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754B" w14:textId="77777777" w:rsidR="0047677A" w:rsidRPr="0047677A" w:rsidRDefault="0047677A" w:rsidP="0047677A">
      <w:pPr>
        <w:numPr>
          <w:ilvl w:val="0"/>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 xml:space="preserve">Stakes </w:t>
      </w:r>
    </w:p>
    <w:p w14:paraId="514A9071"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First</w:t>
      </w:r>
    </w:p>
    <w:p w14:paraId="349422DB"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Second</w:t>
      </w:r>
    </w:p>
    <w:p w14:paraId="320A034D"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third</w:t>
      </w:r>
    </w:p>
    <w:p w14:paraId="452D6F59" w14:textId="77777777" w:rsidR="0047677A" w:rsidRPr="0047677A" w:rsidRDefault="0047677A" w:rsidP="0047677A">
      <w:pPr>
        <w:numPr>
          <w:ilvl w:val="0"/>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Puzzle</w:t>
      </w:r>
    </w:p>
    <w:p w14:paraId="7B158305"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One</w:t>
      </w:r>
    </w:p>
    <w:p w14:paraId="035040EB"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 xml:space="preserve">Two </w:t>
      </w:r>
    </w:p>
    <w:p w14:paraId="38D732A4"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three</w:t>
      </w:r>
    </w:p>
    <w:p w14:paraId="32BE8B0F" w14:textId="77777777" w:rsidR="0047677A" w:rsidRPr="0047677A" w:rsidRDefault="0047677A" w:rsidP="0047677A">
      <w:pPr>
        <w:numPr>
          <w:ilvl w:val="0"/>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Research question</w:t>
      </w:r>
    </w:p>
    <w:p w14:paraId="52E981E2"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just</w:t>
      </w:r>
    </w:p>
    <w:p w14:paraId="6328A739" w14:textId="77777777" w:rsidR="0047677A" w:rsidRPr="0047677A" w:rsidRDefault="0047677A" w:rsidP="0047677A">
      <w:pPr>
        <w:numPr>
          <w:ilvl w:val="0"/>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What the literature says</w:t>
      </w:r>
    </w:p>
    <w:p w14:paraId="29A413AB"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w:t>
      </w:r>
    </w:p>
    <w:p w14:paraId="1693586C"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w:t>
      </w:r>
    </w:p>
    <w:p w14:paraId="2DB3DDC9"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w:t>
      </w:r>
    </w:p>
    <w:p w14:paraId="6850247C"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Where the gap is</w:t>
      </w:r>
    </w:p>
    <w:p w14:paraId="6594994A" w14:textId="77777777" w:rsidR="0047677A" w:rsidRPr="0047677A" w:rsidRDefault="0047677A" w:rsidP="0047677A">
      <w:pPr>
        <w:numPr>
          <w:ilvl w:val="0"/>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What my proposed study will add</w:t>
      </w:r>
    </w:p>
    <w:p w14:paraId="10C98979"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It</w:t>
      </w:r>
    </w:p>
    <w:p w14:paraId="1EAB956A"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Will</w:t>
      </w:r>
    </w:p>
    <w:p w14:paraId="378FCEA9" w14:textId="77777777" w:rsidR="0047677A" w:rsidRPr="0047677A" w:rsidRDefault="0047677A" w:rsidP="0047677A">
      <w:pPr>
        <w:numPr>
          <w:ilvl w:val="1"/>
          <w:numId w:val="1"/>
        </w:numPr>
        <w:spacing w:after="0" w:line="240" w:lineRule="auto"/>
        <w:textAlignment w:val="center"/>
        <w:rPr>
          <w:rFonts w:ascii="Optima" w:eastAsia="Times New Roman" w:hAnsi="Optima" w:cs="Calibri"/>
          <w:kern w:val="0"/>
          <w:sz w:val="22"/>
          <w:szCs w:val="22"/>
          <w14:ligatures w14:val="none"/>
        </w:rPr>
      </w:pPr>
      <w:r w:rsidRPr="0047677A">
        <w:rPr>
          <w:rFonts w:ascii="Optima" w:eastAsia="Times New Roman" w:hAnsi="Optima" w:cs="Calibri"/>
          <w:kern w:val="0"/>
          <w:sz w:val="22"/>
          <w:szCs w:val="22"/>
          <w14:ligatures w14:val="none"/>
        </w:rPr>
        <w:t>add</w:t>
      </w:r>
    </w:p>
    <w:p w14:paraId="332F95E6" w14:textId="77777777" w:rsidR="00111FF6" w:rsidRPr="00740941" w:rsidRDefault="00111FF6">
      <w:pPr>
        <w:rPr>
          <w:rFonts w:ascii="Optima" w:hAnsi="Optima"/>
        </w:rPr>
      </w:pPr>
    </w:p>
    <w:p w14:paraId="0D78D170" w14:textId="77777777" w:rsidR="0047677A" w:rsidRPr="0047677A" w:rsidRDefault="0047677A" w:rsidP="0047677A">
      <w:pPr>
        <w:rPr>
          <w:rFonts w:ascii="Optima" w:hAnsi="Optima"/>
        </w:rPr>
      </w:pPr>
      <w:r w:rsidRPr="0047677A">
        <w:rPr>
          <w:rFonts w:ascii="Optima" w:hAnsi="Optima"/>
        </w:rPr>
        <w:t>1. WHAT YOUR PITCH SHOULD BE ABOUT</w:t>
      </w:r>
    </w:p>
    <w:p w14:paraId="6F0772C0" w14:textId="77777777" w:rsidR="0047677A" w:rsidRPr="0047677A" w:rsidRDefault="0047677A" w:rsidP="0047677A">
      <w:pPr>
        <w:rPr>
          <w:rFonts w:ascii="Optima" w:hAnsi="Optima"/>
        </w:rPr>
      </w:pPr>
      <w:r w:rsidRPr="0047677A">
        <w:rPr>
          <w:rFonts w:ascii="Optima" w:hAnsi="Optima"/>
          <w:i/>
          <w:iCs/>
        </w:rPr>
        <w:t>(A clear recommendation)</w:t>
      </w:r>
      <w:r w:rsidRPr="0047677A">
        <w:rPr>
          <w:rFonts w:ascii="Optima" w:hAnsi="Optima"/>
        </w:rPr>
        <w:br/>
        <w:t>You should pitch a project that answers the question your curiosity paper and lit review already tee up but have not turned into a standalone research design:</w:t>
      </w:r>
    </w:p>
    <w:p w14:paraId="0BCA3161" w14:textId="77777777" w:rsidR="0047677A" w:rsidRPr="0047677A" w:rsidRDefault="0047677A" w:rsidP="0047677A">
      <w:pPr>
        <w:rPr>
          <w:rFonts w:ascii="Optima" w:hAnsi="Optima"/>
        </w:rPr>
      </w:pPr>
      <w:r w:rsidRPr="0047677A">
        <w:rPr>
          <w:rFonts w:ascii="Optima" w:hAnsi="Optima"/>
        </w:rPr>
        <w:t>Research question:</w:t>
      </w:r>
      <w:r w:rsidRPr="0047677A">
        <w:rPr>
          <w:rFonts w:ascii="Optima" w:hAnsi="Optima"/>
        </w:rPr>
        <w:br/>
        <w:t>How does experiential proximity to incarceration—among legislators and among the public—shape whose voices are recognized as politically relevant, and how does this affect democratic responsiveness in criminal-legal policy?</w:t>
      </w:r>
    </w:p>
    <w:p w14:paraId="66D51301" w14:textId="77777777" w:rsidR="0047677A" w:rsidRPr="0047677A" w:rsidRDefault="0047677A" w:rsidP="0047677A">
      <w:pPr>
        <w:rPr>
          <w:rFonts w:ascii="Optima" w:hAnsi="Optima"/>
        </w:rPr>
      </w:pPr>
      <w:r w:rsidRPr="0047677A">
        <w:rPr>
          <w:rFonts w:ascii="Optima" w:hAnsi="Optima"/>
        </w:rPr>
        <w:t>This research pitch works because:</w:t>
      </w:r>
    </w:p>
    <w:p w14:paraId="1746F31E" w14:textId="77777777" w:rsidR="0047677A" w:rsidRPr="0047677A" w:rsidRDefault="0047677A" w:rsidP="0047677A">
      <w:pPr>
        <w:numPr>
          <w:ilvl w:val="0"/>
          <w:numId w:val="2"/>
        </w:numPr>
        <w:rPr>
          <w:rFonts w:ascii="Optima" w:hAnsi="Optima"/>
        </w:rPr>
      </w:pPr>
      <w:r w:rsidRPr="0047677A">
        <w:rPr>
          <w:rFonts w:ascii="Optima" w:hAnsi="Optima"/>
        </w:rPr>
        <w:t>It is squarely within a racial &amp; ethnic politics course: it connects punishment, political exclusion, racialized inequality, descriptive representation, and epistemic injustice.</w:t>
      </w:r>
    </w:p>
    <w:p w14:paraId="17E99301" w14:textId="77777777" w:rsidR="0047677A" w:rsidRPr="0047677A" w:rsidRDefault="0047677A" w:rsidP="0047677A">
      <w:pPr>
        <w:numPr>
          <w:ilvl w:val="0"/>
          <w:numId w:val="2"/>
        </w:numPr>
        <w:rPr>
          <w:rFonts w:ascii="Optima" w:hAnsi="Optima"/>
        </w:rPr>
      </w:pPr>
      <w:r w:rsidRPr="0047677A">
        <w:rPr>
          <w:rFonts w:ascii="Optima" w:hAnsi="Optima"/>
        </w:rPr>
        <w:t>It is aligned with your dissertation, so you’ll reuse work later.</w:t>
      </w:r>
    </w:p>
    <w:p w14:paraId="76B93D50" w14:textId="77777777" w:rsidR="0047677A" w:rsidRPr="0047677A" w:rsidRDefault="0047677A" w:rsidP="0047677A">
      <w:pPr>
        <w:numPr>
          <w:ilvl w:val="0"/>
          <w:numId w:val="2"/>
        </w:numPr>
        <w:rPr>
          <w:rFonts w:ascii="Optima" w:hAnsi="Optima"/>
        </w:rPr>
      </w:pPr>
      <w:r w:rsidRPr="0047677A">
        <w:rPr>
          <w:rFonts w:ascii="Optima" w:hAnsi="Optima"/>
        </w:rPr>
        <w:t>It is new and fundable: Arnold Ventures, the Russell Sage Foundation (poverty; criminal legal system), and NIJ all have interests in representation + criminal justice reform.</w:t>
      </w:r>
    </w:p>
    <w:p w14:paraId="3B722FDB" w14:textId="77777777" w:rsidR="0047677A" w:rsidRPr="0047677A" w:rsidRDefault="0047677A" w:rsidP="0047677A">
      <w:pPr>
        <w:numPr>
          <w:ilvl w:val="0"/>
          <w:numId w:val="2"/>
        </w:numPr>
        <w:rPr>
          <w:rFonts w:ascii="Optima" w:hAnsi="Optima"/>
        </w:rPr>
      </w:pPr>
      <w:r w:rsidRPr="0047677A">
        <w:rPr>
          <w:rFonts w:ascii="Optima" w:hAnsi="Optima"/>
        </w:rPr>
        <w:lastRenderedPageBreak/>
        <w:t>It takes advantage of your strongest asset: you already have the lit foundation and clear empirical entry points (MA case, the survey you fielded, and legislator interviews).</w:t>
      </w:r>
    </w:p>
    <w:p w14:paraId="26A2BFE6" w14:textId="77777777" w:rsidR="0047677A" w:rsidRPr="0047677A" w:rsidRDefault="0047677A" w:rsidP="0047677A">
      <w:pPr>
        <w:rPr>
          <w:rFonts w:ascii="Optima" w:hAnsi="Optima"/>
        </w:rPr>
      </w:pPr>
      <w:r w:rsidRPr="0047677A">
        <w:rPr>
          <w:rFonts w:ascii="Optima" w:hAnsi="Optima"/>
        </w:rPr>
        <w:t xml:space="preserve">You cannot do a full multi-method design in 4–5 pages, but you can </w:t>
      </w:r>
      <w:r w:rsidRPr="0047677A">
        <w:rPr>
          <w:rFonts w:ascii="Optima" w:hAnsi="Optima"/>
          <w:i/>
          <w:iCs/>
        </w:rPr>
        <w:t>pitch</w:t>
      </w:r>
      <w:r w:rsidRPr="0047677A">
        <w:rPr>
          <w:rFonts w:ascii="Optima" w:hAnsi="Optima"/>
        </w:rPr>
        <w:t xml:space="preserve"> a multi-method project.</w:t>
      </w:r>
    </w:p>
    <w:p w14:paraId="4CA89E24" w14:textId="77777777" w:rsidR="0047677A" w:rsidRPr="0047677A" w:rsidRDefault="0047677A" w:rsidP="0047677A">
      <w:pPr>
        <w:rPr>
          <w:rFonts w:ascii="Optima" w:hAnsi="Optima"/>
        </w:rPr>
      </w:pPr>
      <w:r w:rsidRPr="0047677A">
        <w:rPr>
          <w:rFonts w:ascii="Optima" w:hAnsi="Optima"/>
        </w:rPr>
        <w:t xml:space="preserve">You should frame the project around </w:t>
      </w:r>
      <w:r w:rsidRPr="0047677A">
        <w:rPr>
          <w:rFonts w:ascii="Optima" w:hAnsi="Optima"/>
          <w:i/>
          <w:iCs/>
        </w:rPr>
        <w:t>a gap</w:t>
      </w:r>
      <w:r w:rsidRPr="0047677A">
        <w:rPr>
          <w:rFonts w:ascii="Optima" w:hAnsi="Optima"/>
        </w:rPr>
        <w:t>:</w:t>
      </w:r>
    </w:p>
    <w:p w14:paraId="7BC79EC5" w14:textId="77777777" w:rsidR="0047677A" w:rsidRPr="0047677A" w:rsidRDefault="0047677A" w:rsidP="0047677A">
      <w:pPr>
        <w:numPr>
          <w:ilvl w:val="0"/>
          <w:numId w:val="3"/>
        </w:numPr>
        <w:rPr>
          <w:rFonts w:ascii="Optima" w:hAnsi="Optima"/>
        </w:rPr>
      </w:pPr>
      <w:r w:rsidRPr="0047677A">
        <w:rPr>
          <w:rFonts w:ascii="Optima" w:hAnsi="Optima"/>
        </w:rPr>
        <w:t>We know how incarceration depresses civic participation (Lerman &amp; Weaver, Burch).</w:t>
      </w:r>
    </w:p>
    <w:p w14:paraId="3422E7A6" w14:textId="77777777" w:rsidR="0047677A" w:rsidRPr="0047677A" w:rsidRDefault="0047677A" w:rsidP="0047677A">
      <w:pPr>
        <w:numPr>
          <w:ilvl w:val="0"/>
          <w:numId w:val="3"/>
        </w:numPr>
        <w:rPr>
          <w:rFonts w:ascii="Optima" w:hAnsi="Optima"/>
        </w:rPr>
      </w:pPr>
      <w:r w:rsidRPr="0047677A">
        <w:rPr>
          <w:rFonts w:ascii="Optima" w:hAnsi="Optima"/>
        </w:rPr>
        <w:t>We know descriptive representation improves responsiveness for marginalized groups (Mansbridge, Reingold, Brown).</w:t>
      </w:r>
    </w:p>
    <w:p w14:paraId="3A1D9D5A" w14:textId="77777777" w:rsidR="0047677A" w:rsidRPr="0047677A" w:rsidRDefault="0047677A" w:rsidP="0047677A">
      <w:pPr>
        <w:numPr>
          <w:ilvl w:val="0"/>
          <w:numId w:val="3"/>
        </w:numPr>
        <w:rPr>
          <w:rFonts w:ascii="Optima" w:hAnsi="Optima"/>
        </w:rPr>
      </w:pPr>
      <w:r w:rsidRPr="0047677A">
        <w:rPr>
          <w:rFonts w:ascii="Optima" w:hAnsi="Optima"/>
        </w:rPr>
        <w:t>But we do NOT know whether legislators meaningfully “see” incarcerated people as part of their constituency—and whose experiences shift that perceptual boundary.</w:t>
      </w:r>
    </w:p>
    <w:p w14:paraId="1D2A5B91" w14:textId="77777777" w:rsidR="0047677A" w:rsidRPr="0047677A" w:rsidRDefault="0047677A" w:rsidP="0047677A">
      <w:pPr>
        <w:rPr>
          <w:rFonts w:ascii="Optima" w:hAnsi="Optima"/>
        </w:rPr>
      </w:pPr>
      <w:r w:rsidRPr="0047677A">
        <w:rPr>
          <w:rFonts w:ascii="Optima" w:hAnsi="Optima"/>
        </w:rPr>
        <w:t>That is the gap the pitch should hammer.</w:t>
      </w:r>
    </w:p>
    <w:p w14:paraId="7D07834B" w14:textId="77777777" w:rsidR="0047677A" w:rsidRPr="0047677A" w:rsidRDefault="0021238C" w:rsidP="0047677A">
      <w:pPr>
        <w:rPr>
          <w:rFonts w:ascii="Optima" w:hAnsi="Optima"/>
        </w:rPr>
      </w:pPr>
      <w:r w:rsidRPr="0021238C">
        <w:rPr>
          <w:rFonts w:ascii="Optima" w:hAnsi="Optima"/>
          <w:noProof/>
        </w:rPr>
        <w:pict w14:anchorId="540FDFE1">
          <v:rect id="_x0000_i1037" alt="" style="width:468pt;height:.05pt;mso-width-percent:0;mso-height-percent:0;mso-width-percent:0;mso-height-percent:0" o:hralign="center" o:hrstd="t" o:hr="t" fillcolor="#a0a0a0" stroked="f"/>
        </w:pict>
      </w:r>
    </w:p>
    <w:p w14:paraId="2444C83D" w14:textId="0E6D1408" w:rsidR="0047677A" w:rsidRPr="0047677A" w:rsidRDefault="0047677A" w:rsidP="0047677A">
      <w:pPr>
        <w:rPr>
          <w:rFonts w:ascii="Optima" w:hAnsi="Optima"/>
        </w:rPr>
      </w:pPr>
      <w:r w:rsidRPr="0047677A">
        <w:rPr>
          <w:rFonts w:ascii="Optima" w:hAnsi="Optima"/>
        </w:rPr>
        <w:t xml:space="preserve">2. STRUCTURE OF THE PAPER </w:t>
      </w:r>
    </w:p>
    <w:p w14:paraId="7DC28687" w14:textId="77777777" w:rsidR="0047677A" w:rsidRPr="0047677A" w:rsidRDefault="0047677A" w:rsidP="0047677A">
      <w:pPr>
        <w:rPr>
          <w:rFonts w:ascii="Optima" w:hAnsi="Optima"/>
        </w:rPr>
      </w:pPr>
      <w:r w:rsidRPr="0047677A">
        <w:rPr>
          <w:rFonts w:ascii="Optima" w:hAnsi="Optima"/>
        </w:rPr>
        <w:t>I. Opening paragraph: stakes + puzzle + question (½ page)</w:t>
      </w:r>
    </w:p>
    <w:p w14:paraId="2AAFD5FE" w14:textId="77777777" w:rsidR="0047677A" w:rsidRPr="0047677A" w:rsidRDefault="0047677A" w:rsidP="0047677A">
      <w:pPr>
        <w:rPr>
          <w:rFonts w:ascii="Optima" w:hAnsi="Optima"/>
        </w:rPr>
      </w:pPr>
      <w:r w:rsidRPr="0047677A">
        <w:rPr>
          <w:rFonts w:ascii="Optima" w:hAnsi="Optima"/>
        </w:rPr>
        <w:t>Your stakes should be blunt, concise, and high-level:</w:t>
      </w:r>
    </w:p>
    <w:p w14:paraId="36B128F2" w14:textId="77777777" w:rsidR="0047677A" w:rsidRPr="0047677A" w:rsidRDefault="0047677A" w:rsidP="0047677A">
      <w:pPr>
        <w:numPr>
          <w:ilvl w:val="0"/>
          <w:numId w:val="4"/>
        </w:numPr>
        <w:rPr>
          <w:rFonts w:ascii="Optima" w:hAnsi="Optima"/>
        </w:rPr>
      </w:pPr>
      <w:r w:rsidRPr="0047677A">
        <w:rPr>
          <w:rFonts w:ascii="Optima" w:hAnsi="Optima"/>
        </w:rPr>
        <w:t>Over 2 million people are incarcerated; nearly all lack political voice.</w:t>
      </w:r>
    </w:p>
    <w:p w14:paraId="457CA42E" w14:textId="77777777" w:rsidR="0047677A" w:rsidRPr="0047677A" w:rsidRDefault="0047677A" w:rsidP="0047677A">
      <w:pPr>
        <w:numPr>
          <w:ilvl w:val="0"/>
          <w:numId w:val="4"/>
        </w:numPr>
        <w:rPr>
          <w:rFonts w:ascii="Optima" w:hAnsi="Optima"/>
        </w:rPr>
      </w:pPr>
      <w:r w:rsidRPr="0047677A">
        <w:rPr>
          <w:rFonts w:ascii="Optima" w:hAnsi="Optima"/>
        </w:rPr>
        <w:t>Legislators’ perceptions of “who counts” as a constituency shape policy responsiveness more than institutional rules alone (Fenno; Miler).</w:t>
      </w:r>
    </w:p>
    <w:p w14:paraId="59B35180" w14:textId="77777777" w:rsidR="0047677A" w:rsidRPr="0047677A" w:rsidRDefault="0047677A" w:rsidP="0047677A">
      <w:pPr>
        <w:numPr>
          <w:ilvl w:val="0"/>
          <w:numId w:val="4"/>
        </w:numPr>
        <w:rPr>
          <w:rFonts w:ascii="Optima" w:hAnsi="Optima"/>
        </w:rPr>
      </w:pPr>
      <w:r w:rsidRPr="0047677A">
        <w:rPr>
          <w:rFonts w:ascii="Optima" w:hAnsi="Optima"/>
        </w:rPr>
        <w:t>Incarcerated people fall outside the perceptual boundaries of constituency for most lawmakers—a representational failure with racialized roots.</w:t>
      </w:r>
    </w:p>
    <w:p w14:paraId="4F4A7EB4" w14:textId="77777777" w:rsidR="0047677A" w:rsidRPr="0047677A" w:rsidRDefault="0047677A" w:rsidP="0047677A">
      <w:pPr>
        <w:numPr>
          <w:ilvl w:val="0"/>
          <w:numId w:val="4"/>
        </w:numPr>
        <w:rPr>
          <w:rFonts w:ascii="Optima" w:hAnsi="Optima"/>
        </w:rPr>
      </w:pPr>
      <w:r w:rsidRPr="0047677A">
        <w:rPr>
          <w:rFonts w:ascii="Optima" w:hAnsi="Optima"/>
        </w:rPr>
        <w:t xml:space="preserve">Yet descriptive shifts in legislatures (e.g., MA’s Liz Miranda, legislators with personal exposure to incarceration) show that these boundaries </w:t>
      </w:r>
      <w:r w:rsidRPr="0047677A">
        <w:rPr>
          <w:rFonts w:ascii="Optima" w:hAnsi="Optima"/>
          <w:i/>
          <w:iCs/>
        </w:rPr>
        <w:t>can</w:t>
      </w:r>
      <w:r w:rsidRPr="0047677A">
        <w:rPr>
          <w:rFonts w:ascii="Optima" w:hAnsi="Optima"/>
        </w:rPr>
        <w:t xml:space="preserve"> be redrawn.</w:t>
      </w:r>
    </w:p>
    <w:p w14:paraId="77EBAC1C" w14:textId="77777777" w:rsidR="0047677A" w:rsidRPr="0047677A" w:rsidRDefault="0047677A" w:rsidP="0047677A">
      <w:pPr>
        <w:rPr>
          <w:rFonts w:ascii="Optima" w:hAnsi="Optima"/>
        </w:rPr>
      </w:pPr>
      <w:r w:rsidRPr="0047677A">
        <w:rPr>
          <w:rFonts w:ascii="Optima" w:hAnsi="Optima"/>
        </w:rPr>
        <w:t>Then pose your question:</w:t>
      </w:r>
    </w:p>
    <w:p w14:paraId="27369D84" w14:textId="77777777" w:rsidR="0047677A" w:rsidRPr="0047677A" w:rsidRDefault="0047677A" w:rsidP="0047677A">
      <w:pPr>
        <w:rPr>
          <w:rFonts w:ascii="Optima" w:hAnsi="Optima"/>
        </w:rPr>
      </w:pPr>
      <w:r w:rsidRPr="0047677A">
        <w:rPr>
          <w:rFonts w:ascii="Optima" w:hAnsi="Optima"/>
        </w:rPr>
        <w:t>“When and why do legislators and the public treat incarcerated people as part of the political community—and how does experiential proximity reshape perceptions of deservingness, constituency, and policy responsibility?”</w:t>
      </w:r>
    </w:p>
    <w:p w14:paraId="7545A7CB" w14:textId="77777777" w:rsidR="0047677A" w:rsidRPr="0047677A" w:rsidRDefault="0047677A" w:rsidP="0047677A">
      <w:pPr>
        <w:rPr>
          <w:rFonts w:ascii="Optima" w:hAnsi="Optima"/>
        </w:rPr>
      </w:pPr>
      <w:r w:rsidRPr="0047677A">
        <w:rPr>
          <w:rFonts w:ascii="Optima" w:hAnsi="Optima"/>
        </w:rPr>
        <w:lastRenderedPageBreak/>
        <w:t>You can preview that you propose a mixed-method study: survey experiment + elite interviews + text analysis of legislative communications.</w:t>
      </w:r>
    </w:p>
    <w:p w14:paraId="0C430498" w14:textId="77777777" w:rsidR="0047677A" w:rsidRPr="0047677A" w:rsidRDefault="0021238C" w:rsidP="0047677A">
      <w:pPr>
        <w:rPr>
          <w:rFonts w:ascii="Optima" w:hAnsi="Optima"/>
        </w:rPr>
      </w:pPr>
      <w:r w:rsidRPr="0021238C">
        <w:rPr>
          <w:rFonts w:ascii="Optima" w:hAnsi="Optima"/>
          <w:noProof/>
        </w:rPr>
        <w:pict w14:anchorId="37F1EFF1">
          <v:rect id="_x0000_i1036" alt="" style="width:468pt;height:.05pt;mso-width-percent:0;mso-height-percent:0;mso-width-percent:0;mso-height-percent:0" o:hralign="center" o:hrstd="t" o:hr="t" fillcolor="#a0a0a0" stroked="f"/>
        </w:pict>
      </w:r>
    </w:p>
    <w:p w14:paraId="0213F9CA" w14:textId="77777777" w:rsidR="0047677A" w:rsidRPr="0047677A" w:rsidRDefault="0047677A" w:rsidP="0047677A">
      <w:pPr>
        <w:rPr>
          <w:rFonts w:ascii="Optima" w:hAnsi="Optima"/>
        </w:rPr>
      </w:pPr>
      <w:r w:rsidRPr="0047677A">
        <w:rPr>
          <w:rFonts w:ascii="Optima" w:hAnsi="Optima"/>
        </w:rPr>
        <w:t>II. Brief literature synthesis + the gap (1.5–2 pages)</w:t>
      </w:r>
    </w:p>
    <w:p w14:paraId="53626132" w14:textId="77777777" w:rsidR="0047677A" w:rsidRPr="0047677A" w:rsidRDefault="0047677A" w:rsidP="0047677A">
      <w:pPr>
        <w:rPr>
          <w:rFonts w:ascii="Optima" w:hAnsi="Optima"/>
        </w:rPr>
      </w:pPr>
      <w:r w:rsidRPr="0047677A">
        <w:rPr>
          <w:rFonts w:ascii="Optima" w:hAnsi="Optima"/>
        </w:rPr>
        <w:t xml:space="preserve">Use the lit review efficiently and selectively: this section </w:t>
      </w:r>
      <w:r w:rsidRPr="0047677A">
        <w:rPr>
          <w:rFonts w:ascii="Optima" w:hAnsi="Optima"/>
          <w:i/>
          <w:iCs/>
        </w:rPr>
        <w:t>must</w:t>
      </w:r>
      <w:r w:rsidRPr="0047677A">
        <w:rPr>
          <w:rFonts w:ascii="Optima" w:hAnsi="Optima"/>
        </w:rPr>
        <w:t xml:space="preserve"> be written for non-specialists, so no giant citations dumps, no jargon.</w:t>
      </w:r>
    </w:p>
    <w:p w14:paraId="00379875" w14:textId="77777777" w:rsidR="0047677A" w:rsidRPr="0047677A" w:rsidRDefault="0047677A" w:rsidP="0047677A">
      <w:pPr>
        <w:rPr>
          <w:rFonts w:ascii="Optima" w:hAnsi="Optima"/>
        </w:rPr>
      </w:pPr>
      <w:r w:rsidRPr="0047677A">
        <w:rPr>
          <w:rFonts w:ascii="Optima" w:hAnsi="Optima"/>
        </w:rPr>
        <w:t>Organize it into three points:</w:t>
      </w:r>
    </w:p>
    <w:p w14:paraId="6FE06A16" w14:textId="77777777" w:rsidR="0047677A" w:rsidRPr="0047677A" w:rsidRDefault="0021238C" w:rsidP="0047677A">
      <w:pPr>
        <w:rPr>
          <w:rFonts w:ascii="Optima" w:hAnsi="Optima"/>
        </w:rPr>
      </w:pPr>
      <w:r w:rsidRPr="0021238C">
        <w:rPr>
          <w:rFonts w:ascii="Optima" w:hAnsi="Optima"/>
          <w:noProof/>
        </w:rPr>
        <w:pict w14:anchorId="5FD108F0">
          <v:rect id="_x0000_i1035" alt="" style="width:468pt;height:.05pt;mso-width-percent:0;mso-height-percent:0;mso-width-percent:0;mso-height-percent:0" o:hralign="center" o:hrstd="t" o:hr="t" fillcolor="#a0a0a0" stroked="f"/>
        </w:pict>
      </w:r>
    </w:p>
    <w:p w14:paraId="0F52C6EE" w14:textId="77777777" w:rsidR="0047677A" w:rsidRPr="0047677A" w:rsidRDefault="0047677A" w:rsidP="0047677A">
      <w:pPr>
        <w:rPr>
          <w:rFonts w:ascii="Optima" w:hAnsi="Optima"/>
        </w:rPr>
      </w:pPr>
      <w:r w:rsidRPr="0047677A">
        <w:rPr>
          <w:rFonts w:ascii="Optima" w:hAnsi="Optima"/>
        </w:rPr>
        <w:t>A. Constituency perception is selective, biased, and structured by contact</w:t>
      </w:r>
    </w:p>
    <w:p w14:paraId="75A660C4" w14:textId="77777777" w:rsidR="0047677A" w:rsidRPr="0047677A" w:rsidRDefault="0047677A" w:rsidP="0047677A">
      <w:pPr>
        <w:rPr>
          <w:rFonts w:ascii="Optima" w:hAnsi="Optima"/>
        </w:rPr>
      </w:pPr>
      <w:r w:rsidRPr="0047677A">
        <w:rPr>
          <w:rFonts w:ascii="Optima" w:hAnsi="Optima"/>
        </w:rPr>
        <w:t>Draw directly from your lit review:</w:t>
      </w:r>
    </w:p>
    <w:p w14:paraId="0ADB23E9" w14:textId="77777777" w:rsidR="0047677A" w:rsidRPr="0047677A" w:rsidRDefault="0047677A" w:rsidP="0047677A">
      <w:pPr>
        <w:numPr>
          <w:ilvl w:val="0"/>
          <w:numId w:val="5"/>
        </w:numPr>
        <w:rPr>
          <w:rFonts w:ascii="Optima" w:hAnsi="Optima"/>
        </w:rPr>
      </w:pPr>
      <w:r w:rsidRPr="0047677A">
        <w:rPr>
          <w:rFonts w:ascii="Optima" w:hAnsi="Optima"/>
        </w:rPr>
        <w:t xml:space="preserve">Fenno (1978) </w:t>
      </w:r>
      <w:r w:rsidRPr="0047677A">
        <w:rPr>
          <w:rFonts w:ascii="Times New Roman" w:hAnsi="Times New Roman" w:cs="Times New Roman"/>
        </w:rPr>
        <w:t>→</w:t>
      </w:r>
      <w:r w:rsidRPr="0047677A">
        <w:rPr>
          <w:rFonts w:ascii="Optima" w:hAnsi="Optima"/>
        </w:rPr>
        <w:t xml:space="preserve"> legislators respond to the sub-constituencies they “see.”</w:t>
      </w:r>
    </w:p>
    <w:p w14:paraId="13FD59EB" w14:textId="77777777" w:rsidR="0047677A" w:rsidRPr="0047677A" w:rsidRDefault="0047677A" w:rsidP="0047677A">
      <w:pPr>
        <w:numPr>
          <w:ilvl w:val="0"/>
          <w:numId w:val="5"/>
        </w:numPr>
        <w:rPr>
          <w:rFonts w:ascii="Optima" w:hAnsi="Optima"/>
        </w:rPr>
      </w:pPr>
      <w:r w:rsidRPr="0047677A">
        <w:rPr>
          <w:rFonts w:ascii="Optima" w:hAnsi="Optima"/>
        </w:rPr>
        <w:t xml:space="preserve">Miler (2010) </w:t>
      </w:r>
      <w:r w:rsidRPr="0047677A">
        <w:rPr>
          <w:rFonts w:ascii="Times New Roman" w:hAnsi="Times New Roman" w:cs="Times New Roman"/>
        </w:rPr>
        <w:t>→</w:t>
      </w:r>
      <w:r w:rsidRPr="0047677A">
        <w:rPr>
          <w:rFonts w:ascii="Optima" w:hAnsi="Optima"/>
        </w:rPr>
        <w:t xml:space="preserve"> information bias: groups with less access, fewer resources, or stigmatized status are less “present” in legislators’ mental models.</w:t>
      </w:r>
    </w:p>
    <w:p w14:paraId="796F4FA7" w14:textId="77777777" w:rsidR="0047677A" w:rsidRPr="0047677A" w:rsidRDefault="0047677A" w:rsidP="0047677A">
      <w:pPr>
        <w:numPr>
          <w:ilvl w:val="0"/>
          <w:numId w:val="5"/>
        </w:numPr>
        <w:rPr>
          <w:rFonts w:ascii="Optima" w:hAnsi="Optima"/>
        </w:rPr>
      </w:pPr>
      <w:r w:rsidRPr="0047677A">
        <w:rPr>
          <w:rFonts w:ascii="Optima" w:hAnsi="Optima"/>
        </w:rPr>
        <w:t>Scholars show legislators systematically misestimate constituent preferences and overweight more conservative voices (Broockman &amp; Skovron).</w:t>
      </w:r>
    </w:p>
    <w:p w14:paraId="3E4FBE37" w14:textId="77777777" w:rsidR="0047677A" w:rsidRPr="0047677A" w:rsidRDefault="0047677A" w:rsidP="0047677A">
      <w:pPr>
        <w:rPr>
          <w:rFonts w:ascii="Optima" w:hAnsi="Optima"/>
        </w:rPr>
      </w:pPr>
      <w:r w:rsidRPr="0047677A">
        <w:rPr>
          <w:rFonts w:ascii="Optima" w:hAnsi="Optima"/>
        </w:rPr>
        <w:t xml:space="preserve">Gap #1: Existing work never considers </w:t>
      </w:r>
      <w:r w:rsidRPr="0047677A">
        <w:rPr>
          <w:rFonts w:ascii="Optima" w:hAnsi="Optima"/>
          <w:i/>
          <w:iCs/>
        </w:rPr>
        <w:t>incarcerated people</w:t>
      </w:r>
      <w:r w:rsidRPr="0047677A">
        <w:rPr>
          <w:rFonts w:ascii="Optima" w:hAnsi="Optima"/>
        </w:rPr>
        <w:t>, who face extreme structural barriers to contact and visibility.</w:t>
      </w:r>
    </w:p>
    <w:p w14:paraId="14412A43" w14:textId="77777777" w:rsidR="0047677A" w:rsidRPr="0047677A" w:rsidRDefault="0021238C" w:rsidP="0047677A">
      <w:pPr>
        <w:rPr>
          <w:rFonts w:ascii="Optima" w:hAnsi="Optima"/>
        </w:rPr>
      </w:pPr>
      <w:r w:rsidRPr="0021238C">
        <w:rPr>
          <w:rFonts w:ascii="Optima" w:hAnsi="Optima"/>
          <w:noProof/>
        </w:rPr>
        <w:pict w14:anchorId="293ACCCE">
          <v:rect id="_x0000_i1034" alt="" style="width:468pt;height:.05pt;mso-width-percent:0;mso-height-percent:0;mso-width-percent:0;mso-height-percent:0" o:hralign="center" o:hrstd="t" o:hr="t" fillcolor="#a0a0a0" stroked="f"/>
        </w:pict>
      </w:r>
    </w:p>
    <w:p w14:paraId="22FEFD7F" w14:textId="77777777" w:rsidR="0047677A" w:rsidRPr="0047677A" w:rsidRDefault="0047677A" w:rsidP="0047677A">
      <w:pPr>
        <w:rPr>
          <w:rFonts w:ascii="Optima" w:hAnsi="Optima"/>
        </w:rPr>
      </w:pPr>
      <w:r w:rsidRPr="0047677A">
        <w:rPr>
          <w:rFonts w:ascii="Optima" w:hAnsi="Optima"/>
        </w:rPr>
        <w:t>B. Descriptive representation can shift who legislators hear—and what they consider politically relevant</w:t>
      </w:r>
    </w:p>
    <w:p w14:paraId="2B4FAA9C" w14:textId="77777777" w:rsidR="0047677A" w:rsidRPr="0047677A" w:rsidRDefault="0047677A" w:rsidP="0047677A">
      <w:pPr>
        <w:rPr>
          <w:rFonts w:ascii="Optima" w:hAnsi="Optima"/>
        </w:rPr>
      </w:pPr>
      <w:r w:rsidRPr="0047677A">
        <w:rPr>
          <w:rFonts w:ascii="Optima" w:hAnsi="Optima"/>
        </w:rPr>
        <w:t>Use the sharpest pieces from your review:</w:t>
      </w:r>
    </w:p>
    <w:p w14:paraId="2A50E25D" w14:textId="77777777" w:rsidR="0047677A" w:rsidRPr="0047677A" w:rsidRDefault="0047677A" w:rsidP="0047677A">
      <w:pPr>
        <w:numPr>
          <w:ilvl w:val="0"/>
          <w:numId w:val="6"/>
        </w:numPr>
        <w:rPr>
          <w:rFonts w:ascii="Optima" w:hAnsi="Optima"/>
        </w:rPr>
      </w:pPr>
      <w:r w:rsidRPr="0047677A">
        <w:rPr>
          <w:rFonts w:ascii="Optima" w:hAnsi="Optima"/>
        </w:rPr>
        <w:t xml:space="preserve">Mansbridge </w:t>
      </w:r>
      <w:r w:rsidRPr="0047677A">
        <w:rPr>
          <w:rFonts w:ascii="Times New Roman" w:hAnsi="Times New Roman" w:cs="Times New Roman"/>
        </w:rPr>
        <w:t>→</w:t>
      </w:r>
      <w:r w:rsidRPr="0047677A">
        <w:rPr>
          <w:rFonts w:ascii="Optima" w:hAnsi="Optima"/>
        </w:rPr>
        <w:t xml:space="preserve"> descriptive rep improves communication and legitimacy.</w:t>
      </w:r>
    </w:p>
    <w:p w14:paraId="7C08CC65" w14:textId="77777777" w:rsidR="0047677A" w:rsidRPr="0047677A" w:rsidRDefault="0047677A" w:rsidP="0047677A">
      <w:pPr>
        <w:numPr>
          <w:ilvl w:val="0"/>
          <w:numId w:val="6"/>
        </w:numPr>
        <w:rPr>
          <w:rFonts w:ascii="Optima" w:hAnsi="Optima"/>
        </w:rPr>
      </w:pPr>
      <w:r w:rsidRPr="0047677A">
        <w:rPr>
          <w:rFonts w:ascii="Optima" w:hAnsi="Optima"/>
        </w:rPr>
        <w:t xml:space="preserve">Brown </w:t>
      </w:r>
      <w:r w:rsidRPr="0047677A">
        <w:rPr>
          <w:rFonts w:ascii="Times New Roman" w:hAnsi="Times New Roman" w:cs="Times New Roman"/>
        </w:rPr>
        <w:t>→</w:t>
      </w:r>
      <w:r w:rsidRPr="0047677A">
        <w:rPr>
          <w:rFonts w:ascii="Optima" w:hAnsi="Optima"/>
        </w:rPr>
        <w:t xml:space="preserve"> intersectional identity shapes substantive advocacy; descriptive rep is not a monolith.</w:t>
      </w:r>
    </w:p>
    <w:p w14:paraId="78962AE2" w14:textId="77777777" w:rsidR="0047677A" w:rsidRPr="0047677A" w:rsidRDefault="0047677A" w:rsidP="0047677A">
      <w:pPr>
        <w:numPr>
          <w:ilvl w:val="0"/>
          <w:numId w:val="6"/>
        </w:numPr>
        <w:rPr>
          <w:rFonts w:ascii="Optima" w:hAnsi="Optima"/>
        </w:rPr>
      </w:pPr>
      <w:r w:rsidRPr="0047677A">
        <w:rPr>
          <w:rFonts w:ascii="Optima" w:hAnsi="Optima"/>
        </w:rPr>
        <w:t xml:space="preserve">Clark; Reingold; Carnes </w:t>
      </w:r>
      <w:r w:rsidRPr="0047677A">
        <w:rPr>
          <w:rFonts w:ascii="Times New Roman" w:hAnsi="Times New Roman" w:cs="Times New Roman"/>
        </w:rPr>
        <w:t>→</w:t>
      </w:r>
      <w:r w:rsidRPr="0047677A">
        <w:rPr>
          <w:rFonts w:ascii="Optima" w:hAnsi="Optima"/>
        </w:rPr>
        <w:t xml:space="preserve"> representation gaps persist and are racially and class-structured.</w:t>
      </w:r>
    </w:p>
    <w:p w14:paraId="33F82B65" w14:textId="77777777" w:rsidR="0047677A" w:rsidRPr="0047677A" w:rsidRDefault="0047677A" w:rsidP="0047677A">
      <w:pPr>
        <w:rPr>
          <w:rFonts w:ascii="Optima" w:hAnsi="Optima"/>
        </w:rPr>
      </w:pPr>
      <w:r w:rsidRPr="0047677A">
        <w:rPr>
          <w:rFonts w:ascii="Optima" w:hAnsi="Optima"/>
        </w:rPr>
        <w:t>Gap #2: The literature assumes marginalized groups can communicate their interests.</w:t>
      </w:r>
      <w:r w:rsidRPr="0047677A">
        <w:rPr>
          <w:rFonts w:ascii="Optima" w:hAnsi="Optima"/>
        </w:rPr>
        <w:br/>
        <w:t>Incarcerated people cannot.</w:t>
      </w:r>
      <w:r w:rsidRPr="0047677A">
        <w:rPr>
          <w:rFonts w:ascii="Optima" w:hAnsi="Optima"/>
        </w:rPr>
        <w:br/>
        <w:t xml:space="preserve">We therefore know little about whether descriptive representation </w:t>
      </w:r>
      <w:r w:rsidRPr="0047677A">
        <w:rPr>
          <w:rFonts w:ascii="Optima" w:hAnsi="Optima"/>
          <w:i/>
          <w:iCs/>
        </w:rPr>
        <w:t>substitutes for</w:t>
      </w:r>
      <w:r w:rsidRPr="0047677A">
        <w:rPr>
          <w:rFonts w:ascii="Optima" w:hAnsi="Optima"/>
        </w:rPr>
        <w:t xml:space="preserve"> missing contact.</w:t>
      </w:r>
    </w:p>
    <w:p w14:paraId="52A58EF1" w14:textId="77777777" w:rsidR="0047677A" w:rsidRPr="0047677A" w:rsidRDefault="0021238C" w:rsidP="0047677A">
      <w:pPr>
        <w:rPr>
          <w:rFonts w:ascii="Optima" w:hAnsi="Optima"/>
        </w:rPr>
      </w:pPr>
      <w:r w:rsidRPr="0021238C">
        <w:rPr>
          <w:rFonts w:ascii="Optima" w:hAnsi="Optima"/>
          <w:noProof/>
        </w:rPr>
        <w:lastRenderedPageBreak/>
        <w:pict w14:anchorId="6CB2EE8A">
          <v:rect id="_x0000_i1033" alt="" style="width:468pt;height:.05pt;mso-width-percent:0;mso-height-percent:0;mso-width-percent:0;mso-height-percent:0" o:hralign="center" o:hrstd="t" o:hr="t" fillcolor="#a0a0a0" stroked="f"/>
        </w:pict>
      </w:r>
    </w:p>
    <w:p w14:paraId="346997CE" w14:textId="77777777" w:rsidR="0047677A" w:rsidRPr="0047677A" w:rsidRDefault="0047677A" w:rsidP="0047677A">
      <w:pPr>
        <w:rPr>
          <w:rFonts w:ascii="Optima" w:hAnsi="Optima"/>
        </w:rPr>
      </w:pPr>
      <w:r w:rsidRPr="0047677A">
        <w:rPr>
          <w:rFonts w:ascii="Optima" w:hAnsi="Optima"/>
        </w:rPr>
        <w:t>C. The carceral state creates unique conditions of epistemic exclusion</w:t>
      </w:r>
    </w:p>
    <w:p w14:paraId="51F19506" w14:textId="77777777" w:rsidR="0047677A" w:rsidRPr="0047677A" w:rsidRDefault="0047677A" w:rsidP="0047677A">
      <w:pPr>
        <w:rPr>
          <w:rFonts w:ascii="Optima" w:hAnsi="Optima"/>
        </w:rPr>
      </w:pPr>
      <w:r w:rsidRPr="0047677A">
        <w:rPr>
          <w:rFonts w:ascii="Optima" w:hAnsi="Optima"/>
        </w:rPr>
        <w:t>Here is where you connect to the course: punishment produces racially patterned political exclusion (Alexander; Weaver &amp; Lerman; Fresh &amp; Eubank; Fraga).</w:t>
      </w:r>
      <w:r w:rsidRPr="0047677A">
        <w:rPr>
          <w:rFonts w:ascii="Optima" w:hAnsi="Optima"/>
        </w:rPr>
        <w:br/>
        <w:t>Your key claim:</w:t>
      </w:r>
    </w:p>
    <w:p w14:paraId="3BEEE331" w14:textId="77777777" w:rsidR="0047677A" w:rsidRPr="0047677A" w:rsidRDefault="0047677A" w:rsidP="0047677A">
      <w:pPr>
        <w:rPr>
          <w:rFonts w:ascii="Optima" w:hAnsi="Optima"/>
        </w:rPr>
      </w:pPr>
      <w:r w:rsidRPr="0047677A">
        <w:rPr>
          <w:rFonts w:ascii="Optima" w:hAnsi="Optima"/>
        </w:rPr>
        <w:t>Incarcerated people are not just politically excluded—they are epistemically excluded from democratic consideration.</w:t>
      </w:r>
    </w:p>
    <w:p w14:paraId="568EAABD" w14:textId="77777777" w:rsidR="0047677A" w:rsidRPr="0047677A" w:rsidRDefault="0047677A" w:rsidP="0047677A">
      <w:pPr>
        <w:rPr>
          <w:rFonts w:ascii="Optima" w:hAnsi="Optima"/>
        </w:rPr>
      </w:pPr>
      <w:r w:rsidRPr="0047677A">
        <w:rPr>
          <w:rFonts w:ascii="Optima" w:hAnsi="Optima"/>
        </w:rPr>
        <w:t>Gap #3:</w:t>
      </w:r>
      <w:r w:rsidRPr="0047677A">
        <w:rPr>
          <w:rFonts w:ascii="Optima" w:hAnsi="Optima"/>
        </w:rPr>
        <w:br/>
        <w:t>We lack systematic empirical evidence on whether experiential proximity (among legislators or the public) alters these perceptual boundaries or policy attitudes.</w:t>
      </w:r>
    </w:p>
    <w:p w14:paraId="3A38E9A1" w14:textId="77777777" w:rsidR="0047677A" w:rsidRPr="0047677A" w:rsidRDefault="0021238C" w:rsidP="0047677A">
      <w:pPr>
        <w:rPr>
          <w:rFonts w:ascii="Optima" w:hAnsi="Optima"/>
        </w:rPr>
      </w:pPr>
      <w:r w:rsidRPr="0021238C">
        <w:rPr>
          <w:rFonts w:ascii="Optima" w:hAnsi="Optima"/>
          <w:noProof/>
        </w:rPr>
        <w:pict w14:anchorId="53713BF0">
          <v:rect id="_x0000_i1032" alt="" style="width:468pt;height:.05pt;mso-width-percent:0;mso-height-percent:0;mso-width-percent:0;mso-height-percent:0" o:hralign="center" o:hrstd="t" o:hr="t" fillcolor="#a0a0a0" stroked="f"/>
        </w:pict>
      </w:r>
    </w:p>
    <w:p w14:paraId="34679E94" w14:textId="77777777" w:rsidR="0047677A" w:rsidRPr="0047677A" w:rsidRDefault="0047677A" w:rsidP="0047677A">
      <w:pPr>
        <w:rPr>
          <w:rFonts w:ascii="Optima" w:hAnsi="Optima"/>
        </w:rPr>
      </w:pPr>
      <w:r w:rsidRPr="0047677A">
        <w:rPr>
          <w:rFonts w:ascii="Optima" w:hAnsi="Optima"/>
        </w:rPr>
        <w:t>Finish the section by stating clearly:</w:t>
      </w:r>
    </w:p>
    <w:p w14:paraId="063B6C7C" w14:textId="77777777" w:rsidR="0047677A" w:rsidRPr="0047677A" w:rsidRDefault="0047677A" w:rsidP="0047677A">
      <w:pPr>
        <w:rPr>
          <w:rFonts w:ascii="Optima" w:hAnsi="Optima"/>
        </w:rPr>
      </w:pPr>
      <w:r w:rsidRPr="0047677A">
        <w:rPr>
          <w:rFonts w:ascii="Optima" w:hAnsi="Optima"/>
        </w:rPr>
        <w:t>Despite rich research on representation and on the political effects of incarceration, we do not know whether anyone in power “sees” incarcerated people as constituents—and who is most likely to expand that circle of recognition.</w:t>
      </w:r>
    </w:p>
    <w:p w14:paraId="30BD86EC" w14:textId="77777777" w:rsidR="0047677A" w:rsidRPr="0047677A" w:rsidRDefault="0047677A" w:rsidP="0047677A">
      <w:pPr>
        <w:rPr>
          <w:rFonts w:ascii="Optima" w:hAnsi="Optima"/>
        </w:rPr>
      </w:pPr>
      <w:r w:rsidRPr="0047677A">
        <w:rPr>
          <w:rFonts w:ascii="Optima" w:hAnsi="Optima"/>
        </w:rPr>
        <w:t>This is the hole your project fills.</w:t>
      </w:r>
    </w:p>
    <w:p w14:paraId="71EDD636" w14:textId="77777777" w:rsidR="0047677A" w:rsidRPr="0047677A" w:rsidRDefault="0021238C" w:rsidP="0047677A">
      <w:pPr>
        <w:rPr>
          <w:rFonts w:ascii="Optima" w:hAnsi="Optima"/>
        </w:rPr>
      </w:pPr>
      <w:r w:rsidRPr="0021238C">
        <w:rPr>
          <w:rFonts w:ascii="Optima" w:hAnsi="Optima"/>
          <w:noProof/>
        </w:rPr>
        <w:pict w14:anchorId="2839D175">
          <v:rect id="_x0000_i1031" alt="" style="width:468pt;height:.05pt;mso-width-percent:0;mso-height-percent:0;mso-width-percent:0;mso-height-percent:0" o:hralign="center" o:hrstd="t" o:hr="t" fillcolor="#a0a0a0" stroked="f"/>
        </w:pict>
      </w:r>
    </w:p>
    <w:p w14:paraId="4C3FC496" w14:textId="77777777" w:rsidR="0047677A" w:rsidRPr="0047677A" w:rsidRDefault="0047677A" w:rsidP="0047677A">
      <w:pPr>
        <w:rPr>
          <w:rFonts w:ascii="Optima" w:hAnsi="Optima"/>
        </w:rPr>
      </w:pPr>
      <w:r w:rsidRPr="0047677A">
        <w:rPr>
          <w:rFonts w:ascii="Optima" w:hAnsi="Optima"/>
        </w:rPr>
        <w:t>III. What your study will tell us that we do not know (½ page)</w:t>
      </w:r>
    </w:p>
    <w:p w14:paraId="456588C8" w14:textId="77777777" w:rsidR="0047677A" w:rsidRPr="0047677A" w:rsidRDefault="0047677A" w:rsidP="0047677A">
      <w:pPr>
        <w:rPr>
          <w:rFonts w:ascii="Optima" w:hAnsi="Optima"/>
        </w:rPr>
      </w:pPr>
      <w:r w:rsidRPr="0047677A">
        <w:rPr>
          <w:rFonts w:ascii="Optima" w:hAnsi="Optima"/>
        </w:rPr>
        <w:t>This must be explicit and concise. Frame it as three contributions:</w:t>
      </w:r>
    </w:p>
    <w:p w14:paraId="633D35C6" w14:textId="77777777" w:rsidR="0047677A" w:rsidRPr="0047677A" w:rsidRDefault="0047677A" w:rsidP="0047677A">
      <w:pPr>
        <w:numPr>
          <w:ilvl w:val="0"/>
          <w:numId w:val="7"/>
        </w:numPr>
        <w:rPr>
          <w:rFonts w:ascii="Optima" w:hAnsi="Optima"/>
        </w:rPr>
      </w:pPr>
      <w:r w:rsidRPr="0047677A">
        <w:rPr>
          <w:rFonts w:ascii="Optima" w:hAnsi="Optima"/>
        </w:rPr>
        <w:t>Theoretical contribution:</w:t>
      </w:r>
      <w:r w:rsidRPr="0047677A">
        <w:rPr>
          <w:rFonts w:ascii="Optima" w:hAnsi="Optima"/>
        </w:rPr>
        <w:br/>
        <w:t>You identify a new mechanism linking mass incarceration and democratic inequality:</w:t>
      </w:r>
      <w:r w:rsidRPr="0047677A">
        <w:rPr>
          <w:rFonts w:ascii="Optima" w:hAnsi="Optima"/>
        </w:rPr>
        <w:br/>
      </w:r>
      <w:r w:rsidRPr="0047677A">
        <w:rPr>
          <w:rFonts w:ascii="Times New Roman" w:hAnsi="Times New Roman" w:cs="Times New Roman"/>
        </w:rPr>
        <w:t>→</w:t>
      </w:r>
      <w:r w:rsidRPr="0047677A">
        <w:rPr>
          <w:rFonts w:ascii="Optima" w:hAnsi="Optima"/>
        </w:rPr>
        <w:t xml:space="preserve"> representational invisibility, or non-recognition as a political constituency.</w:t>
      </w:r>
    </w:p>
    <w:p w14:paraId="3E44D3F5" w14:textId="77777777" w:rsidR="0047677A" w:rsidRPr="0047677A" w:rsidRDefault="0047677A" w:rsidP="0047677A">
      <w:pPr>
        <w:numPr>
          <w:ilvl w:val="0"/>
          <w:numId w:val="7"/>
        </w:numPr>
        <w:rPr>
          <w:rFonts w:ascii="Optima" w:hAnsi="Optima"/>
        </w:rPr>
      </w:pPr>
      <w:r w:rsidRPr="0047677A">
        <w:rPr>
          <w:rFonts w:ascii="Optima" w:hAnsi="Optima"/>
        </w:rPr>
        <w:t>Empirical contribution:</w:t>
      </w:r>
      <w:r w:rsidRPr="0047677A">
        <w:rPr>
          <w:rFonts w:ascii="Optima" w:hAnsi="Optima"/>
        </w:rPr>
        <w:br/>
        <w:t>You test whether experiential proximity—knowing someone incarcerated, being victimized, or personally experiencing incarceration—shifts how individuals and legislators perceive incarcerated people’s political deservingness and policy claims.</w:t>
      </w:r>
    </w:p>
    <w:p w14:paraId="71842E79" w14:textId="77777777" w:rsidR="0047677A" w:rsidRPr="0047677A" w:rsidRDefault="0047677A" w:rsidP="0047677A">
      <w:pPr>
        <w:numPr>
          <w:ilvl w:val="0"/>
          <w:numId w:val="7"/>
        </w:numPr>
        <w:rPr>
          <w:rFonts w:ascii="Optima" w:hAnsi="Optima"/>
        </w:rPr>
      </w:pPr>
      <w:r w:rsidRPr="0047677A">
        <w:rPr>
          <w:rFonts w:ascii="Optima" w:hAnsi="Optima"/>
        </w:rPr>
        <w:t>Policy contribution:</w:t>
      </w:r>
      <w:r w:rsidRPr="0047677A">
        <w:rPr>
          <w:rFonts w:ascii="Optima" w:hAnsi="Optima"/>
        </w:rPr>
        <w:br/>
        <w:t>You illuminate barriers and pathways for reforms like prison voting, jail voting access, and reentry political inclusion.</w:t>
      </w:r>
      <w:r w:rsidRPr="0047677A">
        <w:rPr>
          <w:rFonts w:ascii="Optima" w:hAnsi="Optima"/>
        </w:rPr>
        <w:br/>
      </w:r>
      <w:r w:rsidRPr="0047677A">
        <w:rPr>
          <w:rFonts w:ascii="Optima" w:hAnsi="Optima"/>
        </w:rPr>
        <w:lastRenderedPageBreak/>
        <w:t>This is especially fundable for Arnold Ventures (criminal justice reform) and NIJ (policy design), and relevant to democracy funders (Carnegie, Hewlett).</w:t>
      </w:r>
    </w:p>
    <w:p w14:paraId="76F7DB4E" w14:textId="77777777" w:rsidR="0047677A" w:rsidRPr="0047677A" w:rsidRDefault="0047677A" w:rsidP="0047677A">
      <w:pPr>
        <w:rPr>
          <w:rFonts w:ascii="Optima" w:hAnsi="Optima"/>
        </w:rPr>
      </w:pPr>
      <w:r w:rsidRPr="0047677A">
        <w:rPr>
          <w:rFonts w:ascii="Optima" w:hAnsi="Optima"/>
        </w:rPr>
        <w:t>Make clear that nothing in the literature currently measures “perceived constituency membership” for incarcerated people.</w:t>
      </w:r>
    </w:p>
    <w:p w14:paraId="1DA52936" w14:textId="77777777" w:rsidR="0047677A" w:rsidRPr="0047677A" w:rsidRDefault="0021238C" w:rsidP="0047677A">
      <w:pPr>
        <w:rPr>
          <w:rFonts w:ascii="Optima" w:hAnsi="Optima"/>
        </w:rPr>
      </w:pPr>
      <w:r w:rsidRPr="0021238C">
        <w:rPr>
          <w:rFonts w:ascii="Optima" w:hAnsi="Optima"/>
          <w:noProof/>
        </w:rPr>
        <w:pict w14:anchorId="13070D29">
          <v:rect id="_x0000_i1030" alt="" style="width:468pt;height:.05pt;mso-width-percent:0;mso-height-percent:0;mso-width-percent:0;mso-height-percent:0" o:hralign="center" o:hrstd="t" o:hr="t" fillcolor="#a0a0a0" stroked="f"/>
        </w:pict>
      </w:r>
    </w:p>
    <w:p w14:paraId="642AC96B" w14:textId="77777777" w:rsidR="0047677A" w:rsidRPr="0047677A" w:rsidRDefault="0047677A" w:rsidP="0047677A">
      <w:pPr>
        <w:rPr>
          <w:rFonts w:ascii="Optima" w:hAnsi="Optima"/>
        </w:rPr>
      </w:pPr>
      <w:r w:rsidRPr="0047677A">
        <w:rPr>
          <w:rFonts w:ascii="Optima" w:hAnsi="Optima"/>
        </w:rPr>
        <w:t>IV. Preliminary study design (1–1.5 pages)</w:t>
      </w:r>
    </w:p>
    <w:p w14:paraId="587DEEAD" w14:textId="77777777" w:rsidR="0047677A" w:rsidRPr="0047677A" w:rsidRDefault="0047677A" w:rsidP="0047677A">
      <w:pPr>
        <w:rPr>
          <w:rFonts w:ascii="Optima" w:hAnsi="Optima"/>
        </w:rPr>
      </w:pPr>
      <w:r w:rsidRPr="0047677A">
        <w:rPr>
          <w:rFonts w:ascii="Optima" w:hAnsi="Optima"/>
        </w:rPr>
        <w:t>You don’t need to defend feasibility—just show clarity.</w:t>
      </w:r>
    </w:p>
    <w:p w14:paraId="723A56C2" w14:textId="77777777" w:rsidR="0047677A" w:rsidRPr="0047677A" w:rsidRDefault="0047677A" w:rsidP="0047677A">
      <w:pPr>
        <w:rPr>
          <w:rFonts w:ascii="Optima" w:hAnsi="Optima"/>
        </w:rPr>
      </w:pPr>
      <w:r w:rsidRPr="0047677A">
        <w:rPr>
          <w:rFonts w:ascii="Optima" w:hAnsi="Optima"/>
        </w:rPr>
        <w:t>Propose a mixed design with three components:</w:t>
      </w:r>
    </w:p>
    <w:p w14:paraId="431F509B" w14:textId="77777777" w:rsidR="0047677A" w:rsidRPr="0047677A" w:rsidRDefault="0021238C" w:rsidP="0047677A">
      <w:pPr>
        <w:rPr>
          <w:rFonts w:ascii="Optima" w:hAnsi="Optima"/>
        </w:rPr>
      </w:pPr>
      <w:r w:rsidRPr="0021238C">
        <w:rPr>
          <w:rFonts w:ascii="Optima" w:hAnsi="Optima"/>
          <w:noProof/>
        </w:rPr>
        <w:pict w14:anchorId="397FCD59">
          <v:rect id="_x0000_i1029" alt="" style="width:468pt;height:.05pt;mso-width-percent:0;mso-height-percent:0;mso-width-percent:0;mso-height-percent:0" o:hralign="center" o:hrstd="t" o:hr="t" fillcolor="#a0a0a0" stroked="f"/>
        </w:pict>
      </w:r>
    </w:p>
    <w:p w14:paraId="2364152A" w14:textId="77777777" w:rsidR="0047677A" w:rsidRPr="0047677A" w:rsidRDefault="0047677A" w:rsidP="0047677A">
      <w:pPr>
        <w:rPr>
          <w:rFonts w:ascii="Optima" w:hAnsi="Optima"/>
        </w:rPr>
      </w:pPr>
      <w:r w:rsidRPr="0047677A">
        <w:rPr>
          <w:rFonts w:ascii="Optima" w:hAnsi="Optima"/>
        </w:rPr>
        <w:t>1. Survey experiment (public sample)</w:t>
      </w:r>
    </w:p>
    <w:p w14:paraId="518CB157" w14:textId="77777777" w:rsidR="0047677A" w:rsidRPr="0047677A" w:rsidRDefault="0047677A" w:rsidP="0047677A">
      <w:pPr>
        <w:rPr>
          <w:rFonts w:ascii="Optima" w:hAnsi="Optima"/>
        </w:rPr>
      </w:pPr>
      <w:r w:rsidRPr="0047677A">
        <w:rPr>
          <w:rFonts w:ascii="Optima" w:hAnsi="Optima"/>
        </w:rPr>
        <w:t>Goal: Test whether experiential proximity shapes:</w:t>
      </w:r>
    </w:p>
    <w:p w14:paraId="1D7C4294" w14:textId="77777777" w:rsidR="0047677A" w:rsidRPr="0047677A" w:rsidRDefault="0047677A" w:rsidP="0047677A">
      <w:pPr>
        <w:numPr>
          <w:ilvl w:val="0"/>
          <w:numId w:val="8"/>
        </w:numPr>
        <w:rPr>
          <w:rFonts w:ascii="Optima" w:hAnsi="Optima"/>
        </w:rPr>
      </w:pPr>
      <w:r w:rsidRPr="0047677A">
        <w:rPr>
          <w:rFonts w:ascii="Optima" w:hAnsi="Optima"/>
        </w:rPr>
        <w:t>perceived deservingness (moral worth, empathy, symbolic inclusion),</w:t>
      </w:r>
    </w:p>
    <w:p w14:paraId="4312F7CA" w14:textId="77777777" w:rsidR="0047677A" w:rsidRPr="0047677A" w:rsidRDefault="0047677A" w:rsidP="0047677A">
      <w:pPr>
        <w:numPr>
          <w:ilvl w:val="0"/>
          <w:numId w:val="8"/>
        </w:numPr>
        <w:rPr>
          <w:rFonts w:ascii="Optima" w:hAnsi="Optima"/>
        </w:rPr>
      </w:pPr>
      <w:r w:rsidRPr="0047677A">
        <w:rPr>
          <w:rFonts w:ascii="Optima" w:hAnsi="Optima"/>
        </w:rPr>
        <w:t>perceived constituency membership (“should legislators consider X when making policy?”),</w:t>
      </w:r>
    </w:p>
    <w:p w14:paraId="49B8D9EC" w14:textId="77777777" w:rsidR="0047677A" w:rsidRPr="0047677A" w:rsidRDefault="0047677A" w:rsidP="0047677A">
      <w:pPr>
        <w:numPr>
          <w:ilvl w:val="0"/>
          <w:numId w:val="8"/>
        </w:numPr>
        <w:rPr>
          <w:rFonts w:ascii="Optima" w:hAnsi="Optima"/>
        </w:rPr>
      </w:pPr>
      <w:r w:rsidRPr="0047677A">
        <w:rPr>
          <w:rFonts w:ascii="Optima" w:hAnsi="Optima"/>
        </w:rPr>
        <w:t>support for rights-restoring policies (prison voting, fines/fees reform, family contact policies).</w:t>
      </w:r>
    </w:p>
    <w:p w14:paraId="538D0EE5" w14:textId="77777777" w:rsidR="0047677A" w:rsidRPr="0047677A" w:rsidRDefault="0047677A" w:rsidP="0047677A">
      <w:pPr>
        <w:rPr>
          <w:rFonts w:ascii="Optima" w:hAnsi="Optima"/>
        </w:rPr>
      </w:pPr>
      <w:r w:rsidRPr="0047677A">
        <w:rPr>
          <w:rFonts w:ascii="Optima" w:hAnsi="Optima"/>
        </w:rPr>
        <w:t>Design ideas:</w:t>
      </w:r>
    </w:p>
    <w:p w14:paraId="65815110" w14:textId="77777777" w:rsidR="0047677A" w:rsidRPr="0047677A" w:rsidRDefault="0047677A" w:rsidP="0047677A">
      <w:pPr>
        <w:numPr>
          <w:ilvl w:val="0"/>
          <w:numId w:val="9"/>
        </w:numPr>
        <w:rPr>
          <w:rFonts w:ascii="Optima" w:hAnsi="Optima"/>
        </w:rPr>
      </w:pPr>
      <w:r w:rsidRPr="0047677A">
        <w:rPr>
          <w:rFonts w:ascii="Optima" w:hAnsi="Optima"/>
        </w:rPr>
        <w:t>Randomize profiles of incarcerated individuals varying race, offense type, family ties, victimization background.</w:t>
      </w:r>
    </w:p>
    <w:p w14:paraId="2D0FC5E7" w14:textId="77777777" w:rsidR="0047677A" w:rsidRPr="0047677A" w:rsidRDefault="0047677A" w:rsidP="0047677A">
      <w:pPr>
        <w:numPr>
          <w:ilvl w:val="0"/>
          <w:numId w:val="9"/>
        </w:numPr>
        <w:rPr>
          <w:rFonts w:ascii="Optima" w:hAnsi="Optima"/>
        </w:rPr>
      </w:pPr>
      <w:r w:rsidRPr="0047677A">
        <w:rPr>
          <w:rFonts w:ascii="Optima" w:hAnsi="Optima"/>
        </w:rPr>
        <w:t>Measure whether respondents say legislators “should consider” their interests.</w:t>
      </w:r>
    </w:p>
    <w:p w14:paraId="512808C2" w14:textId="77777777" w:rsidR="0047677A" w:rsidRPr="0047677A" w:rsidRDefault="0047677A" w:rsidP="0047677A">
      <w:pPr>
        <w:numPr>
          <w:ilvl w:val="0"/>
          <w:numId w:val="9"/>
        </w:numPr>
        <w:rPr>
          <w:rFonts w:ascii="Optima" w:hAnsi="Optima"/>
        </w:rPr>
      </w:pPr>
      <w:r w:rsidRPr="0047677A">
        <w:rPr>
          <w:rFonts w:ascii="Optima" w:hAnsi="Optima"/>
        </w:rPr>
        <w:t>Compare responses across impacted vs. non-impacted respondents (your dissertation variable already built).</w:t>
      </w:r>
    </w:p>
    <w:p w14:paraId="07E4CC27" w14:textId="77777777" w:rsidR="0047677A" w:rsidRPr="0047677A" w:rsidRDefault="0047677A" w:rsidP="0047677A">
      <w:pPr>
        <w:rPr>
          <w:rFonts w:ascii="Optima" w:hAnsi="Optima"/>
        </w:rPr>
      </w:pPr>
      <w:r w:rsidRPr="0047677A">
        <w:rPr>
          <w:rFonts w:ascii="Optima" w:hAnsi="Optima"/>
        </w:rPr>
        <w:t>This directly leverages your curiosity paper + your survey instrument.</w:t>
      </w:r>
    </w:p>
    <w:p w14:paraId="6F78A731" w14:textId="77777777" w:rsidR="0047677A" w:rsidRPr="0047677A" w:rsidRDefault="0021238C" w:rsidP="0047677A">
      <w:pPr>
        <w:rPr>
          <w:rFonts w:ascii="Optima" w:hAnsi="Optima"/>
        </w:rPr>
      </w:pPr>
      <w:r w:rsidRPr="0021238C">
        <w:rPr>
          <w:rFonts w:ascii="Optima" w:hAnsi="Optima"/>
          <w:noProof/>
        </w:rPr>
        <w:pict w14:anchorId="02DFF1A3">
          <v:rect id="_x0000_i1028" alt="" style="width:468pt;height:.05pt;mso-width-percent:0;mso-height-percent:0;mso-width-percent:0;mso-height-percent:0" o:hralign="center" o:hrstd="t" o:hr="t" fillcolor="#a0a0a0" stroked="f"/>
        </w:pict>
      </w:r>
    </w:p>
    <w:p w14:paraId="02B2F765" w14:textId="77777777" w:rsidR="0047677A" w:rsidRPr="0047677A" w:rsidRDefault="0047677A" w:rsidP="0047677A">
      <w:pPr>
        <w:rPr>
          <w:rFonts w:ascii="Optima" w:hAnsi="Optima"/>
        </w:rPr>
      </w:pPr>
      <w:r w:rsidRPr="0047677A">
        <w:rPr>
          <w:rFonts w:ascii="Optima" w:hAnsi="Optima"/>
        </w:rPr>
        <w:t>2. Elite interviews with state legislators (or legislative staff)</w:t>
      </w:r>
    </w:p>
    <w:p w14:paraId="26C98315" w14:textId="77777777" w:rsidR="0047677A" w:rsidRPr="0047677A" w:rsidRDefault="0047677A" w:rsidP="0047677A">
      <w:pPr>
        <w:rPr>
          <w:rFonts w:ascii="Optima" w:hAnsi="Optima"/>
        </w:rPr>
      </w:pPr>
      <w:r w:rsidRPr="0047677A">
        <w:rPr>
          <w:rFonts w:ascii="Optima" w:hAnsi="Optima"/>
        </w:rPr>
        <w:t>Use MA as an entry point, but pitch a broader project:</w:t>
      </w:r>
    </w:p>
    <w:p w14:paraId="1BB6889C" w14:textId="77777777" w:rsidR="0047677A" w:rsidRPr="0047677A" w:rsidRDefault="0047677A" w:rsidP="0047677A">
      <w:pPr>
        <w:rPr>
          <w:rFonts w:ascii="Optima" w:hAnsi="Optima"/>
        </w:rPr>
      </w:pPr>
      <w:r w:rsidRPr="0047677A">
        <w:rPr>
          <w:rFonts w:ascii="Optima" w:hAnsi="Optima"/>
        </w:rPr>
        <w:t>Focus on:</w:t>
      </w:r>
    </w:p>
    <w:p w14:paraId="44A39A32" w14:textId="77777777" w:rsidR="0047677A" w:rsidRPr="0047677A" w:rsidRDefault="0047677A" w:rsidP="0047677A">
      <w:pPr>
        <w:numPr>
          <w:ilvl w:val="0"/>
          <w:numId w:val="10"/>
        </w:numPr>
        <w:rPr>
          <w:rFonts w:ascii="Optima" w:hAnsi="Optima"/>
        </w:rPr>
      </w:pPr>
      <w:r w:rsidRPr="0047677A">
        <w:rPr>
          <w:rFonts w:ascii="Optima" w:hAnsi="Optima"/>
        </w:rPr>
        <w:t>How legislators define their constituency.</w:t>
      </w:r>
    </w:p>
    <w:p w14:paraId="535F3B9E" w14:textId="77777777" w:rsidR="0047677A" w:rsidRPr="0047677A" w:rsidRDefault="0047677A" w:rsidP="0047677A">
      <w:pPr>
        <w:numPr>
          <w:ilvl w:val="0"/>
          <w:numId w:val="10"/>
        </w:numPr>
        <w:rPr>
          <w:rFonts w:ascii="Optima" w:hAnsi="Optima"/>
        </w:rPr>
      </w:pPr>
      <w:r w:rsidRPr="0047677A">
        <w:rPr>
          <w:rFonts w:ascii="Optima" w:hAnsi="Optima"/>
        </w:rPr>
        <w:lastRenderedPageBreak/>
        <w:t>Whether incarcerated people enter that definition.</w:t>
      </w:r>
    </w:p>
    <w:p w14:paraId="077EF2DF" w14:textId="77777777" w:rsidR="0047677A" w:rsidRPr="0047677A" w:rsidRDefault="0047677A" w:rsidP="0047677A">
      <w:pPr>
        <w:numPr>
          <w:ilvl w:val="0"/>
          <w:numId w:val="10"/>
        </w:numPr>
        <w:rPr>
          <w:rFonts w:ascii="Optima" w:hAnsi="Optima"/>
        </w:rPr>
      </w:pPr>
      <w:r w:rsidRPr="0047677A">
        <w:rPr>
          <w:rFonts w:ascii="Optima" w:hAnsi="Optima"/>
        </w:rPr>
        <w:t>Whether personal or community proximity to incarceration affects how they talk about or vote on related policy.</w:t>
      </w:r>
    </w:p>
    <w:p w14:paraId="2C37F9A7" w14:textId="77777777" w:rsidR="0047677A" w:rsidRPr="0047677A" w:rsidRDefault="0047677A" w:rsidP="0047677A">
      <w:pPr>
        <w:numPr>
          <w:ilvl w:val="0"/>
          <w:numId w:val="10"/>
        </w:numPr>
        <w:rPr>
          <w:rFonts w:ascii="Optima" w:hAnsi="Optima"/>
        </w:rPr>
      </w:pPr>
      <w:r w:rsidRPr="0047677A">
        <w:rPr>
          <w:rFonts w:ascii="Optima" w:hAnsi="Optima"/>
        </w:rPr>
        <w:t>Whether descriptive representation alters perceptual boundaries.</w:t>
      </w:r>
    </w:p>
    <w:p w14:paraId="7A714EAF" w14:textId="77777777" w:rsidR="0047677A" w:rsidRPr="0047677A" w:rsidRDefault="0047677A" w:rsidP="0047677A">
      <w:pPr>
        <w:rPr>
          <w:rFonts w:ascii="Optima" w:hAnsi="Optima"/>
        </w:rPr>
      </w:pPr>
      <w:r w:rsidRPr="0047677A">
        <w:rPr>
          <w:rFonts w:ascii="Optima" w:hAnsi="Optima"/>
        </w:rPr>
        <w:t>You can directly use insights from Liz Miranda and Senator Finegold as motivating cases (but not the data source).</w:t>
      </w:r>
    </w:p>
    <w:p w14:paraId="67E499AA" w14:textId="77777777" w:rsidR="0047677A" w:rsidRPr="0047677A" w:rsidRDefault="0021238C" w:rsidP="0047677A">
      <w:pPr>
        <w:rPr>
          <w:rFonts w:ascii="Optima" w:hAnsi="Optima"/>
        </w:rPr>
      </w:pPr>
      <w:r w:rsidRPr="0021238C">
        <w:rPr>
          <w:rFonts w:ascii="Optima" w:hAnsi="Optima"/>
          <w:noProof/>
        </w:rPr>
        <w:pict w14:anchorId="49DA2CCC">
          <v:rect id="_x0000_i1027" alt="" style="width:468pt;height:.05pt;mso-width-percent:0;mso-height-percent:0;mso-width-percent:0;mso-height-percent:0" o:hralign="center" o:hrstd="t" o:hr="t" fillcolor="#a0a0a0" stroked="f"/>
        </w:pict>
      </w:r>
    </w:p>
    <w:p w14:paraId="47E805F8" w14:textId="77777777" w:rsidR="0047677A" w:rsidRPr="0047677A" w:rsidRDefault="0047677A" w:rsidP="0047677A">
      <w:pPr>
        <w:rPr>
          <w:rFonts w:ascii="Optima" w:hAnsi="Optima"/>
        </w:rPr>
      </w:pPr>
      <w:r w:rsidRPr="0047677A">
        <w:rPr>
          <w:rFonts w:ascii="Optima" w:hAnsi="Optima"/>
        </w:rPr>
        <w:t>3. Text analysis of legislative communications</w:t>
      </w:r>
    </w:p>
    <w:p w14:paraId="2B39D48F" w14:textId="77777777" w:rsidR="0047677A" w:rsidRPr="0047677A" w:rsidRDefault="0047677A" w:rsidP="0047677A">
      <w:pPr>
        <w:rPr>
          <w:rFonts w:ascii="Optima" w:hAnsi="Optima"/>
        </w:rPr>
      </w:pPr>
      <w:r w:rsidRPr="0047677A">
        <w:rPr>
          <w:rFonts w:ascii="Optima" w:hAnsi="Optima"/>
        </w:rPr>
        <w:t>Use committees, floor statements, newsletters, budget justifications.</w:t>
      </w:r>
      <w:r w:rsidRPr="0047677A">
        <w:rPr>
          <w:rFonts w:ascii="Optima" w:hAnsi="Optima"/>
        </w:rPr>
        <w:br/>
        <w:t>Look for:</w:t>
      </w:r>
    </w:p>
    <w:p w14:paraId="649C4724" w14:textId="77777777" w:rsidR="0047677A" w:rsidRPr="0047677A" w:rsidRDefault="0047677A" w:rsidP="0047677A">
      <w:pPr>
        <w:numPr>
          <w:ilvl w:val="0"/>
          <w:numId w:val="11"/>
        </w:numPr>
        <w:rPr>
          <w:rFonts w:ascii="Optima" w:hAnsi="Optima"/>
        </w:rPr>
      </w:pPr>
      <w:r w:rsidRPr="0047677A">
        <w:rPr>
          <w:rFonts w:ascii="Optima" w:hAnsi="Optima"/>
        </w:rPr>
        <w:t>Mentions of incarcerated people, victims, corrections officers.</w:t>
      </w:r>
    </w:p>
    <w:p w14:paraId="5A621E12" w14:textId="77777777" w:rsidR="0047677A" w:rsidRPr="0047677A" w:rsidRDefault="0047677A" w:rsidP="0047677A">
      <w:pPr>
        <w:numPr>
          <w:ilvl w:val="0"/>
          <w:numId w:val="11"/>
        </w:numPr>
        <w:rPr>
          <w:rFonts w:ascii="Optima" w:hAnsi="Optima"/>
        </w:rPr>
      </w:pPr>
      <w:r w:rsidRPr="0047677A">
        <w:rPr>
          <w:rFonts w:ascii="Optima" w:hAnsi="Optima"/>
        </w:rPr>
        <w:t>Whether legislators use “constituency language” (e.g., “my constituents”) to refer to people in custody.</w:t>
      </w:r>
    </w:p>
    <w:p w14:paraId="01288B42" w14:textId="77777777" w:rsidR="0047677A" w:rsidRPr="0047677A" w:rsidRDefault="0047677A" w:rsidP="0047677A">
      <w:pPr>
        <w:rPr>
          <w:rFonts w:ascii="Optima" w:hAnsi="Optima"/>
        </w:rPr>
      </w:pPr>
      <w:r w:rsidRPr="0047677A">
        <w:rPr>
          <w:rFonts w:ascii="Optima" w:hAnsi="Optima"/>
        </w:rPr>
        <w:t>Position this as advancing work like Grimmer &amp; Stewart 2013.</w:t>
      </w:r>
    </w:p>
    <w:p w14:paraId="0B7319FA" w14:textId="77777777" w:rsidR="0047677A" w:rsidRPr="0047677A" w:rsidRDefault="0021238C" w:rsidP="0047677A">
      <w:pPr>
        <w:rPr>
          <w:rFonts w:ascii="Optima" w:hAnsi="Optima"/>
        </w:rPr>
      </w:pPr>
      <w:r w:rsidRPr="0021238C">
        <w:rPr>
          <w:rFonts w:ascii="Optima" w:hAnsi="Optima"/>
          <w:noProof/>
        </w:rPr>
        <w:pict w14:anchorId="10F61BF7">
          <v:rect id="_x0000_i1026" alt="" style="width:468pt;height:.05pt;mso-width-percent:0;mso-height-percent:0;mso-width-percent:0;mso-height-percent:0" o:hralign="center" o:hrstd="t" o:hr="t" fillcolor="#a0a0a0" stroked="f"/>
        </w:pict>
      </w:r>
    </w:p>
    <w:p w14:paraId="59B84BBC" w14:textId="77777777" w:rsidR="0047677A" w:rsidRPr="0047677A" w:rsidRDefault="0047677A" w:rsidP="0047677A">
      <w:pPr>
        <w:rPr>
          <w:rFonts w:ascii="Optima" w:hAnsi="Optima"/>
        </w:rPr>
      </w:pPr>
      <w:r w:rsidRPr="0047677A">
        <w:rPr>
          <w:rFonts w:ascii="Optima" w:hAnsi="Optima"/>
        </w:rPr>
        <w:t>Outcome:</w:t>
      </w:r>
    </w:p>
    <w:p w14:paraId="0E3E4E51" w14:textId="77777777" w:rsidR="0047677A" w:rsidRPr="0047677A" w:rsidRDefault="0047677A" w:rsidP="0047677A">
      <w:pPr>
        <w:rPr>
          <w:rFonts w:ascii="Optima" w:hAnsi="Optima"/>
        </w:rPr>
      </w:pPr>
      <w:r w:rsidRPr="0047677A">
        <w:rPr>
          <w:rFonts w:ascii="Optima" w:hAnsi="Optima"/>
        </w:rPr>
        <w:t xml:space="preserve">The combination allows you to map </w:t>
      </w:r>
      <w:r w:rsidRPr="0047677A">
        <w:rPr>
          <w:rFonts w:ascii="Optima" w:hAnsi="Optima"/>
          <w:i/>
          <w:iCs/>
        </w:rPr>
        <w:t>variation</w:t>
      </w:r>
      <w:r w:rsidRPr="0047677A">
        <w:rPr>
          <w:rFonts w:ascii="Optima" w:hAnsi="Optima"/>
        </w:rPr>
        <w:t xml:space="preserve"> in recognition and construct an empirical concept of “incarcerated constituency visibility.”</w:t>
      </w:r>
    </w:p>
    <w:p w14:paraId="074F4183" w14:textId="77777777" w:rsidR="0047677A" w:rsidRPr="0047677A" w:rsidRDefault="0021238C" w:rsidP="0047677A">
      <w:pPr>
        <w:rPr>
          <w:rFonts w:ascii="Optima" w:hAnsi="Optima"/>
        </w:rPr>
      </w:pPr>
      <w:r w:rsidRPr="0021238C">
        <w:rPr>
          <w:rFonts w:ascii="Optima" w:hAnsi="Optima"/>
          <w:noProof/>
        </w:rPr>
        <w:pict w14:anchorId="6FF8EA0B">
          <v:rect id="_x0000_i1025" alt="" style="width:468pt;height:.05pt;mso-width-percent:0;mso-height-percent:0;mso-width-percent:0;mso-height-percent:0" o:hralign="center" o:hrstd="t" o:hr="t" fillcolor="#a0a0a0" stroked="f"/>
        </w:pict>
      </w:r>
    </w:p>
    <w:p w14:paraId="0690E807" w14:textId="77777777" w:rsidR="0047677A" w:rsidRPr="0047677A" w:rsidRDefault="0047677A" w:rsidP="0047677A">
      <w:pPr>
        <w:rPr>
          <w:rFonts w:ascii="Optima" w:hAnsi="Optima"/>
        </w:rPr>
      </w:pPr>
      <w:r w:rsidRPr="0047677A">
        <w:rPr>
          <w:rFonts w:ascii="Optima" w:hAnsi="Optima"/>
        </w:rPr>
        <w:t>V. Why this matters (closing section, ½ page)</w:t>
      </w:r>
    </w:p>
    <w:p w14:paraId="0022192E" w14:textId="77777777" w:rsidR="0047677A" w:rsidRPr="0047677A" w:rsidRDefault="0047677A" w:rsidP="0047677A">
      <w:pPr>
        <w:rPr>
          <w:rFonts w:ascii="Optima" w:hAnsi="Optima"/>
        </w:rPr>
      </w:pPr>
      <w:r w:rsidRPr="0047677A">
        <w:rPr>
          <w:rFonts w:ascii="Optima" w:hAnsi="Optima"/>
        </w:rPr>
        <w:t>Stress the assignment’s goals directly:</w:t>
      </w:r>
    </w:p>
    <w:p w14:paraId="372CBBE0" w14:textId="77777777" w:rsidR="0047677A" w:rsidRPr="0047677A" w:rsidRDefault="0047677A" w:rsidP="0047677A">
      <w:pPr>
        <w:numPr>
          <w:ilvl w:val="0"/>
          <w:numId w:val="12"/>
        </w:numPr>
        <w:rPr>
          <w:rFonts w:ascii="Optima" w:hAnsi="Optima"/>
        </w:rPr>
      </w:pPr>
      <w:r w:rsidRPr="0047677A">
        <w:rPr>
          <w:rFonts w:ascii="Optima" w:hAnsi="Optima"/>
        </w:rPr>
        <w:t>Democratic stakes: mass incarceration has created racialized zones of political silence.</w:t>
      </w:r>
    </w:p>
    <w:p w14:paraId="4A3042C3" w14:textId="77777777" w:rsidR="0047677A" w:rsidRPr="0047677A" w:rsidRDefault="0047677A" w:rsidP="0047677A">
      <w:pPr>
        <w:numPr>
          <w:ilvl w:val="0"/>
          <w:numId w:val="12"/>
        </w:numPr>
        <w:rPr>
          <w:rFonts w:ascii="Optima" w:hAnsi="Optima"/>
        </w:rPr>
      </w:pPr>
      <w:r w:rsidRPr="0047677A">
        <w:rPr>
          <w:rFonts w:ascii="Optima" w:hAnsi="Optima"/>
        </w:rPr>
        <w:t xml:space="preserve">Policy stakes: reforms fail not only because of ideology but because legislators do not think incarcerated people are </w:t>
      </w:r>
      <w:r w:rsidRPr="0047677A">
        <w:rPr>
          <w:rFonts w:ascii="Optima" w:hAnsi="Optima"/>
          <w:i/>
          <w:iCs/>
        </w:rPr>
        <w:t>theirs</w:t>
      </w:r>
      <w:r w:rsidRPr="0047677A">
        <w:rPr>
          <w:rFonts w:ascii="Optima" w:hAnsi="Optima"/>
        </w:rPr>
        <w:t xml:space="preserve"> to represent.</w:t>
      </w:r>
    </w:p>
    <w:p w14:paraId="387E1885" w14:textId="77777777" w:rsidR="0047677A" w:rsidRPr="0047677A" w:rsidRDefault="0047677A" w:rsidP="0047677A">
      <w:pPr>
        <w:numPr>
          <w:ilvl w:val="0"/>
          <w:numId w:val="12"/>
        </w:numPr>
        <w:rPr>
          <w:rFonts w:ascii="Optima" w:hAnsi="Optima"/>
        </w:rPr>
      </w:pPr>
      <w:r w:rsidRPr="0047677A">
        <w:rPr>
          <w:rFonts w:ascii="Optima" w:hAnsi="Optima"/>
        </w:rPr>
        <w:t>Scholarly stakes: this project links representation theory to racialized state violence, feedback effects, and the sociology of punishment.</w:t>
      </w:r>
    </w:p>
    <w:p w14:paraId="587F6C73" w14:textId="77777777" w:rsidR="0047677A" w:rsidRPr="0047677A" w:rsidRDefault="0047677A" w:rsidP="0047677A">
      <w:pPr>
        <w:numPr>
          <w:ilvl w:val="0"/>
          <w:numId w:val="12"/>
        </w:numPr>
        <w:rPr>
          <w:rFonts w:ascii="Optima" w:hAnsi="Optima"/>
        </w:rPr>
      </w:pPr>
      <w:r w:rsidRPr="0047677A">
        <w:rPr>
          <w:rFonts w:ascii="Optima" w:hAnsi="Optima"/>
        </w:rPr>
        <w:t>Normative stakes: expands discussions of who deserves political voice and how epistemic injustice functions in democratic institutions.</w:t>
      </w:r>
    </w:p>
    <w:p w14:paraId="2B705238" w14:textId="77777777" w:rsidR="0047677A" w:rsidRPr="0047677A" w:rsidRDefault="0047677A" w:rsidP="0047677A">
      <w:pPr>
        <w:rPr>
          <w:rFonts w:ascii="Optima" w:hAnsi="Optima"/>
        </w:rPr>
      </w:pPr>
      <w:r w:rsidRPr="0047677A">
        <w:rPr>
          <w:rFonts w:ascii="Optima" w:hAnsi="Optima"/>
        </w:rPr>
        <w:lastRenderedPageBreak/>
        <w:t>End with something like:</w:t>
      </w:r>
    </w:p>
    <w:p w14:paraId="0F0EEB0A" w14:textId="77777777" w:rsidR="0047677A" w:rsidRPr="0047677A" w:rsidRDefault="0047677A" w:rsidP="0047677A">
      <w:pPr>
        <w:rPr>
          <w:rFonts w:ascii="Optima" w:hAnsi="Optima"/>
        </w:rPr>
      </w:pPr>
      <w:r w:rsidRPr="0047677A">
        <w:rPr>
          <w:rFonts w:ascii="Optima" w:hAnsi="Optima"/>
        </w:rPr>
        <w:t>If democracy depends on elected officials responding to all the people they govern, then understanding when and why incarcerated people—disproportionately Black, Latino, and poor—are recognized as political subjects is not optional. It is foundational.</w:t>
      </w:r>
    </w:p>
    <w:p w14:paraId="0396429D" w14:textId="77777777" w:rsidR="0047677A" w:rsidRPr="00740941" w:rsidRDefault="0047677A">
      <w:pPr>
        <w:rPr>
          <w:rFonts w:ascii="Optima" w:hAnsi="Optima"/>
        </w:rPr>
      </w:pPr>
    </w:p>
    <w:sectPr w:rsidR="0047677A" w:rsidRPr="00740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728B"/>
    <w:multiLevelType w:val="multilevel"/>
    <w:tmpl w:val="1494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3A5A"/>
    <w:multiLevelType w:val="multilevel"/>
    <w:tmpl w:val="8BB2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33E8B"/>
    <w:multiLevelType w:val="multilevel"/>
    <w:tmpl w:val="274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4365F"/>
    <w:multiLevelType w:val="multilevel"/>
    <w:tmpl w:val="2F38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866F8"/>
    <w:multiLevelType w:val="multilevel"/>
    <w:tmpl w:val="01E037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71D17"/>
    <w:multiLevelType w:val="multilevel"/>
    <w:tmpl w:val="73C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33771"/>
    <w:multiLevelType w:val="multilevel"/>
    <w:tmpl w:val="714E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71DAC"/>
    <w:multiLevelType w:val="multilevel"/>
    <w:tmpl w:val="1B7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16CA5"/>
    <w:multiLevelType w:val="multilevel"/>
    <w:tmpl w:val="6B8E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12E20"/>
    <w:multiLevelType w:val="multilevel"/>
    <w:tmpl w:val="8BE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670E0"/>
    <w:multiLevelType w:val="multilevel"/>
    <w:tmpl w:val="149A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D81432"/>
    <w:multiLevelType w:val="multilevel"/>
    <w:tmpl w:val="0CD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127178">
    <w:abstractNumId w:val="4"/>
  </w:num>
  <w:num w:numId="2" w16cid:durableId="596793345">
    <w:abstractNumId w:val="2"/>
  </w:num>
  <w:num w:numId="3" w16cid:durableId="943074584">
    <w:abstractNumId w:val="8"/>
  </w:num>
  <w:num w:numId="4" w16cid:durableId="1859465699">
    <w:abstractNumId w:val="5"/>
  </w:num>
  <w:num w:numId="5" w16cid:durableId="1374890596">
    <w:abstractNumId w:val="3"/>
  </w:num>
  <w:num w:numId="6" w16cid:durableId="547106218">
    <w:abstractNumId w:val="7"/>
  </w:num>
  <w:num w:numId="7" w16cid:durableId="1829976170">
    <w:abstractNumId w:val="10"/>
  </w:num>
  <w:num w:numId="8" w16cid:durableId="1146167187">
    <w:abstractNumId w:val="1"/>
  </w:num>
  <w:num w:numId="9" w16cid:durableId="628511640">
    <w:abstractNumId w:val="0"/>
  </w:num>
  <w:num w:numId="10" w16cid:durableId="2146003277">
    <w:abstractNumId w:val="6"/>
  </w:num>
  <w:num w:numId="11" w16cid:durableId="1686663041">
    <w:abstractNumId w:val="11"/>
  </w:num>
  <w:num w:numId="12" w16cid:durableId="1532887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7A"/>
    <w:rsid w:val="00111FF6"/>
    <w:rsid w:val="0021238C"/>
    <w:rsid w:val="0030716D"/>
    <w:rsid w:val="0047677A"/>
    <w:rsid w:val="00714E09"/>
    <w:rsid w:val="00740941"/>
    <w:rsid w:val="00EF0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11C9"/>
  <w15:chartTrackingRefBased/>
  <w15:docId w15:val="{E2375684-3FBE-AC43-9B82-E5D8C298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77A"/>
    <w:rPr>
      <w:rFonts w:eastAsiaTheme="majorEastAsia" w:cstheme="majorBidi"/>
      <w:color w:val="272727" w:themeColor="text1" w:themeTint="D8"/>
    </w:rPr>
  </w:style>
  <w:style w:type="paragraph" w:styleId="Title">
    <w:name w:val="Title"/>
    <w:basedOn w:val="Normal"/>
    <w:next w:val="Normal"/>
    <w:link w:val="TitleChar"/>
    <w:uiPriority w:val="10"/>
    <w:qFormat/>
    <w:rsid w:val="0047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77A"/>
    <w:pPr>
      <w:spacing w:before="160"/>
      <w:jc w:val="center"/>
    </w:pPr>
    <w:rPr>
      <w:i/>
      <w:iCs/>
      <w:color w:val="404040" w:themeColor="text1" w:themeTint="BF"/>
    </w:rPr>
  </w:style>
  <w:style w:type="character" w:customStyle="1" w:styleId="QuoteChar">
    <w:name w:val="Quote Char"/>
    <w:basedOn w:val="DefaultParagraphFont"/>
    <w:link w:val="Quote"/>
    <w:uiPriority w:val="29"/>
    <w:rsid w:val="0047677A"/>
    <w:rPr>
      <w:i/>
      <w:iCs/>
      <w:color w:val="404040" w:themeColor="text1" w:themeTint="BF"/>
    </w:rPr>
  </w:style>
  <w:style w:type="paragraph" w:styleId="ListParagraph">
    <w:name w:val="List Paragraph"/>
    <w:basedOn w:val="Normal"/>
    <w:uiPriority w:val="34"/>
    <w:qFormat/>
    <w:rsid w:val="0047677A"/>
    <w:pPr>
      <w:ind w:left="720"/>
      <w:contextualSpacing/>
    </w:pPr>
  </w:style>
  <w:style w:type="character" w:styleId="IntenseEmphasis">
    <w:name w:val="Intense Emphasis"/>
    <w:basedOn w:val="DefaultParagraphFont"/>
    <w:uiPriority w:val="21"/>
    <w:qFormat/>
    <w:rsid w:val="0047677A"/>
    <w:rPr>
      <w:i/>
      <w:iCs/>
      <w:color w:val="0F4761" w:themeColor="accent1" w:themeShade="BF"/>
    </w:rPr>
  </w:style>
  <w:style w:type="paragraph" w:styleId="IntenseQuote">
    <w:name w:val="Intense Quote"/>
    <w:basedOn w:val="Normal"/>
    <w:next w:val="Normal"/>
    <w:link w:val="IntenseQuoteChar"/>
    <w:uiPriority w:val="30"/>
    <w:qFormat/>
    <w:rsid w:val="00476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77A"/>
    <w:rPr>
      <w:i/>
      <w:iCs/>
      <w:color w:val="0F4761" w:themeColor="accent1" w:themeShade="BF"/>
    </w:rPr>
  </w:style>
  <w:style w:type="character" w:styleId="IntenseReference">
    <w:name w:val="Intense Reference"/>
    <w:basedOn w:val="DefaultParagraphFont"/>
    <w:uiPriority w:val="32"/>
    <w:qFormat/>
    <w:rsid w:val="00476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2025-12-12T21:16:00Z</dcterms:created>
  <dcterms:modified xsi:type="dcterms:W3CDTF">2025-12-12T22:23:00Z</dcterms:modified>
</cp:coreProperties>
</file>