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10195" w:type="dxa"/>
        <w:tblInd w:w="10" w:type="dxa"/>
        <w:tblLayout w:type="fixed"/>
        <w:tblLook w:val="04A0" w:firstRow="1" w:lastRow="0" w:firstColumn="1" w:lastColumn="0" w:noHBand="0" w:noVBand="1"/>
      </w:tblPr>
      <w:tblGrid>
        <w:gridCol w:w="236"/>
        <w:gridCol w:w="1744"/>
        <w:gridCol w:w="1554"/>
        <w:gridCol w:w="10"/>
        <w:gridCol w:w="236"/>
        <w:gridCol w:w="1424"/>
        <w:gridCol w:w="2025"/>
        <w:gridCol w:w="814"/>
        <w:gridCol w:w="2152"/>
      </w:tblGrid>
      <w:tr w:rsidR="007E213B" w14:paraId="53BCF9BB" w14:textId="77777777" w:rsidTr="00207AB8">
        <w:trPr>
          <w:trHeight w:val="1077"/>
        </w:trPr>
        <w:tc>
          <w:tcPr>
            <w:tcW w:w="10195" w:type="dxa"/>
            <w:gridSpan w:val="9"/>
            <w:tcBorders>
              <w:top w:val="nil"/>
              <w:left w:val="nil"/>
              <w:bottom w:val="nil"/>
              <w:right w:val="nil"/>
            </w:tcBorders>
          </w:tcPr>
          <w:p w14:paraId="5DE2FD78" w14:textId="77777777" w:rsidR="007E213B" w:rsidRDefault="007E213B" w:rsidP="00286343">
            <w:pPr>
              <w:pStyle w:val="En-tte"/>
              <w:jc w:val="center"/>
            </w:pPr>
            <w:r>
              <w:rPr>
                <w:noProof/>
              </w:rPr>
              <w:drawing>
                <wp:inline distT="0" distB="0" distL="0" distR="0" wp14:anchorId="0A37425F" wp14:editId="04F9DA7B">
                  <wp:extent cx="408305" cy="408305"/>
                  <wp:effectExtent l="0" t="0" r="0" b="0"/>
                  <wp:docPr id="24"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08305" cy="408305"/>
                          </a:xfrm>
                          <a:prstGeom prst="rect">
                            <a:avLst/>
                          </a:prstGeom>
                          <a:noFill/>
                          <a:ln>
                            <a:noFill/>
                          </a:ln>
                        </pic:spPr>
                      </pic:pic>
                    </a:graphicData>
                  </a:graphic>
                </wp:inline>
              </w:drawing>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79"/>
            </w:tblGrid>
            <w:tr w:rsidR="007E213B" w:rsidRPr="008410C2" w14:paraId="1BD5AA30" w14:textId="77777777" w:rsidTr="00286343">
              <w:trPr>
                <w:trHeight w:val="227"/>
              </w:trPr>
              <w:tc>
                <w:tcPr>
                  <w:tcW w:w="5000" w:type="pct"/>
                  <w:shd w:val="clear" w:color="auto" w:fill="auto"/>
                  <w:vAlign w:val="center"/>
                </w:tcPr>
                <w:p w14:paraId="6822C9AB" w14:textId="77777777" w:rsidR="007E213B" w:rsidRPr="005D27E7" w:rsidRDefault="007E213B" w:rsidP="00286343">
                  <w:pPr>
                    <w:pStyle w:val="Pieddepage"/>
                    <w:rPr>
                      <w:color w:val="7E7E7E"/>
                      <w:sz w:val="6"/>
                      <w:szCs w:val="18"/>
                    </w:rPr>
                  </w:pPr>
                </w:p>
                <w:p w14:paraId="199FA69A" w14:textId="77777777" w:rsidR="007E213B" w:rsidRDefault="007E213B" w:rsidP="00286343">
                  <w:pPr>
                    <w:pStyle w:val="Pieddepage"/>
                    <w:rPr>
                      <w:color w:val="7E7E7E"/>
                      <w:sz w:val="18"/>
                      <w:szCs w:val="18"/>
                    </w:rPr>
                  </w:pPr>
                  <w:r>
                    <w:rPr>
                      <w:color w:val="7E7E7E"/>
                      <w:sz w:val="18"/>
                      <w:szCs w:val="18"/>
                    </w:rPr>
                    <w:t>| DIRECTION DES RESSOURCES HUMAINES |</w:t>
                  </w:r>
                </w:p>
                <w:p w14:paraId="1CC710A1" w14:textId="77777777" w:rsidR="007E213B" w:rsidRPr="0086372C" w:rsidRDefault="007E213B" w:rsidP="00286343">
                  <w:pPr>
                    <w:rPr>
                      <w:rFonts w:ascii="Arial" w:hAnsi="Arial" w:cs="Arial"/>
                      <w:b/>
                      <w:color w:val="FFFFFF"/>
                      <w:sz w:val="14"/>
                      <w:szCs w:val="20"/>
                    </w:rPr>
                  </w:pPr>
                </w:p>
              </w:tc>
            </w:tr>
          </w:tbl>
          <w:p w14:paraId="6EEEA1AA" w14:textId="77777777" w:rsidR="007E213B" w:rsidRPr="00285721" w:rsidRDefault="007E213B" w:rsidP="00286343">
            <w:pPr>
              <w:jc w:val="center"/>
              <w:rPr>
                <w:rFonts w:ascii="Arial" w:hAnsi="Arial"/>
                <w:b/>
                <w:sz w:val="2"/>
                <w:u w:val="single"/>
              </w:rPr>
            </w:pPr>
          </w:p>
        </w:tc>
      </w:tr>
      <w:tr w:rsidR="007E213B" w:rsidRPr="00285721" w14:paraId="173D5FFB" w14:textId="77777777" w:rsidTr="00207AB8">
        <w:trPr>
          <w:trHeight w:val="340"/>
        </w:trPr>
        <w:tc>
          <w:tcPr>
            <w:tcW w:w="10195" w:type="dxa"/>
            <w:gridSpan w:val="9"/>
            <w:tcBorders>
              <w:top w:val="nil"/>
              <w:left w:val="nil"/>
              <w:bottom w:val="nil"/>
              <w:right w:val="nil"/>
            </w:tcBorders>
            <w:shd w:val="clear" w:color="auto" w:fill="E60028"/>
            <w:vAlign w:val="center"/>
          </w:tcPr>
          <w:p w14:paraId="13C56842" w14:textId="77777777" w:rsidR="007E213B" w:rsidRPr="00285721" w:rsidRDefault="007E213B" w:rsidP="00286343">
            <w:pPr>
              <w:pStyle w:val="En-tte"/>
              <w:spacing w:after="0"/>
              <w:jc w:val="center"/>
              <w:rPr>
                <w:noProof/>
                <w:sz w:val="24"/>
              </w:rPr>
            </w:pPr>
            <w:r>
              <w:rPr>
                <w:rFonts w:cs="Arial"/>
                <w:b/>
                <w:color w:val="FFFFFF"/>
                <w:sz w:val="24"/>
              </w:rPr>
              <w:t>Fiche de poste</w:t>
            </w:r>
          </w:p>
        </w:tc>
      </w:tr>
      <w:tr w:rsidR="007E213B" w:rsidRPr="00285721" w14:paraId="63F6082F" w14:textId="77777777" w:rsidTr="00207AB8">
        <w:trPr>
          <w:trHeight w:val="113"/>
        </w:trPr>
        <w:tc>
          <w:tcPr>
            <w:tcW w:w="10195" w:type="dxa"/>
            <w:gridSpan w:val="9"/>
            <w:tcBorders>
              <w:top w:val="nil"/>
              <w:left w:val="nil"/>
              <w:right w:val="nil"/>
            </w:tcBorders>
          </w:tcPr>
          <w:p w14:paraId="2897D5E9" w14:textId="77777777" w:rsidR="007E213B" w:rsidRPr="00285721" w:rsidRDefault="007E213B" w:rsidP="00286343">
            <w:pPr>
              <w:pStyle w:val="En-tte"/>
              <w:jc w:val="center"/>
              <w:rPr>
                <w:noProof/>
                <w:sz w:val="12"/>
              </w:rPr>
            </w:pPr>
          </w:p>
        </w:tc>
      </w:tr>
      <w:tr w:rsidR="007E213B" w14:paraId="333A9B66" w14:textId="77777777" w:rsidTr="007371C9">
        <w:tc>
          <w:tcPr>
            <w:tcW w:w="1980" w:type="dxa"/>
            <w:gridSpan w:val="2"/>
            <w:tcBorders>
              <w:bottom w:val="single" w:sz="4" w:space="0" w:color="auto"/>
            </w:tcBorders>
            <w:shd w:val="clear" w:color="auto" w:fill="000000" w:themeFill="text1"/>
            <w:vAlign w:val="center"/>
          </w:tcPr>
          <w:p w14:paraId="70A4EA48" w14:textId="77777777" w:rsidR="007E213B" w:rsidRPr="00935902" w:rsidRDefault="007E213B" w:rsidP="00286343">
            <w:pPr>
              <w:rPr>
                <w:rFonts w:ascii="Arial" w:hAnsi="Arial"/>
                <w:b/>
                <w:sz w:val="22"/>
              </w:rPr>
            </w:pPr>
          </w:p>
        </w:tc>
        <w:tc>
          <w:tcPr>
            <w:tcW w:w="1554" w:type="dxa"/>
            <w:tcBorders>
              <w:bottom w:val="single" w:sz="4" w:space="0" w:color="auto"/>
            </w:tcBorders>
            <w:shd w:val="clear" w:color="auto" w:fill="000000" w:themeFill="text1"/>
            <w:vAlign w:val="center"/>
          </w:tcPr>
          <w:p w14:paraId="01BCCBFD" w14:textId="4A97F53E" w:rsidR="007E213B" w:rsidRPr="00935902" w:rsidRDefault="00660E1E" w:rsidP="00991C23">
            <w:pPr>
              <w:rPr>
                <w:rFonts w:ascii="Arial" w:hAnsi="Arial"/>
                <w:b/>
                <w:sz w:val="22"/>
              </w:rPr>
            </w:pPr>
            <w:r>
              <w:rPr>
                <w:rFonts w:ascii="Arial" w:hAnsi="Arial"/>
                <w:b/>
                <w:sz w:val="22"/>
              </w:rPr>
              <w:t>Code :</w:t>
            </w:r>
            <w:r w:rsidR="003B5994">
              <w:rPr>
                <w:rFonts w:ascii="Arial" w:hAnsi="Arial"/>
                <w:b/>
                <w:sz w:val="22"/>
              </w:rPr>
              <w:t xml:space="preserve"> </w:t>
            </w:r>
            <w:r w:rsidR="00596F04">
              <w:rPr>
                <w:rFonts w:ascii="Arial" w:hAnsi="Arial"/>
                <w:b/>
                <w:sz w:val="22"/>
              </w:rPr>
              <w:t>TBD</w:t>
            </w:r>
          </w:p>
        </w:tc>
        <w:tc>
          <w:tcPr>
            <w:tcW w:w="6661" w:type="dxa"/>
            <w:gridSpan w:val="6"/>
            <w:tcBorders>
              <w:bottom w:val="single" w:sz="4" w:space="0" w:color="auto"/>
            </w:tcBorders>
            <w:shd w:val="clear" w:color="auto" w:fill="000000" w:themeFill="text1"/>
            <w:vAlign w:val="center"/>
          </w:tcPr>
          <w:p w14:paraId="42EA57E4" w14:textId="552B3F7D" w:rsidR="007E213B" w:rsidRPr="00935902" w:rsidRDefault="00BE5ED9" w:rsidP="00286343">
            <w:pPr>
              <w:rPr>
                <w:rFonts w:ascii="Arial" w:hAnsi="Arial"/>
                <w:b/>
                <w:sz w:val="22"/>
              </w:rPr>
            </w:pPr>
            <w:r>
              <w:rPr>
                <w:rFonts w:ascii="Arial" w:hAnsi="Arial"/>
                <w:b/>
                <w:sz w:val="22"/>
              </w:rPr>
              <w:t>Matricule Agent</w:t>
            </w:r>
            <w:r w:rsidR="00E50218">
              <w:rPr>
                <w:rFonts w:ascii="Arial" w:hAnsi="Arial"/>
                <w:b/>
                <w:sz w:val="22"/>
              </w:rPr>
              <w:t xml:space="preserve"> : </w:t>
            </w:r>
          </w:p>
        </w:tc>
      </w:tr>
      <w:tr w:rsidR="007E213B" w14:paraId="5702B085" w14:textId="77777777" w:rsidTr="007371C9">
        <w:trPr>
          <w:trHeight w:val="340"/>
        </w:trPr>
        <w:tc>
          <w:tcPr>
            <w:tcW w:w="1980" w:type="dxa"/>
            <w:gridSpan w:val="2"/>
            <w:tcBorders>
              <w:bottom w:val="single" w:sz="4" w:space="0" w:color="auto"/>
            </w:tcBorders>
            <w:shd w:val="clear" w:color="auto" w:fill="FFFFFF" w:themeFill="background1"/>
            <w:vAlign w:val="center"/>
          </w:tcPr>
          <w:p w14:paraId="6A68732A" w14:textId="77777777" w:rsidR="007E213B" w:rsidRPr="00814424" w:rsidRDefault="007E213B" w:rsidP="00286343">
            <w:pPr>
              <w:rPr>
                <w:rFonts w:ascii="Arial" w:hAnsi="Arial"/>
                <w:b/>
                <w:sz w:val="22"/>
              </w:rPr>
            </w:pPr>
            <w:r w:rsidRPr="00814424">
              <w:rPr>
                <w:rFonts w:ascii="Arial" w:hAnsi="Arial"/>
                <w:b/>
                <w:sz w:val="22"/>
              </w:rPr>
              <w:t>Poste :</w:t>
            </w:r>
          </w:p>
        </w:tc>
        <w:tc>
          <w:tcPr>
            <w:tcW w:w="1554" w:type="dxa"/>
            <w:tcBorders>
              <w:bottom w:val="single" w:sz="4" w:space="0" w:color="auto"/>
            </w:tcBorders>
            <w:vAlign w:val="center"/>
          </w:tcPr>
          <w:p w14:paraId="44170DAA" w14:textId="77777777" w:rsidR="007E213B" w:rsidRPr="00935902" w:rsidRDefault="007E213B" w:rsidP="00286343">
            <w:pPr>
              <w:rPr>
                <w:rFonts w:ascii="Arial" w:hAnsi="Arial"/>
                <w:b/>
                <w:sz w:val="22"/>
              </w:rPr>
            </w:pPr>
          </w:p>
        </w:tc>
        <w:tc>
          <w:tcPr>
            <w:tcW w:w="6661" w:type="dxa"/>
            <w:gridSpan w:val="6"/>
            <w:tcBorders>
              <w:bottom w:val="single" w:sz="4" w:space="0" w:color="auto"/>
            </w:tcBorders>
            <w:vAlign w:val="center"/>
          </w:tcPr>
          <w:p w14:paraId="437412D1" w14:textId="3A8B84CF" w:rsidR="007E213B" w:rsidRPr="0087434A" w:rsidRDefault="00121DEC" w:rsidP="00CF0025">
            <w:pPr>
              <w:pStyle w:val="Titre4"/>
              <w:jc w:val="left"/>
              <w:rPr>
                <w:sz w:val="24"/>
                <w:lang w:val="fr-FR"/>
              </w:rPr>
            </w:pPr>
            <w:r>
              <w:rPr>
                <w:rFonts w:cs="Arial"/>
                <w:sz w:val="22"/>
                <w:szCs w:val="22"/>
                <w:lang w:val="fr-FR"/>
              </w:rPr>
              <w:t>Proxy Product Owner</w:t>
            </w:r>
          </w:p>
        </w:tc>
      </w:tr>
      <w:tr w:rsidR="007E213B" w:rsidRPr="00F12F31" w14:paraId="6B31AC08" w14:textId="77777777" w:rsidTr="007371C9">
        <w:trPr>
          <w:trHeight w:val="57"/>
        </w:trPr>
        <w:tc>
          <w:tcPr>
            <w:tcW w:w="1980" w:type="dxa"/>
            <w:gridSpan w:val="2"/>
            <w:tcBorders>
              <w:left w:val="nil"/>
              <w:right w:val="single" w:sz="4" w:space="0" w:color="auto"/>
            </w:tcBorders>
            <w:shd w:val="clear" w:color="auto" w:fill="FFFFFF" w:themeFill="background1"/>
            <w:vAlign w:val="center"/>
          </w:tcPr>
          <w:p w14:paraId="1D3ABAEE" w14:textId="77777777" w:rsidR="007E213B" w:rsidRPr="00814424" w:rsidRDefault="007E213B" w:rsidP="00286343">
            <w:pPr>
              <w:rPr>
                <w:rFonts w:ascii="Arial" w:hAnsi="Arial"/>
                <w:sz w:val="6"/>
              </w:rPr>
            </w:pPr>
          </w:p>
        </w:tc>
        <w:tc>
          <w:tcPr>
            <w:tcW w:w="1554" w:type="dxa"/>
            <w:tcBorders>
              <w:left w:val="single" w:sz="4" w:space="0" w:color="auto"/>
              <w:right w:val="nil"/>
            </w:tcBorders>
            <w:shd w:val="clear" w:color="auto" w:fill="auto"/>
            <w:vAlign w:val="center"/>
          </w:tcPr>
          <w:p w14:paraId="7122036A" w14:textId="77777777" w:rsidR="007E213B" w:rsidRPr="00F12F31" w:rsidRDefault="007E213B" w:rsidP="00286343">
            <w:pPr>
              <w:rPr>
                <w:rFonts w:ascii="Arial" w:hAnsi="Arial"/>
                <w:sz w:val="6"/>
              </w:rPr>
            </w:pPr>
          </w:p>
        </w:tc>
        <w:tc>
          <w:tcPr>
            <w:tcW w:w="6661" w:type="dxa"/>
            <w:gridSpan w:val="6"/>
            <w:tcBorders>
              <w:left w:val="nil"/>
              <w:right w:val="nil"/>
            </w:tcBorders>
            <w:shd w:val="clear" w:color="auto" w:fill="auto"/>
            <w:vAlign w:val="center"/>
          </w:tcPr>
          <w:p w14:paraId="40E9FA3C" w14:textId="77777777" w:rsidR="007E213B" w:rsidRPr="003B5535" w:rsidRDefault="007E213B" w:rsidP="00286343">
            <w:pPr>
              <w:rPr>
                <w:rFonts w:ascii="Arial" w:hAnsi="Arial"/>
                <w:sz w:val="6"/>
              </w:rPr>
            </w:pPr>
          </w:p>
        </w:tc>
      </w:tr>
      <w:tr w:rsidR="007E213B" w14:paraId="1DAB013C" w14:textId="77777777" w:rsidTr="007371C9">
        <w:trPr>
          <w:trHeight w:val="340"/>
        </w:trPr>
        <w:tc>
          <w:tcPr>
            <w:tcW w:w="1980" w:type="dxa"/>
            <w:gridSpan w:val="2"/>
            <w:tcBorders>
              <w:bottom w:val="single" w:sz="4" w:space="0" w:color="auto"/>
            </w:tcBorders>
            <w:shd w:val="clear" w:color="auto" w:fill="FFFFFF" w:themeFill="background1"/>
            <w:vAlign w:val="center"/>
          </w:tcPr>
          <w:p w14:paraId="6BA19FBF" w14:textId="77777777" w:rsidR="007E213B" w:rsidRPr="00814424" w:rsidRDefault="007E213B" w:rsidP="00286343">
            <w:pPr>
              <w:rPr>
                <w:rFonts w:ascii="Arial" w:hAnsi="Arial"/>
                <w:b/>
                <w:sz w:val="22"/>
              </w:rPr>
            </w:pPr>
            <w:r w:rsidRPr="00814424">
              <w:rPr>
                <w:rFonts w:ascii="Arial" w:hAnsi="Arial"/>
                <w:b/>
                <w:sz w:val="22"/>
              </w:rPr>
              <w:t>Emploi :</w:t>
            </w:r>
          </w:p>
        </w:tc>
        <w:tc>
          <w:tcPr>
            <w:tcW w:w="1554" w:type="dxa"/>
            <w:tcBorders>
              <w:bottom w:val="single" w:sz="4" w:space="0" w:color="auto"/>
            </w:tcBorders>
            <w:vAlign w:val="center"/>
          </w:tcPr>
          <w:p w14:paraId="327A5182" w14:textId="77777777" w:rsidR="007E213B" w:rsidRPr="00935902" w:rsidRDefault="007E213B" w:rsidP="00286343">
            <w:pPr>
              <w:rPr>
                <w:rFonts w:ascii="Arial" w:hAnsi="Arial"/>
                <w:b/>
                <w:sz w:val="22"/>
              </w:rPr>
            </w:pPr>
          </w:p>
        </w:tc>
        <w:tc>
          <w:tcPr>
            <w:tcW w:w="6661" w:type="dxa"/>
            <w:gridSpan w:val="6"/>
            <w:tcBorders>
              <w:bottom w:val="single" w:sz="4" w:space="0" w:color="auto"/>
            </w:tcBorders>
            <w:vAlign w:val="center"/>
          </w:tcPr>
          <w:p w14:paraId="1995AA17" w14:textId="5BA1999A" w:rsidR="007E213B" w:rsidRPr="00255565" w:rsidRDefault="00596F04" w:rsidP="0040516A">
            <w:pPr>
              <w:rPr>
                <w:rFonts w:ascii="Arial" w:hAnsi="Arial" w:cs="Arial"/>
                <w:color w:val="FF0000"/>
                <w:sz w:val="22"/>
                <w:szCs w:val="22"/>
              </w:rPr>
            </w:pPr>
            <w:r>
              <w:rPr>
                <w:rFonts w:ascii="Arial" w:hAnsi="Arial" w:cs="Arial"/>
                <w:color w:val="FF0000"/>
                <w:sz w:val="22"/>
                <w:szCs w:val="22"/>
              </w:rPr>
              <w:t>TBD</w:t>
            </w:r>
          </w:p>
        </w:tc>
      </w:tr>
      <w:tr w:rsidR="007E213B" w:rsidRPr="00F12F31" w14:paraId="403F78C2" w14:textId="77777777" w:rsidTr="007371C9">
        <w:trPr>
          <w:trHeight w:val="57"/>
        </w:trPr>
        <w:tc>
          <w:tcPr>
            <w:tcW w:w="1980" w:type="dxa"/>
            <w:gridSpan w:val="2"/>
            <w:tcBorders>
              <w:left w:val="nil"/>
              <w:right w:val="single" w:sz="4" w:space="0" w:color="auto"/>
            </w:tcBorders>
            <w:shd w:val="clear" w:color="auto" w:fill="FFFFFF" w:themeFill="background1"/>
            <w:vAlign w:val="center"/>
          </w:tcPr>
          <w:p w14:paraId="445B1C36" w14:textId="77777777" w:rsidR="007E213B" w:rsidRPr="00814424" w:rsidRDefault="007E213B" w:rsidP="00286343">
            <w:pPr>
              <w:rPr>
                <w:rFonts w:ascii="Arial" w:hAnsi="Arial"/>
                <w:sz w:val="6"/>
              </w:rPr>
            </w:pPr>
          </w:p>
        </w:tc>
        <w:tc>
          <w:tcPr>
            <w:tcW w:w="1554" w:type="dxa"/>
            <w:tcBorders>
              <w:left w:val="single" w:sz="4" w:space="0" w:color="auto"/>
              <w:right w:val="nil"/>
            </w:tcBorders>
            <w:shd w:val="clear" w:color="auto" w:fill="auto"/>
            <w:vAlign w:val="center"/>
          </w:tcPr>
          <w:p w14:paraId="76560D0B" w14:textId="77777777" w:rsidR="007E213B" w:rsidRPr="00F12F31" w:rsidRDefault="007E213B" w:rsidP="00286343">
            <w:pPr>
              <w:rPr>
                <w:rFonts w:ascii="Arial" w:hAnsi="Arial"/>
                <w:sz w:val="6"/>
              </w:rPr>
            </w:pPr>
          </w:p>
        </w:tc>
        <w:tc>
          <w:tcPr>
            <w:tcW w:w="6661" w:type="dxa"/>
            <w:gridSpan w:val="6"/>
            <w:tcBorders>
              <w:left w:val="nil"/>
              <w:right w:val="nil"/>
            </w:tcBorders>
            <w:shd w:val="clear" w:color="auto" w:fill="auto"/>
            <w:vAlign w:val="center"/>
          </w:tcPr>
          <w:p w14:paraId="5E3F5F7F" w14:textId="77777777" w:rsidR="007E213B" w:rsidRPr="003B5535" w:rsidRDefault="007E213B" w:rsidP="00286343">
            <w:pPr>
              <w:rPr>
                <w:rFonts w:ascii="Arial" w:hAnsi="Arial"/>
                <w:sz w:val="6"/>
              </w:rPr>
            </w:pPr>
          </w:p>
        </w:tc>
      </w:tr>
      <w:tr w:rsidR="005517B0" w14:paraId="77D46E36" w14:textId="77777777" w:rsidTr="007371C9">
        <w:trPr>
          <w:trHeight w:val="340"/>
        </w:trPr>
        <w:tc>
          <w:tcPr>
            <w:tcW w:w="1980" w:type="dxa"/>
            <w:gridSpan w:val="2"/>
            <w:tcBorders>
              <w:bottom w:val="single" w:sz="4" w:space="0" w:color="auto"/>
            </w:tcBorders>
            <w:shd w:val="clear" w:color="auto" w:fill="FFFFFF" w:themeFill="background1"/>
            <w:vAlign w:val="center"/>
          </w:tcPr>
          <w:p w14:paraId="5E087A59" w14:textId="77777777" w:rsidR="005517B0" w:rsidRPr="00814424" w:rsidRDefault="005517B0" w:rsidP="005517B0">
            <w:pPr>
              <w:rPr>
                <w:rFonts w:ascii="Arial" w:hAnsi="Arial"/>
                <w:b/>
                <w:sz w:val="22"/>
              </w:rPr>
            </w:pPr>
            <w:r w:rsidRPr="00814424">
              <w:rPr>
                <w:rFonts w:ascii="Arial" w:hAnsi="Arial"/>
                <w:b/>
                <w:sz w:val="22"/>
              </w:rPr>
              <w:t>Métier :</w:t>
            </w:r>
          </w:p>
        </w:tc>
        <w:tc>
          <w:tcPr>
            <w:tcW w:w="1554" w:type="dxa"/>
            <w:tcBorders>
              <w:bottom w:val="single" w:sz="4" w:space="0" w:color="auto"/>
            </w:tcBorders>
            <w:vAlign w:val="center"/>
          </w:tcPr>
          <w:p w14:paraId="064A9A4D" w14:textId="77777777" w:rsidR="005517B0" w:rsidRPr="00935902" w:rsidRDefault="005517B0" w:rsidP="005517B0">
            <w:pPr>
              <w:rPr>
                <w:rFonts w:ascii="Arial" w:hAnsi="Arial"/>
                <w:b/>
                <w:sz w:val="22"/>
              </w:rPr>
            </w:pPr>
          </w:p>
        </w:tc>
        <w:tc>
          <w:tcPr>
            <w:tcW w:w="6661" w:type="dxa"/>
            <w:gridSpan w:val="6"/>
            <w:tcBorders>
              <w:bottom w:val="single" w:sz="4" w:space="0" w:color="auto"/>
            </w:tcBorders>
            <w:vAlign w:val="center"/>
          </w:tcPr>
          <w:p w14:paraId="770E3A03" w14:textId="332F7229" w:rsidR="005517B0" w:rsidRPr="005517B0" w:rsidRDefault="00255565" w:rsidP="005517B0">
            <w:pPr>
              <w:rPr>
                <w:rFonts w:ascii="Arial" w:hAnsi="Arial" w:cs="Arial"/>
                <w:color w:val="FF0000"/>
                <w:sz w:val="22"/>
                <w:szCs w:val="22"/>
              </w:rPr>
            </w:pPr>
            <w:r w:rsidRPr="00255565">
              <w:rPr>
                <w:rFonts w:ascii="Arial" w:hAnsi="Arial" w:cs="Arial"/>
                <w:color w:val="FF0000"/>
                <w:sz w:val="22"/>
                <w:szCs w:val="22"/>
              </w:rPr>
              <w:t xml:space="preserve">MANAGEMENT </w:t>
            </w:r>
            <w:r w:rsidR="00121DEC">
              <w:rPr>
                <w:rFonts w:ascii="Arial" w:hAnsi="Arial" w:cs="Arial"/>
                <w:color w:val="FF0000"/>
                <w:sz w:val="22"/>
                <w:szCs w:val="22"/>
              </w:rPr>
              <w:t>DE PROJET</w:t>
            </w:r>
          </w:p>
        </w:tc>
      </w:tr>
      <w:tr w:rsidR="005517B0" w:rsidRPr="00F12F31" w14:paraId="4565EA5F" w14:textId="77777777" w:rsidTr="007371C9">
        <w:trPr>
          <w:trHeight w:val="57"/>
        </w:trPr>
        <w:tc>
          <w:tcPr>
            <w:tcW w:w="1980" w:type="dxa"/>
            <w:gridSpan w:val="2"/>
            <w:tcBorders>
              <w:left w:val="nil"/>
              <w:right w:val="single" w:sz="4" w:space="0" w:color="auto"/>
            </w:tcBorders>
            <w:shd w:val="clear" w:color="auto" w:fill="FFFFFF" w:themeFill="background1"/>
            <w:vAlign w:val="center"/>
          </w:tcPr>
          <w:p w14:paraId="2B9507D4" w14:textId="77777777" w:rsidR="005517B0" w:rsidRPr="00814424" w:rsidRDefault="005517B0" w:rsidP="005517B0">
            <w:pPr>
              <w:rPr>
                <w:rFonts w:ascii="Arial" w:hAnsi="Arial"/>
                <w:sz w:val="6"/>
              </w:rPr>
            </w:pPr>
          </w:p>
        </w:tc>
        <w:tc>
          <w:tcPr>
            <w:tcW w:w="1554" w:type="dxa"/>
            <w:tcBorders>
              <w:left w:val="single" w:sz="4" w:space="0" w:color="auto"/>
              <w:right w:val="nil"/>
            </w:tcBorders>
            <w:shd w:val="clear" w:color="auto" w:fill="auto"/>
            <w:vAlign w:val="center"/>
          </w:tcPr>
          <w:p w14:paraId="0F5A0D63" w14:textId="77777777" w:rsidR="005517B0" w:rsidRPr="00F12F31" w:rsidRDefault="005517B0" w:rsidP="005517B0">
            <w:pPr>
              <w:rPr>
                <w:rFonts w:ascii="Arial" w:hAnsi="Arial"/>
                <w:sz w:val="6"/>
              </w:rPr>
            </w:pPr>
          </w:p>
        </w:tc>
        <w:tc>
          <w:tcPr>
            <w:tcW w:w="6661" w:type="dxa"/>
            <w:gridSpan w:val="6"/>
            <w:tcBorders>
              <w:left w:val="nil"/>
              <w:right w:val="nil"/>
            </w:tcBorders>
            <w:shd w:val="clear" w:color="auto" w:fill="auto"/>
            <w:vAlign w:val="center"/>
          </w:tcPr>
          <w:p w14:paraId="0CC03961" w14:textId="77777777" w:rsidR="005517B0" w:rsidRPr="005517B0" w:rsidRDefault="005517B0" w:rsidP="005517B0">
            <w:pPr>
              <w:rPr>
                <w:rFonts w:ascii="Arial" w:hAnsi="Arial"/>
                <w:color w:val="FF0000"/>
                <w:sz w:val="6"/>
              </w:rPr>
            </w:pPr>
          </w:p>
        </w:tc>
      </w:tr>
      <w:tr w:rsidR="005517B0" w14:paraId="7D9FB3CE" w14:textId="77777777" w:rsidTr="007371C9">
        <w:trPr>
          <w:trHeight w:val="340"/>
        </w:trPr>
        <w:tc>
          <w:tcPr>
            <w:tcW w:w="1980" w:type="dxa"/>
            <w:gridSpan w:val="2"/>
            <w:tcBorders>
              <w:bottom w:val="single" w:sz="4" w:space="0" w:color="auto"/>
            </w:tcBorders>
            <w:shd w:val="clear" w:color="auto" w:fill="FFFFFF" w:themeFill="background1"/>
            <w:vAlign w:val="center"/>
          </w:tcPr>
          <w:p w14:paraId="71DD17D3" w14:textId="77777777" w:rsidR="005517B0" w:rsidRPr="00814424" w:rsidRDefault="005517B0" w:rsidP="005517B0">
            <w:pPr>
              <w:rPr>
                <w:rFonts w:ascii="Arial" w:hAnsi="Arial"/>
                <w:b/>
                <w:sz w:val="22"/>
              </w:rPr>
            </w:pPr>
            <w:r w:rsidRPr="00814424">
              <w:rPr>
                <w:rFonts w:ascii="Arial" w:hAnsi="Arial"/>
                <w:b/>
                <w:sz w:val="22"/>
              </w:rPr>
              <w:t>Famille :</w:t>
            </w:r>
          </w:p>
        </w:tc>
        <w:tc>
          <w:tcPr>
            <w:tcW w:w="1554" w:type="dxa"/>
            <w:tcBorders>
              <w:bottom w:val="single" w:sz="4" w:space="0" w:color="auto"/>
            </w:tcBorders>
          </w:tcPr>
          <w:p w14:paraId="49E7E746" w14:textId="3549F88F" w:rsidR="005517B0" w:rsidRPr="00935902" w:rsidRDefault="005517B0" w:rsidP="005517B0">
            <w:pPr>
              <w:rPr>
                <w:rFonts w:ascii="Arial" w:hAnsi="Arial"/>
                <w:b/>
                <w:sz w:val="22"/>
              </w:rPr>
            </w:pPr>
          </w:p>
        </w:tc>
        <w:tc>
          <w:tcPr>
            <w:tcW w:w="6661" w:type="dxa"/>
            <w:gridSpan w:val="6"/>
            <w:tcBorders>
              <w:bottom w:val="single" w:sz="4" w:space="0" w:color="auto"/>
            </w:tcBorders>
          </w:tcPr>
          <w:p w14:paraId="60A03860" w14:textId="1ADB8E48" w:rsidR="005517B0" w:rsidRPr="005517B0" w:rsidRDefault="00121DEC" w:rsidP="005517B0">
            <w:pPr>
              <w:rPr>
                <w:rFonts w:ascii="Arial" w:hAnsi="Arial" w:cs="Arial"/>
                <w:color w:val="FF0000"/>
                <w:sz w:val="22"/>
                <w:szCs w:val="22"/>
              </w:rPr>
            </w:pPr>
            <w:r>
              <w:rPr>
                <w:rFonts w:ascii="Arial" w:hAnsi="Arial" w:cs="Arial"/>
                <w:color w:val="FF0000"/>
                <w:sz w:val="22"/>
                <w:szCs w:val="22"/>
              </w:rPr>
              <w:t>PROJET, ORGANISATION, PROCESSUS, INNOVATION, DATA &amp; DIGITAL</w:t>
            </w:r>
          </w:p>
        </w:tc>
      </w:tr>
      <w:tr w:rsidR="00016097" w14:paraId="4400343C" w14:textId="77777777" w:rsidTr="007371C9">
        <w:trPr>
          <w:trHeight w:val="340"/>
        </w:trPr>
        <w:tc>
          <w:tcPr>
            <w:tcW w:w="1980" w:type="dxa"/>
            <w:gridSpan w:val="2"/>
            <w:tcBorders>
              <w:bottom w:val="single" w:sz="4" w:space="0" w:color="auto"/>
            </w:tcBorders>
            <w:shd w:val="clear" w:color="auto" w:fill="FFFFFF" w:themeFill="background1"/>
            <w:vAlign w:val="center"/>
          </w:tcPr>
          <w:p w14:paraId="32630EFE" w14:textId="5B0FF739" w:rsidR="00016097" w:rsidRPr="00814424" w:rsidRDefault="00016097" w:rsidP="002F7AC5">
            <w:pPr>
              <w:rPr>
                <w:rFonts w:ascii="Arial" w:hAnsi="Arial"/>
                <w:b/>
                <w:sz w:val="22"/>
              </w:rPr>
            </w:pPr>
            <w:r>
              <w:rPr>
                <w:rFonts w:ascii="Arial" w:hAnsi="Arial"/>
                <w:b/>
                <w:sz w:val="22"/>
              </w:rPr>
              <w:t>Version : 00</w:t>
            </w:r>
          </w:p>
        </w:tc>
        <w:tc>
          <w:tcPr>
            <w:tcW w:w="1554" w:type="dxa"/>
            <w:tcBorders>
              <w:bottom w:val="single" w:sz="4" w:space="0" w:color="auto"/>
            </w:tcBorders>
          </w:tcPr>
          <w:p w14:paraId="1D42F82C" w14:textId="30F9960D" w:rsidR="00016097" w:rsidRPr="00935902" w:rsidRDefault="00016097" w:rsidP="002F7AC5">
            <w:pPr>
              <w:rPr>
                <w:rFonts w:ascii="Arial" w:hAnsi="Arial"/>
                <w:b/>
                <w:sz w:val="22"/>
              </w:rPr>
            </w:pPr>
          </w:p>
        </w:tc>
        <w:tc>
          <w:tcPr>
            <w:tcW w:w="6661" w:type="dxa"/>
            <w:gridSpan w:val="6"/>
            <w:tcBorders>
              <w:bottom w:val="single" w:sz="4" w:space="0" w:color="auto"/>
            </w:tcBorders>
          </w:tcPr>
          <w:p w14:paraId="2D3777EB" w14:textId="0F36AD80" w:rsidR="00016097" w:rsidRPr="0087434A" w:rsidRDefault="00016097" w:rsidP="002F7AC5">
            <w:pPr>
              <w:rPr>
                <w:rFonts w:ascii="Arial" w:hAnsi="Arial" w:cs="Arial"/>
                <w:sz w:val="22"/>
                <w:szCs w:val="22"/>
              </w:rPr>
            </w:pPr>
            <w:r>
              <w:rPr>
                <w:rFonts w:ascii="Arial" w:hAnsi="Arial" w:cs="Arial"/>
                <w:sz w:val="22"/>
                <w:szCs w:val="22"/>
              </w:rPr>
              <w:t>SMQ</w:t>
            </w:r>
          </w:p>
        </w:tc>
      </w:tr>
      <w:tr w:rsidR="007E213B" w:rsidRPr="007072C7" w14:paraId="360A36B1" w14:textId="77777777" w:rsidTr="007371C9">
        <w:trPr>
          <w:trHeight w:val="57"/>
        </w:trPr>
        <w:tc>
          <w:tcPr>
            <w:tcW w:w="3534" w:type="dxa"/>
            <w:gridSpan w:val="3"/>
            <w:tcBorders>
              <w:left w:val="nil"/>
              <w:bottom w:val="nil"/>
              <w:right w:val="nil"/>
            </w:tcBorders>
            <w:vAlign w:val="center"/>
          </w:tcPr>
          <w:p w14:paraId="72C1EC7B" w14:textId="77777777" w:rsidR="007E213B" w:rsidRPr="00A56148" w:rsidRDefault="007E213B" w:rsidP="00286343">
            <w:pPr>
              <w:rPr>
                <w:rFonts w:ascii="Arial" w:hAnsi="Arial"/>
                <w:b/>
                <w:sz w:val="20"/>
                <w:szCs w:val="20"/>
              </w:rPr>
            </w:pPr>
          </w:p>
        </w:tc>
        <w:tc>
          <w:tcPr>
            <w:tcW w:w="1670" w:type="dxa"/>
            <w:gridSpan w:val="3"/>
            <w:tcBorders>
              <w:left w:val="nil"/>
              <w:bottom w:val="nil"/>
              <w:right w:val="nil"/>
            </w:tcBorders>
            <w:vAlign w:val="center"/>
          </w:tcPr>
          <w:p w14:paraId="149A1443" w14:textId="77777777" w:rsidR="007E213B" w:rsidRPr="007072C7" w:rsidRDefault="007E213B" w:rsidP="00286343">
            <w:pPr>
              <w:rPr>
                <w:rFonts w:ascii="Arial" w:hAnsi="Arial"/>
                <w:b/>
                <w:sz w:val="8"/>
                <w:szCs w:val="16"/>
              </w:rPr>
            </w:pPr>
          </w:p>
        </w:tc>
        <w:tc>
          <w:tcPr>
            <w:tcW w:w="2839" w:type="dxa"/>
            <w:gridSpan w:val="2"/>
            <w:tcBorders>
              <w:left w:val="nil"/>
              <w:bottom w:val="nil"/>
              <w:right w:val="nil"/>
            </w:tcBorders>
            <w:vAlign w:val="center"/>
          </w:tcPr>
          <w:p w14:paraId="7607FF44" w14:textId="77777777" w:rsidR="007E213B" w:rsidRPr="007072C7" w:rsidRDefault="007E213B" w:rsidP="00286343">
            <w:pPr>
              <w:rPr>
                <w:rFonts w:ascii="Arial" w:hAnsi="Arial"/>
                <w:b/>
                <w:sz w:val="8"/>
                <w:szCs w:val="16"/>
              </w:rPr>
            </w:pPr>
          </w:p>
        </w:tc>
        <w:tc>
          <w:tcPr>
            <w:tcW w:w="2152" w:type="dxa"/>
            <w:tcBorders>
              <w:left w:val="nil"/>
              <w:bottom w:val="nil"/>
              <w:right w:val="nil"/>
            </w:tcBorders>
            <w:vAlign w:val="center"/>
          </w:tcPr>
          <w:p w14:paraId="2BD8C4FF" w14:textId="77777777" w:rsidR="007E213B" w:rsidRPr="007072C7" w:rsidRDefault="007E213B" w:rsidP="00286343">
            <w:pPr>
              <w:rPr>
                <w:rFonts w:ascii="Arial" w:hAnsi="Arial"/>
                <w:b/>
                <w:sz w:val="8"/>
                <w:szCs w:val="16"/>
              </w:rPr>
            </w:pPr>
          </w:p>
        </w:tc>
      </w:tr>
      <w:tr w:rsidR="00207AB8" w14:paraId="6A92DB2A" w14:textId="77777777" w:rsidTr="00207AB8">
        <w:trPr>
          <w:gridAfter w:val="2"/>
          <w:wAfter w:w="2966" w:type="dxa"/>
          <w:trHeight w:val="283"/>
        </w:trPr>
        <w:tc>
          <w:tcPr>
            <w:tcW w:w="236" w:type="dxa"/>
            <w:tcBorders>
              <w:top w:val="nil"/>
              <w:bottom w:val="nil"/>
            </w:tcBorders>
            <w:shd w:val="clear" w:color="auto" w:fill="auto"/>
            <w:vAlign w:val="center"/>
          </w:tcPr>
          <w:p w14:paraId="40E0E5CA" w14:textId="77777777" w:rsidR="00207AB8" w:rsidRPr="007072C7" w:rsidRDefault="00207AB8" w:rsidP="00286343">
            <w:pPr>
              <w:rPr>
                <w:rFonts w:ascii="Arial" w:hAnsi="Arial"/>
                <w:sz w:val="6"/>
                <w:szCs w:val="20"/>
              </w:rPr>
            </w:pPr>
          </w:p>
        </w:tc>
        <w:tc>
          <w:tcPr>
            <w:tcW w:w="3308" w:type="dxa"/>
            <w:gridSpan w:val="3"/>
            <w:shd w:val="clear" w:color="auto" w:fill="000000" w:themeFill="text1"/>
            <w:vAlign w:val="center"/>
          </w:tcPr>
          <w:p w14:paraId="0EDC46C9" w14:textId="77777777" w:rsidR="00207AB8" w:rsidRPr="00373F48" w:rsidRDefault="00207AB8" w:rsidP="00286343">
            <w:pPr>
              <w:rPr>
                <w:rFonts w:ascii="Arial" w:hAnsi="Arial"/>
                <w:b/>
                <w:sz w:val="20"/>
                <w:szCs w:val="20"/>
              </w:rPr>
            </w:pPr>
            <w:r w:rsidRPr="00373F48">
              <w:rPr>
                <w:rFonts w:ascii="Arial" w:hAnsi="Arial"/>
                <w:b/>
                <w:sz w:val="20"/>
                <w:szCs w:val="20"/>
              </w:rPr>
              <w:t>Responsable hiérarchique (N+1)</w:t>
            </w:r>
          </w:p>
        </w:tc>
        <w:tc>
          <w:tcPr>
            <w:tcW w:w="236" w:type="dxa"/>
            <w:tcBorders>
              <w:top w:val="nil"/>
              <w:bottom w:val="nil"/>
            </w:tcBorders>
            <w:shd w:val="clear" w:color="auto" w:fill="auto"/>
            <w:vAlign w:val="center"/>
          </w:tcPr>
          <w:p w14:paraId="33943CAD" w14:textId="77777777" w:rsidR="00207AB8" w:rsidRPr="007072C7" w:rsidRDefault="00207AB8" w:rsidP="00286343">
            <w:pPr>
              <w:rPr>
                <w:rFonts w:ascii="Arial" w:hAnsi="Arial"/>
                <w:sz w:val="2"/>
                <w:szCs w:val="20"/>
              </w:rPr>
            </w:pPr>
          </w:p>
        </w:tc>
        <w:tc>
          <w:tcPr>
            <w:tcW w:w="3449" w:type="dxa"/>
            <w:gridSpan w:val="2"/>
            <w:shd w:val="clear" w:color="auto" w:fill="000000" w:themeFill="text1"/>
            <w:vAlign w:val="center"/>
          </w:tcPr>
          <w:p w14:paraId="58E88067" w14:textId="77777777" w:rsidR="00207AB8" w:rsidRPr="00373F48" w:rsidRDefault="00207AB8" w:rsidP="00286343">
            <w:pPr>
              <w:rPr>
                <w:rFonts w:ascii="Arial" w:hAnsi="Arial"/>
                <w:b/>
                <w:sz w:val="20"/>
                <w:szCs w:val="20"/>
              </w:rPr>
            </w:pPr>
            <w:r w:rsidRPr="00373F48">
              <w:rPr>
                <w:rFonts w:ascii="Arial" w:hAnsi="Arial"/>
                <w:b/>
                <w:sz w:val="20"/>
                <w:szCs w:val="20"/>
              </w:rPr>
              <w:t>Responsable hiérarchique (N+2)</w:t>
            </w:r>
          </w:p>
        </w:tc>
      </w:tr>
      <w:tr w:rsidR="00207AB8" w:rsidRPr="00222C32" w14:paraId="776135BE" w14:textId="77777777" w:rsidTr="00207AB8">
        <w:trPr>
          <w:gridAfter w:val="2"/>
          <w:wAfter w:w="2966" w:type="dxa"/>
          <w:trHeight w:val="397"/>
        </w:trPr>
        <w:tc>
          <w:tcPr>
            <w:tcW w:w="236" w:type="dxa"/>
            <w:tcBorders>
              <w:top w:val="nil"/>
              <w:bottom w:val="nil"/>
            </w:tcBorders>
            <w:shd w:val="clear" w:color="auto" w:fill="auto"/>
            <w:vAlign w:val="center"/>
          </w:tcPr>
          <w:p w14:paraId="1EEEBBBE" w14:textId="77777777" w:rsidR="00207AB8" w:rsidRPr="00222C32" w:rsidRDefault="00207AB8" w:rsidP="00207AB8">
            <w:pPr>
              <w:rPr>
                <w:rFonts w:ascii="Arial" w:hAnsi="Arial"/>
                <w:smallCaps/>
                <w:sz w:val="6"/>
              </w:rPr>
            </w:pPr>
          </w:p>
        </w:tc>
        <w:tc>
          <w:tcPr>
            <w:tcW w:w="3308" w:type="dxa"/>
            <w:gridSpan w:val="3"/>
            <w:shd w:val="clear" w:color="auto" w:fill="auto"/>
            <w:vAlign w:val="center"/>
          </w:tcPr>
          <w:p w14:paraId="47A52790" w14:textId="5A215DD4" w:rsidR="00207AB8" w:rsidRPr="0087434A" w:rsidRDefault="00121DEC" w:rsidP="006226D7">
            <w:pPr>
              <w:rPr>
                <w:rFonts w:ascii="Arial" w:hAnsi="Arial" w:cs="Arial"/>
                <w:b/>
                <w:smallCaps/>
                <w:sz w:val="22"/>
                <w:szCs w:val="22"/>
              </w:rPr>
            </w:pPr>
            <w:r>
              <w:rPr>
                <w:rFonts w:ascii="Arial" w:hAnsi="Arial"/>
                <w:b/>
                <w:smallCaps/>
              </w:rPr>
              <w:t>Directeur adjoint des paiements</w:t>
            </w:r>
            <w:r w:rsidR="0077727D">
              <w:rPr>
                <w:rFonts w:ascii="Arial" w:hAnsi="Arial"/>
                <w:b/>
                <w:smallCaps/>
              </w:rPr>
              <w:t xml:space="preserve"> (H/F)</w:t>
            </w:r>
          </w:p>
        </w:tc>
        <w:tc>
          <w:tcPr>
            <w:tcW w:w="236" w:type="dxa"/>
            <w:tcBorders>
              <w:top w:val="nil"/>
              <w:bottom w:val="nil"/>
            </w:tcBorders>
            <w:shd w:val="clear" w:color="auto" w:fill="auto"/>
            <w:vAlign w:val="center"/>
          </w:tcPr>
          <w:p w14:paraId="25EB9A5A" w14:textId="77777777" w:rsidR="00207AB8" w:rsidRPr="00222C32" w:rsidRDefault="00207AB8" w:rsidP="00207AB8">
            <w:pPr>
              <w:rPr>
                <w:rFonts w:ascii="Arial" w:hAnsi="Arial"/>
                <w:smallCaps/>
                <w:sz w:val="2"/>
              </w:rPr>
            </w:pPr>
          </w:p>
        </w:tc>
        <w:tc>
          <w:tcPr>
            <w:tcW w:w="3449" w:type="dxa"/>
            <w:gridSpan w:val="2"/>
            <w:vAlign w:val="center"/>
          </w:tcPr>
          <w:p w14:paraId="5A8D3CC5" w14:textId="2140D28B" w:rsidR="00207AB8" w:rsidRPr="00222C32" w:rsidRDefault="00121DEC" w:rsidP="00207AB8">
            <w:pPr>
              <w:rPr>
                <w:rFonts w:ascii="Arial" w:hAnsi="Arial"/>
                <w:b/>
                <w:smallCaps/>
              </w:rPr>
            </w:pPr>
            <w:r>
              <w:rPr>
                <w:rFonts w:ascii="Arial" w:hAnsi="Arial"/>
                <w:b/>
                <w:smallCaps/>
              </w:rPr>
              <w:t>Directeur des paiements</w:t>
            </w:r>
            <w:r w:rsidR="0077727D">
              <w:rPr>
                <w:rFonts w:ascii="Arial" w:hAnsi="Arial"/>
                <w:b/>
                <w:smallCaps/>
              </w:rPr>
              <w:t xml:space="preserve"> (H/F)</w:t>
            </w:r>
          </w:p>
        </w:tc>
      </w:tr>
    </w:tbl>
    <w:p w14:paraId="2AB87E71" w14:textId="77777777" w:rsidR="007E213B" w:rsidRDefault="007E213B" w:rsidP="007E213B">
      <w:pPr>
        <w:rPr>
          <w:rFonts w:ascii="Arial" w:hAnsi="Arial"/>
          <w:b/>
          <w:sz w:val="20"/>
          <w:szCs w:val="20"/>
          <w:u w:val="single"/>
        </w:rPr>
      </w:pPr>
    </w:p>
    <w:p w14:paraId="6304B239" w14:textId="77777777" w:rsidR="00B86A46" w:rsidRPr="00A56148" w:rsidRDefault="00B86A46" w:rsidP="007E213B">
      <w:pPr>
        <w:rPr>
          <w:rFonts w:ascii="Arial" w:hAnsi="Arial"/>
          <w:b/>
          <w:sz w:val="20"/>
          <w:szCs w:val="20"/>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0195"/>
      </w:tblGrid>
      <w:tr w:rsidR="00D747F0" w:rsidRPr="00506268" w14:paraId="2E019561" w14:textId="77777777" w:rsidTr="00DA3CC2">
        <w:trPr>
          <w:cantSplit/>
          <w:trHeight w:val="241"/>
        </w:trPr>
        <w:tc>
          <w:tcPr>
            <w:tcW w:w="5000" w:type="pct"/>
            <w:tcBorders>
              <w:top w:val="single" w:sz="4" w:space="0" w:color="auto"/>
              <w:left w:val="single" w:sz="4" w:space="0" w:color="auto"/>
              <w:bottom w:val="single" w:sz="4" w:space="0" w:color="auto"/>
              <w:right w:val="single" w:sz="4" w:space="0" w:color="auto"/>
            </w:tcBorders>
            <w:shd w:val="clear" w:color="auto" w:fill="000000" w:themeFill="text1"/>
          </w:tcPr>
          <w:p w14:paraId="02D7909E" w14:textId="77777777" w:rsidR="00D747F0" w:rsidRDefault="00D747F0" w:rsidP="00DA3CC2">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rPr>
                <w:rFonts w:ascii="Arial" w:hAnsi="Arial" w:cs="Arial"/>
                <w:b/>
                <w:sz w:val="20"/>
                <w:szCs w:val="20"/>
              </w:rPr>
            </w:pPr>
            <w:r w:rsidRPr="00506268">
              <w:rPr>
                <w:rFonts w:ascii="Arial" w:hAnsi="Arial" w:cs="Arial"/>
                <w:b/>
                <w:sz w:val="20"/>
                <w:szCs w:val="20"/>
              </w:rPr>
              <w:t xml:space="preserve">Mission principale </w:t>
            </w:r>
          </w:p>
          <w:p w14:paraId="22D3AF87" w14:textId="77777777" w:rsidR="00C61C6A" w:rsidRPr="00506268" w:rsidRDefault="00C61C6A" w:rsidP="00DA3CC2">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rPr>
                <w:rFonts w:ascii="Arial" w:hAnsi="Arial" w:cs="Arial"/>
                <w:b/>
                <w:sz w:val="20"/>
                <w:szCs w:val="20"/>
              </w:rPr>
            </w:pPr>
          </w:p>
        </w:tc>
      </w:tr>
      <w:tr w:rsidR="00D747F0" w:rsidRPr="00506268" w14:paraId="0078B0E4" w14:textId="77777777" w:rsidTr="00DA3CC2">
        <w:trPr>
          <w:trHeight w:val="619"/>
        </w:trPr>
        <w:tc>
          <w:tcPr>
            <w:tcW w:w="5000" w:type="pct"/>
            <w:tcBorders>
              <w:top w:val="single" w:sz="4" w:space="0" w:color="auto"/>
            </w:tcBorders>
          </w:tcPr>
          <w:p w14:paraId="6E7CEC55" w14:textId="77777777" w:rsidR="00075527" w:rsidRDefault="00075527" w:rsidP="005E7138">
            <w:pPr>
              <w:spacing w:line="276" w:lineRule="auto"/>
              <w:jc w:val="both"/>
              <w:rPr>
                <w:rFonts w:ascii="Arial" w:hAnsi="Arial" w:cs="Arial"/>
                <w:sz w:val="20"/>
                <w:szCs w:val="20"/>
              </w:rPr>
            </w:pPr>
          </w:p>
          <w:p w14:paraId="5825AD8E" w14:textId="7628CA71" w:rsidR="001A2A04" w:rsidRPr="001A2A04" w:rsidRDefault="001A2A04" w:rsidP="00995112">
            <w:pPr>
              <w:spacing w:line="276" w:lineRule="auto"/>
              <w:jc w:val="both"/>
              <w:rPr>
                <w:rFonts w:ascii="Arial" w:hAnsi="Arial" w:cs="Arial"/>
                <w:sz w:val="20"/>
                <w:szCs w:val="20"/>
              </w:rPr>
            </w:pPr>
            <w:r w:rsidRPr="001A2A04">
              <w:rPr>
                <w:rFonts w:ascii="Arial" w:hAnsi="Arial" w:cs="Arial"/>
                <w:sz w:val="20"/>
                <w:szCs w:val="20"/>
              </w:rPr>
              <w:t xml:space="preserve">Le </w:t>
            </w:r>
            <w:r w:rsidRPr="001A2A04">
              <w:rPr>
                <w:rFonts w:ascii="Arial" w:hAnsi="Arial" w:cs="Arial"/>
                <w:b/>
                <w:bCs/>
                <w:sz w:val="20"/>
                <w:szCs w:val="20"/>
              </w:rPr>
              <w:t>Proxy Product Owner</w:t>
            </w:r>
            <w:r w:rsidR="00953F94">
              <w:rPr>
                <w:rFonts w:ascii="Arial" w:hAnsi="Arial" w:cs="Arial"/>
                <w:b/>
                <w:bCs/>
                <w:sz w:val="20"/>
                <w:szCs w:val="20"/>
              </w:rPr>
              <w:t xml:space="preserve"> </w:t>
            </w:r>
            <w:r w:rsidR="00953F94" w:rsidRPr="00953F94">
              <w:rPr>
                <w:rFonts w:ascii="Arial" w:hAnsi="Arial" w:cs="Arial"/>
                <w:b/>
                <w:bCs/>
                <w:sz w:val="20"/>
                <w:szCs w:val="20"/>
              </w:rPr>
              <w:t>(PPO)</w:t>
            </w:r>
            <w:r w:rsidRPr="001A2A04">
              <w:rPr>
                <w:rFonts w:ascii="Arial" w:hAnsi="Arial" w:cs="Arial"/>
                <w:sz w:val="20"/>
                <w:szCs w:val="20"/>
              </w:rPr>
              <w:t xml:space="preserve"> joue un rôle essentiel dans la gestion </w:t>
            </w:r>
            <w:r>
              <w:rPr>
                <w:rFonts w:ascii="Arial" w:hAnsi="Arial" w:cs="Arial"/>
                <w:sz w:val="20"/>
                <w:szCs w:val="20"/>
              </w:rPr>
              <w:t xml:space="preserve">des </w:t>
            </w:r>
            <w:r w:rsidR="0077727D">
              <w:rPr>
                <w:rFonts w:ascii="Arial" w:hAnsi="Arial" w:cs="Arial"/>
                <w:sz w:val="20"/>
                <w:szCs w:val="20"/>
              </w:rPr>
              <w:t xml:space="preserve">projets </w:t>
            </w:r>
            <w:r>
              <w:rPr>
                <w:rFonts w:ascii="Arial" w:hAnsi="Arial" w:cs="Arial"/>
                <w:sz w:val="20"/>
                <w:szCs w:val="20"/>
              </w:rPr>
              <w:t>de la Direction des Paiements</w:t>
            </w:r>
            <w:r w:rsidRPr="001A2A04">
              <w:rPr>
                <w:rFonts w:ascii="Arial" w:hAnsi="Arial" w:cs="Arial"/>
                <w:sz w:val="20"/>
                <w:szCs w:val="20"/>
              </w:rPr>
              <w:t xml:space="preserve"> en étroite collaboration avec le </w:t>
            </w:r>
            <w:r w:rsidRPr="001A2A04">
              <w:rPr>
                <w:rFonts w:ascii="Arial" w:hAnsi="Arial" w:cs="Arial"/>
                <w:b/>
                <w:bCs/>
                <w:sz w:val="20"/>
                <w:szCs w:val="20"/>
              </w:rPr>
              <w:t>Product Owner</w:t>
            </w:r>
            <w:r>
              <w:rPr>
                <w:rFonts w:ascii="Arial" w:hAnsi="Arial" w:cs="Arial"/>
                <w:sz w:val="20"/>
                <w:szCs w:val="20"/>
              </w:rPr>
              <w:t xml:space="preserve"> </w:t>
            </w:r>
            <w:r w:rsidRPr="001A2A04">
              <w:rPr>
                <w:rFonts w:ascii="Arial" w:hAnsi="Arial" w:cs="Arial"/>
                <w:b/>
                <w:bCs/>
                <w:sz w:val="20"/>
                <w:szCs w:val="20"/>
              </w:rPr>
              <w:t>régional</w:t>
            </w:r>
            <w:r w:rsidRPr="001A2A04">
              <w:rPr>
                <w:rFonts w:ascii="Arial" w:hAnsi="Arial" w:cs="Arial"/>
                <w:sz w:val="20"/>
                <w:szCs w:val="20"/>
              </w:rPr>
              <w:t xml:space="preserve">. </w:t>
            </w:r>
            <w:r>
              <w:rPr>
                <w:rFonts w:ascii="Arial" w:hAnsi="Arial" w:cs="Arial"/>
                <w:sz w:val="20"/>
                <w:szCs w:val="20"/>
              </w:rPr>
              <w:t>Ses missions principales sont</w:t>
            </w:r>
            <w:r w:rsidRPr="001A2A04">
              <w:rPr>
                <w:rFonts w:ascii="Arial" w:hAnsi="Arial" w:cs="Arial"/>
                <w:sz w:val="20"/>
                <w:szCs w:val="20"/>
              </w:rPr>
              <w:t xml:space="preserve"> :</w:t>
            </w:r>
          </w:p>
          <w:p w14:paraId="242F314F" w14:textId="61D274B4" w:rsidR="001A2A04" w:rsidRPr="001A2A04" w:rsidRDefault="00953F94" w:rsidP="00995112">
            <w:pPr>
              <w:pStyle w:val="Paragraphedeliste"/>
              <w:numPr>
                <w:ilvl w:val="0"/>
                <w:numId w:val="20"/>
              </w:numPr>
              <w:jc w:val="both"/>
              <w:rPr>
                <w:rFonts w:ascii="Arial" w:hAnsi="Arial" w:cs="Arial"/>
                <w:sz w:val="20"/>
                <w:szCs w:val="20"/>
              </w:rPr>
            </w:pPr>
            <w:r>
              <w:rPr>
                <w:rFonts w:ascii="Arial" w:hAnsi="Arial" w:cs="Arial"/>
                <w:sz w:val="20"/>
                <w:szCs w:val="20"/>
              </w:rPr>
              <w:t>Agir</w:t>
            </w:r>
            <w:r w:rsidR="001A2A04" w:rsidRPr="001A2A04">
              <w:rPr>
                <w:rFonts w:ascii="Arial" w:hAnsi="Arial" w:cs="Arial"/>
                <w:sz w:val="20"/>
                <w:szCs w:val="20"/>
              </w:rPr>
              <w:t xml:space="preserve"> comme un représentant du Product Owner, aidant à traduire la vision du produit en actions concrètes.</w:t>
            </w:r>
          </w:p>
          <w:p w14:paraId="308FBB91" w14:textId="4DF861EB" w:rsidR="001A2A04" w:rsidRDefault="00953F94" w:rsidP="00995112">
            <w:pPr>
              <w:pStyle w:val="Paragraphedeliste"/>
              <w:numPr>
                <w:ilvl w:val="0"/>
                <w:numId w:val="20"/>
              </w:numPr>
              <w:jc w:val="both"/>
              <w:rPr>
                <w:rFonts w:ascii="Arial" w:hAnsi="Arial" w:cs="Arial"/>
                <w:sz w:val="20"/>
                <w:szCs w:val="20"/>
              </w:rPr>
            </w:pPr>
            <w:r>
              <w:rPr>
                <w:rFonts w:ascii="Arial" w:hAnsi="Arial" w:cs="Arial"/>
                <w:sz w:val="20"/>
                <w:szCs w:val="20"/>
              </w:rPr>
              <w:t xml:space="preserve">Travailler </w:t>
            </w:r>
            <w:r w:rsidR="001A2A04" w:rsidRPr="001A2A04">
              <w:rPr>
                <w:rFonts w:ascii="Arial" w:hAnsi="Arial" w:cs="Arial"/>
                <w:sz w:val="20"/>
                <w:szCs w:val="20"/>
              </w:rPr>
              <w:t xml:space="preserve">en </w:t>
            </w:r>
            <w:r w:rsidR="0077727D">
              <w:rPr>
                <w:rFonts w:ascii="Arial" w:hAnsi="Arial" w:cs="Arial"/>
                <w:sz w:val="20"/>
                <w:szCs w:val="20"/>
              </w:rPr>
              <w:t>binôme</w:t>
            </w:r>
            <w:r w:rsidR="0077727D" w:rsidRPr="001A2A04">
              <w:rPr>
                <w:rFonts w:ascii="Arial" w:hAnsi="Arial" w:cs="Arial"/>
                <w:sz w:val="20"/>
                <w:szCs w:val="20"/>
              </w:rPr>
              <w:t xml:space="preserve"> </w:t>
            </w:r>
            <w:r w:rsidR="001A2A04" w:rsidRPr="001A2A04">
              <w:rPr>
                <w:rFonts w:ascii="Arial" w:hAnsi="Arial" w:cs="Arial"/>
                <w:sz w:val="20"/>
                <w:szCs w:val="20"/>
              </w:rPr>
              <w:t>avec le Product Owner pour garantir que les besoins des parties prenantes so</w:t>
            </w:r>
            <w:r w:rsidR="0077727D">
              <w:rPr>
                <w:rFonts w:ascii="Arial" w:hAnsi="Arial" w:cs="Arial"/>
                <w:sz w:val="20"/>
                <w:szCs w:val="20"/>
              </w:rPr>
              <w:t>ie</w:t>
            </w:r>
            <w:r w:rsidR="001A2A04" w:rsidRPr="001A2A04">
              <w:rPr>
                <w:rFonts w:ascii="Arial" w:hAnsi="Arial" w:cs="Arial"/>
                <w:sz w:val="20"/>
                <w:szCs w:val="20"/>
              </w:rPr>
              <w:t>nt compris et pris en compte dans le développement du produit.</w:t>
            </w:r>
          </w:p>
          <w:p w14:paraId="0DC3A3B4" w14:textId="288721BE" w:rsidR="001A2A04" w:rsidRDefault="00953F94" w:rsidP="00995112">
            <w:pPr>
              <w:pStyle w:val="Paragraphedeliste"/>
              <w:numPr>
                <w:ilvl w:val="0"/>
                <w:numId w:val="20"/>
              </w:numPr>
              <w:jc w:val="both"/>
              <w:rPr>
                <w:rFonts w:ascii="Arial" w:hAnsi="Arial" w:cs="Arial"/>
                <w:sz w:val="20"/>
                <w:szCs w:val="20"/>
              </w:rPr>
            </w:pPr>
            <w:r>
              <w:rPr>
                <w:rFonts w:ascii="Arial" w:hAnsi="Arial" w:cs="Arial"/>
                <w:sz w:val="20"/>
                <w:szCs w:val="20"/>
              </w:rPr>
              <w:t>Superviser</w:t>
            </w:r>
            <w:r w:rsidR="001A2A04">
              <w:rPr>
                <w:rFonts w:ascii="Arial" w:hAnsi="Arial" w:cs="Arial"/>
                <w:sz w:val="20"/>
                <w:szCs w:val="20"/>
              </w:rPr>
              <w:t xml:space="preserve"> les activités de Production des produits « Paiements » telles que la gestion des incidents, des anomalies et des correctifs.</w:t>
            </w:r>
          </w:p>
          <w:p w14:paraId="73A4485B" w14:textId="18466C7E" w:rsidR="00CE466B" w:rsidRPr="00CE466B" w:rsidRDefault="00CE466B" w:rsidP="00995112">
            <w:pPr>
              <w:spacing w:line="276" w:lineRule="auto"/>
              <w:jc w:val="both"/>
              <w:rPr>
                <w:rFonts w:ascii="Arial" w:hAnsi="Arial" w:cs="Arial"/>
                <w:sz w:val="20"/>
                <w:szCs w:val="20"/>
              </w:rPr>
            </w:pPr>
            <w:r>
              <w:rPr>
                <w:rFonts w:ascii="Arial" w:hAnsi="Arial" w:cs="Arial"/>
                <w:sz w:val="20"/>
                <w:szCs w:val="20"/>
              </w:rPr>
              <w:t>Un des objectifs principaux du Proxy Product Owner est de libérer du temps commercial pour les équipes Front Office</w:t>
            </w:r>
            <w:r w:rsidR="00454D09">
              <w:rPr>
                <w:rFonts w:ascii="Arial" w:hAnsi="Arial" w:cs="Arial"/>
                <w:sz w:val="20"/>
                <w:szCs w:val="20"/>
              </w:rPr>
              <w:t>/</w:t>
            </w:r>
            <w:r>
              <w:rPr>
                <w:rFonts w:ascii="Arial" w:hAnsi="Arial" w:cs="Arial"/>
                <w:sz w:val="20"/>
                <w:szCs w:val="20"/>
              </w:rPr>
              <w:t>Sales. En gérant efficacement les produits et les projets, il permettra à ces équipes d’atteindre leurs objectifs commerciaux.</w:t>
            </w:r>
          </w:p>
        </w:tc>
      </w:tr>
    </w:tbl>
    <w:p w14:paraId="3126C89C" w14:textId="77777777" w:rsidR="00D747F0" w:rsidRPr="00A56148" w:rsidRDefault="00D747F0" w:rsidP="007E213B">
      <w:pPr>
        <w:rPr>
          <w:rFonts w:ascii="Arial" w:hAnsi="Arial"/>
          <w:b/>
          <w:sz w:val="20"/>
          <w:szCs w:val="20"/>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0195"/>
      </w:tblGrid>
      <w:tr w:rsidR="007E213B" w:rsidRPr="00506268" w14:paraId="56779FE6" w14:textId="77777777" w:rsidTr="00286343">
        <w:trPr>
          <w:cantSplit/>
          <w:trHeight w:val="121"/>
        </w:trPr>
        <w:tc>
          <w:tcPr>
            <w:tcW w:w="5000" w:type="pct"/>
            <w:tcBorders>
              <w:top w:val="single" w:sz="4" w:space="0" w:color="auto"/>
              <w:left w:val="single" w:sz="4" w:space="0" w:color="auto"/>
              <w:bottom w:val="single" w:sz="4" w:space="0" w:color="auto"/>
              <w:right w:val="single" w:sz="4" w:space="0" w:color="auto"/>
            </w:tcBorders>
            <w:shd w:val="clear" w:color="auto" w:fill="000000" w:themeFill="text1"/>
          </w:tcPr>
          <w:p w14:paraId="37EAE1D7" w14:textId="77777777" w:rsidR="007E213B" w:rsidRDefault="007E213B" w:rsidP="00286343">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rPr>
                <w:rFonts w:ascii="Arial" w:hAnsi="Arial" w:cs="Arial"/>
                <w:b/>
                <w:sz w:val="20"/>
                <w:szCs w:val="20"/>
              </w:rPr>
            </w:pPr>
            <w:r w:rsidRPr="00506268">
              <w:rPr>
                <w:rFonts w:ascii="Arial" w:hAnsi="Arial" w:cs="Arial"/>
                <w:b/>
                <w:sz w:val="20"/>
                <w:szCs w:val="20"/>
              </w:rPr>
              <w:t>Responsabilités principales</w:t>
            </w:r>
          </w:p>
          <w:p w14:paraId="48E6B9ED" w14:textId="77777777" w:rsidR="00C61C6A" w:rsidRPr="00506268" w:rsidRDefault="00C61C6A" w:rsidP="00286343">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rPr>
                <w:rFonts w:ascii="Arial" w:hAnsi="Arial" w:cs="Arial"/>
                <w:b/>
                <w:sz w:val="20"/>
                <w:szCs w:val="20"/>
              </w:rPr>
            </w:pPr>
          </w:p>
        </w:tc>
      </w:tr>
      <w:tr w:rsidR="007E213B" w:rsidRPr="00506268" w14:paraId="117888FA" w14:textId="77777777" w:rsidTr="00B86A46">
        <w:trPr>
          <w:trHeight w:val="654"/>
        </w:trPr>
        <w:tc>
          <w:tcPr>
            <w:tcW w:w="5000" w:type="pct"/>
            <w:tcBorders>
              <w:top w:val="single" w:sz="4" w:space="0" w:color="auto"/>
              <w:left w:val="single" w:sz="4" w:space="0" w:color="auto"/>
              <w:bottom w:val="single" w:sz="4" w:space="0" w:color="auto"/>
              <w:right w:val="single" w:sz="4" w:space="0" w:color="auto"/>
            </w:tcBorders>
          </w:tcPr>
          <w:p w14:paraId="53F6F6EE" w14:textId="77777777" w:rsidR="008B0C67" w:rsidRPr="00953F94" w:rsidRDefault="008B0C67" w:rsidP="00D22FC7">
            <w:pPr>
              <w:spacing w:line="276" w:lineRule="auto"/>
              <w:jc w:val="both"/>
              <w:rPr>
                <w:rFonts w:ascii="Arial" w:hAnsi="Arial" w:cs="Arial"/>
                <w:sz w:val="20"/>
                <w:szCs w:val="20"/>
              </w:rPr>
            </w:pPr>
          </w:p>
          <w:p w14:paraId="446BF7E1" w14:textId="114DCA67" w:rsidR="0087434A" w:rsidRPr="00953F94" w:rsidRDefault="0087434A" w:rsidP="00D22FC7">
            <w:pPr>
              <w:spacing w:line="276" w:lineRule="auto"/>
              <w:jc w:val="both"/>
              <w:rPr>
                <w:rFonts w:ascii="Arial" w:hAnsi="Arial" w:cs="Arial"/>
                <w:sz w:val="20"/>
                <w:szCs w:val="20"/>
              </w:rPr>
            </w:pPr>
            <w:r w:rsidRPr="00953F94">
              <w:rPr>
                <w:rFonts w:ascii="Arial" w:hAnsi="Arial" w:cs="Arial"/>
                <w:sz w:val="20"/>
                <w:szCs w:val="20"/>
              </w:rPr>
              <w:t>Dans le cadre</w:t>
            </w:r>
            <w:r w:rsidR="002D4CC0" w:rsidRPr="00953F94">
              <w:rPr>
                <w:rFonts w:ascii="Arial" w:hAnsi="Arial" w:cs="Arial"/>
                <w:sz w:val="20"/>
                <w:szCs w:val="20"/>
              </w:rPr>
              <w:t xml:space="preserve"> de son activité, le</w:t>
            </w:r>
            <w:r w:rsidR="001A2A04" w:rsidRPr="00953F94">
              <w:rPr>
                <w:rFonts w:ascii="Arial" w:hAnsi="Arial" w:cs="Arial"/>
                <w:sz w:val="20"/>
                <w:szCs w:val="20"/>
              </w:rPr>
              <w:t xml:space="preserve"> </w:t>
            </w:r>
            <w:r w:rsidR="001A2A04" w:rsidRPr="00953F94">
              <w:rPr>
                <w:rFonts w:ascii="Arial" w:hAnsi="Arial" w:cs="Arial"/>
                <w:b/>
                <w:bCs/>
                <w:sz w:val="20"/>
                <w:szCs w:val="20"/>
              </w:rPr>
              <w:t>Proxy Product Owner</w:t>
            </w:r>
            <w:r w:rsidR="002D4CC0" w:rsidRPr="00953F94">
              <w:rPr>
                <w:rFonts w:ascii="Arial" w:hAnsi="Arial" w:cs="Arial"/>
                <w:sz w:val="20"/>
                <w:szCs w:val="20"/>
              </w:rPr>
              <w:t xml:space="preserve"> </w:t>
            </w:r>
            <w:r w:rsidRPr="00953F94">
              <w:rPr>
                <w:rFonts w:ascii="Arial" w:hAnsi="Arial" w:cs="Arial"/>
                <w:sz w:val="20"/>
                <w:szCs w:val="20"/>
              </w:rPr>
              <w:t>s’attache à mener à bien les missions suivantes :</w:t>
            </w:r>
          </w:p>
          <w:p w14:paraId="7D115065" w14:textId="77777777" w:rsidR="0087434A" w:rsidRPr="00953F94" w:rsidRDefault="0087434A" w:rsidP="00D22FC7">
            <w:pPr>
              <w:spacing w:line="276" w:lineRule="auto"/>
              <w:jc w:val="both"/>
              <w:rPr>
                <w:rFonts w:ascii="Arial" w:hAnsi="Arial" w:cs="Arial"/>
                <w:sz w:val="20"/>
                <w:szCs w:val="20"/>
              </w:rPr>
            </w:pPr>
          </w:p>
          <w:p w14:paraId="27368325" w14:textId="606F580F" w:rsidR="009264F3" w:rsidRPr="00953F94" w:rsidRDefault="009264F3" w:rsidP="00181B6B">
            <w:pPr>
              <w:pStyle w:val="Titre3"/>
              <w:numPr>
                <w:ilvl w:val="0"/>
                <w:numId w:val="18"/>
              </w:numPr>
              <w:spacing w:before="0" w:line="276" w:lineRule="auto"/>
              <w:jc w:val="both"/>
              <w:rPr>
                <w:rFonts w:ascii="Arial" w:hAnsi="Arial" w:cs="Arial"/>
                <w:b/>
                <w:color w:val="auto"/>
                <w:sz w:val="20"/>
                <w:szCs w:val="20"/>
              </w:rPr>
            </w:pPr>
            <w:r w:rsidRPr="00953F94">
              <w:rPr>
                <w:rFonts w:ascii="Arial" w:hAnsi="Arial" w:cs="Arial"/>
                <w:b/>
                <w:color w:val="auto"/>
                <w:sz w:val="20"/>
                <w:szCs w:val="20"/>
              </w:rPr>
              <w:t>Gestion des produits (projets) des Directions commerciales (DCE, DCPP, DIRPAY) en lien avec les Paiements</w:t>
            </w:r>
          </w:p>
          <w:p w14:paraId="2A921855" w14:textId="6A97E322" w:rsidR="009264F3" w:rsidRPr="00953F94" w:rsidRDefault="00316789" w:rsidP="00181B6B">
            <w:pPr>
              <w:pStyle w:val="Paragraphedeliste"/>
              <w:numPr>
                <w:ilvl w:val="1"/>
                <w:numId w:val="18"/>
              </w:numPr>
              <w:jc w:val="both"/>
              <w:rPr>
                <w:rFonts w:ascii="Arial" w:hAnsi="Arial" w:cs="Arial"/>
                <w:sz w:val="20"/>
                <w:szCs w:val="20"/>
              </w:rPr>
            </w:pPr>
            <w:r w:rsidRPr="00953F94">
              <w:rPr>
                <w:rFonts w:ascii="Arial" w:hAnsi="Arial" w:cs="Arial"/>
                <w:sz w:val="20"/>
                <w:szCs w:val="20"/>
              </w:rPr>
              <w:t>Effectuer la veille technologique, en restant informé des dernières évolutions.</w:t>
            </w:r>
          </w:p>
          <w:p w14:paraId="5FF17EC5" w14:textId="1F95B7BD" w:rsidR="00316789" w:rsidRPr="00953F94" w:rsidRDefault="00316789" w:rsidP="00181B6B">
            <w:pPr>
              <w:pStyle w:val="Paragraphedeliste"/>
              <w:numPr>
                <w:ilvl w:val="1"/>
                <w:numId w:val="18"/>
              </w:numPr>
              <w:jc w:val="both"/>
              <w:rPr>
                <w:rFonts w:ascii="Arial" w:hAnsi="Arial" w:cs="Arial"/>
                <w:sz w:val="20"/>
                <w:szCs w:val="20"/>
              </w:rPr>
            </w:pPr>
            <w:r w:rsidRPr="00953F94">
              <w:rPr>
                <w:rFonts w:ascii="Arial" w:hAnsi="Arial" w:cs="Arial"/>
                <w:sz w:val="20"/>
                <w:szCs w:val="20"/>
              </w:rPr>
              <w:t>Gérer les relations avec les partenaires internes (directions commerciales) pour mieux comprendre leurs attentes en termes de correctifs et d’évolutions</w:t>
            </w:r>
          </w:p>
          <w:p w14:paraId="2C8E7F7D" w14:textId="77777777" w:rsidR="00181B6B" w:rsidRDefault="00316789" w:rsidP="00181B6B">
            <w:pPr>
              <w:pStyle w:val="Paragraphedeliste"/>
              <w:numPr>
                <w:ilvl w:val="1"/>
                <w:numId w:val="18"/>
              </w:numPr>
              <w:jc w:val="both"/>
              <w:rPr>
                <w:rFonts w:ascii="Arial" w:hAnsi="Arial" w:cs="Arial"/>
                <w:sz w:val="20"/>
                <w:szCs w:val="20"/>
              </w:rPr>
            </w:pPr>
            <w:r w:rsidRPr="00953F94">
              <w:rPr>
                <w:rFonts w:ascii="Arial" w:hAnsi="Arial" w:cs="Arial"/>
                <w:sz w:val="20"/>
                <w:szCs w:val="20"/>
              </w:rPr>
              <w:t>Contribuer à l’amélioration continue des produits</w:t>
            </w:r>
          </w:p>
          <w:p w14:paraId="7A83A8BC" w14:textId="0471F047" w:rsidR="00181B6B" w:rsidRPr="005A696A" w:rsidRDefault="00181B6B" w:rsidP="005A696A">
            <w:pPr>
              <w:pStyle w:val="Paragraphedeliste"/>
              <w:numPr>
                <w:ilvl w:val="1"/>
                <w:numId w:val="18"/>
              </w:numPr>
              <w:jc w:val="both"/>
              <w:rPr>
                <w:rFonts w:ascii="Arial" w:hAnsi="Arial" w:cs="Arial"/>
                <w:sz w:val="20"/>
                <w:szCs w:val="20"/>
              </w:rPr>
            </w:pPr>
            <w:r>
              <w:rPr>
                <w:rFonts w:ascii="Arial" w:hAnsi="Arial" w:cs="Arial"/>
                <w:sz w:val="20"/>
                <w:szCs w:val="20"/>
              </w:rPr>
              <w:t>Prendre</w:t>
            </w:r>
            <w:r w:rsidRPr="00A96CEE">
              <w:rPr>
                <w:rFonts w:ascii="Arial" w:hAnsi="Arial" w:cs="Arial"/>
                <w:sz w:val="20"/>
                <w:szCs w:val="20"/>
              </w:rPr>
              <w:t xml:space="preserve"> du recul sur les projets pour s’assurer que ceux-ci sont bien en adéquation avec la vision de</w:t>
            </w:r>
            <w:r>
              <w:rPr>
                <w:rFonts w:ascii="Arial" w:hAnsi="Arial" w:cs="Arial"/>
                <w:sz w:val="20"/>
                <w:szCs w:val="20"/>
              </w:rPr>
              <w:t xml:space="preserve">s directions </w:t>
            </w:r>
            <w:r w:rsidR="005A696A">
              <w:rPr>
                <w:rFonts w:ascii="Arial" w:hAnsi="Arial" w:cs="Arial"/>
                <w:sz w:val="20"/>
                <w:szCs w:val="20"/>
              </w:rPr>
              <w:t>commerciales</w:t>
            </w:r>
            <w:r w:rsidR="005A696A" w:rsidRPr="005A696A">
              <w:rPr>
                <w:rFonts w:ascii="Arial" w:hAnsi="Arial" w:cs="Arial"/>
                <w:sz w:val="20"/>
                <w:szCs w:val="20"/>
              </w:rPr>
              <w:t xml:space="preserve"> ;</w:t>
            </w:r>
          </w:p>
          <w:p w14:paraId="055C2849" w14:textId="77777777" w:rsidR="00181B6B" w:rsidRPr="00953F94" w:rsidRDefault="00181B6B" w:rsidP="007F75C6">
            <w:pPr>
              <w:pStyle w:val="Paragraphedeliste"/>
              <w:ind w:left="1440"/>
              <w:jc w:val="both"/>
              <w:rPr>
                <w:rFonts w:ascii="Arial" w:hAnsi="Arial" w:cs="Arial"/>
                <w:sz w:val="20"/>
                <w:szCs w:val="20"/>
              </w:rPr>
            </w:pPr>
          </w:p>
          <w:p w14:paraId="2DAE599A" w14:textId="7D57AA8B" w:rsidR="008C322C" w:rsidRPr="00953F94" w:rsidRDefault="00CE466B" w:rsidP="00181B6B">
            <w:pPr>
              <w:pStyle w:val="Titre3"/>
              <w:numPr>
                <w:ilvl w:val="0"/>
                <w:numId w:val="18"/>
              </w:numPr>
              <w:spacing w:before="0" w:line="276" w:lineRule="auto"/>
              <w:jc w:val="both"/>
              <w:rPr>
                <w:rFonts w:ascii="Arial" w:hAnsi="Arial" w:cs="Arial"/>
                <w:b/>
                <w:color w:val="auto"/>
                <w:sz w:val="20"/>
                <w:szCs w:val="20"/>
              </w:rPr>
            </w:pPr>
            <w:r w:rsidRPr="00953F94">
              <w:rPr>
                <w:rFonts w:ascii="Arial" w:hAnsi="Arial" w:cs="Arial"/>
                <w:b/>
                <w:color w:val="auto"/>
                <w:sz w:val="20"/>
                <w:szCs w:val="20"/>
              </w:rPr>
              <w:t>Collaboration avec les utilisateurs métier (DCE, DCPP &amp; DIRPAY)</w:t>
            </w:r>
          </w:p>
          <w:p w14:paraId="1F975CC7" w14:textId="2F3DB82D" w:rsidR="00274666" w:rsidRPr="00953F94" w:rsidRDefault="00CE466B" w:rsidP="00181B6B">
            <w:pPr>
              <w:pStyle w:val="Paragraphedeliste"/>
              <w:numPr>
                <w:ilvl w:val="1"/>
                <w:numId w:val="18"/>
              </w:numPr>
              <w:jc w:val="both"/>
              <w:rPr>
                <w:rFonts w:ascii="Arial" w:hAnsi="Arial" w:cs="Arial"/>
                <w:b/>
                <w:sz w:val="20"/>
                <w:szCs w:val="20"/>
              </w:rPr>
            </w:pPr>
            <w:r w:rsidRPr="00953F94">
              <w:rPr>
                <w:rFonts w:ascii="Arial" w:hAnsi="Arial" w:cs="Arial"/>
                <w:bCs/>
                <w:sz w:val="20"/>
                <w:szCs w:val="20"/>
              </w:rPr>
              <w:t>Identifier les besoins et les exigences, maximiser la valeur du produit.</w:t>
            </w:r>
          </w:p>
          <w:p w14:paraId="6DCF6CAA" w14:textId="361FDD15" w:rsidR="00CE466B" w:rsidRPr="00953F94" w:rsidRDefault="00CE466B" w:rsidP="00181B6B">
            <w:pPr>
              <w:pStyle w:val="Paragraphedeliste"/>
              <w:numPr>
                <w:ilvl w:val="1"/>
                <w:numId w:val="18"/>
              </w:numPr>
              <w:jc w:val="both"/>
              <w:rPr>
                <w:rFonts w:ascii="Arial" w:hAnsi="Arial" w:cs="Arial"/>
                <w:b/>
                <w:sz w:val="20"/>
                <w:szCs w:val="20"/>
              </w:rPr>
            </w:pPr>
            <w:r w:rsidRPr="00953F94">
              <w:rPr>
                <w:rFonts w:ascii="Arial" w:hAnsi="Arial" w:cs="Arial"/>
                <w:bCs/>
                <w:sz w:val="20"/>
                <w:szCs w:val="20"/>
              </w:rPr>
              <w:t>En lien avec les équipes projets locales (DPO), les équipes régionales (product owner, Hub Marketing…) et les équipes techniques de SG-ABS, prioriser les besoins fonctionnels, les besoins techniques et globalement le backlog (design, build et run).</w:t>
            </w:r>
          </w:p>
          <w:p w14:paraId="43BD10B0" w14:textId="7F7137C1" w:rsidR="00CE466B" w:rsidRPr="00953F94" w:rsidRDefault="00CE466B" w:rsidP="00181B6B">
            <w:pPr>
              <w:pStyle w:val="Paragraphedeliste"/>
              <w:numPr>
                <w:ilvl w:val="1"/>
                <w:numId w:val="18"/>
              </w:numPr>
              <w:jc w:val="both"/>
              <w:rPr>
                <w:rFonts w:ascii="Arial" w:hAnsi="Arial" w:cs="Arial"/>
                <w:b/>
                <w:sz w:val="20"/>
                <w:szCs w:val="20"/>
              </w:rPr>
            </w:pPr>
            <w:r w:rsidRPr="00953F94">
              <w:rPr>
                <w:rFonts w:ascii="Arial" w:hAnsi="Arial" w:cs="Arial"/>
                <w:bCs/>
                <w:sz w:val="20"/>
                <w:szCs w:val="20"/>
              </w:rPr>
              <w:t>Prendre en compte les retours des utilisateurs métiers concernant les livraisons / correctifs.</w:t>
            </w:r>
          </w:p>
          <w:p w14:paraId="3574F21B" w14:textId="2F7BC844" w:rsidR="00CE466B" w:rsidRPr="00953F94" w:rsidRDefault="00CE466B" w:rsidP="00181B6B">
            <w:pPr>
              <w:pStyle w:val="Paragraphedeliste"/>
              <w:numPr>
                <w:ilvl w:val="1"/>
                <w:numId w:val="18"/>
              </w:numPr>
              <w:jc w:val="both"/>
              <w:rPr>
                <w:rFonts w:ascii="Arial" w:hAnsi="Arial" w:cs="Arial"/>
                <w:bCs/>
                <w:sz w:val="20"/>
                <w:szCs w:val="20"/>
              </w:rPr>
            </w:pPr>
            <w:r w:rsidRPr="00953F94">
              <w:rPr>
                <w:rFonts w:ascii="Arial" w:hAnsi="Arial" w:cs="Arial"/>
                <w:bCs/>
                <w:sz w:val="20"/>
                <w:szCs w:val="20"/>
              </w:rPr>
              <w:lastRenderedPageBreak/>
              <w:t>Travailler avec les métiers pour les aider à mieux comprendre les produits et les utiliser efficacement</w:t>
            </w:r>
          </w:p>
          <w:p w14:paraId="43D83346" w14:textId="3AC03B35" w:rsidR="00274666" w:rsidRPr="00953F94" w:rsidRDefault="00316789" w:rsidP="00181B6B">
            <w:pPr>
              <w:pStyle w:val="Titre3"/>
              <w:numPr>
                <w:ilvl w:val="0"/>
                <w:numId w:val="18"/>
              </w:numPr>
              <w:spacing w:before="0" w:line="276" w:lineRule="auto"/>
              <w:jc w:val="both"/>
              <w:rPr>
                <w:rFonts w:ascii="Arial" w:hAnsi="Arial" w:cs="Arial"/>
                <w:b/>
                <w:color w:val="auto"/>
                <w:sz w:val="20"/>
                <w:szCs w:val="20"/>
              </w:rPr>
            </w:pPr>
            <w:r w:rsidRPr="00953F94">
              <w:rPr>
                <w:rFonts w:ascii="Arial" w:hAnsi="Arial" w:cs="Arial"/>
                <w:b/>
                <w:color w:val="auto"/>
                <w:sz w:val="20"/>
                <w:szCs w:val="20"/>
              </w:rPr>
              <w:t>Définition et partage de la Vision Produit</w:t>
            </w:r>
          </w:p>
          <w:p w14:paraId="5264C351" w14:textId="207870E1" w:rsidR="002E0EE6" w:rsidRDefault="002E0EE6" w:rsidP="00181B6B">
            <w:pPr>
              <w:pStyle w:val="Paragraphedeliste"/>
              <w:numPr>
                <w:ilvl w:val="1"/>
                <w:numId w:val="18"/>
              </w:numPr>
              <w:jc w:val="both"/>
              <w:rPr>
                <w:rFonts w:ascii="Arial" w:hAnsi="Arial" w:cs="Arial"/>
                <w:sz w:val="20"/>
                <w:szCs w:val="20"/>
              </w:rPr>
            </w:pPr>
            <w:r w:rsidRPr="00953F94">
              <w:rPr>
                <w:rFonts w:ascii="Arial" w:hAnsi="Arial" w:cs="Arial"/>
                <w:sz w:val="20"/>
                <w:szCs w:val="20"/>
              </w:rPr>
              <w:t>Travailler en étroite collaboration avec les Product Owners régionaux pour décliner et faire comprendre en interne la vision du produit.</w:t>
            </w:r>
          </w:p>
          <w:p w14:paraId="478F1FDC" w14:textId="5286EE11" w:rsidR="00093846" w:rsidRDefault="00093846" w:rsidP="00181B6B">
            <w:pPr>
              <w:pStyle w:val="Paragraphedeliste"/>
              <w:numPr>
                <w:ilvl w:val="1"/>
                <w:numId w:val="18"/>
              </w:numPr>
              <w:jc w:val="both"/>
              <w:rPr>
                <w:rFonts w:ascii="Arial" w:hAnsi="Arial" w:cs="Arial"/>
                <w:sz w:val="20"/>
                <w:szCs w:val="20"/>
              </w:rPr>
            </w:pPr>
            <w:r>
              <w:rPr>
                <w:rFonts w:ascii="Arial" w:hAnsi="Arial" w:cs="Arial"/>
                <w:sz w:val="20"/>
                <w:szCs w:val="20"/>
              </w:rPr>
              <w:t>Identifier les fonctionnalités, les améliorations et les évolutions nécessaires pour atteindre cette vision</w:t>
            </w:r>
          </w:p>
          <w:p w14:paraId="1D67E65B" w14:textId="7A67623E" w:rsidR="00093846" w:rsidRDefault="00093846" w:rsidP="00181B6B">
            <w:pPr>
              <w:pStyle w:val="Paragraphedeliste"/>
              <w:numPr>
                <w:ilvl w:val="1"/>
                <w:numId w:val="18"/>
              </w:numPr>
              <w:jc w:val="both"/>
              <w:rPr>
                <w:rFonts w:ascii="Arial" w:hAnsi="Arial" w:cs="Arial"/>
                <w:sz w:val="20"/>
                <w:szCs w:val="20"/>
              </w:rPr>
            </w:pPr>
            <w:r>
              <w:rPr>
                <w:rFonts w:ascii="Arial" w:hAnsi="Arial" w:cs="Arial"/>
                <w:sz w:val="20"/>
                <w:szCs w:val="20"/>
              </w:rPr>
              <w:t>Partager activement cette vision avec les parties prenantes : SIOP, SG-ABS, les autres métiers et s’assurer que l’objectif long terme du produit est bien compris</w:t>
            </w:r>
          </w:p>
          <w:p w14:paraId="6B30F0F0" w14:textId="1FCEC3FA" w:rsidR="00093846" w:rsidRDefault="00093846" w:rsidP="00181B6B">
            <w:pPr>
              <w:pStyle w:val="Paragraphedeliste"/>
              <w:numPr>
                <w:ilvl w:val="1"/>
                <w:numId w:val="18"/>
              </w:numPr>
              <w:jc w:val="both"/>
              <w:rPr>
                <w:rFonts w:ascii="Arial" w:hAnsi="Arial" w:cs="Arial"/>
                <w:sz w:val="20"/>
                <w:szCs w:val="20"/>
              </w:rPr>
            </w:pPr>
            <w:r>
              <w:rPr>
                <w:rFonts w:ascii="Arial" w:hAnsi="Arial" w:cs="Arial"/>
                <w:sz w:val="20"/>
                <w:szCs w:val="20"/>
              </w:rPr>
              <w:t>S’assurer constamment que les actions et décisions sont alignées avec la vision du produit.</w:t>
            </w:r>
          </w:p>
          <w:p w14:paraId="5A41044B" w14:textId="52205017" w:rsidR="00093846" w:rsidRPr="00953F94" w:rsidRDefault="00093846" w:rsidP="00181B6B">
            <w:pPr>
              <w:pStyle w:val="Paragraphedeliste"/>
              <w:numPr>
                <w:ilvl w:val="1"/>
                <w:numId w:val="18"/>
              </w:numPr>
              <w:jc w:val="both"/>
              <w:rPr>
                <w:rFonts w:ascii="Arial" w:hAnsi="Arial" w:cs="Arial"/>
                <w:sz w:val="20"/>
                <w:szCs w:val="20"/>
              </w:rPr>
            </w:pPr>
            <w:r>
              <w:rPr>
                <w:rFonts w:ascii="Arial" w:hAnsi="Arial" w:cs="Arial"/>
                <w:sz w:val="20"/>
                <w:szCs w:val="20"/>
              </w:rPr>
              <w:t>Ajuster la feuille de route et les priorités en fonction des évolutions du marché et des besoins utilisateurs.</w:t>
            </w:r>
          </w:p>
          <w:p w14:paraId="7EA5E186" w14:textId="1477DBD8" w:rsidR="002E0EE6" w:rsidRPr="008766DE" w:rsidRDefault="002E0EE6" w:rsidP="00181B6B">
            <w:pPr>
              <w:pStyle w:val="Paragraphedeliste"/>
              <w:numPr>
                <w:ilvl w:val="1"/>
                <w:numId w:val="18"/>
              </w:numPr>
              <w:jc w:val="both"/>
              <w:rPr>
                <w:rFonts w:ascii="Arial" w:hAnsi="Arial" w:cs="Arial"/>
                <w:i/>
                <w:iCs/>
                <w:sz w:val="20"/>
                <w:szCs w:val="20"/>
              </w:rPr>
            </w:pPr>
            <w:r w:rsidRPr="00953F94">
              <w:rPr>
                <w:rFonts w:ascii="Arial" w:hAnsi="Arial" w:cs="Arial"/>
                <w:sz w:val="20"/>
                <w:szCs w:val="20"/>
              </w:rPr>
              <w:t xml:space="preserve">Maximiser la valeur des produits dans le cadre des activités de </w:t>
            </w:r>
            <w:r w:rsidRPr="00953F94">
              <w:rPr>
                <w:rFonts w:ascii="Arial" w:hAnsi="Arial" w:cs="Arial"/>
                <w:i/>
                <w:iCs/>
                <w:sz w:val="20"/>
                <w:szCs w:val="20"/>
              </w:rPr>
              <w:t>T</w:t>
            </w:r>
            <w:r w:rsidR="00253A6F">
              <w:rPr>
                <w:rFonts w:ascii="Arial" w:hAnsi="Arial" w:cs="Arial"/>
                <w:i/>
                <w:iCs/>
                <w:sz w:val="20"/>
                <w:szCs w:val="20"/>
              </w:rPr>
              <w:t>rade finance</w:t>
            </w:r>
            <w:r w:rsidRPr="00953F94">
              <w:rPr>
                <w:rFonts w:ascii="Arial" w:hAnsi="Arial" w:cs="Arial"/>
                <w:i/>
                <w:iCs/>
                <w:sz w:val="20"/>
                <w:szCs w:val="20"/>
              </w:rPr>
              <w:t>, Affacturage, Cash Management et Monétique</w:t>
            </w:r>
            <w:r w:rsidR="00093846">
              <w:rPr>
                <w:rFonts w:ascii="Arial" w:hAnsi="Arial" w:cs="Arial"/>
                <w:i/>
                <w:iCs/>
                <w:sz w:val="20"/>
                <w:szCs w:val="20"/>
              </w:rPr>
              <w:t xml:space="preserve"> </w:t>
            </w:r>
            <w:r w:rsidR="00093846">
              <w:rPr>
                <w:rFonts w:ascii="Arial" w:hAnsi="Arial" w:cs="Arial"/>
                <w:sz w:val="20"/>
                <w:szCs w:val="20"/>
              </w:rPr>
              <w:t>en veillant à ce que chaque fonctionnalité contribue à la valeur globale du produit.</w:t>
            </w:r>
          </w:p>
          <w:p w14:paraId="240E3E4B" w14:textId="09FF6545" w:rsidR="008766DE" w:rsidRPr="008766DE" w:rsidRDefault="008766DE" w:rsidP="00D22FC7">
            <w:pPr>
              <w:ind w:left="1080"/>
              <w:jc w:val="both"/>
              <w:rPr>
                <w:rFonts w:ascii="Arial" w:hAnsi="Arial" w:cs="Arial"/>
                <w:sz w:val="20"/>
                <w:szCs w:val="20"/>
              </w:rPr>
            </w:pPr>
            <w:r>
              <w:rPr>
                <w:rFonts w:ascii="Arial" w:hAnsi="Arial" w:cs="Arial"/>
                <w:sz w:val="20"/>
                <w:szCs w:val="20"/>
              </w:rPr>
              <w:t>Le</w:t>
            </w:r>
            <w:r w:rsidRPr="008766DE">
              <w:rPr>
                <w:rFonts w:ascii="Arial" w:hAnsi="Arial" w:cs="Arial"/>
                <w:sz w:val="20"/>
                <w:szCs w:val="20"/>
              </w:rPr>
              <w:t xml:space="preserve"> </w:t>
            </w:r>
            <w:r>
              <w:rPr>
                <w:rFonts w:ascii="Arial" w:hAnsi="Arial" w:cs="Arial"/>
                <w:sz w:val="20"/>
                <w:szCs w:val="20"/>
              </w:rPr>
              <w:t>PPO</w:t>
            </w:r>
            <w:r w:rsidRPr="008766DE">
              <w:rPr>
                <w:rFonts w:ascii="Arial" w:hAnsi="Arial" w:cs="Arial"/>
                <w:sz w:val="20"/>
                <w:szCs w:val="20"/>
              </w:rPr>
              <w:t xml:space="preserve"> est un communicateur habile qui transforme la vision en réalité, tout en gardant un œil sur l’alignement stratégique et la valeur ajoutée pour l’entreprise.</w:t>
            </w:r>
          </w:p>
          <w:p w14:paraId="1F76DC41" w14:textId="77777777" w:rsidR="002E0EE6" w:rsidRPr="00953F94" w:rsidRDefault="002E0EE6" w:rsidP="00D22FC7">
            <w:pPr>
              <w:pStyle w:val="Paragraphedeliste"/>
              <w:ind w:left="1440"/>
              <w:jc w:val="both"/>
              <w:rPr>
                <w:rFonts w:ascii="Arial" w:hAnsi="Arial" w:cs="Arial"/>
                <w:i/>
                <w:iCs/>
                <w:sz w:val="20"/>
                <w:szCs w:val="20"/>
              </w:rPr>
            </w:pPr>
          </w:p>
          <w:p w14:paraId="5F6AEB44" w14:textId="1F282713" w:rsidR="00C33F56" w:rsidRPr="00953F94" w:rsidRDefault="002E0EE6" w:rsidP="00181B6B">
            <w:pPr>
              <w:pStyle w:val="Paragraphedeliste"/>
              <w:numPr>
                <w:ilvl w:val="0"/>
                <w:numId w:val="18"/>
              </w:numPr>
              <w:jc w:val="both"/>
              <w:rPr>
                <w:rFonts w:ascii="Arial" w:hAnsi="Arial" w:cs="Arial"/>
                <w:sz w:val="20"/>
                <w:szCs w:val="20"/>
              </w:rPr>
            </w:pPr>
            <w:r w:rsidRPr="00953F94">
              <w:rPr>
                <w:rStyle w:val="lev"/>
                <w:rFonts w:ascii="Arial" w:hAnsi="Arial" w:cs="Arial"/>
                <w:color w:val="111111"/>
                <w:sz w:val="20"/>
                <w:szCs w:val="20"/>
              </w:rPr>
              <w:t>Libération du temps commercial</w:t>
            </w:r>
            <w:r w:rsidRPr="00953F94">
              <w:rPr>
                <w:rFonts w:ascii="Arial" w:hAnsi="Arial" w:cs="Arial"/>
                <w:color w:val="111111"/>
                <w:sz w:val="20"/>
                <w:szCs w:val="20"/>
              </w:rPr>
              <w:t> :</w:t>
            </w:r>
          </w:p>
          <w:p w14:paraId="0B721FE1" w14:textId="32FE15BD" w:rsidR="002E0EE6" w:rsidRPr="00B94C55" w:rsidRDefault="002E0EE6" w:rsidP="00181B6B">
            <w:pPr>
              <w:pStyle w:val="Paragraphedeliste"/>
              <w:numPr>
                <w:ilvl w:val="1"/>
                <w:numId w:val="18"/>
              </w:numPr>
              <w:jc w:val="both"/>
              <w:rPr>
                <w:rFonts w:ascii="Arial" w:hAnsi="Arial" w:cs="Arial"/>
                <w:sz w:val="20"/>
                <w:szCs w:val="20"/>
              </w:rPr>
            </w:pPr>
            <w:r w:rsidRPr="00B94C55">
              <w:rPr>
                <w:rFonts w:ascii="Arial" w:hAnsi="Arial" w:cs="Arial"/>
                <w:sz w:val="20"/>
                <w:szCs w:val="20"/>
              </w:rPr>
              <w:t>En tant que facilitateur, vous permettrez aux équipes FO/Sales de se concentrer sur leurs objectifs en prenant en charge des tâches essentielles</w:t>
            </w:r>
          </w:p>
          <w:p w14:paraId="5894C987" w14:textId="46E3E512" w:rsidR="00B94C55" w:rsidRPr="00B94C55" w:rsidRDefault="00B94C55" w:rsidP="00181B6B">
            <w:pPr>
              <w:pStyle w:val="Paragraphedeliste"/>
              <w:numPr>
                <w:ilvl w:val="1"/>
                <w:numId w:val="18"/>
              </w:numPr>
              <w:jc w:val="both"/>
              <w:rPr>
                <w:rFonts w:ascii="Arial" w:hAnsi="Arial" w:cs="Arial"/>
                <w:sz w:val="20"/>
                <w:szCs w:val="20"/>
              </w:rPr>
            </w:pPr>
            <w:r w:rsidRPr="00B94C55">
              <w:rPr>
                <w:rFonts w:ascii="Arial" w:hAnsi="Arial" w:cs="Arial"/>
                <w:sz w:val="20"/>
                <w:szCs w:val="20"/>
              </w:rPr>
              <w:t>Gérer des tâches administratives liées aux produits, telles que la documentation, la coordination des réunions, etc. Cela libère du temps pour les équipes commerciales.</w:t>
            </w:r>
          </w:p>
          <w:p w14:paraId="343DAA9E" w14:textId="4443AA83" w:rsidR="002E0EE6" w:rsidRDefault="002E0EE6" w:rsidP="00181B6B">
            <w:pPr>
              <w:pStyle w:val="Paragraphedeliste"/>
              <w:numPr>
                <w:ilvl w:val="1"/>
                <w:numId w:val="18"/>
              </w:numPr>
              <w:jc w:val="both"/>
              <w:rPr>
                <w:rFonts w:ascii="Arial" w:hAnsi="Arial" w:cs="Arial"/>
                <w:sz w:val="20"/>
                <w:szCs w:val="20"/>
              </w:rPr>
            </w:pPr>
            <w:r w:rsidRPr="00B94C55">
              <w:rPr>
                <w:rFonts w:ascii="Arial" w:hAnsi="Arial" w:cs="Arial"/>
                <w:sz w:val="20"/>
                <w:szCs w:val="20"/>
              </w:rPr>
              <w:t>Combler le manque de temps des équipes Sales pour travailler sur les projets, ainsi que celui des Product Owners régionaux qui travaillent à distance par rapport à la filiale</w:t>
            </w:r>
            <w:r w:rsidRPr="00953F94">
              <w:rPr>
                <w:rFonts w:ascii="Arial" w:hAnsi="Arial" w:cs="Arial"/>
                <w:sz w:val="20"/>
                <w:szCs w:val="20"/>
              </w:rPr>
              <w:t>.</w:t>
            </w:r>
          </w:p>
          <w:p w14:paraId="72F133FC" w14:textId="70E90B2E" w:rsidR="00B94C55" w:rsidRPr="00B94C55" w:rsidRDefault="00B94C55" w:rsidP="00181B6B">
            <w:pPr>
              <w:pStyle w:val="Paragraphedeliste"/>
              <w:numPr>
                <w:ilvl w:val="1"/>
                <w:numId w:val="18"/>
              </w:numPr>
              <w:jc w:val="both"/>
              <w:rPr>
                <w:rFonts w:ascii="Arial" w:hAnsi="Arial" w:cs="Arial"/>
                <w:sz w:val="20"/>
                <w:szCs w:val="20"/>
              </w:rPr>
            </w:pPr>
            <w:r w:rsidRPr="00B94C55">
              <w:rPr>
                <w:rFonts w:ascii="Arial" w:hAnsi="Arial" w:cs="Arial"/>
                <w:sz w:val="20"/>
                <w:szCs w:val="20"/>
              </w:rPr>
              <w:t>Faciliter la communication entre les équipes techniques et les parties prenantes externes, permettant ainsi aux équipes commerciales de se concentrer sur les ventes et les relations clients.</w:t>
            </w:r>
          </w:p>
          <w:p w14:paraId="3A36E3AA" w14:textId="03348565" w:rsidR="002E0EE6" w:rsidRDefault="002E0EE6" w:rsidP="00D22FC7">
            <w:pPr>
              <w:pStyle w:val="Paragraphedeliste"/>
              <w:ind w:left="1440"/>
              <w:jc w:val="both"/>
              <w:rPr>
                <w:rFonts w:ascii="Arial" w:hAnsi="Arial" w:cs="Arial"/>
                <w:sz w:val="20"/>
                <w:szCs w:val="20"/>
              </w:rPr>
            </w:pPr>
          </w:p>
          <w:p w14:paraId="10EE2453" w14:textId="44E8CCB9" w:rsidR="00B94C55" w:rsidRDefault="00B94C55" w:rsidP="00D22FC7">
            <w:pPr>
              <w:pStyle w:val="Paragraphedeliste"/>
              <w:ind w:left="1440"/>
              <w:jc w:val="both"/>
              <w:rPr>
                <w:rFonts w:ascii="Arial" w:hAnsi="Arial" w:cs="Arial"/>
                <w:sz w:val="20"/>
                <w:szCs w:val="20"/>
              </w:rPr>
            </w:pPr>
            <w:r>
              <w:rPr>
                <w:rFonts w:ascii="Arial" w:hAnsi="Arial" w:cs="Arial"/>
                <w:sz w:val="20"/>
                <w:szCs w:val="20"/>
              </w:rPr>
              <w:t>L</w:t>
            </w:r>
            <w:r w:rsidRPr="00B94C55">
              <w:rPr>
                <w:rFonts w:ascii="Arial" w:hAnsi="Arial" w:cs="Arial"/>
                <w:sz w:val="20"/>
                <w:szCs w:val="20"/>
              </w:rPr>
              <w:t xml:space="preserve">e </w:t>
            </w:r>
            <w:r>
              <w:rPr>
                <w:rFonts w:ascii="Arial" w:hAnsi="Arial" w:cs="Arial"/>
                <w:sz w:val="20"/>
                <w:szCs w:val="20"/>
              </w:rPr>
              <w:t>PPO</w:t>
            </w:r>
            <w:r w:rsidRPr="00B94C55">
              <w:rPr>
                <w:rFonts w:ascii="Arial" w:hAnsi="Arial" w:cs="Arial"/>
                <w:sz w:val="20"/>
                <w:szCs w:val="20"/>
              </w:rPr>
              <w:t xml:space="preserve"> joue un rôle clé dans l’optimisation du temps commercial, permettant ainsi aux équipes FO/Sales de se concentrer sur ce qu’elles font de mieux : la vente et la croissance des activités.</w:t>
            </w:r>
          </w:p>
          <w:p w14:paraId="16596E21" w14:textId="77777777" w:rsidR="00B94C55" w:rsidRPr="00953F94" w:rsidRDefault="00B94C55" w:rsidP="00D22FC7">
            <w:pPr>
              <w:pStyle w:val="Paragraphedeliste"/>
              <w:ind w:left="1440"/>
              <w:jc w:val="both"/>
              <w:rPr>
                <w:rFonts w:ascii="Arial" w:hAnsi="Arial" w:cs="Arial"/>
                <w:sz w:val="20"/>
                <w:szCs w:val="20"/>
              </w:rPr>
            </w:pPr>
          </w:p>
          <w:p w14:paraId="52C2BDBB" w14:textId="319099FA" w:rsidR="002E0EE6" w:rsidRPr="00953F94" w:rsidRDefault="002E0EE6" w:rsidP="00181B6B">
            <w:pPr>
              <w:pStyle w:val="Paragraphedeliste"/>
              <w:numPr>
                <w:ilvl w:val="0"/>
                <w:numId w:val="18"/>
              </w:numPr>
              <w:jc w:val="both"/>
              <w:rPr>
                <w:rStyle w:val="lev"/>
                <w:rFonts w:ascii="Arial" w:hAnsi="Arial" w:cs="Arial"/>
                <w:color w:val="111111"/>
                <w:sz w:val="20"/>
                <w:szCs w:val="20"/>
              </w:rPr>
            </w:pPr>
            <w:r w:rsidRPr="00953F94">
              <w:rPr>
                <w:rStyle w:val="lev"/>
                <w:rFonts w:ascii="Arial" w:hAnsi="Arial" w:cs="Arial"/>
                <w:color w:val="111111"/>
                <w:sz w:val="20"/>
                <w:szCs w:val="20"/>
              </w:rPr>
              <w:t>Suivi des irritants/correctifs de productio</w:t>
            </w:r>
            <w:r w:rsidR="00953F94">
              <w:rPr>
                <w:rStyle w:val="lev"/>
                <w:rFonts w:ascii="Arial" w:hAnsi="Arial" w:cs="Arial"/>
                <w:color w:val="111111"/>
                <w:sz w:val="20"/>
                <w:szCs w:val="20"/>
              </w:rPr>
              <w:t>n</w:t>
            </w:r>
            <w:r w:rsidRPr="00953F94">
              <w:rPr>
                <w:rStyle w:val="lev"/>
                <w:rFonts w:ascii="Arial" w:hAnsi="Arial" w:cs="Arial"/>
                <w:color w:val="111111"/>
                <w:sz w:val="20"/>
                <w:szCs w:val="20"/>
              </w:rPr>
              <w:t xml:space="preserve"> :</w:t>
            </w:r>
          </w:p>
          <w:p w14:paraId="13F57EF6" w14:textId="6AE4A5E6" w:rsidR="002E0EE6" w:rsidRPr="00953F94" w:rsidRDefault="002E0EE6" w:rsidP="00181B6B">
            <w:pPr>
              <w:pStyle w:val="Paragraphedeliste"/>
              <w:numPr>
                <w:ilvl w:val="1"/>
                <w:numId w:val="18"/>
              </w:numPr>
              <w:jc w:val="both"/>
              <w:rPr>
                <w:rFonts w:ascii="Arial" w:hAnsi="Arial" w:cs="Arial"/>
                <w:sz w:val="20"/>
                <w:szCs w:val="20"/>
              </w:rPr>
            </w:pPr>
            <w:r w:rsidRPr="00953F94">
              <w:rPr>
                <w:rFonts w:ascii="Arial" w:hAnsi="Arial" w:cs="Arial"/>
                <w:sz w:val="20"/>
                <w:szCs w:val="20"/>
              </w:rPr>
              <w:t>Identifier les irritants en étant attentif aux retours des utilisateurs internes et externes concernant les problèmes, les dysfonctionnements ou les irritants liés aux produits</w:t>
            </w:r>
            <w:r w:rsidR="00953F94" w:rsidRPr="00953F94">
              <w:rPr>
                <w:rFonts w:ascii="Arial" w:hAnsi="Arial" w:cs="Arial"/>
                <w:sz w:val="20"/>
                <w:szCs w:val="20"/>
              </w:rPr>
              <w:t> : bugs, fonctionnalités manquantes, performances insuffisantes…</w:t>
            </w:r>
          </w:p>
          <w:p w14:paraId="60BD586C" w14:textId="711E60D7" w:rsidR="00953F94" w:rsidRPr="00953F94" w:rsidRDefault="00953F94" w:rsidP="00181B6B">
            <w:pPr>
              <w:pStyle w:val="Paragraphedeliste"/>
              <w:numPr>
                <w:ilvl w:val="1"/>
                <w:numId w:val="18"/>
              </w:numPr>
              <w:jc w:val="both"/>
              <w:rPr>
                <w:rFonts w:ascii="Arial" w:hAnsi="Arial" w:cs="Arial"/>
                <w:sz w:val="20"/>
                <w:szCs w:val="20"/>
              </w:rPr>
            </w:pPr>
            <w:r w:rsidRPr="00953F94">
              <w:rPr>
                <w:rFonts w:ascii="Arial" w:hAnsi="Arial" w:cs="Arial"/>
                <w:sz w:val="20"/>
                <w:szCs w:val="20"/>
              </w:rPr>
              <w:t>Prioriser les irritants en fonction de leur impact sur les utilisateurs (clients) et sur la valeur globale du produit</w:t>
            </w:r>
          </w:p>
          <w:p w14:paraId="35761C0E" w14:textId="3D50F81A" w:rsidR="00953F94" w:rsidRPr="00953F94" w:rsidRDefault="00953F94" w:rsidP="00181B6B">
            <w:pPr>
              <w:pStyle w:val="Paragraphedeliste"/>
              <w:numPr>
                <w:ilvl w:val="1"/>
                <w:numId w:val="18"/>
              </w:numPr>
              <w:jc w:val="both"/>
              <w:rPr>
                <w:rFonts w:ascii="Arial" w:hAnsi="Arial" w:cs="Arial"/>
                <w:sz w:val="20"/>
                <w:szCs w:val="20"/>
              </w:rPr>
            </w:pPr>
            <w:r w:rsidRPr="00953F94">
              <w:rPr>
                <w:rFonts w:ascii="Arial" w:hAnsi="Arial" w:cs="Arial"/>
                <w:sz w:val="20"/>
                <w:szCs w:val="20"/>
              </w:rPr>
              <w:t>Planifier la résolution technique des irritants avec SIOP et SG-ABS.</w:t>
            </w:r>
          </w:p>
          <w:p w14:paraId="664AE212" w14:textId="2AE9A175" w:rsidR="00953F94" w:rsidRPr="00953F94" w:rsidRDefault="00953F94" w:rsidP="00181B6B">
            <w:pPr>
              <w:pStyle w:val="Paragraphedeliste"/>
              <w:numPr>
                <w:ilvl w:val="1"/>
                <w:numId w:val="18"/>
              </w:numPr>
              <w:jc w:val="both"/>
              <w:rPr>
                <w:rFonts w:ascii="Arial" w:hAnsi="Arial" w:cs="Arial"/>
                <w:sz w:val="20"/>
                <w:szCs w:val="20"/>
              </w:rPr>
            </w:pPr>
            <w:r w:rsidRPr="00953F94">
              <w:rPr>
                <w:rFonts w:ascii="Arial" w:hAnsi="Arial" w:cs="Arial"/>
                <w:sz w:val="20"/>
                <w:szCs w:val="20"/>
              </w:rPr>
              <w:t>Suivre l’avancement des correctifs et s’assurer qu’ils sont livrés conformément aux attentes</w:t>
            </w:r>
          </w:p>
          <w:p w14:paraId="5FE3C0FF" w14:textId="71FFC39A" w:rsidR="00953F94" w:rsidRPr="00953F94" w:rsidRDefault="00953F94" w:rsidP="00181B6B">
            <w:pPr>
              <w:pStyle w:val="Paragraphedeliste"/>
              <w:numPr>
                <w:ilvl w:val="1"/>
                <w:numId w:val="18"/>
              </w:numPr>
              <w:jc w:val="both"/>
              <w:rPr>
                <w:rFonts w:ascii="Arial" w:hAnsi="Arial" w:cs="Arial"/>
                <w:sz w:val="20"/>
                <w:szCs w:val="20"/>
              </w:rPr>
            </w:pPr>
            <w:r w:rsidRPr="00953F94">
              <w:rPr>
                <w:rFonts w:ascii="Arial" w:hAnsi="Arial" w:cs="Arial"/>
                <w:sz w:val="20"/>
                <w:szCs w:val="20"/>
              </w:rPr>
              <w:t>Participer aux tests des correctifs et vérifier qu’ils résolvent effectivement les irritants identifiés.</w:t>
            </w:r>
          </w:p>
          <w:p w14:paraId="4C14568B" w14:textId="3C78D0D5" w:rsidR="002E0EE6" w:rsidRDefault="002E0EE6" w:rsidP="00181B6B">
            <w:pPr>
              <w:pStyle w:val="Paragraphedeliste"/>
              <w:numPr>
                <w:ilvl w:val="1"/>
                <w:numId w:val="18"/>
              </w:numPr>
              <w:jc w:val="both"/>
              <w:rPr>
                <w:rFonts w:ascii="Arial" w:hAnsi="Arial" w:cs="Arial"/>
                <w:sz w:val="20"/>
                <w:szCs w:val="20"/>
              </w:rPr>
            </w:pPr>
            <w:r w:rsidRPr="00953F94">
              <w:rPr>
                <w:rFonts w:ascii="Arial" w:hAnsi="Arial" w:cs="Arial"/>
                <w:sz w:val="20"/>
                <w:szCs w:val="20"/>
              </w:rPr>
              <w:t>Assurer également le suivi des irritants et des correctifs de production.</w:t>
            </w:r>
          </w:p>
          <w:p w14:paraId="01F04842" w14:textId="3B0B61AD" w:rsidR="00953F94" w:rsidRDefault="00953F94" w:rsidP="00181B6B">
            <w:pPr>
              <w:pStyle w:val="Paragraphedeliste"/>
              <w:numPr>
                <w:ilvl w:val="1"/>
                <w:numId w:val="18"/>
              </w:numPr>
              <w:jc w:val="both"/>
              <w:rPr>
                <w:rFonts w:ascii="Arial" w:hAnsi="Arial" w:cs="Arial"/>
                <w:sz w:val="20"/>
                <w:szCs w:val="20"/>
              </w:rPr>
            </w:pPr>
            <w:r>
              <w:rPr>
                <w:rFonts w:ascii="Arial" w:hAnsi="Arial" w:cs="Arial"/>
                <w:sz w:val="20"/>
                <w:szCs w:val="20"/>
              </w:rPr>
              <w:t>Documenter les correctifs apportés et les communiquer aux utilisateurs métiers</w:t>
            </w:r>
          </w:p>
          <w:p w14:paraId="3EAEF680" w14:textId="136FDF71" w:rsidR="00953F94" w:rsidRDefault="00953F94" w:rsidP="00181B6B">
            <w:pPr>
              <w:pStyle w:val="Paragraphedeliste"/>
              <w:numPr>
                <w:ilvl w:val="1"/>
                <w:numId w:val="18"/>
              </w:numPr>
              <w:jc w:val="both"/>
              <w:rPr>
                <w:rFonts w:ascii="Arial" w:hAnsi="Arial" w:cs="Arial"/>
                <w:sz w:val="20"/>
                <w:szCs w:val="20"/>
              </w:rPr>
            </w:pPr>
            <w:r>
              <w:rPr>
                <w:rFonts w:ascii="Arial" w:hAnsi="Arial" w:cs="Arial"/>
                <w:sz w:val="20"/>
                <w:szCs w:val="20"/>
              </w:rPr>
              <w:t>Recueillir également les retours sur l’efficacité des correctifs et les ajuster si nécessaire.</w:t>
            </w:r>
          </w:p>
          <w:p w14:paraId="626FD6D9" w14:textId="1A0EA74E" w:rsidR="002E0EE6" w:rsidRDefault="00953F94" w:rsidP="00D22FC7">
            <w:pPr>
              <w:spacing w:line="276" w:lineRule="auto"/>
              <w:ind w:left="1080"/>
              <w:jc w:val="both"/>
              <w:rPr>
                <w:rFonts w:ascii="Arial" w:hAnsi="Arial" w:cs="Arial"/>
                <w:sz w:val="20"/>
                <w:szCs w:val="20"/>
              </w:rPr>
            </w:pPr>
            <w:r w:rsidRPr="00953F94">
              <w:rPr>
                <w:rFonts w:ascii="Arial" w:hAnsi="Arial" w:cs="Arial"/>
                <w:sz w:val="20"/>
                <w:szCs w:val="20"/>
              </w:rPr>
              <w:t>En somme, le suivi des irritants et correctifs est un processus continu visant à améliorer constamment la qualité et la performance des produits. Le PPO joue un rôle essentiel pour garantir que les utilisateurs bénéficient d’une expérience optimale avec les produits de la Direction des Paiements.</w:t>
            </w:r>
          </w:p>
          <w:p w14:paraId="21838AAE" w14:textId="77777777" w:rsidR="00CB2018" w:rsidRDefault="00CB2018" w:rsidP="00CB2018">
            <w:pPr>
              <w:spacing w:line="276" w:lineRule="auto"/>
              <w:jc w:val="both"/>
              <w:rPr>
                <w:rFonts w:ascii="Arial" w:hAnsi="Arial" w:cs="Arial"/>
                <w:sz w:val="20"/>
                <w:szCs w:val="20"/>
              </w:rPr>
            </w:pPr>
          </w:p>
          <w:p w14:paraId="7EAC268E" w14:textId="06466AA7" w:rsidR="00CB2018" w:rsidRPr="000E432A" w:rsidRDefault="00B97323" w:rsidP="000E432A">
            <w:pPr>
              <w:pStyle w:val="Titre3"/>
              <w:numPr>
                <w:ilvl w:val="0"/>
                <w:numId w:val="18"/>
              </w:numPr>
              <w:spacing w:before="0" w:line="276" w:lineRule="auto"/>
              <w:jc w:val="both"/>
              <w:rPr>
                <w:rFonts w:ascii="Arial" w:hAnsi="Arial" w:cs="Arial"/>
                <w:b/>
                <w:color w:val="auto"/>
                <w:sz w:val="20"/>
                <w:szCs w:val="20"/>
                <w:highlight w:val="yellow"/>
              </w:rPr>
            </w:pPr>
            <w:r w:rsidRPr="000E432A">
              <w:rPr>
                <w:rFonts w:ascii="Arial" w:hAnsi="Arial" w:cs="Arial"/>
                <w:b/>
                <w:color w:val="auto"/>
                <w:sz w:val="20"/>
                <w:szCs w:val="20"/>
                <w:highlight w:val="yellow"/>
              </w:rPr>
              <w:t xml:space="preserve">Data mining et </w:t>
            </w:r>
            <w:r w:rsidRPr="000E432A">
              <w:rPr>
                <w:rFonts w:ascii="Arial" w:hAnsi="Arial" w:cs="Arial"/>
                <w:b/>
                <w:color w:val="auto"/>
                <w:sz w:val="20"/>
                <w:szCs w:val="20"/>
                <w:highlight w:val="yellow"/>
              </w:rPr>
              <w:t>a</w:t>
            </w:r>
            <w:r w:rsidRPr="000E432A">
              <w:rPr>
                <w:rFonts w:ascii="Arial" w:hAnsi="Arial" w:cs="Arial"/>
                <w:b/>
                <w:color w:val="auto"/>
                <w:sz w:val="20"/>
                <w:szCs w:val="20"/>
                <w:highlight w:val="yellow"/>
              </w:rPr>
              <w:t xml:space="preserve">nalyse </w:t>
            </w:r>
            <w:r w:rsidRPr="000E432A">
              <w:rPr>
                <w:rFonts w:ascii="Arial" w:hAnsi="Arial" w:cs="Arial"/>
                <w:b/>
                <w:color w:val="auto"/>
                <w:sz w:val="20"/>
                <w:szCs w:val="20"/>
                <w:highlight w:val="yellow"/>
              </w:rPr>
              <w:t>p</w:t>
            </w:r>
            <w:r w:rsidRPr="000E432A">
              <w:rPr>
                <w:rFonts w:ascii="Arial" w:hAnsi="Arial" w:cs="Arial"/>
                <w:b/>
                <w:color w:val="auto"/>
                <w:sz w:val="20"/>
                <w:szCs w:val="20"/>
                <w:highlight w:val="yellow"/>
              </w:rPr>
              <w:t>rédictive</w:t>
            </w:r>
          </w:p>
          <w:p w14:paraId="4BD52F0B" w14:textId="77777777" w:rsidR="00B97323" w:rsidRPr="00B97323" w:rsidRDefault="00B97323" w:rsidP="00B97323">
            <w:pPr>
              <w:pStyle w:val="Paragraphedeliste"/>
              <w:numPr>
                <w:ilvl w:val="0"/>
                <w:numId w:val="23"/>
              </w:numPr>
              <w:jc w:val="both"/>
              <w:rPr>
                <w:rFonts w:ascii="Arial" w:hAnsi="Arial" w:cs="Arial"/>
                <w:sz w:val="20"/>
                <w:szCs w:val="20"/>
              </w:rPr>
            </w:pPr>
            <w:r w:rsidRPr="00B97323">
              <w:rPr>
                <w:rFonts w:ascii="Arial" w:hAnsi="Arial" w:cs="Arial"/>
                <w:sz w:val="20"/>
                <w:szCs w:val="20"/>
              </w:rPr>
              <w:t>Utiliser des modèles d'analyse prédictive pour anticiper les tendances des transactions de paiement et identifier les comportements anormaux.</w:t>
            </w:r>
          </w:p>
          <w:p w14:paraId="4C7A9B74" w14:textId="77777777" w:rsidR="00B97323" w:rsidRPr="00B97323" w:rsidRDefault="00B97323" w:rsidP="00B97323">
            <w:pPr>
              <w:pStyle w:val="Paragraphedeliste"/>
              <w:numPr>
                <w:ilvl w:val="0"/>
                <w:numId w:val="23"/>
              </w:numPr>
              <w:jc w:val="both"/>
              <w:rPr>
                <w:rFonts w:ascii="Arial" w:hAnsi="Arial" w:cs="Arial"/>
                <w:sz w:val="20"/>
                <w:szCs w:val="20"/>
              </w:rPr>
            </w:pPr>
            <w:r w:rsidRPr="00B97323">
              <w:rPr>
                <w:rFonts w:ascii="Arial" w:hAnsi="Arial" w:cs="Arial"/>
                <w:sz w:val="20"/>
                <w:szCs w:val="20"/>
              </w:rPr>
              <w:t>Développer des algorithmes de machine learning et des modèles de scoring pour évaluer la probabilité de succès des nouveaux produits de paiement.</w:t>
            </w:r>
          </w:p>
          <w:p w14:paraId="16AA7E8B" w14:textId="77777777" w:rsidR="00B97323" w:rsidRDefault="00B97323" w:rsidP="00B97323">
            <w:pPr>
              <w:pStyle w:val="Paragraphedeliste"/>
              <w:numPr>
                <w:ilvl w:val="0"/>
                <w:numId w:val="23"/>
              </w:numPr>
              <w:jc w:val="both"/>
              <w:rPr>
                <w:rFonts w:ascii="Arial" w:hAnsi="Arial" w:cs="Arial"/>
                <w:sz w:val="20"/>
                <w:szCs w:val="20"/>
              </w:rPr>
            </w:pPr>
            <w:r w:rsidRPr="00B97323">
              <w:rPr>
                <w:rFonts w:ascii="Arial" w:hAnsi="Arial" w:cs="Arial"/>
                <w:sz w:val="20"/>
                <w:szCs w:val="20"/>
              </w:rPr>
              <w:t>Mener des analyses de données approfondies pour extraire des informations exploitables à partir des vastes ensembles de données de paiement.</w:t>
            </w:r>
          </w:p>
          <w:p w14:paraId="4FBA53CF" w14:textId="77777777" w:rsidR="00B97323" w:rsidRDefault="00B97323" w:rsidP="00B97323">
            <w:pPr>
              <w:pStyle w:val="Paragraphedeliste"/>
              <w:ind w:left="1440"/>
              <w:jc w:val="both"/>
              <w:rPr>
                <w:rFonts w:ascii="Arial" w:hAnsi="Arial" w:cs="Arial"/>
                <w:sz w:val="20"/>
                <w:szCs w:val="20"/>
              </w:rPr>
            </w:pPr>
          </w:p>
          <w:p w14:paraId="111251AC" w14:textId="77777777" w:rsidR="00B97323" w:rsidRDefault="00B97323" w:rsidP="00B97323">
            <w:pPr>
              <w:pStyle w:val="Paragraphedeliste"/>
              <w:ind w:left="1440"/>
              <w:jc w:val="both"/>
              <w:rPr>
                <w:rFonts w:ascii="Arial" w:hAnsi="Arial" w:cs="Arial"/>
                <w:sz w:val="20"/>
                <w:szCs w:val="20"/>
              </w:rPr>
            </w:pPr>
          </w:p>
          <w:p w14:paraId="0BB4AD02" w14:textId="77777777" w:rsidR="00B97323" w:rsidRPr="00B97323" w:rsidRDefault="00B97323" w:rsidP="00B97323">
            <w:pPr>
              <w:pStyle w:val="Paragraphedeliste"/>
              <w:ind w:left="1440"/>
              <w:jc w:val="both"/>
              <w:rPr>
                <w:rFonts w:ascii="Arial" w:hAnsi="Arial" w:cs="Arial"/>
                <w:sz w:val="20"/>
                <w:szCs w:val="20"/>
              </w:rPr>
            </w:pPr>
          </w:p>
          <w:p w14:paraId="6691227D" w14:textId="4F5C8CA0" w:rsidR="00B97323" w:rsidRPr="000E432A" w:rsidRDefault="00B97323" w:rsidP="000E432A">
            <w:pPr>
              <w:pStyle w:val="Titre3"/>
              <w:numPr>
                <w:ilvl w:val="0"/>
                <w:numId w:val="18"/>
              </w:numPr>
              <w:spacing w:before="0" w:line="276" w:lineRule="auto"/>
              <w:jc w:val="both"/>
              <w:rPr>
                <w:rFonts w:ascii="Arial" w:hAnsi="Arial" w:cs="Arial"/>
                <w:b/>
                <w:color w:val="auto"/>
                <w:sz w:val="20"/>
                <w:szCs w:val="20"/>
                <w:highlight w:val="yellow"/>
              </w:rPr>
            </w:pPr>
            <w:r w:rsidRPr="000E432A">
              <w:rPr>
                <w:rFonts w:ascii="Arial" w:hAnsi="Arial" w:cs="Arial"/>
                <w:b/>
                <w:color w:val="auto"/>
                <w:sz w:val="20"/>
                <w:szCs w:val="20"/>
                <w:highlight w:val="yellow"/>
              </w:rPr>
              <w:lastRenderedPageBreak/>
              <w:t>Analyse de données et reporting</w:t>
            </w:r>
          </w:p>
          <w:p w14:paraId="36C36E76" w14:textId="26BFE7FF" w:rsidR="00B97323" w:rsidRPr="00B97323" w:rsidRDefault="00B97323" w:rsidP="00B97323">
            <w:pPr>
              <w:pStyle w:val="Paragraphedeliste"/>
              <w:numPr>
                <w:ilvl w:val="0"/>
                <w:numId w:val="26"/>
              </w:numPr>
              <w:jc w:val="both"/>
              <w:rPr>
                <w:rFonts w:ascii="Arial" w:hAnsi="Arial" w:cs="Arial"/>
                <w:sz w:val="20"/>
                <w:szCs w:val="20"/>
              </w:rPr>
            </w:pPr>
            <w:r w:rsidRPr="00B97323">
              <w:rPr>
                <w:rFonts w:ascii="Arial" w:hAnsi="Arial" w:cs="Arial"/>
                <w:sz w:val="20"/>
                <w:szCs w:val="20"/>
              </w:rPr>
              <w:t>Collecter des données sur les performances des produits de paiement, analyser les tendances d'utilisation, et identifier les opportunités d'amélioration</w:t>
            </w:r>
            <w:r w:rsidR="008F12E6">
              <w:rPr>
                <w:rFonts w:ascii="Arial" w:hAnsi="Arial" w:cs="Arial"/>
                <w:sz w:val="20"/>
                <w:szCs w:val="20"/>
              </w:rPr>
              <w:t>.</w:t>
            </w:r>
          </w:p>
          <w:p w14:paraId="684DE148" w14:textId="2B33DD6E" w:rsidR="00B97323" w:rsidRDefault="00B97323" w:rsidP="00B97323">
            <w:pPr>
              <w:pStyle w:val="Paragraphedeliste"/>
              <w:numPr>
                <w:ilvl w:val="0"/>
                <w:numId w:val="26"/>
              </w:numPr>
              <w:jc w:val="both"/>
              <w:rPr>
                <w:rFonts w:ascii="Arial" w:hAnsi="Arial" w:cs="Arial"/>
                <w:sz w:val="20"/>
                <w:szCs w:val="20"/>
              </w:rPr>
            </w:pPr>
            <w:r w:rsidRPr="00B97323">
              <w:rPr>
                <w:rFonts w:ascii="Arial" w:hAnsi="Arial" w:cs="Arial"/>
                <w:sz w:val="20"/>
                <w:szCs w:val="20"/>
              </w:rPr>
              <w:t>Développer des tableaux de bord interactifs pour visualiser les performances des produits, suivre les indicateurs clés de performance (KPIs), et fournir des insights aux parties prenantes</w:t>
            </w:r>
            <w:r w:rsidR="008F12E6">
              <w:rPr>
                <w:rFonts w:ascii="Arial" w:hAnsi="Arial" w:cs="Arial"/>
                <w:sz w:val="20"/>
                <w:szCs w:val="20"/>
              </w:rPr>
              <w:t>.</w:t>
            </w:r>
          </w:p>
          <w:p w14:paraId="0279C78D" w14:textId="77777777" w:rsidR="00B97323" w:rsidRDefault="00B97323" w:rsidP="00B97323">
            <w:pPr>
              <w:pStyle w:val="Paragraphedeliste"/>
              <w:ind w:left="1440"/>
              <w:jc w:val="both"/>
              <w:rPr>
                <w:rFonts w:ascii="Arial" w:hAnsi="Arial" w:cs="Arial"/>
                <w:sz w:val="20"/>
                <w:szCs w:val="20"/>
              </w:rPr>
            </w:pPr>
          </w:p>
          <w:p w14:paraId="4FE1D726" w14:textId="375B8DA0" w:rsidR="00B97323" w:rsidRPr="000E432A" w:rsidRDefault="00B97323" w:rsidP="000E432A">
            <w:pPr>
              <w:pStyle w:val="Titre3"/>
              <w:numPr>
                <w:ilvl w:val="0"/>
                <w:numId w:val="18"/>
              </w:numPr>
              <w:spacing w:before="0" w:line="276" w:lineRule="auto"/>
              <w:jc w:val="both"/>
              <w:rPr>
                <w:rFonts w:ascii="Arial" w:hAnsi="Arial" w:cs="Arial"/>
                <w:b/>
                <w:color w:val="auto"/>
                <w:sz w:val="20"/>
                <w:szCs w:val="20"/>
                <w:highlight w:val="yellow"/>
              </w:rPr>
            </w:pPr>
            <w:r w:rsidRPr="000E432A">
              <w:rPr>
                <w:rFonts w:ascii="Arial" w:hAnsi="Arial" w:cs="Arial"/>
                <w:b/>
                <w:color w:val="auto"/>
                <w:sz w:val="20"/>
                <w:szCs w:val="20"/>
                <w:highlight w:val="yellow"/>
              </w:rPr>
              <w:t>Optimisation et Automatisation des Processus</w:t>
            </w:r>
          </w:p>
          <w:p w14:paraId="3CA7DB88" w14:textId="77777777" w:rsidR="00B97323" w:rsidRPr="00B97323" w:rsidRDefault="00B97323" w:rsidP="00B97323">
            <w:pPr>
              <w:pStyle w:val="Paragraphedeliste"/>
              <w:numPr>
                <w:ilvl w:val="0"/>
                <w:numId w:val="27"/>
              </w:numPr>
              <w:jc w:val="both"/>
              <w:rPr>
                <w:rFonts w:ascii="Arial" w:hAnsi="Arial" w:cs="Arial"/>
                <w:sz w:val="20"/>
                <w:szCs w:val="20"/>
              </w:rPr>
            </w:pPr>
            <w:r w:rsidRPr="00B97323">
              <w:rPr>
                <w:rFonts w:ascii="Arial" w:hAnsi="Arial" w:cs="Arial"/>
                <w:sz w:val="20"/>
                <w:szCs w:val="20"/>
              </w:rPr>
              <w:t>Implémenter des solutions d'automatisation pour optimiser les processus.</w:t>
            </w:r>
          </w:p>
          <w:p w14:paraId="0E9DCA2C" w14:textId="77777777" w:rsidR="00B97323" w:rsidRPr="00B97323" w:rsidRDefault="00B97323" w:rsidP="00B97323">
            <w:pPr>
              <w:pStyle w:val="Paragraphedeliste"/>
              <w:numPr>
                <w:ilvl w:val="0"/>
                <w:numId w:val="27"/>
              </w:numPr>
              <w:jc w:val="both"/>
              <w:rPr>
                <w:rFonts w:ascii="Arial" w:hAnsi="Arial" w:cs="Arial"/>
                <w:sz w:val="20"/>
                <w:szCs w:val="20"/>
              </w:rPr>
            </w:pPr>
            <w:r w:rsidRPr="00B97323">
              <w:rPr>
                <w:rFonts w:ascii="Arial" w:hAnsi="Arial" w:cs="Arial"/>
                <w:sz w:val="20"/>
                <w:szCs w:val="20"/>
              </w:rPr>
              <w:t>Surveiller et maintenir les automatisations en établissant des systèmes de surveillance pour garantir leur bon fonctionnement et intervenir en cas de problème.</w:t>
            </w:r>
          </w:p>
          <w:p w14:paraId="5661C4B0" w14:textId="77777777" w:rsidR="00B97323" w:rsidRPr="00B97323" w:rsidRDefault="00B97323" w:rsidP="00B97323">
            <w:pPr>
              <w:pStyle w:val="Paragraphedeliste"/>
              <w:numPr>
                <w:ilvl w:val="0"/>
                <w:numId w:val="27"/>
              </w:numPr>
              <w:jc w:val="both"/>
              <w:rPr>
                <w:rFonts w:ascii="Arial" w:hAnsi="Arial" w:cs="Arial"/>
                <w:sz w:val="20"/>
                <w:szCs w:val="20"/>
              </w:rPr>
            </w:pPr>
            <w:r w:rsidRPr="00B97323">
              <w:rPr>
                <w:rFonts w:ascii="Arial" w:hAnsi="Arial" w:cs="Arial"/>
                <w:sz w:val="20"/>
                <w:szCs w:val="20"/>
              </w:rPr>
              <w:t>Documenter les processus automatisés, y compris les workflows et scripts, et partager cette documentation avec les équipes concernées pour faciliter la compréhension et la maintenance.</w:t>
            </w:r>
          </w:p>
          <w:p w14:paraId="2F2739AE" w14:textId="77777777" w:rsidR="00B97323" w:rsidRDefault="00B97323" w:rsidP="00B97323">
            <w:pPr>
              <w:jc w:val="both"/>
              <w:rPr>
                <w:rFonts w:ascii="Arial" w:hAnsi="Arial" w:cs="Arial"/>
                <w:sz w:val="20"/>
                <w:szCs w:val="20"/>
              </w:rPr>
            </w:pPr>
          </w:p>
          <w:p w14:paraId="040C521C" w14:textId="1FA9B521" w:rsidR="00B97323" w:rsidRPr="000E432A" w:rsidRDefault="00B97323" w:rsidP="000E432A">
            <w:pPr>
              <w:pStyle w:val="Titre3"/>
              <w:numPr>
                <w:ilvl w:val="0"/>
                <w:numId w:val="18"/>
              </w:numPr>
              <w:spacing w:before="0" w:line="276" w:lineRule="auto"/>
              <w:jc w:val="both"/>
              <w:rPr>
                <w:rFonts w:ascii="Arial" w:hAnsi="Arial" w:cs="Arial"/>
                <w:b/>
                <w:color w:val="auto"/>
                <w:sz w:val="20"/>
                <w:szCs w:val="20"/>
                <w:highlight w:val="yellow"/>
              </w:rPr>
            </w:pPr>
            <w:r w:rsidRPr="00D23F9D">
              <w:rPr>
                <w:rFonts w:ascii="Arial" w:hAnsi="Arial" w:cs="Arial"/>
                <w:b/>
                <w:color w:val="auto"/>
                <w:sz w:val="20"/>
                <w:szCs w:val="20"/>
                <w:highlight w:val="yellow"/>
              </w:rPr>
              <w:t>Gouvernance et Gestion des Données</w:t>
            </w:r>
          </w:p>
          <w:p w14:paraId="3B11482E" w14:textId="77777777" w:rsidR="00B97323" w:rsidRPr="00B97323" w:rsidRDefault="00B97323" w:rsidP="00B97323">
            <w:pPr>
              <w:pStyle w:val="Paragraphedeliste"/>
              <w:numPr>
                <w:ilvl w:val="0"/>
                <w:numId w:val="28"/>
              </w:numPr>
              <w:jc w:val="both"/>
              <w:rPr>
                <w:rFonts w:ascii="Arial" w:hAnsi="Arial" w:cs="Arial"/>
                <w:sz w:val="20"/>
                <w:szCs w:val="20"/>
              </w:rPr>
            </w:pPr>
            <w:r w:rsidRPr="00B97323">
              <w:rPr>
                <w:rFonts w:ascii="Arial" w:hAnsi="Arial" w:cs="Arial"/>
                <w:sz w:val="20"/>
                <w:szCs w:val="20"/>
              </w:rPr>
              <w:t>Mettre en place des stratégies de gouvernance des données pour assurer la qualité, la sécurité et la conformité des données utilisées dans les analyses.</w:t>
            </w:r>
          </w:p>
          <w:p w14:paraId="210AE355" w14:textId="5C129783" w:rsidR="00B97323" w:rsidRDefault="00B97323" w:rsidP="00B97323">
            <w:pPr>
              <w:pStyle w:val="Paragraphedeliste"/>
              <w:numPr>
                <w:ilvl w:val="0"/>
                <w:numId w:val="28"/>
              </w:numPr>
              <w:jc w:val="both"/>
              <w:rPr>
                <w:rFonts w:ascii="Arial" w:hAnsi="Arial" w:cs="Arial"/>
                <w:sz w:val="20"/>
                <w:szCs w:val="20"/>
              </w:rPr>
            </w:pPr>
            <w:r w:rsidRPr="00B97323">
              <w:rPr>
                <w:rFonts w:ascii="Arial" w:hAnsi="Arial" w:cs="Arial"/>
                <w:sz w:val="20"/>
                <w:szCs w:val="20"/>
              </w:rPr>
              <w:t>Collaborer avec les équipes Data pour améliorer les pratiques de collecte et de stockage des données</w:t>
            </w:r>
            <w:r w:rsidR="008F12E6">
              <w:rPr>
                <w:rFonts w:ascii="Arial" w:hAnsi="Arial" w:cs="Arial"/>
                <w:sz w:val="20"/>
                <w:szCs w:val="20"/>
              </w:rPr>
              <w:t xml:space="preserve"> au sein de la Direction des paiements</w:t>
            </w:r>
          </w:p>
          <w:p w14:paraId="01DF604B" w14:textId="77777777" w:rsidR="000E432A" w:rsidRPr="00B97323" w:rsidRDefault="000E432A" w:rsidP="000E432A">
            <w:pPr>
              <w:pStyle w:val="Paragraphedeliste"/>
              <w:ind w:left="1440"/>
              <w:jc w:val="both"/>
              <w:rPr>
                <w:rFonts w:ascii="Arial" w:hAnsi="Arial" w:cs="Arial"/>
                <w:sz w:val="20"/>
                <w:szCs w:val="20"/>
              </w:rPr>
            </w:pPr>
          </w:p>
          <w:p w14:paraId="71FD680B" w14:textId="7D521F29" w:rsidR="00B97323" w:rsidRPr="000E432A" w:rsidRDefault="00B97323" w:rsidP="000E432A">
            <w:pPr>
              <w:pStyle w:val="Titre3"/>
              <w:numPr>
                <w:ilvl w:val="0"/>
                <w:numId w:val="18"/>
              </w:numPr>
              <w:spacing w:before="0" w:line="276" w:lineRule="auto"/>
              <w:jc w:val="both"/>
              <w:rPr>
                <w:rFonts w:ascii="Arial" w:hAnsi="Arial" w:cs="Arial"/>
                <w:b/>
                <w:color w:val="auto"/>
                <w:sz w:val="20"/>
                <w:szCs w:val="20"/>
                <w:highlight w:val="yellow"/>
              </w:rPr>
            </w:pPr>
            <w:r w:rsidRPr="0020477F">
              <w:rPr>
                <w:rFonts w:ascii="Arial" w:hAnsi="Arial" w:cs="Arial"/>
                <w:b/>
                <w:color w:val="auto"/>
                <w:sz w:val="20"/>
                <w:szCs w:val="20"/>
                <w:highlight w:val="yellow"/>
              </w:rPr>
              <w:t>Innovation et Développement de Nouveaux Produits</w:t>
            </w:r>
          </w:p>
          <w:p w14:paraId="4B9932B6" w14:textId="77777777" w:rsidR="00B97323" w:rsidRPr="00B97323" w:rsidRDefault="00B97323" w:rsidP="00B97323">
            <w:pPr>
              <w:pStyle w:val="Paragraphedeliste"/>
              <w:numPr>
                <w:ilvl w:val="0"/>
                <w:numId w:val="29"/>
              </w:numPr>
              <w:jc w:val="both"/>
              <w:rPr>
                <w:rFonts w:ascii="Arial" w:hAnsi="Arial" w:cs="Arial"/>
                <w:sz w:val="20"/>
                <w:szCs w:val="20"/>
              </w:rPr>
            </w:pPr>
            <w:r w:rsidRPr="00B97323">
              <w:rPr>
                <w:rFonts w:ascii="Arial" w:hAnsi="Arial" w:cs="Arial"/>
                <w:sz w:val="20"/>
                <w:szCs w:val="20"/>
              </w:rPr>
              <w:t>Proposer et développer de nouvelles fonctionnalités et produits en réponse aux besoins émergents des clients et aux opportunités de marché.</w:t>
            </w:r>
          </w:p>
          <w:p w14:paraId="19E1751F" w14:textId="10DAFEF3" w:rsidR="00B97323" w:rsidRPr="00B97323" w:rsidRDefault="00B97323" w:rsidP="00B97323">
            <w:pPr>
              <w:pStyle w:val="Paragraphedeliste"/>
              <w:numPr>
                <w:ilvl w:val="0"/>
                <w:numId w:val="29"/>
              </w:numPr>
              <w:jc w:val="both"/>
              <w:rPr>
                <w:rFonts w:ascii="Arial" w:hAnsi="Arial" w:cs="Arial"/>
                <w:sz w:val="20"/>
                <w:szCs w:val="20"/>
              </w:rPr>
            </w:pPr>
            <w:r w:rsidRPr="00B97323">
              <w:rPr>
                <w:rFonts w:ascii="Arial" w:hAnsi="Arial" w:cs="Arial"/>
                <w:sz w:val="20"/>
                <w:szCs w:val="20"/>
              </w:rPr>
              <w:t>Mettre en place des ateliers d'innovation avec les équipes internes pour générer de nouvelles idées et solutions, favorisant une culture de l'innovation au sein de la direction des paiements.</w:t>
            </w:r>
          </w:p>
          <w:p w14:paraId="3F3516D4" w14:textId="77777777" w:rsidR="00D22FC7" w:rsidRPr="00B94C55" w:rsidRDefault="00D22FC7" w:rsidP="00D22FC7">
            <w:pPr>
              <w:spacing w:line="276" w:lineRule="auto"/>
              <w:ind w:left="1080"/>
              <w:jc w:val="both"/>
              <w:rPr>
                <w:rFonts w:ascii="Arial" w:hAnsi="Arial" w:cs="Arial"/>
                <w:sz w:val="20"/>
                <w:szCs w:val="20"/>
              </w:rPr>
            </w:pPr>
          </w:p>
          <w:p w14:paraId="593D7DF0" w14:textId="4691E83A" w:rsidR="0087434A" w:rsidRPr="00953F94" w:rsidRDefault="0087434A" w:rsidP="00D22FC7">
            <w:pPr>
              <w:tabs>
                <w:tab w:val="left" w:pos="0"/>
                <w:tab w:val="left" w:pos="142"/>
                <w:tab w:val="left" w:pos="387"/>
              </w:tabs>
              <w:spacing w:line="276" w:lineRule="auto"/>
              <w:jc w:val="both"/>
              <w:rPr>
                <w:rFonts w:ascii="Arial" w:hAnsi="Arial" w:cs="Arial"/>
                <w:sz w:val="20"/>
                <w:szCs w:val="20"/>
              </w:rPr>
            </w:pPr>
            <w:r w:rsidRPr="00953F94">
              <w:rPr>
                <w:rFonts w:ascii="Arial" w:hAnsi="Arial" w:cs="Arial"/>
                <w:sz w:val="20"/>
                <w:szCs w:val="20"/>
              </w:rPr>
              <w:t xml:space="preserve">Le </w:t>
            </w:r>
            <w:r w:rsidR="008766DE">
              <w:rPr>
                <w:rFonts w:ascii="Arial" w:hAnsi="Arial" w:cs="Arial"/>
                <w:sz w:val="20"/>
                <w:szCs w:val="20"/>
              </w:rPr>
              <w:t>PPO</w:t>
            </w:r>
            <w:r w:rsidR="002C2962" w:rsidRPr="00953F94">
              <w:rPr>
                <w:rFonts w:ascii="Arial" w:hAnsi="Arial" w:cs="Arial"/>
                <w:sz w:val="20"/>
                <w:szCs w:val="20"/>
              </w:rPr>
              <w:t xml:space="preserve"> </w:t>
            </w:r>
            <w:r w:rsidR="002D7478" w:rsidRPr="00953F94">
              <w:rPr>
                <w:rFonts w:ascii="Arial" w:hAnsi="Arial" w:cs="Arial"/>
                <w:sz w:val="20"/>
                <w:szCs w:val="20"/>
              </w:rPr>
              <w:t xml:space="preserve">(H/F) </w:t>
            </w:r>
            <w:r w:rsidRPr="00953F94">
              <w:rPr>
                <w:rFonts w:ascii="Arial" w:hAnsi="Arial" w:cs="Arial"/>
                <w:sz w:val="20"/>
                <w:szCs w:val="20"/>
              </w:rPr>
              <w:t>peut également être amené à prendre en charge tous besoins émanant de sa hiérarchie s’inscrivant dans son périmètre d’activité.</w:t>
            </w:r>
          </w:p>
          <w:p w14:paraId="0B0D1F5A" w14:textId="77777777" w:rsidR="0087434A" w:rsidRPr="00953F94" w:rsidRDefault="0087434A" w:rsidP="00D22FC7">
            <w:pPr>
              <w:spacing w:line="276" w:lineRule="auto"/>
              <w:jc w:val="both"/>
              <w:rPr>
                <w:rFonts w:ascii="Arial" w:hAnsi="Arial" w:cs="Arial"/>
                <w:sz w:val="20"/>
                <w:szCs w:val="20"/>
              </w:rPr>
            </w:pPr>
          </w:p>
        </w:tc>
      </w:tr>
    </w:tbl>
    <w:p w14:paraId="582BAB05" w14:textId="77777777" w:rsidR="007E213B" w:rsidRPr="00A56148" w:rsidRDefault="007E213B" w:rsidP="007E213B">
      <w:pPr>
        <w:rPr>
          <w:sz w:val="20"/>
          <w:szCs w:val="20"/>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0195"/>
      </w:tblGrid>
      <w:tr w:rsidR="007E213B" w:rsidRPr="00506268" w14:paraId="04850678" w14:textId="77777777" w:rsidTr="00FE1BF4">
        <w:trPr>
          <w:cantSplit/>
          <w:trHeight w:val="288"/>
        </w:trPr>
        <w:tc>
          <w:tcPr>
            <w:tcW w:w="5000" w:type="pct"/>
            <w:tcBorders>
              <w:top w:val="single" w:sz="4" w:space="0" w:color="auto"/>
              <w:left w:val="single" w:sz="4" w:space="0" w:color="auto"/>
              <w:bottom w:val="single" w:sz="4" w:space="0" w:color="auto"/>
              <w:right w:val="single" w:sz="4" w:space="0" w:color="auto"/>
            </w:tcBorders>
            <w:shd w:val="clear" w:color="auto" w:fill="000000" w:themeFill="text1"/>
          </w:tcPr>
          <w:p w14:paraId="1E4CD49B" w14:textId="54C0CEE0" w:rsidR="007E213B" w:rsidRPr="00506268" w:rsidRDefault="00A0515D" w:rsidP="00286343">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rPr>
                <w:rFonts w:ascii="Arial" w:hAnsi="Arial"/>
                <w:b/>
                <w:sz w:val="20"/>
                <w:szCs w:val="20"/>
              </w:rPr>
            </w:pPr>
            <w:r>
              <w:rPr>
                <w:rFonts w:ascii="Arial" w:hAnsi="Arial"/>
                <w:b/>
                <w:sz w:val="20"/>
                <w:szCs w:val="20"/>
              </w:rPr>
              <w:t>Indicateurs de perf</w:t>
            </w:r>
            <w:r w:rsidR="004871CD">
              <w:rPr>
                <w:rFonts w:ascii="Arial" w:hAnsi="Arial"/>
                <w:b/>
                <w:sz w:val="20"/>
                <w:szCs w:val="20"/>
              </w:rPr>
              <w:t>ormance</w:t>
            </w:r>
            <w:r w:rsidR="00FE1BF4">
              <w:rPr>
                <w:rFonts w:ascii="Arial" w:hAnsi="Arial"/>
                <w:b/>
                <w:sz w:val="20"/>
                <w:szCs w:val="20"/>
              </w:rPr>
              <w:t xml:space="preserve"> </w:t>
            </w:r>
          </w:p>
        </w:tc>
      </w:tr>
      <w:tr w:rsidR="007E213B" w:rsidRPr="00506268" w14:paraId="205A6FB6" w14:textId="77777777" w:rsidTr="00B86A46">
        <w:trPr>
          <w:cantSplit/>
          <w:trHeight w:val="500"/>
        </w:trPr>
        <w:tc>
          <w:tcPr>
            <w:tcW w:w="5000" w:type="pct"/>
            <w:tcBorders>
              <w:top w:val="single" w:sz="4" w:space="0" w:color="auto"/>
              <w:bottom w:val="single" w:sz="6" w:space="0" w:color="auto"/>
              <w:right w:val="single" w:sz="6" w:space="0" w:color="auto"/>
            </w:tcBorders>
          </w:tcPr>
          <w:p w14:paraId="7DA094A5" w14:textId="28031175" w:rsidR="002C2962" w:rsidRDefault="00D22FC7" w:rsidP="002C2962">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rPr>
                <w:rFonts w:ascii="Arial" w:hAnsi="Arial" w:cs="Arial"/>
                <w:sz w:val="20"/>
                <w:szCs w:val="20"/>
              </w:rPr>
            </w:pPr>
            <w:r w:rsidRPr="00D22FC7">
              <w:rPr>
                <w:rFonts w:ascii="Arial" w:hAnsi="Arial" w:cs="Arial"/>
                <w:sz w:val="20"/>
                <w:szCs w:val="20"/>
              </w:rPr>
              <w:t>Mesure</w:t>
            </w:r>
            <w:r>
              <w:rPr>
                <w:rFonts w:ascii="Arial" w:hAnsi="Arial" w:cs="Arial"/>
                <w:sz w:val="20"/>
                <w:szCs w:val="20"/>
              </w:rPr>
              <w:t xml:space="preserve"> de</w:t>
            </w:r>
            <w:r w:rsidRPr="00D22FC7">
              <w:rPr>
                <w:rFonts w:ascii="Arial" w:hAnsi="Arial" w:cs="Arial"/>
                <w:sz w:val="20"/>
                <w:szCs w:val="20"/>
              </w:rPr>
              <w:t xml:space="preserve"> la fréquence à laquelle le Proxy Product Owner communique avec </w:t>
            </w:r>
            <w:r>
              <w:rPr>
                <w:rFonts w:ascii="Arial" w:hAnsi="Arial" w:cs="Arial"/>
                <w:sz w:val="20"/>
                <w:szCs w:val="20"/>
              </w:rPr>
              <w:t>les équipes techniques et autres parties prenantes</w:t>
            </w:r>
          </w:p>
          <w:p w14:paraId="5C0F739C" w14:textId="77777777" w:rsidR="00D22FC7" w:rsidRDefault="00D22FC7" w:rsidP="002C2962">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rPr>
                <w:rFonts w:ascii="Arial" w:hAnsi="Arial" w:cs="Arial"/>
                <w:sz w:val="20"/>
                <w:szCs w:val="20"/>
              </w:rPr>
            </w:pPr>
            <w:r>
              <w:rPr>
                <w:rFonts w:ascii="Arial" w:hAnsi="Arial" w:cs="Arial"/>
                <w:sz w:val="20"/>
                <w:szCs w:val="20"/>
              </w:rPr>
              <w:t>Capacité à maintenir le backlog en le mettant constamment à jour et en retirant les fonctionnalités obsolètes.</w:t>
            </w:r>
          </w:p>
          <w:p w14:paraId="7A62B0BE" w14:textId="77777777" w:rsidR="00CB0BCD" w:rsidRDefault="00CB0BCD" w:rsidP="002C2962">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rPr>
                <w:rFonts w:ascii="Arial" w:hAnsi="Arial" w:cs="Arial"/>
                <w:sz w:val="20"/>
                <w:szCs w:val="20"/>
              </w:rPr>
            </w:pPr>
            <w:r>
              <w:rPr>
                <w:rFonts w:ascii="Arial" w:hAnsi="Arial" w:cs="Arial"/>
                <w:sz w:val="20"/>
                <w:szCs w:val="20"/>
              </w:rPr>
              <w:t>Disponibilité pour résoudre les problèmes et clarifier les exigences</w:t>
            </w:r>
          </w:p>
          <w:p w14:paraId="0A23F429" w14:textId="22D8E2C4" w:rsidR="00CB0BCD" w:rsidRPr="004871CD" w:rsidRDefault="00CB0BCD" w:rsidP="002C2962">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rPr>
                <w:rFonts w:ascii="Arial" w:hAnsi="Arial" w:cs="Arial"/>
                <w:sz w:val="20"/>
                <w:szCs w:val="20"/>
              </w:rPr>
            </w:pPr>
            <w:r>
              <w:rPr>
                <w:rFonts w:ascii="Arial" w:hAnsi="Arial" w:cs="Arial"/>
                <w:sz w:val="20"/>
                <w:szCs w:val="20"/>
              </w:rPr>
              <w:t>Nombre de modifications ou de retours en arrière nécessaires après la livraison.</w:t>
            </w:r>
          </w:p>
        </w:tc>
      </w:tr>
    </w:tbl>
    <w:tbl>
      <w:tblPr>
        <w:tblpPr w:leftFromText="141" w:rightFromText="141" w:vertAnchor="text" w:horzAnchor="margin" w:tblpY="190"/>
        <w:tblW w:w="499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0189"/>
      </w:tblGrid>
      <w:tr w:rsidR="00B86A46" w:rsidRPr="00506268" w14:paraId="5E54F0AD" w14:textId="77777777" w:rsidTr="00B86A46">
        <w:trPr>
          <w:cantSplit/>
          <w:trHeight w:val="72"/>
        </w:trPr>
        <w:tc>
          <w:tcPr>
            <w:tcW w:w="5000" w:type="pct"/>
            <w:tcBorders>
              <w:top w:val="single" w:sz="4" w:space="0" w:color="auto"/>
              <w:left w:val="single" w:sz="4" w:space="0" w:color="auto"/>
              <w:bottom w:val="single" w:sz="4" w:space="0" w:color="auto"/>
              <w:right w:val="single" w:sz="4" w:space="0" w:color="auto"/>
            </w:tcBorders>
            <w:shd w:val="clear" w:color="auto" w:fill="000000" w:themeFill="text1"/>
          </w:tcPr>
          <w:p w14:paraId="0D3986E8" w14:textId="77777777" w:rsidR="00B86A46" w:rsidRDefault="00B86A46" w:rsidP="00B86A46">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rPr>
                <w:rFonts w:ascii="Arial" w:hAnsi="Arial"/>
                <w:b/>
                <w:sz w:val="20"/>
                <w:szCs w:val="20"/>
              </w:rPr>
            </w:pPr>
          </w:p>
          <w:p w14:paraId="72F93AE2" w14:textId="77777777" w:rsidR="00B86A46" w:rsidRPr="00506268" w:rsidRDefault="00B86A46" w:rsidP="00B86A46">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rPr>
                <w:rFonts w:ascii="Arial" w:hAnsi="Arial"/>
                <w:b/>
                <w:sz w:val="20"/>
                <w:szCs w:val="20"/>
              </w:rPr>
            </w:pPr>
            <w:r>
              <w:rPr>
                <w:rFonts w:ascii="Arial" w:hAnsi="Arial"/>
                <w:b/>
                <w:sz w:val="20"/>
                <w:szCs w:val="20"/>
              </w:rPr>
              <w:t xml:space="preserve">Profil / Compétences requises </w:t>
            </w:r>
          </w:p>
        </w:tc>
      </w:tr>
      <w:tr w:rsidR="00B86A46" w:rsidRPr="00506268" w14:paraId="1AE33516" w14:textId="77777777" w:rsidTr="00B86A46">
        <w:trPr>
          <w:cantSplit/>
          <w:trHeight w:val="72"/>
        </w:trPr>
        <w:tc>
          <w:tcPr>
            <w:tcW w:w="5000" w:type="pct"/>
            <w:tcBorders>
              <w:top w:val="single" w:sz="4" w:space="0" w:color="auto"/>
              <w:bottom w:val="single" w:sz="6" w:space="0" w:color="auto"/>
              <w:right w:val="single" w:sz="6" w:space="0" w:color="auto"/>
            </w:tcBorders>
          </w:tcPr>
          <w:p w14:paraId="37292896" w14:textId="77777777" w:rsidR="00B50F7F" w:rsidRDefault="00B50F7F" w:rsidP="00B05194">
            <w:pPr>
              <w:spacing w:line="276" w:lineRule="auto"/>
              <w:jc w:val="both"/>
              <w:rPr>
                <w:rFonts w:ascii="Arial" w:hAnsi="Arial" w:cs="Arial"/>
                <w:sz w:val="20"/>
                <w:szCs w:val="20"/>
              </w:rPr>
            </w:pPr>
          </w:p>
          <w:p w14:paraId="5A614836" w14:textId="449610CC" w:rsidR="00B50F7F" w:rsidRDefault="0087434A" w:rsidP="00181B6B">
            <w:pPr>
              <w:numPr>
                <w:ilvl w:val="1"/>
                <w:numId w:val="13"/>
              </w:numPr>
              <w:spacing w:line="276" w:lineRule="auto"/>
              <w:jc w:val="both"/>
              <w:rPr>
                <w:rFonts w:ascii="Arial" w:hAnsi="Arial" w:cs="Arial"/>
                <w:sz w:val="20"/>
                <w:szCs w:val="20"/>
              </w:rPr>
            </w:pPr>
            <w:r w:rsidRPr="00723BB7">
              <w:rPr>
                <w:rFonts w:ascii="Arial" w:hAnsi="Arial" w:cs="Arial"/>
                <w:b/>
                <w:bCs/>
                <w:sz w:val="20"/>
                <w:szCs w:val="20"/>
              </w:rPr>
              <w:t>Niveau : BAC</w:t>
            </w:r>
            <w:r w:rsidR="008766DE" w:rsidRPr="00723BB7">
              <w:rPr>
                <w:rFonts w:ascii="Arial" w:hAnsi="Arial" w:cs="Arial"/>
                <w:b/>
                <w:bCs/>
                <w:sz w:val="20"/>
                <w:szCs w:val="20"/>
              </w:rPr>
              <w:t xml:space="preserve"> +3/4/5</w:t>
            </w:r>
            <w:r w:rsidR="00723BB7">
              <w:rPr>
                <w:rFonts w:ascii="Arial" w:hAnsi="Arial" w:cs="Arial"/>
                <w:sz w:val="20"/>
                <w:szCs w:val="20"/>
              </w:rPr>
              <w:t xml:space="preserve">, formation en </w:t>
            </w:r>
            <w:r w:rsidR="00723BB7" w:rsidRPr="005A696A">
              <w:rPr>
                <w:rFonts w:ascii="Arial" w:hAnsi="Arial" w:cs="Arial"/>
                <w:sz w:val="20"/>
                <w:szCs w:val="20"/>
              </w:rPr>
              <w:t>informati</w:t>
            </w:r>
            <w:r w:rsidR="002971E1" w:rsidRPr="005A696A">
              <w:rPr>
                <w:rFonts w:ascii="Arial" w:hAnsi="Arial" w:cs="Arial"/>
                <w:sz w:val="20"/>
                <w:szCs w:val="20"/>
              </w:rPr>
              <w:t>que</w:t>
            </w:r>
            <w:r w:rsidR="00723BB7">
              <w:rPr>
                <w:rFonts w:ascii="Arial" w:hAnsi="Arial" w:cs="Arial"/>
                <w:sz w:val="20"/>
                <w:szCs w:val="20"/>
              </w:rPr>
              <w:t xml:space="preserve"> (cursus chef de projet digital) ou école de commerce avec connaissances IT</w:t>
            </w:r>
            <w:r w:rsidR="002971E1">
              <w:rPr>
                <w:rFonts w:ascii="Arial" w:hAnsi="Arial" w:cs="Arial"/>
                <w:sz w:val="20"/>
                <w:szCs w:val="20"/>
              </w:rPr>
              <w:t xml:space="preserve"> ; </w:t>
            </w:r>
            <w:commentRangeStart w:id="0"/>
            <w:r w:rsidR="002971E1">
              <w:rPr>
                <w:rFonts w:ascii="Arial" w:hAnsi="Arial" w:cs="Arial"/>
                <w:sz w:val="20"/>
                <w:szCs w:val="20"/>
              </w:rPr>
              <w:t>économie ; commerce international</w:t>
            </w:r>
            <w:commentRangeEnd w:id="0"/>
            <w:r w:rsidR="002971E1">
              <w:rPr>
                <w:rStyle w:val="Marquedecommentaire"/>
                <w:lang w:val="en-GB" w:eastAsia="en-US"/>
              </w:rPr>
              <w:commentReference w:id="0"/>
            </w:r>
          </w:p>
          <w:p w14:paraId="04392F90" w14:textId="37AE9DA7" w:rsidR="00723BB7" w:rsidRPr="00723BB7" w:rsidRDefault="00723BB7" w:rsidP="00181B6B">
            <w:pPr>
              <w:numPr>
                <w:ilvl w:val="1"/>
                <w:numId w:val="13"/>
              </w:numPr>
              <w:spacing w:line="276" w:lineRule="auto"/>
              <w:jc w:val="both"/>
              <w:rPr>
                <w:rFonts w:ascii="Arial" w:hAnsi="Arial" w:cs="Arial"/>
                <w:sz w:val="20"/>
                <w:szCs w:val="20"/>
              </w:rPr>
            </w:pPr>
            <w:r w:rsidRPr="00723BB7">
              <w:rPr>
                <w:rFonts w:ascii="Arial" w:hAnsi="Arial" w:cs="Arial"/>
                <w:b/>
                <w:bCs/>
                <w:sz w:val="20"/>
                <w:szCs w:val="20"/>
              </w:rPr>
              <w:t>Aisance relationnelle</w:t>
            </w:r>
            <w:r w:rsidRPr="00723BB7">
              <w:rPr>
                <w:rFonts w:ascii="Arial" w:hAnsi="Arial" w:cs="Arial"/>
                <w:sz w:val="20"/>
                <w:szCs w:val="20"/>
              </w:rPr>
              <w:t xml:space="preserve"> : Le Proxy Product Owner doit collaborer efficacement avec différentes parties prenantes, y compris les développeurs, les testeurs et les utilisateurs.</w:t>
            </w:r>
          </w:p>
          <w:p w14:paraId="3B02106D" w14:textId="77777777" w:rsidR="00181B6B" w:rsidRDefault="00723BB7" w:rsidP="00181B6B">
            <w:pPr>
              <w:numPr>
                <w:ilvl w:val="1"/>
                <w:numId w:val="13"/>
              </w:numPr>
              <w:spacing w:line="276" w:lineRule="auto"/>
              <w:jc w:val="both"/>
              <w:rPr>
                <w:rFonts w:ascii="Arial" w:hAnsi="Arial" w:cs="Arial"/>
                <w:sz w:val="20"/>
                <w:szCs w:val="20"/>
              </w:rPr>
            </w:pPr>
            <w:r w:rsidRPr="00723BB7">
              <w:rPr>
                <w:rFonts w:ascii="Arial" w:hAnsi="Arial" w:cs="Arial"/>
                <w:b/>
                <w:bCs/>
                <w:sz w:val="20"/>
                <w:szCs w:val="20"/>
              </w:rPr>
              <w:t>Capacités de communication</w:t>
            </w:r>
            <w:r w:rsidRPr="00723BB7">
              <w:rPr>
                <w:rFonts w:ascii="Arial" w:hAnsi="Arial" w:cs="Arial"/>
                <w:sz w:val="20"/>
                <w:szCs w:val="20"/>
              </w:rPr>
              <w:t xml:space="preserve"> : Une communication claire et concise est essentielle pour transmettre les besoins du produit et les priorités.</w:t>
            </w:r>
          </w:p>
          <w:p w14:paraId="3EDA0C0B" w14:textId="51183B57" w:rsidR="00181B6B" w:rsidRPr="00A96CEE" w:rsidRDefault="00181B6B" w:rsidP="005A696A">
            <w:pPr>
              <w:numPr>
                <w:ilvl w:val="1"/>
                <w:numId w:val="13"/>
              </w:numPr>
              <w:spacing w:line="276" w:lineRule="auto"/>
              <w:jc w:val="both"/>
              <w:rPr>
                <w:rFonts w:ascii="Arial" w:hAnsi="Arial" w:cs="Arial"/>
                <w:sz w:val="20"/>
                <w:szCs w:val="20"/>
              </w:rPr>
            </w:pPr>
            <w:r>
              <w:rPr>
                <w:rFonts w:ascii="Arial" w:hAnsi="Arial" w:cs="Arial"/>
                <w:b/>
                <w:bCs/>
                <w:sz w:val="20"/>
                <w:szCs w:val="20"/>
              </w:rPr>
              <w:t>Or</w:t>
            </w:r>
            <w:r w:rsidRPr="00A96CEE">
              <w:rPr>
                <w:rFonts w:ascii="Arial" w:hAnsi="Arial" w:cs="Arial"/>
                <w:b/>
                <w:bCs/>
                <w:sz w:val="20"/>
                <w:szCs w:val="20"/>
              </w:rPr>
              <w:t xml:space="preserve">ientation client : </w:t>
            </w:r>
            <w:r w:rsidRPr="00A96CEE">
              <w:rPr>
                <w:rFonts w:ascii="Arial" w:hAnsi="Arial" w:cs="Arial"/>
                <w:sz w:val="20"/>
                <w:szCs w:val="20"/>
              </w:rPr>
              <w:t xml:space="preserve">le product owner doit être en mesure de comprendre les besoins et les attentes des clients et de les prendre en compte dans la définition des exigences du </w:t>
            </w:r>
            <w:r w:rsidR="005A696A" w:rsidRPr="005A696A">
              <w:rPr>
                <w:rFonts w:ascii="Arial" w:hAnsi="Arial" w:cs="Arial"/>
                <w:sz w:val="20"/>
                <w:szCs w:val="20"/>
              </w:rPr>
              <w:t>produit ;</w:t>
            </w:r>
          </w:p>
          <w:p w14:paraId="285436F3" w14:textId="0F2F78AF" w:rsidR="00723BB7" w:rsidRPr="00723BB7" w:rsidRDefault="00723BB7" w:rsidP="00181B6B">
            <w:pPr>
              <w:numPr>
                <w:ilvl w:val="1"/>
                <w:numId w:val="13"/>
              </w:numPr>
              <w:spacing w:line="276" w:lineRule="auto"/>
              <w:jc w:val="both"/>
              <w:rPr>
                <w:rFonts w:ascii="Arial" w:hAnsi="Arial" w:cs="Arial"/>
                <w:sz w:val="20"/>
                <w:szCs w:val="20"/>
              </w:rPr>
            </w:pPr>
            <w:commentRangeStart w:id="1"/>
            <w:commentRangeStart w:id="2"/>
            <w:r w:rsidRPr="00723BB7">
              <w:rPr>
                <w:rFonts w:ascii="Arial" w:hAnsi="Arial" w:cs="Arial"/>
                <w:b/>
                <w:bCs/>
                <w:sz w:val="20"/>
                <w:szCs w:val="20"/>
              </w:rPr>
              <w:t>Compréhension du domaine métier</w:t>
            </w:r>
            <w:r w:rsidRPr="00723BB7">
              <w:rPr>
                <w:rFonts w:ascii="Arial" w:hAnsi="Arial" w:cs="Arial"/>
                <w:sz w:val="20"/>
                <w:szCs w:val="20"/>
              </w:rPr>
              <w:t xml:space="preserve"> </w:t>
            </w:r>
            <w:commentRangeEnd w:id="1"/>
            <w:r w:rsidR="00D05B30">
              <w:rPr>
                <w:rStyle w:val="Marquedecommentaire"/>
                <w:lang w:val="en-GB" w:eastAsia="en-US"/>
              </w:rPr>
              <w:commentReference w:id="1"/>
            </w:r>
            <w:commentRangeEnd w:id="2"/>
            <w:r w:rsidR="005A696A">
              <w:rPr>
                <w:rStyle w:val="Marquedecommentaire"/>
                <w:lang w:val="en-GB" w:eastAsia="en-US"/>
              </w:rPr>
              <w:commentReference w:id="2"/>
            </w:r>
            <w:r w:rsidRPr="00723BB7">
              <w:rPr>
                <w:rFonts w:ascii="Arial" w:hAnsi="Arial" w:cs="Arial"/>
                <w:sz w:val="20"/>
                <w:szCs w:val="20"/>
              </w:rPr>
              <w:t xml:space="preserve">: Une </w:t>
            </w:r>
            <w:r w:rsidR="00D05B30">
              <w:rPr>
                <w:rFonts w:ascii="Arial" w:hAnsi="Arial" w:cs="Arial"/>
                <w:sz w:val="20"/>
                <w:szCs w:val="20"/>
              </w:rPr>
              <w:t>bonne connaissance</w:t>
            </w:r>
            <w:r w:rsidRPr="00723BB7">
              <w:rPr>
                <w:rFonts w:ascii="Arial" w:hAnsi="Arial" w:cs="Arial"/>
                <w:sz w:val="20"/>
                <w:szCs w:val="20"/>
              </w:rPr>
              <w:t xml:space="preserve"> du domaine du produit</w:t>
            </w:r>
            <w:r>
              <w:rPr>
                <w:rFonts w:ascii="Arial" w:hAnsi="Arial" w:cs="Arial"/>
                <w:sz w:val="20"/>
                <w:szCs w:val="20"/>
              </w:rPr>
              <w:t xml:space="preserve"> (</w:t>
            </w:r>
            <w:r w:rsidR="00D05B30">
              <w:rPr>
                <w:rFonts w:ascii="Arial" w:hAnsi="Arial" w:cs="Arial"/>
                <w:sz w:val="20"/>
                <w:szCs w:val="20"/>
              </w:rPr>
              <w:t>trade finance, affacturage, cash management, monétique</w:t>
            </w:r>
            <w:r>
              <w:rPr>
                <w:rFonts w:ascii="Arial" w:hAnsi="Arial" w:cs="Arial"/>
                <w:sz w:val="20"/>
                <w:szCs w:val="20"/>
              </w:rPr>
              <w:t>)</w:t>
            </w:r>
            <w:r w:rsidRPr="00723BB7">
              <w:rPr>
                <w:rFonts w:ascii="Arial" w:hAnsi="Arial" w:cs="Arial"/>
                <w:sz w:val="20"/>
                <w:szCs w:val="20"/>
              </w:rPr>
              <w:t xml:space="preserve"> est </w:t>
            </w:r>
            <w:r w:rsidR="005A696A">
              <w:rPr>
                <w:rFonts w:ascii="Arial" w:hAnsi="Arial" w:cs="Arial"/>
                <w:sz w:val="20"/>
                <w:szCs w:val="20"/>
              </w:rPr>
              <w:t>un plus</w:t>
            </w:r>
            <w:r w:rsidRPr="00723BB7">
              <w:rPr>
                <w:rFonts w:ascii="Arial" w:hAnsi="Arial" w:cs="Arial"/>
                <w:sz w:val="20"/>
                <w:szCs w:val="20"/>
              </w:rPr>
              <w:t>.</w:t>
            </w:r>
          </w:p>
          <w:p w14:paraId="41CCE02B" w14:textId="6DA1E6F9" w:rsidR="00723BB7" w:rsidRPr="00723BB7" w:rsidRDefault="00723BB7" w:rsidP="00181B6B">
            <w:pPr>
              <w:numPr>
                <w:ilvl w:val="1"/>
                <w:numId w:val="13"/>
              </w:numPr>
              <w:spacing w:line="276" w:lineRule="auto"/>
              <w:jc w:val="both"/>
              <w:rPr>
                <w:rFonts w:ascii="Arial" w:hAnsi="Arial" w:cs="Arial"/>
                <w:sz w:val="20"/>
                <w:szCs w:val="20"/>
              </w:rPr>
            </w:pPr>
            <w:r w:rsidRPr="00723BB7">
              <w:rPr>
                <w:rFonts w:ascii="Arial" w:hAnsi="Arial" w:cs="Arial"/>
                <w:b/>
                <w:bCs/>
                <w:sz w:val="20"/>
                <w:szCs w:val="20"/>
              </w:rPr>
              <w:t>Agilité</w:t>
            </w:r>
            <w:r w:rsidRPr="00723BB7">
              <w:rPr>
                <w:rFonts w:ascii="Arial" w:hAnsi="Arial" w:cs="Arial"/>
                <w:sz w:val="20"/>
                <w:szCs w:val="20"/>
              </w:rPr>
              <w:t xml:space="preserve"> : Comprendre les principes agiles et être capable de s’adapter rapidement aux changements.</w:t>
            </w:r>
          </w:p>
          <w:p w14:paraId="01F12348" w14:textId="49ECF7DA" w:rsidR="00FE1BF4" w:rsidRPr="00FE1BF4" w:rsidRDefault="00FE1BF4" w:rsidP="0087434A">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rPr>
                <w:rFonts w:ascii="Arial" w:hAnsi="Arial" w:cs="Arial"/>
                <w:sz w:val="20"/>
                <w:szCs w:val="20"/>
              </w:rPr>
            </w:pPr>
          </w:p>
        </w:tc>
      </w:tr>
    </w:tbl>
    <w:p w14:paraId="6671A6C6" w14:textId="3117F2CA" w:rsidR="00C47D7E" w:rsidRDefault="00C47D7E" w:rsidP="007E213B">
      <w:pPr>
        <w:jc w:val="both"/>
        <w:rPr>
          <w:rFonts w:ascii="Arial" w:hAnsi="Arial"/>
          <w:b/>
          <w:sz w:val="20"/>
          <w:szCs w:val="20"/>
        </w:rPr>
      </w:pPr>
    </w:p>
    <w:p w14:paraId="05DEFA79" w14:textId="563BA02A" w:rsidR="00C47D7E" w:rsidRDefault="00C47D7E" w:rsidP="007E213B">
      <w:pPr>
        <w:jc w:val="both"/>
        <w:rPr>
          <w:rFonts w:ascii="Arial" w:hAnsi="Arial"/>
          <w:b/>
          <w:sz w:val="20"/>
          <w:szCs w:val="20"/>
        </w:rPr>
      </w:pPr>
    </w:p>
    <w:p w14:paraId="487C4B8A" w14:textId="77777777" w:rsidR="00C47D7E" w:rsidRPr="00A56148" w:rsidRDefault="00C47D7E" w:rsidP="007E213B">
      <w:pPr>
        <w:jc w:val="both"/>
        <w:rPr>
          <w:rFonts w:ascii="Arial" w:hAnsi="Arial"/>
          <w:b/>
          <w:sz w:val="20"/>
          <w:szCs w:val="20"/>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0195"/>
      </w:tblGrid>
      <w:tr w:rsidR="00941429" w:rsidRPr="00506268" w14:paraId="7FF4461D" w14:textId="77777777" w:rsidTr="00DA3CC2">
        <w:trPr>
          <w:cantSplit/>
          <w:trHeight w:val="68"/>
        </w:trPr>
        <w:tc>
          <w:tcPr>
            <w:tcW w:w="5000" w:type="pct"/>
            <w:tcBorders>
              <w:top w:val="single" w:sz="4" w:space="0" w:color="auto"/>
              <w:left w:val="single" w:sz="4" w:space="0" w:color="auto"/>
              <w:bottom w:val="single" w:sz="4" w:space="0" w:color="auto"/>
              <w:right w:val="single" w:sz="4" w:space="0" w:color="auto"/>
            </w:tcBorders>
            <w:shd w:val="clear" w:color="auto" w:fill="000000" w:themeFill="text1"/>
          </w:tcPr>
          <w:p w14:paraId="48D073B8" w14:textId="77777777" w:rsidR="00941429" w:rsidRPr="00506268" w:rsidRDefault="00941429" w:rsidP="00DA3CC2">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rPr>
                <w:rFonts w:ascii="Arial" w:hAnsi="Arial"/>
                <w:b/>
                <w:sz w:val="20"/>
                <w:szCs w:val="20"/>
              </w:rPr>
            </w:pPr>
            <w:r w:rsidRPr="00506268">
              <w:rPr>
                <w:rFonts w:ascii="Arial" w:hAnsi="Arial"/>
                <w:b/>
                <w:sz w:val="20"/>
                <w:szCs w:val="20"/>
              </w:rPr>
              <w:t>Contacts internes / externes</w:t>
            </w:r>
          </w:p>
        </w:tc>
      </w:tr>
      <w:tr w:rsidR="00941429" w:rsidRPr="00506268" w14:paraId="4A9A9D00" w14:textId="77777777" w:rsidTr="00DA3CC2">
        <w:trPr>
          <w:cantSplit/>
          <w:trHeight w:val="68"/>
        </w:trPr>
        <w:tc>
          <w:tcPr>
            <w:tcW w:w="5000" w:type="pct"/>
            <w:tcBorders>
              <w:top w:val="single" w:sz="4" w:space="0" w:color="auto"/>
              <w:bottom w:val="single" w:sz="6" w:space="0" w:color="auto"/>
              <w:right w:val="single" w:sz="6" w:space="0" w:color="auto"/>
            </w:tcBorders>
          </w:tcPr>
          <w:p w14:paraId="27AD29F3" w14:textId="77777777" w:rsidR="00D10501" w:rsidRPr="00A627DB" w:rsidRDefault="00D10501" w:rsidP="00DA3CC2">
            <w:pPr>
              <w:spacing w:before="40"/>
              <w:rPr>
                <w:rFonts w:ascii="Arial" w:hAnsi="Arial" w:cs="Arial"/>
                <w:sz w:val="20"/>
                <w:szCs w:val="20"/>
              </w:rPr>
            </w:pPr>
          </w:p>
          <w:p w14:paraId="13500F2E" w14:textId="0F357D39" w:rsidR="0087434A" w:rsidRPr="00A627DB" w:rsidRDefault="0087434A" w:rsidP="0087434A">
            <w:pPr>
              <w:pStyle w:val="Pieddepage"/>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jc w:val="left"/>
              <w:rPr>
                <w:rFonts w:cs="Arial"/>
                <w:sz w:val="20"/>
              </w:rPr>
            </w:pPr>
            <w:r w:rsidRPr="00A627DB">
              <w:rPr>
                <w:rFonts w:cs="Arial"/>
                <w:b/>
                <w:bCs/>
                <w:sz w:val="20"/>
              </w:rPr>
              <w:t>Internes</w:t>
            </w:r>
            <w:r w:rsidRPr="00A627DB">
              <w:rPr>
                <w:rFonts w:cs="Arial"/>
                <w:sz w:val="20"/>
              </w:rPr>
              <w:t> :</w:t>
            </w:r>
            <w:r w:rsidR="00B60F6C" w:rsidRPr="00A627DB">
              <w:rPr>
                <w:rFonts w:cs="Arial"/>
                <w:sz w:val="20"/>
              </w:rPr>
              <w:t xml:space="preserve"> </w:t>
            </w:r>
            <w:r w:rsidR="00CB0BCD">
              <w:rPr>
                <w:rFonts w:cs="Arial"/>
                <w:sz w:val="20"/>
              </w:rPr>
              <w:t>DCPP, DCE, DIRPAY</w:t>
            </w:r>
            <w:r w:rsidR="00A627DB" w:rsidRPr="00A627DB">
              <w:rPr>
                <w:rFonts w:cs="Arial"/>
                <w:sz w:val="20"/>
              </w:rPr>
              <w:t>, SIOP, Les équipes Projets</w:t>
            </w:r>
            <w:r w:rsidR="00D05B30">
              <w:rPr>
                <w:rFonts w:cs="Arial"/>
                <w:sz w:val="20"/>
              </w:rPr>
              <w:t>, SG ABS, CEM, CES</w:t>
            </w:r>
          </w:p>
          <w:p w14:paraId="0163147B" w14:textId="77777777" w:rsidR="0087434A" w:rsidRPr="00B60F6C" w:rsidRDefault="0087434A" w:rsidP="0087434A">
            <w:pPr>
              <w:pStyle w:val="Pieddepage"/>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jc w:val="left"/>
              <w:rPr>
                <w:rFonts w:cs="Arial"/>
                <w:bCs/>
                <w:color w:val="FF0000"/>
                <w:sz w:val="20"/>
              </w:rPr>
            </w:pPr>
          </w:p>
          <w:p w14:paraId="51157212" w14:textId="32889513" w:rsidR="0087434A" w:rsidRPr="00A627DB" w:rsidRDefault="0087434A" w:rsidP="0087434A">
            <w:pPr>
              <w:pStyle w:val="Pieddepage"/>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jc w:val="left"/>
              <w:rPr>
                <w:rFonts w:cs="Arial"/>
                <w:sz w:val="20"/>
              </w:rPr>
            </w:pPr>
            <w:r w:rsidRPr="00A627DB">
              <w:rPr>
                <w:rFonts w:cs="Arial"/>
                <w:b/>
                <w:bCs/>
                <w:sz w:val="20"/>
              </w:rPr>
              <w:t>Externes</w:t>
            </w:r>
            <w:r w:rsidRPr="00A627DB">
              <w:rPr>
                <w:rFonts w:cs="Arial"/>
                <w:sz w:val="20"/>
              </w:rPr>
              <w:t xml:space="preserve"> : </w:t>
            </w:r>
            <w:r w:rsidR="00CB0BCD">
              <w:rPr>
                <w:rFonts w:cs="Arial"/>
                <w:sz w:val="20"/>
              </w:rPr>
              <w:t xml:space="preserve">Products Owners Régionaux, Directeurs métiers régionaux, </w:t>
            </w:r>
            <w:r w:rsidRPr="00A627DB">
              <w:rPr>
                <w:rFonts w:cs="Arial"/>
                <w:sz w:val="20"/>
              </w:rPr>
              <w:t>Prestataires, Partenaires, Fournisseurs</w:t>
            </w:r>
          </w:p>
          <w:p w14:paraId="6B6CDE57" w14:textId="6D73FEAB" w:rsidR="008B0C67" w:rsidRPr="00E50218" w:rsidRDefault="008B0C67" w:rsidP="0087434A">
            <w:pPr>
              <w:pStyle w:val="Pieddepage"/>
              <w:tabs>
                <w:tab w:val="clear" w:pos="4536"/>
                <w:tab w:val="clear" w:pos="9072"/>
              </w:tabs>
              <w:suppressAutoHyphens/>
              <w:spacing w:line="276" w:lineRule="auto"/>
              <w:ind w:left="720"/>
              <w:jc w:val="left"/>
              <w:rPr>
                <w:rFonts w:cs="Calibri"/>
              </w:rPr>
            </w:pPr>
          </w:p>
        </w:tc>
      </w:tr>
    </w:tbl>
    <w:p w14:paraId="2885EA55" w14:textId="77777777" w:rsidR="00941429" w:rsidRDefault="00941429" w:rsidP="007E213B">
      <w:pPr>
        <w:jc w:val="both"/>
        <w:rPr>
          <w:rFonts w:ascii="Arial" w:hAnsi="Arial"/>
          <w:b/>
          <w:sz w:val="20"/>
          <w:szCs w:val="20"/>
        </w:rPr>
      </w:pPr>
    </w:p>
    <w:tbl>
      <w:tblPr>
        <w:tblpPr w:leftFromText="141" w:rightFromText="141" w:vertAnchor="text" w:horzAnchor="margin" w:tblpY="61"/>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0195"/>
      </w:tblGrid>
      <w:tr w:rsidR="0087434A" w:rsidRPr="00506268" w14:paraId="4A27A714" w14:textId="77777777" w:rsidTr="0087434A">
        <w:trPr>
          <w:cantSplit/>
          <w:trHeight w:val="273"/>
        </w:trPr>
        <w:tc>
          <w:tcPr>
            <w:tcW w:w="5000" w:type="pct"/>
            <w:tcBorders>
              <w:top w:val="single" w:sz="4" w:space="0" w:color="auto"/>
              <w:left w:val="single" w:sz="4" w:space="0" w:color="auto"/>
              <w:bottom w:val="single" w:sz="4" w:space="0" w:color="auto"/>
              <w:right w:val="single" w:sz="4" w:space="0" w:color="auto"/>
            </w:tcBorders>
            <w:shd w:val="clear" w:color="auto" w:fill="000000" w:themeFill="text1"/>
          </w:tcPr>
          <w:p w14:paraId="08C35F32" w14:textId="77777777" w:rsidR="0087434A" w:rsidRPr="00506268" w:rsidRDefault="0087434A" w:rsidP="0087434A">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rPr>
                <w:rFonts w:ascii="Arial" w:hAnsi="Arial"/>
                <w:b/>
                <w:sz w:val="20"/>
                <w:szCs w:val="20"/>
              </w:rPr>
            </w:pPr>
            <w:r w:rsidRPr="00506268">
              <w:rPr>
                <w:rFonts w:ascii="Arial" w:hAnsi="Arial"/>
                <w:b/>
                <w:sz w:val="20"/>
                <w:szCs w:val="20"/>
              </w:rPr>
              <w:t>Documents de référence</w:t>
            </w:r>
          </w:p>
        </w:tc>
      </w:tr>
      <w:tr w:rsidR="0087434A" w:rsidRPr="00506268" w14:paraId="33DB57C7" w14:textId="77777777" w:rsidTr="0087434A">
        <w:trPr>
          <w:cantSplit/>
          <w:trHeight w:val="273"/>
        </w:trPr>
        <w:tc>
          <w:tcPr>
            <w:tcW w:w="5000" w:type="pct"/>
            <w:tcBorders>
              <w:top w:val="single" w:sz="4" w:space="0" w:color="auto"/>
              <w:bottom w:val="single" w:sz="6" w:space="0" w:color="auto"/>
              <w:right w:val="single" w:sz="6" w:space="0" w:color="auto"/>
            </w:tcBorders>
          </w:tcPr>
          <w:p w14:paraId="6E4180A8" w14:textId="77777777" w:rsidR="0087434A" w:rsidRDefault="0087434A" w:rsidP="0087434A">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rPr>
                <w:rFonts w:ascii="Arial" w:hAnsi="Arial"/>
                <w:bCs/>
                <w:sz w:val="20"/>
                <w:szCs w:val="20"/>
              </w:rPr>
            </w:pPr>
          </w:p>
          <w:p w14:paraId="61F1976D" w14:textId="5CC2561E" w:rsidR="0087434A" w:rsidRPr="00B86A46" w:rsidRDefault="0087434A" w:rsidP="0087434A">
            <w:pPr>
              <w:numPr>
                <w:ilvl w:val="0"/>
                <w:numId w:val="1"/>
              </w:num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rPr>
                <w:rFonts w:ascii="Arial" w:hAnsi="Arial"/>
                <w:bCs/>
                <w:sz w:val="20"/>
                <w:szCs w:val="20"/>
              </w:rPr>
            </w:pPr>
            <w:r w:rsidRPr="00B86A46">
              <w:rPr>
                <w:rFonts w:ascii="Arial" w:hAnsi="Arial"/>
                <w:bCs/>
                <w:sz w:val="20"/>
                <w:szCs w:val="20"/>
              </w:rPr>
              <w:t xml:space="preserve">Les Directives, instructions et procédures (Groupe, </w:t>
            </w:r>
            <w:r>
              <w:rPr>
                <w:rFonts w:ascii="Arial" w:hAnsi="Arial"/>
                <w:bCs/>
                <w:sz w:val="20"/>
                <w:szCs w:val="20"/>
              </w:rPr>
              <w:t>SG</w:t>
            </w:r>
            <w:r w:rsidRPr="00B86A46">
              <w:rPr>
                <w:rFonts w:ascii="Arial" w:hAnsi="Arial"/>
                <w:bCs/>
                <w:sz w:val="20"/>
                <w:szCs w:val="20"/>
              </w:rPr>
              <w:t>S</w:t>
            </w:r>
            <w:r>
              <w:rPr>
                <w:rFonts w:ascii="Arial" w:hAnsi="Arial"/>
                <w:bCs/>
                <w:sz w:val="20"/>
                <w:szCs w:val="20"/>
              </w:rPr>
              <w:t>N</w:t>
            </w:r>
            <w:r w:rsidRPr="00B86A46">
              <w:rPr>
                <w:rFonts w:ascii="Arial" w:hAnsi="Arial"/>
                <w:bCs/>
                <w:sz w:val="20"/>
                <w:szCs w:val="20"/>
              </w:rPr>
              <w:t>)</w:t>
            </w:r>
          </w:p>
          <w:p w14:paraId="3B347ECD" w14:textId="3AA086AF" w:rsidR="0087434A" w:rsidRPr="00B05194" w:rsidRDefault="0087434A" w:rsidP="00B05194">
            <w:pPr>
              <w:numPr>
                <w:ilvl w:val="0"/>
                <w:numId w:val="1"/>
              </w:num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rPr>
                <w:rFonts w:ascii="Arial" w:hAnsi="Arial"/>
                <w:bCs/>
                <w:sz w:val="20"/>
                <w:szCs w:val="20"/>
              </w:rPr>
            </w:pPr>
            <w:r w:rsidRPr="00B86A46">
              <w:rPr>
                <w:rFonts w:ascii="Arial" w:hAnsi="Arial"/>
                <w:bCs/>
                <w:sz w:val="20"/>
                <w:szCs w:val="20"/>
              </w:rPr>
              <w:t xml:space="preserve">Normes </w:t>
            </w:r>
            <w:r w:rsidR="00B05194">
              <w:rPr>
                <w:rFonts w:ascii="Arial" w:hAnsi="Arial"/>
                <w:bCs/>
                <w:sz w:val="20"/>
                <w:szCs w:val="20"/>
              </w:rPr>
              <w:t xml:space="preserve">et Code </w:t>
            </w:r>
            <w:r w:rsidRPr="00B86A46">
              <w:rPr>
                <w:rFonts w:ascii="Arial" w:hAnsi="Arial"/>
                <w:bCs/>
                <w:sz w:val="20"/>
                <w:szCs w:val="20"/>
              </w:rPr>
              <w:t xml:space="preserve">SG </w:t>
            </w:r>
          </w:p>
          <w:p w14:paraId="67F152C4" w14:textId="5AB2E397" w:rsidR="0087434A" w:rsidRDefault="0087434A" w:rsidP="0087434A">
            <w:pPr>
              <w:numPr>
                <w:ilvl w:val="0"/>
                <w:numId w:val="1"/>
              </w:num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rPr>
                <w:rFonts w:ascii="Arial" w:hAnsi="Arial"/>
                <w:bCs/>
                <w:sz w:val="20"/>
                <w:szCs w:val="20"/>
              </w:rPr>
            </w:pPr>
            <w:r w:rsidRPr="00B86A46">
              <w:rPr>
                <w:rFonts w:ascii="Arial" w:hAnsi="Arial"/>
                <w:bCs/>
                <w:sz w:val="20"/>
                <w:szCs w:val="20"/>
              </w:rPr>
              <w:t>Lois et règlementations locales</w:t>
            </w:r>
          </w:p>
          <w:p w14:paraId="79AEAD24" w14:textId="6F877439" w:rsidR="00F8461A" w:rsidRPr="00F8461A" w:rsidRDefault="00F8461A" w:rsidP="00F8461A">
            <w:pPr>
              <w:numPr>
                <w:ilvl w:val="0"/>
                <w:numId w:val="1"/>
              </w:num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rPr>
                <w:rFonts w:ascii="Arial" w:hAnsi="Arial"/>
                <w:bCs/>
                <w:sz w:val="20"/>
                <w:szCs w:val="20"/>
              </w:rPr>
            </w:pPr>
            <w:r w:rsidRPr="00F8461A">
              <w:rPr>
                <w:rFonts w:ascii="Arial" w:hAnsi="Arial"/>
                <w:b/>
                <w:bCs/>
                <w:sz w:val="20"/>
                <w:szCs w:val="20"/>
              </w:rPr>
              <w:t>LIENS SITES GROUPES</w:t>
            </w:r>
          </w:p>
          <w:p w14:paraId="3001104E" w14:textId="1217D47A" w:rsidR="0087434A" w:rsidRPr="00E1627C" w:rsidRDefault="00CB0BCD" w:rsidP="00CB0BCD">
            <w:pPr>
              <w:numPr>
                <w:ilvl w:val="1"/>
                <w:numId w:val="1"/>
              </w:numPr>
              <w:tabs>
                <w:tab w:val="clear" w:pos="1440"/>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rPr>
                <w:bCs/>
                <w:sz w:val="20"/>
              </w:rPr>
            </w:pPr>
            <w:r w:rsidRPr="00CB0BCD">
              <w:rPr>
                <w:rFonts w:ascii="Arial" w:hAnsi="Arial"/>
                <w:sz w:val="20"/>
                <w:szCs w:val="20"/>
              </w:rPr>
              <w:t>Carriè</w:t>
            </w:r>
            <w:r>
              <w:rPr>
                <w:rFonts w:ascii="Arial" w:hAnsi="Arial"/>
                <w:sz w:val="20"/>
                <w:szCs w:val="20"/>
              </w:rPr>
              <w:t xml:space="preserve">re </w:t>
            </w:r>
            <w:r w:rsidR="00D2621D">
              <w:rPr>
                <w:rFonts w:ascii="Arial" w:hAnsi="Arial"/>
                <w:sz w:val="20"/>
                <w:szCs w:val="20"/>
              </w:rPr>
              <w:t>SG</w:t>
            </w:r>
            <w:r w:rsidR="00D2621D" w:rsidRPr="00CB0BCD">
              <w:rPr>
                <w:rFonts w:ascii="Arial" w:hAnsi="Arial"/>
                <w:sz w:val="20"/>
                <w:szCs w:val="20"/>
              </w:rPr>
              <w:t xml:space="preserve"> :</w:t>
            </w:r>
            <w:r w:rsidR="00F8461A" w:rsidRPr="00CB0BCD">
              <w:rPr>
                <w:rFonts w:ascii="Arial" w:hAnsi="Arial"/>
                <w:b/>
                <w:bCs/>
                <w:sz w:val="20"/>
                <w:szCs w:val="20"/>
              </w:rPr>
              <w:t xml:space="preserve"> </w:t>
            </w:r>
            <w:hyperlink r:id="rId12" w:history="1">
              <w:r w:rsidRPr="00CB0BCD">
                <w:rPr>
                  <w:rStyle w:val="Lienhypertexte"/>
                  <w:rFonts w:ascii="Arial" w:hAnsi="Arial" w:cs="Arial"/>
                  <w:sz w:val="20"/>
                  <w:szCs w:val="20"/>
                </w:rPr>
                <w:t>https://careers.societegenerale.com/conseils-candidats/metier-product-owner</w:t>
              </w:r>
            </w:hyperlink>
            <w:r w:rsidRPr="00CB0BCD">
              <w:rPr>
                <w:sz w:val="20"/>
                <w:szCs w:val="20"/>
              </w:rPr>
              <w:t xml:space="preserve"> </w:t>
            </w:r>
          </w:p>
        </w:tc>
      </w:tr>
    </w:tbl>
    <w:p w14:paraId="792B651A" w14:textId="66B39180" w:rsidR="0087434A" w:rsidRDefault="0087434A" w:rsidP="007E213B">
      <w:pPr>
        <w:rPr>
          <w:rFonts w:ascii="Arial" w:hAnsi="Arial"/>
          <w:b/>
          <w:sz w:val="20"/>
          <w:szCs w:val="20"/>
        </w:rPr>
      </w:pPr>
    </w:p>
    <w:p w14:paraId="5DF7C5AE" w14:textId="3747AF44" w:rsidR="007146CA" w:rsidRDefault="007146CA" w:rsidP="007E213B">
      <w:pPr>
        <w:rPr>
          <w:rFonts w:ascii="Arial" w:hAnsi="Arial"/>
          <w:b/>
          <w:sz w:val="20"/>
          <w:szCs w:val="20"/>
        </w:rPr>
      </w:pPr>
    </w:p>
    <w:tbl>
      <w:tblPr>
        <w:tblpPr w:leftFromText="141" w:rightFromText="141" w:vertAnchor="text" w:horzAnchor="margin" w:tblpY="-7"/>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0195"/>
      </w:tblGrid>
      <w:tr w:rsidR="00A925B5" w:rsidRPr="00506268" w14:paraId="6CF0B185" w14:textId="77777777" w:rsidTr="00A925B5">
        <w:trPr>
          <w:cantSplit/>
          <w:trHeight w:val="272"/>
        </w:trPr>
        <w:tc>
          <w:tcPr>
            <w:tcW w:w="5000" w:type="pct"/>
            <w:tcBorders>
              <w:top w:val="single" w:sz="4" w:space="0" w:color="auto"/>
              <w:left w:val="single" w:sz="4" w:space="0" w:color="auto"/>
              <w:bottom w:val="single" w:sz="4" w:space="0" w:color="auto"/>
              <w:right w:val="single" w:sz="4" w:space="0" w:color="auto"/>
            </w:tcBorders>
            <w:shd w:val="clear" w:color="auto" w:fill="000000" w:themeFill="text1"/>
          </w:tcPr>
          <w:p w14:paraId="0C85328B" w14:textId="77777777" w:rsidR="00A925B5" w:rsidRPr="00D747F0" w:rsidRDefault="00A925B5" w:rsidP="00A925B5">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rPr>
                <w:rFonts w:ascii="Arial" w:hAnsi="Arial"/>
                <w:b/>
                <w:sz w:val="20"/>
                <w:szCs w:val="20"/>
              </w:rPr>
            </w:pPr>
            <w:r>
              <w:rPr>
                <w:rFonts w:ascii="Arial" w:hAnsi="Arial"/>
                <w:b/>
                <w:sz w:val="20"/>
                <w:szCs w:val="20"/>
              </w:rPr>
              <w:t>Habilitations nécessaires</w:t>
            </w:r>
            <w:r w:rsidRPr="00506268">
              <w:rPr>
                <w:rFonts w:ascii="Arial" w:hAnsi="Arial"/>
                <w:b/>
                <w:sz w:val="20"/>
                <w:szCs w:val="20"/>
              </w:rPr>
              <w:t xml:space="preserve"> </w:t>
            </w:r>
          </w:p>
        </w:tc>
      </w:tr>
      <w:tr w:rsidR="00A925B5" w:rsidRPr="00506268" w14:paraId="544BBDC5" w14:textId="77777777" w:rsidTr="00A925B5">
        <w:trPr>
          <w:trHeight w:val="128"/>
        </w:trPr>
        <w:tc>
          <w:tcPr>
            <w:tcW w:w="5000" w:type="pct"/>
            <w:tcBorders>
              <w:top w:val="single" w:sz="4" w:space="0" w:color="auto"/>
            </w:tcBorders>
          </w:tcPr>
          <w:p w14:paraId="68D72FE7" w14:textId="77777777" w:rsidR="00A925B5" w:rsidRDefault="00A925B5" w:rsidP="00A925B5">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pPr>
          </w:p>
          <w:p w14:paraId="701A9BD5" w14:textId="53EDF961" w:rsidR="00A925B5" w:rsidRPr="0056078A" w:rsidRDefault="0029745B" w:rsidP="0056078A">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rPr>
                <w:rFonts w:ascii="Arial" w:hAnsi="Arial" w:cs="Arial"/>
                <w:sz w:val="20"/>
                <w:szCs w:val="20"/>
              </w:rPr>
            </w:pPr>
            <w:r w:rsidRPr="0056078A">
              <w:rPr>
                <w:rFonts w:ascii="Arial" w:hAnsi="Arial" w:cs="Arial"/>
                <w:sz w:val="20"/>
                <w:szCs w:val="20"/>
              </w:rPr>
              <w:t xml:space="preserve">Compte tenu de la fonction occupée, le </w:t>
            </w:r>
            <w:r w:rsidR="00D2621D">
              <w:rPr>
                <w:rFonts w:ascii="Arial" w:hAnsi="Arial" w:cs="Arial"/>
                <w:sz w:val="20"/>
                <w:szCs w:val="20"/>
              </w:rPr>
              <w:t>PPO</w:t>
            </w:r>
            <w:r w:rsidRPr="0056078A">
              <w:rPr>
                <w:rFonts w:ascii="Arial" w:hAnsi="Arial" w:cs="Arial"/>
                <w:sz w:val="20"/>
                <w:szCs w:val="20"/>
              </w:rPr>
              <w:t xml:space="preserve"> doit pouvoir disposer </w:t>
            </w:r>
            <w:r w:rsidR="0056078A" w:rsidRPr="0056078A">
              <w:rPr>
                <w:rFonts w:ascii="Arial" w:hAnsi="Arial" w:cs="Arial"/>
                <w:sz w:val="20"/>
                <w:szCs w:val="20"/>
              </w:rPr>
              <w:t>des habilitations minimales lui permettant d’exercer sa fonction : outils Groupe,</w:t>
            </w:r>
            <w:r w:rsidR="00D2621D">
              <w:rPr>
                <w:rFonts w:ascii="Arial" w:hAnsi="Arial" w:cs="Arial"/>
                <w:sz w:val="20"/>
                <w:szCs w:val="20"/>
              </w:rPr>
              <w:t xml:space="preserve"> outils monétiques, système d’information bancaire…</w:t>
            </w:r>
          </w:p>
          <w:p w14:paraId="4A5C5C3F" w14:textId="5E6F54F1" w:rsidR="0056078A" w:rsidRPr="0056078A" w:rsidRDefault="0056078A" w:rsidP="0056078A">
            <w:pPr>
              <w:tabs>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76" w:lineRule="auto"/>
              <w:rPr>
                <w:rFonts w:ascii="Arial" w:hAnsi="Arial" w:cs="Arial"/>
                <w:color w:val="FF0000"/>
                <w:sz w:val="20"/>
                <w:szCs w:val="20"/>
              </w:rPr>
            </w:pPr>
          </w:p>
        </w:tc>
      </w:tr>
    </w:tbl>
    <w:tbl>
      <w:tblPr>
        <w:tblStyle w:val="Grilledutableau"/>
        <w:tblpPr w:leftFromText="141" w:rightFromText="141" w:vertAnchor="text" w:horzAnchor="margin" w:tblpY="8"/>
        <w:tblW w:w="10201" w:type="dxa"/>
        <w:tblLayout w:type="fixed"/>
        <w:tblLook w:val="04A0" w:firstRow="1" w:lastRow="0" w:firstColumn="1" w:lastColumn="0" w:noHBand="0" w:noVBand="1"/>
      </w:tblPr>
      <w:tblGrid>
        <w:gridCol w:w="10201"/>
      </w:tblGrid>
      <w:tr w:rsidR="00A925B5" w14:paraId="4E3964FD" w14:textId="77777777" w:rsidTr="00A925B5">
        <w:tc>
          <w:tcPr>
            <w:tcW w:w="10201" w:type="dxa"/>
            <w:tcBorders>
              <w:bottom w:val="single" w:sz="4" w:space="0" w:color="auto"/>
            </w:tcBorders>
            <w:shd w:val="clear" w:color="auto" w:fill="000000" w:themeFill="text1"/>
            <w:vAlign w:val="center"/>
          </w:tcPr>
          <w:p w14:paraId="4E3B264E" w14:textId="77777777" w:rsidR="00A925B5" w:rsidRPr="00935902" w:rsidRDefault="00A925B5" w:rsidP="00A925B5">
            <w:pPr>
              <w:rPr>
                <w:rFonts w:ascii="Arial" w:hAnsi="Arial"/>
                <w:b/>
                <w:sz w:val="22"/>
              </w:rPr>
            </w:pPr>
            <w:r w:rsidRPr="00A56148">
              <w:rPr>
                <w:rFonts w:ascii="Arial" w:hAnsi="Arial"/>
                <w:b/>
                <w:sz w:val="20"/>
                <w:szCs w:val="20"/>
              </w:rPr>
              <w:t>Date de la dernière mise à jour</w:t>
            </w:r>
          </w:p>
        </w:tc>
      </w:tr>
      <w:tr w:rsidR="00A925B5" w14:paraId="6A8FBC82" w14:textId="77777777" w:rsidTr="00A925B5">
        <w:trPr>
          <w:trHeight w:val="486"/>
        </w:trPr>
        <w:tc>
          <w:tcPr>
            <w:tcW w:w="10201" w:type="dxa"/>
            <w:tcBorders>
              <w:bottom w:val="single" w:sz="4" w:space="0" w:color="auto"/>
            </w:tcBorders>
            <w:shd w:val="clear" w:color="auto" w:fill="auto"/>
            <w:vAlign w:val="center"/>
          </w:tcPr>
          <w:p w14:paraId="0AE411E9" w14:textId="12598AF7" w:rsidR="00A925B5" w:rsidRPr="0087434A" w:rsidRDefault="00D05B30" w:rsidP="00A925B5">
            <w:pPr>
              <w:rPr>
                <w:b/>
                <w:sz w:val="20"/>
                <w:szCs w:val="20"/>
              </w:rPr>
            </w:pPr>
            <w:r>
              <w:rPr>
                <w:rFonts w:ascii="Arial" w:hAnsi="Arial"/>
                <w:b/>
                <w:sz w:val="20"/>
                <w:szCs w:val="20"/>
              </w:rPr>
              <w:t xml:space="preserve">Février </w:t>
            </w:r>
            <w:r w:rsidR="00D22FC7">
              <w:rPr>
                <w:rFonts w:ascii="Arial" w:hAnsi="Arial"/>
                <w:b/>
                <w:sz w:val="20"/>
                <w:szCs w:val="20"/>
              </w:rPr>
              <w:t>2024</w:t>
            </w:r>
          </w:p>
        </w:tc>
      </w:tr>
    </w:tbl>
    <w:p w14:paraId="1023F4B6" w14:textId="77777777" w:rsidR="00CC5A0C" w:rsidRPr="00B05CA9" w:rsidRDefault="00CC5A0C" w:rsidP="00CC5A0C">
      <w:pPr>
        <w:rPr>
          <w:rFonts w:ascii="Arial" w:hAnsi="Arial" w:cs="Arial"/>
          <w:sz w:val="20"/>
          <w:szCs w:val="20"/>
        </w:rPr>
      </w:pP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70"/>
        <w:gridCol w:w="2973"/>
        <w:gridCol w:w="5666"/>
      </w:tblGrid>
      <w:tr w:rsidR="006D3668" w:rsidRPr="00B05CA9" w14:paraId="6D62DC90" w14:textId="77777777" w:rsidTr="00C4044B">
        <w:trPr>
          <w:trHeight w:val="457"/>
        </w:trPr>
        <w:tc>
          <w:tcPr>
            <w:tcW w:w="769" w:type="pct"/>
            <w:shd w:val="clear" w:color="auto" w:fill="000000" w:themeFill="text1"/>
          </w:tcPr>
          <w:p w14:paraId="4E6FA84F" w14:textId="77777777" w:rsidR="006D3668" w:rsidRPr="00B05CA9" w:rsidRDefault="006D3668" w:rsidP="004C0944">
            <w:pPr>
              <w:spacing w:before="120" w:after="120"/>
              <w:jc w:val="both"/>
              <w:rPr>
                <w:rFonts w:ascii="Arial" w:hAnsi="Arial" w:cs="Arial"/>
                <w:b/>
                <w:sz w:val="20"/>
                <w:szCs w:val="20"/>
              </w:rPr>
            </w:pPr>
          </w:p>
        </w:tc>
        <w:tc>
          <w:tcPr>
            <w:tcW w:w="1456" w:type="pct"/>
            <w:shd w:val="clear" w:color="auto" w:fill="000000" w:themeFill="text1"/>
          </w:tcPr>
          <w:p w14:paraId="2C98AF66" w14:textId="77777777" w:rsidR="006D3668" w:rsidRPr="00B05CA9" w:rsidRDefault="006D3668" w:rsidP="004C0944">
            <w:pPr>
              <w:spacing w:before="120" w:after="120"/>
              <w:jc w:val="both"/>
              <w:rPr>
                <w:rFonts w:ascii="Arial" w:hAnsi="Arial" w:cs="Arial"/>
                <w:b/>
                <w:sz w:val="20"/>
                <w:szCs w:val="20"/>
              </w:rPr>
            </w:pPr>
            <w:r w:rsidRPr="00B05CA9">
              <w:rPr>
                <w:rFonts w:ascii="Arial" w:hAnsi="Arial" w:cs="Arial"/>
                <w:b/>
                <w:sz w:val="20"/>
                <w:szCs w:val="20"/>
              </w:rPr>
              <w:t>Supérieur hiérarchique</w:t>
            </w:r>
          </w:p>
        </w:tc>
        <w:tc>
          <w:tcPr>
            <w:tcW w:w="2775" w:type="pct"/>
            <w:shd w:val="clear" w:color="auto" w:fill="000000" w:themeFill="text1"/>
          </w:tcPr>
          <w:p w14:paraId="788DA794" w14:textId="74CE6DC7" w:rsidR="006D3668" w:rsidRPr="00B05CA9" w:rsidRDefault="00BE5ED9" w:rsidP="004C0944">
            <w:pPr>
              <w:spacing w:before="120" w:after="120"/>
              <w:jc w:val="both"/>
              <w:rPr>
                <w:rFonts w:ascii="Arial" w:hAnsi="Arial" w:cs="Arial"/>
                <w:b/>
                <w:sz w:val="20"/>
                <w:szCs w:val="20"/>
              </w:rPr>
            </w:pPr>
            <w:r>
              <w:rPr>
                <w:rFonts w:ascii="Arial" w:hAnsi="Arial" w:cs="Arial"/>
                <w:b/>
                <w:sz w:val="20"/>
                <w:szCs w:val="20"/>
              </w:rPr>
              <w:t>Titulaire du poste</w:t>
            </w:r>
          </w:p>
        </w:tc>
      </w:tr>
      <w:tr w:rsidR="006D3668" w:rsidRPr="00B05CA9" w14:paraId="3E0E54F9" w14:textId="77777777" w:rsidTr="00C4044B">
        <w:trPr>
          <w:trHeight w:val="457"/>
        </w:trPr>
        <w:tc>
          <w:tcPr>
            <w:tcW w:w="769" w:type="pct"/>
            <w:shd w:val="clear" w:color="auto" w:fill="FFFFFF" w:themeFill="background1"/>
          </w:tcPr>
          <w:p w14:paraId="04B46DA3" w14:textId="77777777" w:rsidR="006D3668" w:rsidRPr="00B05CA9" w:rsidRDefault="006D3668" w:rsidP="004C0944">
            <w:pPr>
              <w:spacing w:before="120" w:after="120"/>
              <w:jc w:val="both"/>
              <w:rPr>
                <w:rFonts w:ascii="Arial" w:hAnsi="Arial" w:cs="Arial"/>
                <w:b/>
                <w:sz w:val="20"/>
                <w:szCs w:val="20"/>
              </w:rPr>
            </w:pPr>
            <w:r w:rsidRPr="00B05CA9">
              <w:rPr>
                <w:rFonts w:ascii="Arial" w:hAnsi="Arial" w:cs="Arial"/>
                <w:b/>
                <w:sz w:val="20"/>
                <w:szCs w:val="20"/>
              </w:rPr>
              <w:t>Date</w:t>
            </w:r>
          </w:p>
        </w:tc>
        <w:tc>
          <w:tcPr>
            <w:tcW w:w="1456" w:type="pct"/>
          </w:tcPr>
          <w:p w14:paraId="18DEBA4B" w14:textId="77777777" w:rsidR="006D3668" w:rsidRPr="00B05CA9" w:rsidRDefault="006D3668" w:rsidP="00CC5A0C">
            <w:pPr>
              <w:spacing w:before="120" w:after="120"/>
              <w:jc w:val="both"/>
              <w:rPr>
                <w:rFonts w:ascii="Arial" w:hAnsi="Arial" w:cs="Arial"/>
                <w:b/>
                <w:sz w:val="20"/>
                <w:szCs w:val="20"/>
              </w:rPr>
            </w:pPr>
          </w:p>
        </w:tc>
        <w:tc>
          <w:tcPr>
            <w:tcW w:w="2775" w:type="pct"/>
            <w:shd w:val="clear" w:color="auto" w:fill="auto"/>
          </w:tcPr>
          <w:p w14:paraId="339D8BF0" w14:textId="77777777" w:rsidR="006D3668" w:rsidRPr="00B05CA9" w:rsidRDefault="006D3668" w:rsidP="004C0944">
            <w:pPr>
              <w:spacing w:before="120" w:after="120"/>
              <w:jc w:val="both"/>
              <w:rPr>
                <w:rFonts w:ascii="Arial" w:hAnsi="Arial" w:cs="Arial"/>
                <w:b/>
                <w:sz w:val="20"/>
                <w:szCs w:val="20"/>
              </w:rPr>
            </w:pPr>
          </w:p>
        </w:tc>
      </w:tr>
      <w:tr w:rsidR="006D3668" w:rsidRPr="00B05CA9" w14:paraId="6E0DFBC4" w14:textId="77777777" w:rsidTr="00C4044B">
        <w:trPr>
          <w:trHeight w:val="457"/>
        </w:trPr>
        <w:tc>
          <w:tcPr>
            <w:tcW w:w="769" w:type="pct"/>
            <w:shd w:val="clear" w:color="auto" w:fill="FFFFFF" w:themeFill="background1"/>
          </w:tcPr>
          <w:p w14:paraId="46DEA5AE" w14:textId="77777777" w:rsidR="006D3668" w:rsidRPr="00B05CA9" w:rsidRDefault="006D3668" w:rsidP="004C0944">
            <w:pPr>
              <w:spacing w:before="120" w:after="120"/>
              <w:jc w:val="both"/>
              <w:rPr>
                <w:rFonts w:ascii="Arial" w:hAnsi="Arial" w:cs="Arial"/>
                <w:b/>
                <w:sz w:val="20"/>
                <w:szCs w:val="20"/>
              </w:rPr>
            </w:pPr>
            <w:r w:rsidRPr="00B05CA9">
              <w:rPr>
                <w:rFonts w:ascii="Arial" w:hAnsi="Arial" w:cs="Arial"/>
                <w:b/>
                <w:sz w:val="20"/>
                <w:szCs w:val="20"/>
              </w:rPr>
              <w:t>Nom :</w:t>
            </w:r>
          </w:p>
        </w:tc>
        <w:tc>
          <w:tcPr>
            <w:tcW w:w="1456" w:type="pct"/>
          </w:tcPr>
          <w:p w14:paraId="6686DA27" w14:textId="77777777" w:rsidR="006D3668" w:rsidRPr="00B05CA9" w:rsidRDefault="006D3668" w:rsidP="004C0944">
            <w:pPr>
              <w:spacing w:before="120" w:after="120"/>
              <w:jc w:val="both"/>
              <w:rPr>
                <w:rFonts w:ascii="Arial" w:hAnsi="Arial" w:cs="Arial"/>
                <w:b/>
                <w:sz w:val="20"/>
                <w:szCs w:val="20"/>
              </w:rPr>
            </w:pPr>
          </w:p>
        </w:tc>
        <w:tc>
          <w:tcPr>
            <w:tcW w:w="2775" w:type="pct"/>
            <w:shd w:val="clear" w:color="auto" w:fill="auto"/>
          </w:tcPr>
          <w:p w14:paraId="5E6BF11E" w14:textId="77777777" w:rsidR="006D3668" w:rsidRPr="00B05CA9" w:rsidRDefault="006D3668" w:rsidP="004C0944">
            <w:pPr>
              <w:spacing w:before="120" w:after="120"/>
              <w:jc w:val="both"/>
              <w:rPr>
                <w:rFonts w:ascii="Arial" w:hAnsi="Arial" w:cs="Arial"/>
                <w:b/>
                <w:sz w:val="20"/>
                <w:szCs w:val="20"/>
              </w:rPr>
            </w:pPr>
          </w:p>
        </w:tc>
      </w:tr>
      <w:tr w:rsidR="006D3668" w:rsidRPr="00B05CA9" w14:paraId="7BF33F7B" w14:textId="77777777" w:rsidTr="00C4044B">
        <w:trPr>
          <w:trHeight w:val="1063"/>
        </w:trPr>
        <w:tc>
          <w:tcPr>
            <w:tcW w:w="769" w:type="pct"/>
            <w:shd w:val="clear" w:color="auto" w:fill="FFFFFF" w:themeFill="background1"/>
          </w:tcPr>
          <w:p w14:paraId="29806F50" w14:textId="77777777" w:rsidR="006D3668" w:rsidRPr="00B05CA9" w:rsidRDefault="006D3668" w:rsidP="004C0944">
            <w:pPr>
              <w:spacing w:before="120" w:after="120"/>
              <w:jc w:val="both"/>
              <w:rPr>
                <w:rFonts w:ascii="Arial" w:hAnsi="Arial" w:cs="Arial"/>
                <w:b/>
                <w:sz w:val="20"/>
                <w:szCs w:val="20"/>
              </w:rPr>
            </w:pPr>
            <w:r w:rsidRPr="00B05CA9">
              <w:rPr>
                <w:rFonts w:ascii="Arial" w:hAnsi="Arial" w:cs="Arial"/>
                <w:b/>
                <w:sz w:val="20"/>
                <w:szCs w:val="20"/>
              </w:rPr>
              <w:t>Signature</w:t>
            </w:r>
          </w:p>
        </w:tc>
        <w:tc>
          <w:tcPr>
            <w:tcW w:w="1456" w:type="pct"/>
          </w:tcPr>
          <w:p w14:paraId="3F3B1320" w14:textId="77777777" w:rsidR="006D3668" w:rsidRPr="00B05CA9" w:rsidRDefault="006D3668" w:rsidP="004C0944">
            <w:pPr>
              <w:spacing w:before="120" w:after="120"/>
              <w:jc w:val="both"/>
              <w:rPr>
                <w:rFonts w:ascii="Arial" w:hAnsi="Arial" w:cs="Arial"/>
                <w:b/>
                <w:sz w:val="20"/>
                <w:szCs w:val="20"/>
              </w:rPr>
            </w:pPr>
          </w:p>
        </w:tc>
        <w:tc>
          <w:tcPr>
            <w:tcW w:w="2775" w:type="pct"/>
            <w:shd w:val="clear" w:color="auto" w:fill="auto"/>
          </w:tcPr>
          <w:p w14:paraId="58597BE7" w14:textId="77777777" w:rsidR="006D3668" w:rsidRPr="00C4044B" w:rsidRDefault="006D3668" w:rsidP="00C4044B">
            <w:pPr>
              <w:rPr>
                <w:rFonts w:ascii="Arial" w:hAnsi="Arial" w:cs="Arial"/>
                <w:sz w:val="20"/>
                <w:szCs w:val="20"/>
              </w:rPr>
            </w:pPr>
          </w:p>
        </w:tc>
      </w:tr>
    </w:tbl>
    <w:p w14:paraId="0F96F2A6" w14:textId="6A291A5F" w:rsidR="00D2621D" w:rsidRDefault="00D2621D" w:rsidP="00CC5A0C">
      <w:pPr>
        <w:jc w:val="both"/>
        <w:rPr>
          <w:rFonts w:ascii="Arial" w:hAnsi="Arial" w:cs="Arial"/>
        </w:rPr>
      </w:pPr>
    </w:p>
    <w:p w14:paraId="06DDB51E" w14:textId="3CAE1B0C" w:rsidR="00471640" w:rsidRDefault="00C4044B">
      <w:r w:rsidRPr="00C4044B">
        <w:rPr>
          <w:b/>
          <w:u w:val="single"/>
        </w:rPr>
        <w:t>Organigramme </w:t>
      </w:r>
      <w:r>
        <w:t>:</w:t>
      </w:r>
    </w:p>
    <w:p w14:paraId="68EAFDA0" w14:textId="0C95A758" w:rsidR="00D66324" w:rsidRPr="000E432A" w:rsidRDefault="00B86A46" w:rsidP="000E432A">
      <w:pPr>
        <w:jc w:val="both"/>
        <w:rPr>
          <w:sz w:val="20"/>
          <w:szCs w:val="20"/>
          <w:lang w:val="en-GB" w:eastAsia="en-US"/>
        </w:rPr>
      </w:pPr>
      <w:r>
        <w:tab/>
      </w:r>
      <w:r>
        <w:tab/>
      </w:r>
      <w:r>
        <w:tab/>
      </w:r>
      <w:r w:rsidR="003B5994" w:rsidRPr="003B5994">
        <w:rPr>
          <w:sz w:val="20"/>
          <w:szCs w:val="20"/>
          <w:lang w:val="en-GB" w:eastAsia="en-US"/>
        </w:rPr>
        <w:t xml:space="preserve"> </w:t>
      </w:r>
      <w:r w:rsidR="00D66324">
        <w:rPr>
          <w:sz w:val="20"/>
          <w:szCs w:val="20"/>
          <w:lang w:val="en-GB" w:eastAsia="en-US"/>
        </w:rPr>
        <w:t xml:space="preserve">                         </w:t>
      </w:r>
    </w:p>
    <w:p w14:paraId="1A10C6B5" w14:textId="4159716A" w:rsidR="00D66324" w:rsidRDefault="00D66324" w:rsidP="00D66324"/>
    <w:p w14:paraId="10A3D098" w14:textId="356DAB65" w:rsidR="00D66324" w:rsidRDefault="005A696A" w:rsidP="00D66324">
      <w:r w:rsidRPr="00741DEC">
        <w:rPr>
          <w:noProof/>
        </w:rPr>
        <mc:AlternateContent>
          <mc:Choice Requires="wps">
            <w:drawing>
              <wp:anchor distT="0" distB="0" distL="114300" distR="114300" simplePos="0" relativeHeight="251671552" behindDoc="0" locked="0" layoutInCell="1" allowOverlap="1" wp14:anchorId="50899118" wp14:editId="26014683">
                <wp:simplePos x="0" y="0"/>
                <wp:positionH relativeFrom="column">
                  <wp:posOffset>2591435</wp:posOffset>
                </wp:positionH>
                <wp:positionV relativeFrom="paragraph">
                  <wp:posOffset>124460</wp:posOffset>
                </wp:positionV>
                <wp:extent cx="1838325" cy="901700"/>
                <wp:effectExtent l="19050" t="19050" r="47625" b="3175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901700"/>
                        </a:xfrm>
                        <a:prstGeom prst="rect">
                          <a:avLst/>
                        </a:prstGeom>
                        <a:solidFill>
                          <a:srgbClr val="FFFFFF"/>
                        </a:solidFill>
                        <a:ln w="63500" cmpd="thickThin">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5E3421" w14:textId="77777777" w:rsidR="00181B6B" w:rsidRDefault="00181B6B" w:rsidP="00181B6B">
                            <w:pPr>
                              <w:jc w:val="center"/>
                              <w:rPr>
                                <w:rFonts w:ascii="Calibri" w:hAnsi="Calibri"/>
                                <w:b/>
                                <w:sz w:val="6"/>
                                <w:szCs w:val="6"/>
                              </w:rPr>
                            </w:pPr>
                          </w:p>
                          <w:p w14:paraId="0B02D200" w14:textId="09129755" w:rsidR="00181B6B" w:rsidRDefault="00181B6B" w:rsidP="00181B6B">
                            <w:pPr>
                              <w:jc w:val="center"/>
                              <w:rPr>
                                <w:rFonts w:ascii="Calibri" w:hAnsi="Calibri"/>
                                <w:b/>
                              </w:rPr>
                            </w:pPr>
                            <w:r>
                              <w:rPr>
                                <w:rFonts w:ascii="Arial" w:hAnsi="Arial" w:cs="Arial"/>
                                <w:b/>
                                <w:sz w:val="22"/>
                                <w:szCs w:val="22"/>
                              </w:rPr>
                              <w:t>Directeur des Paiements (H/F)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899118" id="_x0000_t202" coordsize="21600,21600" o:spt="202" path="m,l,21600r21600,l21600,xe">
                <v:stroke joinstyle="miter"/>
                <v:path gradientshapeok="t" o:connecttype="rect"/>
              </v:shapetype>
              <v:shape id="Zone de texte 1" o:spid="_x0000_s1026" type="#_x0000_t202" style="position:absolute;margin-left:204.05pt;margin-top:9.8pt;width:144.75pt;height:7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" strokecolor="#4f81bd" strokeweight="5pt">
                <v:stroke linestyle="thickThin"/>
                <v:shadow color="#868686"/>
                <v:textbox>
                  <w:txbxContent>
                    <w:p w14:paraId="7A5E3421" w14:textId="77777777" w:rsidR="00181B6B" w:rsidRDefault="00181B6B" w:rsidP="00181B6B">
                      <w:pPr>
                        <w:jc w:val="center"/>
                        <w:rPr>
                          <w:rFonts w:ascii="Calibri" w:hAnsi="Calibri"/>
                          <w:b/>
                          <w:sz w:val="6"/>
                          <w:szCs w:val="6"/>
                        </w:rPr>
                      </w:pPr>
                    </w:p>
                    <w:p w14:paraId="0B02D200" w14:textId="09129755" w:rsidR="00181B6B" w:rsidRDefault="00181B6B" w:rsidP="00181B6B">
                      <w:pPr>
                        <w:jc w:val="center"/>
                        <w:rPr>
                          <w:rFonts w:ascii="Calibri" w:hAnsi="Calibri"/>
                          <w:b/>
                        </w:rPr>
                      </w:pPr>
                      <w:r>
                        <w:rPr>
                          <w:rFonts w:ascii="Arial" w:hAnsi="Arial" w:cs="Arial"/>
                          <w:b/>
                          <w:sz w:val="22"/>
                          <w:szCs w:val="22"/>
                        </w:rPr>
                        <w:t>Directeur des Paiements (H/F)</w:t>
                      </w:r>
                    </w:p>
                  </w:txbxContent>
                </v:textbox>
              </v:shape>
            </w:pict>
          </mc:Fallback>
        </mc:AlternateContent>
      </w:r>
      <w:r w:rsidR="00D66324">
        <w:rPr>
          <w:b/>
        </w:rPr>
        <w:t xml:space="preserve">     </w:t>
      </w:r>
    </w:p>
    <w:p w14:paraId="77860B97" w14:textId="78615F33" w:rsidR="00D66324" w:rsidRDefault="00D66324" w:rsidP="00D66324"/>
    <w:p w14:paraId="6C779EC8" w14:textId="3018282C" w:rsidR="00D66324" w:rsidRDefault="00D66324" w:rsidP="00D66324">
      <w:r>
        <w:t xml:space="preserve">        </w:t>
      </w:r>
    </w:p>
    <w:p w14:paraId="44135378" w14:textId="6C543E43" w:rsidR="00D66324" w:rsidRDefault="00D66324" w:rsidP="00D66324">
      <w:pPr>
        <w:tabs>
          <w:tab w:val="left" w:pos="5100"/>
        </w:tabs>
      </w:pPr>
      <w:r>
        <w:tab/>
      </w:r>
    </w:p>
    <w:p w14:paraId="34760354" w14:textId="026539A5" w:rsidR="00D66324" w:rsidRDefault="00D66324" w:rsidP="00D66324">
      <w:pPr>
        <w:tabs>
          <w:tab w:val="left" w:pos="5100"/>
        </w:tabs>
      </w:pPr>
      <w:r>
        <w:tab/>
      </w:r>
    </w:p>
    <w:p w14:paraId="44F4C0F8" w14:textId="10F341DD" w:rsidR="00D66324" w:rsidRDefault="00D66324" w:rsidP="000E432A">
      <w:r>
        <w:tab/>
      </w:r>
      <w:r>
        <w:tab/>
      </w:r>
    </w:p>
    <w:p w14:paraId="7C9BB46B" w14:textId="76FC1DFF" w:rsidR="00D66324" w:rsidRDefault="00D66324" w:rsidP="00D66324">
      <w:pPr>
        <w:rPr>
          <w:b/>
        </w:rPr>
      </w:pPr>
      <w:r>
        <w:rPr>
          <w:b/>
        </w:rPr>
        <w:t xml:space="preserve">       </w:t>
      </w:r>
    </w:p>
    <w:p w14:paraId="7C657443" w14:textId="770CB339" w:rsidR="00D66324" w:rsidRDefault="005A696A" w:rsidP="00D66324">
      <w:r>
        <w:rPr>
          <w:noProof/>
        </w:rPr>
        <mc:AlternateContent>
          <mc:Choice Requires="wps">
            <w:drawing>
              <wp:anchor distT="0" distB="0" distL="114300" distR="114300" simplePos="0" relativeHeight="251669504" behindDoc="0" locked="0" layoutInCell="1" allowOverlap="1" wp14:anchorId="0F67A2E3" wp14:editId="01D924D7">
                <wp:simplePos x="0" y="0"/>
                <wp:positionH relativeFrom="column">
                  <wp:posOffset>1354455</wp:posOffset>
                </wp:positionH>
                <wp:positionV relativeFrom="paragraph">
                  <wp:posOffset>1074420</wp:posOffset>
                </wp:positionV>
                <wp:extent cx="1343025" cy="704850"/>
                <wp:effectExtent l="76200" t="38100" r="9525" b="19050"/>
                <wp:wrapNone/>
                <wp:docPr id="7" name="Connecteur : en angle 7" descr="qdqds&#10;"/>
                <wp:cNvGraphicFramePr/>
                <a:graphic xmlns:a="http://schemas.openxmlformats.org/drawingml/2006/main">
                  <a:graphicData uri="http://schemas.microsoft.com/office/word/2010/wordprocessingShape">
                    <wps:wsp>
                      <wps:cNvCnPr/>
                      <wps:spPr>
                        <a:xfrm flipH="1" flipV="1">
                          <a:off x="0" y="0"/>
                          <a:ext cx="1343025" cy="704850"/>
                        </a:xfrm>
                        <a:prstGeom prst="bentConnector3">
                          <a:avLst>
                            <a:gd name="adj1" fmla="val 100103"/>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F7CF23"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7" o:spid="_x0000_s1026" type="#_x0000_t34" alt="qdqds&#10;" style="position:absolute;margin-left:106.65pt;margin-top:84.6pt;width:105.75pt;height:55.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" adj="21622" strokecolor="#5b9bd5 [3204]" strokeweight="2pt">
                <v:stroke dashstyle="dash" endarrow="block"/>
              </v:shape>
            </w:pict>
          </mc:Fallback>
        </mc:AlternateContent>
      </w:r>
      <w:r>
        <w:rPr>
          <w:noProof/>
        </w:rPr>
        <mc:AlternateContent>
          <mc:Choice Requires="wps">
            <w:drawing>
              <wp:anchor distT="0" distB="0" distL="114300" distR="114300" simplePos="0" relativeHeight="251668480" behindDoc="0" locked="0" layoutInCell="1" allowOverlap="1" wp14:anchorId="44511D17" wp14:editId="7747356A">
                <wp:simplePos x="0" y="0"/>
                <wp:positionH relativeFrom="column">
                  <wp:posOffset>3593465</wp:posOffset>
                </wp:positionH>
                <wp:positionV relativeFrom="paragraph">
                  <wp:posOffset>979170</wp:posOffset>
                </wp:positionV>
                <wp:extent cx="0" cy="342900"/>
                <wp:effectExtent l="76200" t="38100" r="57150" b="19050"/>
                <wp:wrapNone/>
                <wp:docPr id="4" name="Connecteur droit avec flèche 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958FD6" id="_x0000_t32" coordsize="21600,21600" o:spt="32" o:oned="t" path="m,l21600,21600e" filled="f">
                <v:path arrowok="t" fillok="f" o:connecttype="none"/>
                <o:lock v:ext="edit" shapetype="t"/>
              </v:shapetype>
              <v:shape id="Connecteur droit avec flèche 4" o:spid="_x0000_s1026" type="#_x0000_t32" style="position:absolute;margin-left:282.95pt;margin-top:77.1pt;width:0;height:27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" strokecolor="#5b9bd5 [3204]" strokeweight="2pt">
                <v:stroke endarrow="block" joinstyle="miter"/>
              </v:shape>
            </w:pict>
          </mc:Fallback>
        </mc:AlternateContent>
      </w:r>
      <w:r w:rsidRPr="00741DEC">
        <w:rPr>
          <w:noProof/>
        </w:rPr>
        <mc:AlternateContent>
          <mc:Choice Requires="wps">
            <w:drawing>
              <wp:anchor distT="0" distB="0" distL="114300" distR="114300" simplePos="0" relativeHeight="251667456" behindDoc="0" locked="0" layoutInCell="1" allowOverlap="1" wp14:anchorId="4782CD40" wp14:editId="264D1C66">
                <wp:simplePos x="0" y="0"/>
                <wp:positionH relativeFrom="column">
                  <wp:posOffset>497840</wp:posOffset>
                </wp:positionH>
                <wp:positionV relativeFrom="paragraph">
                  <wp:posOffset>36195</wp:posOffset>
                </wp:positionV>
                <wp:extent cx="1838325" cy="901700"/>
                <wp:effectExtent l="19050" t="19050" r="47625" b="317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901700"/>
                        </a:xfrm>
                        <a:prstGeom prst="rect">
                          <a:avLst/>
                        </a:prstGeom>
                        <a:solidFill>
                          <a:srgbClr val="FFFFFF"/>
                        </a:solidFill>
                        <a:ln w="63500" cmpd="thickThin">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941CF2C" w14:textId="77777777" w:rsidR="008E27D4" w:rsidRDefault="008E27D4" w:rsidP="008E27D4">
                            <w:pPr>
                              <w:jc w:val="center"/>
                              <w:rPr>
                                <w:rFonts w:ascii="Arial" w:hAnsi="Arial" w:cs="Arial"/>
                                <w:b/>
                                <w:sz w:val="22"/>
                                <w:szCs w:val="22"/>
                              </w:rPr>
                            </w:pPr>
                          </w:p>
                          <w:p w14:paraId="79646248" w14:textId="77777777" w:rsidR="008E27D4" w:rsidRDefault="008E27D4" w:rsidP="008E27D4">
                            <w:pPr>
                              <w:jc w:val="center"/>
                              <w:rPr>
                                <w:rFonts w:ascii="Arial" w:hAnsi="Arial" w:cs="Arial"/>
                                <w:b/>
                                <w:sz w:val="22"/>
                                <w:szCs w:val="22"/>
                              </w:rPr>
                            </w:pPr>
                          </w:p>
                          <w:p w14:paraId="3AF9968E" w14:textId="0621A78C" w:rsidR="008E27D4" w:rsidRPr="00A96CEE" w:rsidRDefault="00D22FC7" w:rsidP="008E27D4">
                            <w:pPr>
                              <w:jc w:val="center"/>
                              <w:rPr>
                                <w:rFonts w:ascii="Calibri" w:hAnsi="Calibri"/>
                                <w:b/>
                                <w:lang w:val="en-US"/>
                              </w:rPr>
                            </w:pPr>
                            <w:r w:rsidRPr="00A96CEE">
                              <w:rPr>
                                <w:rFonts w:ascii="Arial" w:hAnsi="Arial" w:cs="Arial"/>
                                <w:b/>
                                <w:sz w:val="22"/>
                                <w:szCs w:val="22"/>
                                <w:lang w:val="en-US"/>
                              </w:rPr>
                              <w:t>Products Owner AFO/HUB MGKT</w:t>
                            </w:r>
                            <w:r w:rsidR="00181B6B" w:rsidRPr="00A96CEE">
                              <w:rPr>
                                <w:rFonts w:ascii="Arial" w:hAnsi="Arial" w:cs="Arial"/>
                                <w:b/>
                                <w:sz w:val="22"/>
                                <w:szCs w:val="22"/>
                                <w:lang w:val="en-US"/>
                              </w:rPr>
                              <w:t xml:space="preserve"> (</w:t>
                            </w:r>
                            <w:r w:rsidR="00181B6B">
                              <w:rPr>
                                <w:rFonts w:ascii="Arial" w:hAnsi="Arial" w:cs="Arial"/>
                                <w:b/>
                                <w:sz w:val="22"/>
                                <w:szCs w:val="22"/>
                                <w:lang w:val="en-US"/>
                              </w:rPr>
                              <w:t>H/F)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2CD40" id="Zone de texte 2" o:spid="_x0000_s1027" type="#_x0000_t202" style="position:absolute;margin-left:39.2pt;margin-top:2.85pt;width:144.75pt;height: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" strokecolor="#4f81bd" strokeweight="5pt">
                <v:stroke linestyle="thickThin"/>
                <v:shadow color="#868686"/>
                <v:textbox>
                  <w:txbxContent>
                    <w:p w14:paraId="0941CF2C" w14:textId="77777777" w:rsidR="008E27D4" w:rsidRDefault="008E27D4" w:rsidP="008E27D4">
                      <w:pPr>
                        <w:jc w:val="center"/>
                        <w:rPr>
                          <w:rFonts w:ascii="Arial" w:hAnsi="Arial" w:cs="Arial"/>
                          <w:b/>
                          <w:sz w:val="22"/>
                          <w:szCs w:val="22"/>
                        </w:rPr>
                      </w:pPr>
                    </w:p>
                    <w:p w14:paraId="79646248" w14:textId="77777777" w:rsidR="008E27D4" w:rsidRDefault="008E27D4" w:rsidP="008E27D4">
                      <w:pPr>
                        <w:jc w:val="center"/>
                        <w:rPr>
                          <w:rFonts w:ascii="Arial" w:hAnsi="Arial" w:cs="Arial"/>
                          <w:b/>
                          <w:sz w:val="22"/>
                          <w:szCs w:val="22"/>
                        </w:rPr>
                      </w:pPr>
                    </w:p>
                    <w:p w14:paraId="3AF9968E" w14:textId="0621A78C" w:rsidR="008E27D4" w:rsidRPr="00A96CEE" w:rsidRDefault="00D22FC7" w:rsidP="008E27D4">
                      <w:pPr>
                        <w:jc w:val="center"/>
                        <w:rPr>
                          <w:rFonts w:ascii="Calibri" w:hAnsi="Calibri"/>
                          <w:b/>
                          <w:lang w:val="en-US"/>
                        </w:rPr>
                      </w:pPr>
                      <w:r w:rsidRPr="00A96CEE">
                        <w:rPr>
                          <w:rFonts w:ascii="Arial" w:hAnsi="Arial" w:cs="Arial"/>
                          <w:b/>
                          <w:sz w:val="22"/>
                          <w:szCs w:val="22"/>
                          <w:lang w:val="en-US"/>
                        </w:rPr>
                        <w:t>Products Owner AFO/HUB MGKT</w:t>
                      </w:r>
                      <w:r w:rsidR="00181B6B" w:rsidRPr="00A96CEE">
                        <w:rPr>
                          <w:rFonts w:ascii="Arial" w:hAnsi="Arial" w:cs="Arial"/>
                          <w:b/>
                          <w:sz w:val="22"/>
                          <w:szCs w:val="22"/>
                          <w:lang w:val="en-US"/>
                        </w:rPr>
                        <w:t xml:space="preserve"> (</w:t>
                      </w:r>
                      <w:r w:rsidR="00181B6B">
                        <w:rPr>
                          <w:rFonts w:ascii="Arial" w:hAnsi="Arial" w:cs="Arial"/>
                          <w:b/>
                          <w:sz w:val="22"/>
                          <w:szCs w:val="22"/>
                          <w:lang w:val="en-US"/>
                        </w:rPr>
                        <w:t>H/F)</w:t>
                      </w:r>
                    </w:p>
                  </w:txbxContent>
                </v:textbox>
              </v:shape>
            </w:pict>
          </mc:Fallback>
        </mc:AlternateContent>
      </w:r>
      <w:r w:rsidRPr="00741DEC">
        <w:rPr>
          <w:noProof/>
        </w:rPr>
        <mc:AlternateContent>
          <mc:Choice Requires="wps">
            <w:drawing>
              <wp:anchor distT="0" distB="0" distL="114300" distR="114300" simplePos="0" relativeHeight="251659264" behindDoc="0" locked="0" layoutInCell="1" allowOverlap="1" wp14:anchorId="5C97FBDB" wp14:editId="5FCBBE37">
                <wp:simplePos x="0" y="0"/>
                <wp:positionH relativeFrom="column">
                  <wp:posOffset>2644140</wp:posOffset>
                </wp:positionH>
                <wp:positionV relativeFrom="paragraph">
                  <wp:posOffset>45085</wp:posOffset>
                </wp:positionV>
                <wp:extent cx="1838325" cy="901700"/>
                <wp:effectExtent l="19050" t="19050" r="47625" b="3175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901700"/>
                        </a:xfrm>
                        <a:prstGeom prst="rect">
                          <a:avLst/>
                        </a:prstGeom>
                        <a:solidFill>
                          <a:srgbClr val="FFFFFF"/>
                        </a:solidFill>
                        <a:ln w="63500" cmpd="thickThin">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81E9F9" w14:textId="77777777" w:rsidR="00D66324" w:rsidRDefault="00D66324" w:rsidP="00D66324">
                            <w:pPr>
                              <w:jc w:val="center"/>
                              <w:rPr>
                                <w:rFonts w:ascii="Calibri" w:hAnsi="Calibri"/>
                                <w:b/>
                                <w:sz w:val="6"/>
                                <w:szCs w:val="6"/>
                              </w:rPr>
                            </w:pPr>
                          </w:p>
                          <w:p w14:paraId="7AF9A974" w14:textId="6E5DB4C1" w:rsidR="00D66324" w:rsidRPr="00A96CEE" w:rsidRDefault="00D22FC7" w:rsidP="00181B6B">
                            <w:pPr>
                              <w:jc w:val="center"/>
                              <w:rPr>
                                <w:rFonts w:ascii="Arial" w:hAnsi="Arial" w:cs="Arial"/>
                                <w:b/>
                                <w:sz w:val="22"/>
                                <w:szCs w:val="22"/>
                              </w:rPr>
                            </w:pPr>
                            <w:r>
                              <w:rPr>
                                <w:rFonts w:ascii="Arial" w:hAnsi="Arial" w:cs="Arial"/>
                                <w:b/>
                                <w:sz w:val="22"/>
                                <w:szCs w:val="22"/>
                              </w:rPr>
                              <w:t>Direct</w:t>
                            </w:r>
                            <w:r w:rsidR="00181B6B">
                              <w:rPr>
                                <w:rFonts w:ascii="Arial" w:hAnsi="Arial" w:cs="Arial"/>
                                <w:b/>
                                <w:sz w:val="22"/>
                                <w:szCs w:val="22"/>
                              </w:rPr>
                              <w:t>eur</w:t>
                            </w:r>
                            <w:r>
                              <w:rPr>
                                <w:rFonts w:ascii="Arial" w:hAnsi="Arial" w:cs="Arial"/>
                                <w:b/>
                                <w:sz w:val="22"/>
                                <w:szCs w:val="22"/>
                              </w:rPr>
                              <w:t xml:space="preserve"> Adjoint des Paiements</w:t>
                            </w:r>
                            <w:r w:rsidR="00181B6B">
                              <w:rPr>
                                <w:rFonts w:ascii="Arial" w:hAnsi="Arial" w:cs="Arial"/>
                                <w:b/>
                                <w:sz w:val="22"/>
                                <w:szCs w:val="22"/>
                              </w:rPr>
                              <w:t xml:space="preserve"> (H/F)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7FBDB" id="Zone de texte 8" o:spid="_x0000_s1028" type="#_x0000_t202" style="position:absolute;margin-left:208.2pt;margin-top:3.55pt;width:144.75pt;height: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" strokecolor="#4f81bd" strokeweight="5pt">
                <v:stroke linestyle="thickThin"/>
                <v:shadow color="#868686"/>
                <v:textbox>
                  <w:txbxContent>
                    <w:p w14:paraId="0881E9F9" w14:textId="77777777" w:rsidR="00D66324" w:rsidRDefault="00D66324" w:rsidP="00D66324">
                      <w:pPr>
                        <w:jc w:val="center"/>
                        <w:rPr>
                          <w:rFonts w:ascii="Calibri" w:hAnsi="Calibri"/>
                          <w:b/>
                          <w:sz w:val="6"/>
                          <w:szCs w:val="6"/>
                        </w:rPr>
                      </w:pPr>
                    </w:p>
                    <w:p w14:paraId="7AF9A974" w14:textId="6E5DB4C1" w:rsidR="00D66324" w:rsidRPr="00A96CEE" w:rsidRDefault="00D22FC7" w:rsidP="00181B6B">
                      <w:pPr>
                        <w:jc w:val="center"/>
                        <w:rPr>
                          <w:rFonts w:ascii="Arial" w:hAnsi="Arial" w:cs="Arial"/>
                          <w:b/>
                          <w:sz w:val="22"/>
                          <w:szCs w:val="22"/>
                        </w:rPr>
                      </w:pPr>
                      <w:r>
                        <w:rPr>
                          <w:rFonts w:ascii="Arial" w:hAnsi="Arial" w:cs="Arial"/>
                          <w:b/>
                          <w:sz w:val="22"/>
                          <w:szCs w:val="22"/>
                        </w:rPr>
                        <w:t>Direct</w:t>
                      </w:r>
                      <w:r w:rsidR="00181B6B">
                        <w:rPr>
                          <w:rFonts w:ascii="Arial" w:hAnsi="Arial" w:cs="Arial"/>
                          <w:b/>
                          <w:sz w:val="22"/>
                          <w:szCs w:val="22"/>
                        </w:rPr>
                        <w:t>eur</w:t>
                      </w:r>
                      <w:r>
                        <w:rPr>
                          <w:rFonts w:ascii="Arial" w:hAnsi="Arial" w:cs="Arial"/>
                          <w:b/>
                          <w:sz w:val="22"/>
                          <w:szCs w:val="22"/>
                        </w:rPr>
                        <w:t xml:space="preserve"> Adjoint des Paiements</w:t>
                      </w:r>
                      <w:r w:rsidR="00181B6B">
                        <w:rPr>
                          <w:rFonts w:ascii="Arial" w:hAnsi="Arial" w:cs="Arial"/>
                          <w:b/>
                          <w:sz w:val="22"/>
                          <w:szCs w:val="22"/>
                        </w:rPr>
                        <w:t xml:space="preserve"> (H/F)</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F17E6C9" wp14:editId="4AF623E4">
                <wp:simplePos x="0" y="0"/>
                <wp:positionH relativeFrom="column">
                  <wp:posOffset>2739390</wp:posOffset>
                </wp:positionH>
                <wp:positionV relativeFrom="paragraph">
                  <wp:posOffset>1334135</wp:posOffset>
                </wp:positionV>
                <wp:extent cx="1695450" cy="850900"/>
                <wp:effectExtent l="19050" t="19050" r="38100" b="6350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850900"/>
                        </a:xfrm>
                        <a:prstGeom prst="rect">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14:paraId="6ED088D5" w14:textId="77777777" w:rsidR="00D66324" w:rsidRDefault="00D66324" w:rsidP="00D66324">
                            <w:pPr>
                              <w:jc w:val="center"/>
                              <w:rPr>
                                <w:rFonts w:ascii="Calibri" w:hAnsi="Calibri"/>
                                <w:b/>
                                <w:sz w:val="12"/>
                                <w:szCs w:val="12"/>
                              </w:rPr>
                            </w:pPr>
                          </w:p>
                          <w:p w14:paraId="511E518F" w14:textId="1611FAD3" w:rsidR="00D66324" w:rsidRPr="00A96CEE" w:rsidRDefault="00D22FC7" w:rsidP="00D66324">
                            <w:pPr>
                              <w:jc w:val="center"/>
                              <w:rPr>
                                <w:rFonts w:ascii="Calibri" w:hAnsi="Calibri"/>
                                <w:b/>
                                <w:lang w:val="en-US"/>
                              </w:rPr>
                            </w:pPr>
                            <w:r w:rsidRPr="00A96CEE">
                              <w:rPr>
                                <w:rFonts w:ascii="Arial" w:hAnsi="Arial"/>
                                <w:b/>
                                <w:sz w:val="22"/>
                                <w:szCs w:val="22"/>
                                <w:lang w:val="en-US"/>
                              </w:rPr>
                              <w:t>Proxy Product Owner (PPO)</w:t>
                            </w:r>
                            <w:r w:rsidR="00181B6B" w:rsidRPr="00A96CEE">
                              <w:rPr>
                                <w:rFonts w:ascii="Arial" w:hAnsi="Arial"/>
                                <w:b/>
                                <w:sz w:val="22"/>
                                <w:szCs w:val="22"/>
                                <w:lang w:val="en-US"/>
                              </w:rPr>
                              <w:t xml:space="preserve"> (H/</w:t>
                            </w:r>
                            <w:r w:rsidR="00181B6B">
                              <w:rPr>
                                <w:rFonts w:ascii="Arial" w:hAnsi="Arial"/>
                                <w:b/>
                                <w:sz w:val="22"/>
                                <w:szCs w:val="22"/>
                                <w:lang w:val="en-US"/>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7E6C9" id="Zone de texte 5" o:spid="_x0000_s1029" type="#_x0000_t202" style="position:absolute;margin-left:215.7pt;margin-top:105.05pt;width:133.5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" fillcolor="#4bacc6" strokecolor="#f2f2f2" strokeweight="3pt">
                <v:shadow on="t" color="#205867" opacity=".5" offset="1pt"/>
                <v:textbox>
                  <w:txbxContent>
                    <w:p w14:paraId="6ED088D5" w14:textId="77777777" w:rsidR="00D66324" w:rsidRDefault="00D66324" w:rsidP="00D66324">
                      <w:pPr>
                        <w:jc w:val="center"/>
                        <w:rPr>
                          <w:rFonts w:ascii="Calibri" w:hAnsi="Calibri"/>
                          <w:b/>
                          <w:sz w:val="12"/>
                          <w:szCs w:val="12"/>
                        </w:rPr>
                      </w:pPr>
                    </w:p>
                    <w:p w14:paraId="511E518F" w14:textId="1611FAD3" w:rsidR="00D66324" w:rsidRPr="00A96CEE" w:rsidRDefault="00D22FC7" w:rsidP="00D66324">
                      <w:pPr>
                        <w:jc w:val="center"/>
                        <w:rPr>
                          <w:rFonts w:ascii="Calibri" w:hAnsi="Calibri"/>
                          <w:b/>
                          <w:lang w:val="en-US"/>
                        </w:rPr>
                      </w:pPr>
                      <w:r w:rsidRPr="00A96CEE">
                        <w:rPr>
                          <w:rFonts w:ascii="Arial" w:hAnsi="Arial"/>
                          <w:b/>
                          <w:sz w:val="22"/>
                          <w:szCs w:val="22"/>
                          <w:lang w:val="en-US"/>
                        </w:rPr>
                        <w:t>Proxy Product Owner (PPO)</w:t>
                      </w:r>
                      <w:r w:rsidR="00181B6B" w:rsidRPr="00A96CEE">
                        <w:rPr>
                          <w:rFonts w:ascii="Arial" w:hAnsi="Arial"/>
                          <w:b/>
                          <w:sz w:val="22"/>
                          <w:szCs w:val="22"/>
                          <w:lang w:val="en-US"/>
                        </w:rPr>
                        <w:t xml:space="preserve"> (H/</w:t>
                      </w:r>
                      <w:r w:rsidR="00181B6B">
                        <w:rPr>
                          <w:rFonts w:ascii="Arial" w:hAnsi="Arial"/>
                          <w:b/>
                          <w:sz w:val="22"/>
                          <w:szCs w:val="22"/>
                          <w:lang w:val="en-US"/>
                        </w:rPr>
                        <w:t>F)</w:t>
                      </w:r>
                    </w:p>
                  </w:txbxContent>
                </v:textbox>
              </v:shape>
            </w:pict>
          </mc:Fallback>
        </mc:AlternateContent>
      </w:r>
      <w:r w:rsidR="00D66324">
        <w:rPr>
          <w:b/>
        </w:rPr>
        <w:t xml:space="preserve">       </w:t>
      </w:r>
      <w:r w:rsidR="00D66324">
        <w:rPr>
          <w:b/>
        </w:rPr>
        <w:tab/>
      </w:r>
    </w:p>
    <w:p w14:paraId="5B2A373C" w14:textId="77777777" w:rsidR="00D66324" w:rsidRPr="00C4044B" w:rsidRDefault="00D66324" w:rsidP="00D66324">
      <w:pPr>
        <w:jc w:val="both"/>
        <w:rPr>
          <w:rFonts w:ascii="Arial" w:hAnsi="Arial" w:cs="Arial"/>
        </w:rPr>
      </w:pPr>
      <w:r w:rsidRPr="00923D98">
        <w:rPr>
          <w:rFonts w:ascii="Arial" w:hAnsi="Arial" w:cs="Arial"/>
        </w:rPr>
        <w:tab/>
      </w:r>
      <w:r>
        <w:rPr>
          <w:rFonts w:ascii="Arial" w:hAnsi="Arial" w:cs="Arial"/>
        </w:rPr>
        <w:tab/>
      </w:r>
      <w:r>
        <w:rPr>
          <w:rFonts w:ascii="Arial" w:hAnsi="Arial" w:cs="Arial"/>
        </w:rPr>
        <w:tab/>
      </w:r>
    </w:p>
    <w:p w14:paraId="1DBE5720" w14:textId="560BCBA7" w:rsidR="00D66324" w:rsidRPr="003B5994" w:rsidRDefault="00D66324" w:rsidP="00FE1BF4">
      <w:pPr>
        <w:jc w:val="both"/>
        <w:rPr>
          <w:sz w:val="20"/>
          <w:szCs w:val="20"/>
          <w:lang w:val="en-GB" w:eastAsia="en-US"/>
        </w:rPr>
      </w:pPr>
    </w:p>
    <w:sectPr w:rsidR="00D66324" w:rsidRPr="003B5994" w:rsidSect="00C7195B">
      <w:footerReference w:type="default" r:id="rId13"/>
      <w:footerReference w:type="first" r:id="rId14"/>
      <w:pgSz w:w="11907" w:h="16840" w:code="9"/>
      <w:pgMar w:top="568" w:right="851" w:bottom="540" w:left="851" w:header="360" w:footer="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UEYE Aissatou-Rassoul          SGSN" w:date="2024-02-13T18:15:00Z" w:initials="GARS">
    <w:p w14:paraId="03270A34" w14:textId="77777777" w:rsidR="002971E1" w:rsidRDefault="002971E1" w:rsidP="00CF4BF9">
      <w:pPr>
        <w:pStyle w:val="Commentaire"/>
      </w:pPr>
      <w:r>
        <w:rPr>
          <w:rStyle w:val="Marquedecommentaire"/>
        </w:rPr>
        <w:annotationRef/>
      </w:r>
      <w:r>
        <w:t>À enrichir pour ouvrir le profil</w:t>
      </w:r>
    </w:p>
  </w:comment>
  <w:comment w:id="1" w:author="GUEYE Aissatou-Rassoul          SGSN" w:date="2024-02-07T19:57:00Z" w:initials="GARS">
    <w:p w14:paraId="63C352A0" w14:textId="5AE73287" w:rsidR="00D05B30" w:rsidRDefault="00D05B30" w:rsidP="00CC07D1">
      <w:pPr>
        <w:pStyle w:val="Commentaire"/>
      </w:pPr>
      <w:r>
        <w:rPr>
          <w:rStyle w:val="Marquedecommentaire"/>
        </w:rPr>
        <w:annotationRef/>
      </w:r>
      <w:r>
        <w:t>Je suis dubitative sur la formulation, à la base il est plutôt généraliste, la prise de décision doit revenir aux experts métiers, et cela ne cadre pas avec le profil chef de projet digital</w:t>
      </w:r>
    </w:p>
  </w:comment>
  <w:comment w:id="2" w:author="FALL Aziz Cyril          SGSN" w:date="2024-03-25T17:29:00Z" w:initials="FACS">
    <w:p w14:paraId="0ECB6BCE" w14:textId="77777777" w:rsidR="005A696A" w:rsidRDefault="005A696A" w:rsidP="0031284E">
      <w:pPr>
        <w:pStyle w:val="Commentaire"/>
      </w:pPr>
      <w:r>
        <w:rPr>
          <w:rStyle w:val="Marquedecommentaire"/>
        </w:rPr>
        <w:annotationRef/>
      </w:r>
      <w:r>
        <w:rPr>
          <w:lang w:val="fr-FR"/>
        </w:rPr>
        <w:t>Aligné. Du coup j'ai plutôt noté la bonne compréhension du domaine métier comme un plus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270A34" w15:done="1"/>
  <w15:commentEx w15:paraId="63C352A0" w15:done="1"/>
  <w15:commentEx w15:paraId="0ECB6BCE" w15:paraIdParent="63C352A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763045" w16cex:dateUtc="2024-02-13T18:15:00Z"/>
  <w16cex:commentExtensible w16cex:durableId="296E5F13" w16cex:dateUtc="2024-02-07T19:57:00Z"/>
  <w16cex:commentExtensible w16cex:durableId="29AC3311" w16cex:dateUtc="2024-03-25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270A34" w16cid:durableId="29763045"/>
  <w16cid:commentId w16cid:paraId="63C352A0" w16cid:durableId="296E5F13"/>
  <w16cid:commentId w16cid:paraId="0ECB6BCE" w16cid:durableId="29AC33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9AF69" w14:textId="77777777" w:rsidR="00885458" w:rsidRDefault="00885458">
      <w:r>
        <w:separator/>
      </w:r>
    </w:p>
  </w:endnote>
  <w:endnote w:type="continuationSeparator" w:id="0">
    <w:p w14:paraId="12D747B2" w14:textId="77777777" w:rsidR="00885458" w:rsidRDefault="00885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15DF1" w14:textId="77777777" w:rsidR="00000000" w:rsidRPr="00B34C76" w:rsidRDefault="00000000" w:rsidP="00EA7546">
    <w:pPr>
      <w:pStyle w:val="Pieddepage"/>
      <w:rPr>
        <w:i/>
        <w:color w:val="7E7E7E"/>
        <w:sz w:val="8"/>
        <w:szCs w:val="18"/>
      </w:rPr>
    </w:pPr>
  </w:p>
  <w:p w14:paraId="263DAE09" w14:textId="77777777" w:rsidR="00000000" w:rsidRPr="00EA7546" w:rsidRDefault="00000000" w:rsidP="00EA7546">
    <w:pPr>
      <w:pStyle w:val="Pieddepage"/>
      <w:pBdr>
        <w:top w:val="single" w:sz="8" w:space="1" w:color="E60028"/>
      </w:pBdr>
      <w:rPr>
        <w:color w:val="FFFFFF" w:themeColor="background1"/>
        <w:sz w:val="18"/>
        <w:szCs w:val="18"/>
      </w:rPr>
    </w:pPr>
  </w:p>
  <w:p w14:paraId="274A4DB0" w14:textId="4C0F2F36" w:rsidR="00000000" w:rsidRPr="00A96CEE" w:rsidRDefault="007E213B" w:rsidP="00EA7546">
    <w:pPr>
      <w:pStyle w:val="Pieddepage"/>
      <w:rPr>
        <w:color w:val="7E7E7E"/>
        <w:sz w:val="18"/>
        <w:szCs w:val="18"/>
        <w:lang w:val="en-US"/>
      </w:rPr>
    </w:pPr>
    <w:r w:rsidRPr="00A96CEE">
      <w:rPr>
        <w:color w:val="7E7E7E"/>
        <w:sz w:val="18"/>
        <w:szCs w:val="18"/>
        <w:lang w:val="en-US"/>
      </w:rPr>
      <w:t xml:space="preserve">| </w:t>
    </w:r>
    <w:r w:rsidR="00FD68D7" w:rsidRPr="00A96CEE">
      <w:rPr>
        <w:color w:val="7E7E7E"/>
        <w:sz w:val="18"/>
        <w:szCs w:val="18"/>
        <w:lang w:val="en-US"/>
      </w:rPr>
      <w:t>Proxy product ow</w:t>
    </w:r>
    <w:r w:rsidR="00FD68D7">
      <w:rPr>
        <w:color w:val="7E7E7E"/>
        <w:sz w:val="18"/>
        <w:szCs w:val="18"/>
        <w:lang w:val="en-US"/>
      </w:rPr>
      <w:t>ner - DIRPAY</w:t>
    </w:r>
    <w:r w:rsidR="002D7478" w:rsidRPr="00A96CEE">
      <w:rPr>
        <w:color w:val="7E7E7E"/>
        <w:sz w:val="18"/>
        <w:szCs w:val="18"/>
        <w:lang w:val="en-US"/>
      </w:rPr>
      <w:t xml:space="preserve"> (H/F)</w:t>
    </w:r>
    <w:r w:rsidR="00C7195B" w:rsidRPr="00A96CEE">
      <w:rPr>
        <w:color w:val="7E7E7E"/>
        <w:sz w:val="18"/>
        <w:szCs w:val="18"/>
        <w:lang w:val="en-US"/>
      </w:rPr>
      <w:t xml:space="preserve"> </w:t>
    </w:r>
    <w:r w:rsidRPr="00A96CEE">
      <w:rPr>
        <w:color w:val="7E7E7E"/>
        <w:sz w:val="18"/>
        <w:szCs w:val="18"/>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35BDF" w14:textId="77777777" w:rsidR="00000000" w:rsidRPr="00A90F2F" w:rsidRDefault="007E213B" w:rsidP="004272FE">
    <w:pPr>
      <w:pStyle w:val="Pieddepage"/>
      <w:pBdr>
        <w:top w:val="single" w:sz="4" w:space="1" w:color="auto"/>
        <w:bottom w:val="single" w:sz="4" w:space="1" w:color="auto"/>
      </w:pBdr>
      <w:jc w:val="left"/>
    </w:pPr>
    <w:r>
      <w:t>Responsable du service Produit</w:t>
    </w:r>
    <w:r>
      <w:tab/>
      <w:t xml:space="preserve"> </w:t>
    </w:r>
    <w:r>
      <w:tab/>
    </w:r>
    <w:r>
      <w:tab/>
    </w:r>
    <w: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r>
      <w:rPr>
        <w:rStyle w:val="Numrodepage"/>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DD464" w14:textId="77777777" w:rsidR="00885458" w:rsidRDefault="00885458">
      <w:r>
        <w:separator/>
      </w:r>
    </w:p>
  </w:footnote>
  <w:footnote w:type="continuationSeparator" w:id="0">
    <w:p w14:paraId="4AE482EE" w14:textId="77777777" w:rsidR="00885458" w:rsidRDefault="00885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511C9"/>
    <w:multiLevelType w:val="hybridMultilevel"/>
    <w:tmpl w:val="308A66AA"/>
    <w:lvl w:ilvl="0" w:tplc="127EAF5E">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0C3D64"/>
    <w:multiLevelType w:val="hybridMultilevel"/>
    <w:tmpl w:val="EF18091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0260"/>
    <w:multiLevelType w:val="hybridMultilevel"/>
    <w:tmpl w:val="DF58C4CC"/>
    <w:lvl w:ilvl="0" w:tplc="E30866FC">
      <w:numFmt w:val="bullet"/>
      <w:lvlText w:val=""/>
      <w:lvlJc w:val="left"/>
      <w:pPr>
        <w:tabs>
          <w:tab w:val="num" w:pos="360"/>
        </w:tabs>
        <w:ind w:left="284" w:hanging="284"/>
      </w:pPr>
      <w:rPr>
        <w:rFonts w:ascii="Wingdings" w:hAnsi="Wingdings" w:hint="default"/>
      </w:rPr>
    </w:lvl>
    <w:lvl w:ilvl="1" w:tplc="6320332A">
      <w:start w:val="1"/>
      <w:numFmt w:val="bullet"/>
      <w:lvlText w:val=""/>
      <w:lvlJc w:val="left"/>
      <w:pPr>
        <w:tabs>
          <w:tab w:val="num" w:pos="644"/>
        </w:tabs>
        <w:ind w:left="567" w:hanging="283"/>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834271"/>
    <w:multiLevelType w:val="hybridMultilevel"/>
    <w:tmpl w:val="990CDEE8"/>
    <w:lvl w:ilvl="0" w:tplc="040C0001">
      <w:start w:val="1"/>
      <w:numFmt w:val="bullet"/>
      <w:lvlText w:val=""/>
      <w:lvlJc w:val="left"/>
      <w:pPr>
        <w:tabs>
          <w:tab w:val="num" w:pos="1080"/>
        </w:tabs>
        <w:ind w:left="1080" w:hanging="360"/>
      </w:pPr>
      <w:rPr>
        <w:rFonts w:ascii="Symbol" w:hAnsi="Symbol" w:hint="default"/>
      </w:rPr>
    </w:lvl>
    <w:lvl w:ilvl="1" w:tplc="858E0F78">
      <w:numFmt w:val="bullet"/>
      <w:lvlText w:val="-"/>
      <w:lvlJc w:val="left"/>
      <w:pPr>
        <w:tabs>
          <w:tab w:val="num" w:pos="1800"/>
        </w:tabs>
        <w:ind w:left="1800" w:hanging="360"/>
      </w:pPr>
      <w:rPr>
        <w:rFonts w:ascii="Times New Roman" w:eastAsia="Times New Roman" w:hAnsi="Times New Roman" w:cs="Times New Roman"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5F03A28"/>
    <w:multiLevelType w:val="hybridMultilevel"/>
    <w:tmpl w:val="C4E4E4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43462C"/>
    <w:multiLevelType w:val="multilevel"/>
    <w:tmpl w:val="8B9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F4AD3"/>
    <w:multiLevelType w:val="hybridMultilevel"/>
    <w:tmpl w:val="A8EAB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6069E0"/>
    <w:multiLevelType w:val="hybridMultilevel"/>
    <w:tmpl w:val="CD6E7E7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DA42A9"/>
    <w:multiLevelType w:val="hybridMultilevel"/>
    <w:tmpl w:val="83C6C866"/>
    <w:lvl w:ilvl="0" w:tplc="858E0F7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7F7765"/>
    <w:multiLevelType w:val="hybridMultilevel"/>
    <w:tmpl w:val="88A4A57A"/>
    <w:lvl w:ilvl="0" w:tplc="91CA7DD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19661A"/>
    <w:multiLevelType w:val="hybridMultilevel"/>
    <w:tmpl w:val="81A64F0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B0F2985"/>
    <w:multiLevelType w:val="hybridMultilevel"/>
    <w:tmpl w:val="6EDC5D4A"/>
    <w:lvl w:ilvl="0" w:tplc="A6F0CC9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EF224C"/>
    <w:multiLevelType w:val="hybridMultilevel"/>
    <w:tmpl w:val="CBB21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047C56"/>
    <w:multiLevelType w:val="hybridMultilevel"/>
    <w:tmpl w:val="B61A7CE0"/>
    <w:lvl w:ilvl="0" w:tplc="91CA7DDA">
      <w:numFmt w:val="bullet"/>
      <w:lvlText w:val="-"/>
      <w:lvlJc w:val="left"/>
      <w:pPr>
        <w:ind w:left="1800" w:hanging="360"/>
      </w:pPr>
      <w:rPr>
        <w:rFonts w:ascii="Arial" w:eastAsia="Times New Roman" w:hAnsi="Arial"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4A7D57EF"/>
    <w:multiLevelType w:val="hybridMultilevel"/>
    <w:tmpl w:val="7794C63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47253B4"/>
    <w:multiLevelType w:val="hybridMultilevel"/>
    <w:tmpl w:val="15885F7A"/>
    <w:lvl w:ilvl="0" w:tplc="040C0001">
      <w:start w:val="1"/>
      <w:numFmt w:val="bullet"/>
      <w:lvlText w:val=""/>
      <w:lvlJc w:val="left"/>
      <w:pPr>
        <w:tabs>
          <w:tab w:val="num" w:pos="360"/>
        </w:tabs>
        <w:ind w:left="360" w:hanging="360"/>
      </w:pPr>
      <w:rPr>
        <w:rFonts w:ascii="Symbol" w:hAnsi="Symbol" w:hint="default"/>
      </w:rPr>
    </w:lvl>
    <w:lvl w:ilvl="1" w:tplc="DF74252A">
      <w:numFmt w:val="bullet"/>
      <w:lvlText w:val="-"/>
      <w:lvlJc w:val="left"/>
      <w:pPr>
        <w:tabs>
          <w:tab w:val="num" w:pos="648"/>
        </w:tabs>
        <w:ind w:left="648" w:hanging="360"/>
      </w:pPr>
      <w:rPr>
        <w:rFonts w:ascii="Arial" w:eastAsia="Times New Roman" w:hAnsi="Arial" w:cs="Arial"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9AF62A3"/>
    <w:multiLevelType w:val="hybridMultilevel"/>
    <w:tmpl w:val="AB464784"/>
    <w:lvl w:ilvl="0" w:tplc="858E0F7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BB40CF"/>
    <w:multiLevelType w:val="hybridMultilevel"/>
    <w:tmpl w:val="EDCE92B8"/>
    <w:lvl w:ilvl="0" w:tplc="858E0F7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EB6207"/>
    <w:multiLevelType w:val="hybridMultilevel"/>
    <w:tmpl w:val="B378807A"/>
    <w:lvl w:ilvl="0" w:tplc="6A58165C">
      <w:start w:val="1"/>
      <w:numFmt w:val="bullet"/>
      <w:lvlText w:val="•"/>
      <w:lvlJc w:val="left"/>
      <w:pPr>
        <w:tabs>
          <w:tab w:val="num" w:pos="720"/>
        </w:tabs>
        <w:ind w:left="720" w:hanging="360"/>
      </w:pPr>
      <w:rPr>
        <w:rFonts w:ascii="Tahoma" w:hAnsi="Tahoma" w:hint="default"/>
      </w:rPr>
    </w:lvl>
    <w:lvl w:ilvl="1" w:tplc="3A3A2292">
      <w:start w:val="1"/>
      <w:numFmt w:val="bullet"/>
      <w:lvlText w:val=""/>
      <w:lvlJc w:val="left"/>
      <w:pPr>
        <w:tabs>
          <w:tab w:val="num" w:pos="644"/>
        </w:tabs>
        <w:ind w:left="567" w:hanging="283"/>
      </w:pPr>
      <w:rPr>
        <w:rFonts w:ascii="Wingdings" w:hAnsi="Wingdings" w:hint="default"/>
      </w:rPr>
    </w:lvl>
    <w:lvl w:ilvl="2" w:tplc="C4F8DCA6">
      <w:start w:val="1"/>
      <w:numFmt w:val="bullet"/>
      <w:lvlText w:val=""/>
      <w:lvlJc w:val="left"/>
      <w:pPr>
        <w:tabs>
          <w:tab w:val="num" w:pos="2160"/>
        </w:tabs>
        <w:ind w:left="2160" w:hanging="360"/>
      </w:pPr>
      <w:rPr>
        <w:rFonts w:ascii="Webdings" w:hAnsi="Webdings" w:hint="default"/>
      </w:rPr>
    </w:lvl>
    <w:lvl w:ilvl="3" w:tplc="80F81214">
      <w:numFmt w:val="bullet"/>
      <w:lvlText w:val="-"/>
      <w:lvlJc w:val="left"/>
      <w:pPr>
        <w:tabs>
          <w:tab w:val="num" w:pos="2880"/>
        </w:tabs>
        <w:ind w:left="2880" w:hanging="360"/>
      </w:pPr>
      <w:rPr>
        <w:rFonts w:ascii="Times New Roman" w:eastAsia="Times New Roman" w:hAnsi="Times New Roman" w:cs="Times New Roman" w:hint="default"/>
      </w:rPr>
    </w:lvl>
    <w:lvl w:ilvl="4" w:tplc="27F4339C">
      <w:start w:val="2"/>
      <w:numFmt w:val="bullet"/>
      <w:lvlText w:val=""/>
      <w:lvlJc w:val="left"/>
      <w:pPr>
        <w:ind w:left="3600" w:hanging="360"/>
      </w:pPr>
      <w:rPr>
        <w:rFonts w:ascii="Symbol" w:eastAsia="Times New Roman" w:hAnsi="Symbol" w:cs="Times New Roman"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2A1373"/>
    <w:multiLevelType w:val="hybridMultilevel"/>
    <w:tmpl w:val="C15A1C8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6B061AB7"/>
    <w:multiLevelType w:val="multilevel"/>
    <w:tmpl w:val="0A82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720E8"/>
    <w:multiLevelType w:val="hybridMultilevel"/>
    <w:tmpl w:val="7EB458D0"/>
    <w:lvl w:ilvl="0" w:tplc="8DE03F26">
      <w:numFmt w:val="bullet"/>
      <w:lvlText w:val=""/>
      <w:lvlJc w:val="left"/>
      <w:pPr>
        <w:tabs>
          <w:tab w:val="num" w:pos="360"/>
        </w:tabs>
        <w:ind w:left="284" w:hanging="284"/>
      </w:pPr>
      <w:rPr>
        <w:rFonts w:ascii="Wingdings" w:hAnsi="Wingdings" w:hint="default"/>
      </w:rPr>
    </w:lvl>
    <w:lvl w:ilvl="1" w:tplc="041E50EC">
      <w:start w:val="1"/>
      <w:numFmt w:val="bullet"/>
      <w:lvlText w:val=""/>
      <w:lvlJc w:val="left"/>
      <w:pPr>
        <w:tabs>
          <w:tab w:val="num" w:pos="644"/>
        </w:tabs>
        <w:ind w:left="567" w:hanging="283"/>
      </w:pPr>
      <w:rPr>
        <w:rFonts w:ascii="Wingdings" w:hAnsi="Wingdings" w:hint="default"/>
        <w:color w:val="auto"/>
      </w:rPr>
    </w:lvl>
    <w:lvl w:ilvl="2" w:tplc="C4F8DCA6">
      <w:start w:val="1"/>
      <w:numFmt w:val="bullet"/>
      <w:lvlText w:val=""/>
      <w:lvlJc w:val="left"/>
      <w:pPr>
        <w:tabs>
          <w:tab w:val="num" w:pos="2160"/>
        </w:tabs>
        <w:ind w:left="2160" w:hanging="360"/>
      </w:pPr>
      <w:rPr>
        <w:rFonts w:ascii="Webdings" w:hAnsi="Webdings" w:hint="default"/>
      </w:rPr>
    </w:lvl>
    <w:lvl w:ilvl="3" w:tplc="80F81214">
      <w:numFmt w:val="bullet"/>
      <w:lvlText w:val="-"/>
      <w:lvlJc w:val="left"/>
      <w:pPr>
        <w:tabs>
          <w:tab w:val="num" w:pos="2880"/>
        </w:tabs>
        <w:ind w:left="2880" w:hanging="360"/>
      </w:pPr>
      <w:rPr>
        <w:rFonts w:ascii="Times New Roman" w:eastAsia="Times New Roman" w:hAnsi="Times New Roman" w:cs="Times New Roman"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FE0A50"/>
    <w:multiLevelType w:val="hybridMultilevel"/>
    <w:tmpl w:val="854ADF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7C6183"/>
    <w:multiLevelType w:val="multilevel"/>
    <w:tmpl w:val="3080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A45F9"/>
    <w:multiLevelType w:val="hybridMultilevel"/>
    <w:tmpl w:val="345284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77780744"/>
    <w:multiLevelType w:val="multilevel"/>
    <w:tmpl w:val="E5B4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987E76"/>
    <w:multiLevelType w:val="hybridMultilevel"/>
    <w:tmpl w:val="8E6425A6"/>
    <w:lvl w:ilvl="0" w:tplc="900A76A8">
      <w:start w:val="1"/>
      <w:numFmt w:val="bullet"/>
      <w:lvlText w:val=""/>
      <w:lvlJc w:val="left"/>
      <w:pPr>
        <w:tabs>
          <w:tab w:val="num" w:pos="473"/>
        </w:tabs>
        <w:ind w:firstLine="113"/>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B0141"/>
    <w:multiLevelType w:val="hybridMultilevel"/>
    <w:tmpl w:val="465ED0C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7F6E0055"/>
    <w:multiLevelType w:val="hybridMultilevel"/>
    <w:tmpl w:val="DF6AA5C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2009402738">
    <w:abstractNumId w:val="26"/>
  </w:num>
  <w:num w:numId="2" w16cid:durableId="1254630667">
    <w:abstractNumId w:val="22"/>
  </w:num>
  <w:num w:numId="3" w16cid:durableId="320427346">
    <w:abstractNumId w:val="12"/>
  </w:num>
  <w:num w:numId="4" w16cid:durableId="681592589">
    <w:abstractNumId w:val="11"/>
  </w:num>
  <w:num w:numId="5" w16cid:durableId="901404189">
    <w:abstractNumId w:val="9"/>
  </w:num>
  <w:num w:numId="6" w16cid:durableId="1883983577">
    <w:abstractNumId w:val="3"/>
  </w:num>
  <w:num w:numId="7" w16cid:durableId="1118337335">
    <w:abstractNumId w:val="13"/>
  </w:num>
  <w:num w:numId="8" w16cid:durableId="1521892567">
    <w:abstractNumId w:val="8"/>
  </w:num>
  <w:num w:numId="9" w16cid:durableId="873421767">
    <w:abstractNumId w:val="17"/>
  </w:num>
  <w:num w:numId="10" w16cid:durableId="1930188813">
    <w:abstractNumId w:val="15"/>
  </w:num>
  <w:num w:numId="11" w16cid:durableId="1752190720">
    <w:abstractNumId w:val="16"/>
  </w:num>
  <w:num w:numId="12" w16cid:durableId="196699882">
    <w:abstractNumId w:val="21"/>
  </w:num>
  <w:num w:numId="13" w16cid:durableId="1639533549">
    <w:abstractNumId w:val="18"/>
  </w:num>
  <w:num w:numId="14" w16cid:durableId="1934851967">
    <w:abstractNumId w:val="2"/>
  </w:num>
  <w:num w:numId="15" w16cid:durableId="1789856928">
    <w:abstractNumId w:val="24"/>
  </w:num>
  <w:num w:numId="16" w16cid:durableId="902982611">
    <w:abstractNumId w:val="6"/>
  </w:num>
  <w:num w:numId="17" w16cid:durableId="401608729">
    <w:abstractNumId w:val="4"/>
  </w:num>
  <w:num w:numId="18" w16cid:durableId="1040056980">
    <w:abstractNumId w:val="7"/>
  </w:num>
  <w:num w:numId="19" w16cid:durableId="1165894601">
    <w:abstractNumId w:val="0"/>
  </w:num>
  <w:num w:numId="20" w16cid:durableId="1844391852">
    <w:abstractNumId w:val="1"/>
  </w:num>
  <w:num w:numId="21" w16cid:durableId="734006757">
    <w:abstractNumId w:val="23"/>
  </w:num>
  <w:num w:numId="22" w16cid:durableId="903951608">
    <w:abstractNumId w:val="25"/>
  </w:num>
  <w:num w:numId="23" w16cid:durableId="1319724802">
    <w:abstractNumId w:val="27"/>
  </w:num>
  <w:num w:numId="24" w16cid:durableId="1717309757">
    <w:abstractNumId w:val="20"/>
  </w:num>
  <w:num w:numId="25" w16cid:durableId="1978878180">
    <w:abstractNumId w:val="5"/>
  </w:num>
  <w:num w:numId="26" w16cid:durableId="1083063224">
    <w:abstractNumId w:val="14"/>
  </w:num>
  <w:num w:numId="27" w16cid:durableId="1993679189">
    <w:abstractNumId w:val="28"/>
  </w:num>
  <w:num w:numId="28" w16cid:durableId="77022218">
    <w:abstractNumId w:val="19"/>
  </w:num>
  <w:num w:numId="29" w16cid:durableId="933905559">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EYE Aissatou-Rassoul          SGSN">
    <w15:presenceInfo w15:providerId="AD" w15:userId="S::aissatou-rassoul.gueye@int.socgen.com::fc43d574-41c1-436f-9dd4-1aec483008dc"/>
  </w15:person>
  <w15:person w15:author="FALL Aziz Cyril          SGSN">
    <w15:presenceInfo w15:providerId="AD" w15:userId="S::aziz-cyril.fall@int.socgen.com::70192791-44b4-4d58-8c6c-abb04dff3c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13B"/>
    <w:rsid w:val="000060B2"/>
    <w:rsid w:val="00015DEB"/>
    <w:rsid w:val="00016097"/>
    <w:rsid w:val="00016631"/>
    <w:rsid w:val="00020712"/>
    <w:rsid w:val="000452A4"/>
    <w:rsid w:val="00074E50"/>
    <w:rsid w:val="00075527"/>
    <w:rsid w:val="000814B4"/>
    <w:rsid w:val="00091F2D"/>
    <w:rsid w:val="00093846"/>
    <w:rsid w:val="000A3F69"/>
    <w:rsid w:val="000A4DDC"/>
    <w:rsid w:val="000A7D52"/>
    <w:rsid w:val="000D1EE2"/>
    <w:rsid w:val="000E432A"/>
    <w:rsid w:val="000E6439"/>
    <w:rsid w:val="000F1147"/>
    <w:rsid w:val="001018BB"/>
    <w:rsid w:val="00110CDB"/>
    <w:rsid w:val="001148AC"/>
    <w:rsid w:val="00121DEC"/>
    <w:rsid w:val="00140F69"/>
    <w:rsid w:val="001419C6"/>
    <w:rsid w:val="001439F7"/>
    <w:rsid w:val="00143A73"/>
    <w:rsid w:val="00181B6B"/>
    <w:rsid w:val="0018472E"/>
    <w:rsid w:val="0018680B"/>
    <w:rsid w:val="001A2A04"/>
    <w:rsid w:val="00207AB8"/>
    <w:rsid w:val="002272EC"/>
    <w:rsid w:val="002278B4"/>
    <w:rsid w:val="00232D87"/>
    <w:rsid w:val="002405D2"/>
    <w:rsid w:val="00242EAA"/>
    <w:rsid w:val="00253A6F"/>
    <w:rsid w:val="00255565"/>
    <w:rsid w:val="00263A01"/>
    <w:rsid w:val="00264A84"/>
    <w:rsid w:val="00274666"/>
    <w:rsid w:val="00274C2D"/>
    <w:rsid w:val="002820A8"/>
    <w:rsid w:val="00290488"/>
    <w:rsid w:val="00290B71"/>
    <w:rsid w:val="00290D18"/>
    <w:rsid w:val="00295FD6"/>
    <w:rsid w:val="002971E1"/>
    <w:rsid w:val="0029745B"/>
    <w:rsid w:val="002A1306"/>
    <w:rsid w:val="002A2372"/>
    <w:rsid w:val="002C2962"/>
    <w:rsid w:val="002C4D4D"/>
    <w:rsid w:val="002D4CC0"/>
    <w:rsid w:val="002D7478"/>
    <w:rsid w:val="002E0EE6"/>
    <w:rsid w:val="002F7AC5"/>
    <w:rsid w:val="00316789"/>
    <w:rsid w:val="00317C41"/>
    <w:rsid w:val="00326396"/>
    <w:rsid w:val="003349BF"/>
    <w:rsid w:val="0034193B"/>
    <w:rsid w:val="003448B2"/>
    <w:rsid w:val="003711D1"/>
    <w:rsid w:val="00372101"/>
    <w:rsid w:val="003944E4"/>
    <w:rsid w:val="003A1763"/>
    <w:rsid w:val="003B5994"/>
    <w:rsid w:val="003D4758"/>
    <w:rsid w:val="003F27EC"/>
    <w:rsid w:val="0040516A"/>
    <w:rsid w:val="00421EAD"/>
    <w:rsid w:val="004328AD"/>
    <w:rsid w:val="00454D09"/>
    <w:rsid w:val="004615A1"/>
    <w:rsid w:val="00467E4C"/>
    <w:rsid w:val="00471640"/>
    <w:rsid w:val="004871CD"/>
    <w:rsid w:val="004879DD"/>
    <w:rsid w:val="004A7C67"/>
    <w:rsid w:val="004A7CCF"/>
    <w:rsid w:val="004D1E63"/>
    <w:rsid w:val="004F7EC1"/>
    <w:rsid w:val="00504264"/>
    <w:rsid w:val="00506049"/>
    <w:rsid w:val="00526F17"/>
    <w:rsid w:val="00537233"/>
    <w:rsid w:val="0054182F"/>
    <w:rsid w:val="005517B0"/>
    <w:rsid w:val="0056078A"/>
    <w:rsid w:val="005807FD"/>
    <w:rsid w:val="0058770E"/>
    <w:rsid w:val="00596F04"/>
    <w:rsid w:val="005A14FD"/>
    <w:rsid w:val="005A349D"/>
    <w:rsid w:val="005A696A"/>
    <w:rsid w:val="005C1517"/>
    <w:rsid w:val="005E55BE"/>
    <w:rsid w:val="005E7138"/>
    <w:rsid w:val="00615057"/>
    <w:rsid w:val="006226D7"/>
    <w:rsid w:val="00630BF5"/>
    <w:rsid w:val="00660E1E"/>
    <w:rsid w:val="006847E4"/>
    <w:rsid w:val="0069024D"/>
    <w:rsid w:val="006B77CD"/>
    <w:rsid w:val="006C0BFD"/>
    <w:rsid w:val="006C4491"/>
    <w:rsid w:val="006D3668"/>
    <w:rsid w:val="0070571B"/>
    <w:rsid w:val="007146CA"/>
    <w:rsid w:val="007221C8"/>
    <w:rsid w:val="00723BB7"/>
    <w:rsid w:val="007371C9"/>
    <w:rsid w:val="00740CB1"/>
    <w:rsid w:val="00776456"/>
    <w:rsid w:val="0077727D"/>
    <w:rsid w:val="007B40A8"/>
    <w:rsid w:val="007B5150"/>
    <w:rsid w:val="007C4B49"/>
    <w:rsid w:val="007D3D7E"/>
    <w:rsid w:val="007E0037"/>
    <w:rsid w:val="007E213B"/>
    <w:rsid w:val="007E630E"/>
    <w:rsid w:val="007F75C6"/>
    <w:rsid w:val="00814424"/>
    <w:rsid w:val="0081486C"/>
    <w:rsid w:val="0081708B"/>
    <w:rsid w:val="008519F1"/>
    <w:rsid w:val="0087434A"/>
    <w:rsid w:val="008748BD"/>
    <w:rsid w:val="00875F8C"/>
    <w:rsid w:val="008766DE"/>
    <w:rsid w:val="00885458"/>
    <w:rsid w:val="008B0C67"/>
    <w:rsid w:val="008C322C"/>
    <w:rsid w:val="008C4B9B"/>
    <w:rsid w:val="008E27D4"/>
    <w:rsid w:val="008F12E6"/>
    <w:rsid w:val="008F5145"/>
    <w:rsid w:val="008F6B95"/>
    <w:rsid w:val="00912255"/>
    <w:rsid w:val="00924A47"/>
    <w:rsid w:val="009264F3"/>
    <w:rsid w:val="00941429"/>
    <w:rsid w:val="00953F94"/>
    <w:rsid w:val="009630E9"/>
    <w:rsid w:val="00963568"/>
    <w:rsid w:val="0098040F"/>
    <w:rsid w:val="00984689"/>
    <w:rsid w:val="009855C0"/>
    <w:rsid w:val="00987E1D"/>
    <w:rsid w:val="00991C23"/>
    <w:rsid w:val="00993B34"/>
    <w:rsid w:val="00995112"/>
    <w:rsid w:val="009A789C"/>
    <w:rsid w:val="009F1186"/>
    <w:rsid w:val="00A0515D"/>
    <w:rsid w:val="00A43B42"/>
    <w:rsid w:val="00A511D0"/>
    <w:rsid w:val="00A56148"/>
    <w:rsid w:val="00A6039E"/>
    <w:rsid w:val="00A627DB"/>
    <w:rsid w:val="00A676C1"/>
    <w:rsid w:val="00A72C43"/>
    <w:rsid w:val="00A86384"/>
    <w:rsid w:val="00A925B5"/>
    <w:rsid w:val="00A96CEE"/>
    <w:rsid w:val="00AA3063"/>
    <w:rsid w:val="00AB4FCD"/>
    <w:rsid w:val="00AE11CA"/>
    <w:rsid w:val="00AE4A03"/>
    <w:rsid w:val="00B05194"/>
    <w:rsid w:val="00B10E80"/>
    <w:rsid w:val="00B42DA1"/>
    <w:rsid w:val="00B45AAE"/>
    <w:rsid w:val="00B50F7F"/>
    <w:rsid w:val="00B60F6C"/>
    <w:rsid w:val="00B62C1C"/>
    <w:rsid w:val="00B86A46"/>
    <w:rsid w:val="00B87613"/>
    <w:rsid w:val="00B94C55"/>
    <w:rsid w:val="00B97323"/>
    <w:rsid w:val="00BA4F36"/>
    <w:rsid w:val="00BB06CF"/>
    <w:rsid w:val="00BD4728"/>
    <w:rsid w:val="00BD4AC1"/>
    <w:rsid w:val="00BE5ED9"/>
    <w:rsid w:val="00BF4EC1"/>
    <w:rsid w:val="00C33F56"/>
    <w:rsid w:val="00C4044B"/>
    <w:rsid w:val="00C44E7E"/>
    <w:rsid w:val="00C47D7E"/>
    <w:rsid w:val="00C61C6A"/>
    <w:rsid w:val="00C64F23"/>
    <w:rsid w:val="00C67ACE"/>
    <w:rsid w:val="00C71235"/>
    <w:rsid w:val="00C7195B"/>
    <w:rsid w:val="00CB0BCD"/>
    <w:rsid w:val="00CB2018"/>
    <w:rsid w:val="00CC169F"/>
    <w:rsid w:val="00CC5A0C"/>
    <w:rsid w:val="00CE31CC"/>
    <w:rsid w:val="00CE466B"/>
    <w:rsid w:val="00CF0025"/>
    <w:rsid w:val="00D029B5"/>
    <w:rsid w:val="00D05B30"/>
    <w:rsid w:val="00D10501"/>
    <w:rsid w:val="00D22FC7"/>
    <w:rsid w:val="00D2621D"/>
    <w:rsid w:val="00D26332"/>
    <w:rsid w:val="00D31E7A"/>
    <w:rsid w:val="00D32EF7"/>
    <w:rsid w:val="00D42923"/>
    <w:rsid w:val="00D476B9"/>
    <w:rsid w:val="00D51827"/>
    <w:rsid w:val="00D54985"/>
    <w:rsid w:val="00D568F7"/>
    <w:rsid w:val="00D66324"/>
    <w:rsid w:val="00D747F0"/>
    <w:rsid w:val="00D774DB"/>
    <w:rsid w:val="00D85393"/>
    <w:rsid w:val="00DB2AC0"/>
    <w:rsid w:val="00DC2B34"/>
    <w:rsid w:val="00DF03B1"/>
    <w:rsid w:val="00E04D13"/>
    <w:rsid w:val="00E32019"/>
    <w:rsid w:val="00E43870"/>
    <w:rsid w:val="00E4556C"/>
    <w:rsid w:val="00E50218"/>
    <w:rsid w:val="00E72F42"/>
    <w:rsid w:val="00E97095"/>
    <w:rsid w:val="00EB5866"/>
    <w:rsid w:val="00EB5998"/>
    <w:rsid w:val="00F01BB8"/>
    <w:rsid w:val="00F11E21"/>
    <w:rsid w:val="00F40BE2"/>
    <w:rsid w:val="00F40F0B"/>
    <w:rsid w:val="00F6236D"/>
    <w:rsid w:val="00F6287D"/>
    <w:rsid w:val="00F66B96"/>
    <w:rsid w:val="00F73DB5"/>
    <w:rsid w:val="00F8461A"/>
    <w:rsid w:val="00F97994"/>
    <w:rsid w:val="00FC6F27"/>
    <w:rsid w:val="00FD68D7"/>
    <w:rsid w:val="00FE1BF4"/>
    <w:rsid w:val="00FE67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B4346"/>
  <w15:chartTrackingRefBased/>
  <w15:docId w15:val="{0EFAB6AA-767E-453E-9D27-6B1FFFD9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13B"/>
    <w:pPr>
      <w:spacing w:after="0" w:line="240" w:lineRule="auto"/>
    </w:pPr>
    <w:rPr>
      <w:rFonts w:ascii="Times New Roman" w:eastAsia="Times New Roman" w:hAnsi="Times New Roman" w:cs="Times New Roman"/>
      <w:sz w:val="24"/>
      <w:szCs w:val="24"/>
      <w:lang w:eastAsia="fr-FR"/>
    </w:rPr>
  </w:style>
  <w:style w:type="paragraph" w:styleId="Titre3">
    <w:name w:val="heading 3"/>
    <w:basedOn w:val="Normal"/>
    <w:next w:val="Normal"/>
    <w:link w:val="Titre3Car"/>
    <w:uiPriority w:val="9"/>
    <w:unhideWhenUsed/>
    <w:qFormat/>
    <w:rsid w:val="0087434A"/>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qFormat/>
    <w:rsid w:val="00FE1BF4"/>
    <w:pPr>
      <w:keepNext/>
      <w:jc w:val="center"/>
      <w:outlineLvl w:val="3"/>
    </w:pPr>
    <w:rPr>
      <w:rFonts w:ascii="Arial" w:hAnsi="Arial"/>
      <w:b/>
      <w:sz w:val="28"/>
      <w:szCs w:val="20"/>
      <w:lang w:val="en-US"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7E213B"/>
  </w:style>
  <w:style w:type="paragraph" w:styleId="Pieddepage">
    <w:name w:val="footer"/>
    <w:basedOn w:val="Normal"/>
    <w:link w:val="PieddepageCar"/>
    <w:rsid w:val="007E213B"/>
    <w:pPr>
      <w:tabs>
        <w:tab w:val="center" w:pos="4536"/>
        <w:tab w:val="right" w:pos="9072"/>
      </w:tabs>
      <w:jc w:val="center"/>
    </w:pPr>
    <w:rPr>
      <w:rFonts w:ascii="Arial" w:hAnsi="Arial"/>
      <w:sz w:val="14"/>
      <w:szCs w:val="20"/>
    </w:rPr>
  </w:style>
  <w:style w:type="character" w:customStyle="1" w:styleId="PieddepageCar">
    <w:name w:val="Pied de page Car"/>
    <w:basedOn w:val="Policepardfaut"/>
    <w:link w:val="Pieddepage"/>
    <w:rsid w:val="007E213B"/>
    <w:rPr>
      <w:rFonts w:ascii="Arial" w:eastAsia="Times New Roman" w:hAnsi="Arial" w:cs="Times New Roman"/>
      <w:sz w:val="14"/>
      <w:szCs w:val="20"/>
      <w:lang w:eastAsia="fr-FR"/>
    </w:rPr>
  </w:style>
  <w:style w:type="paragraph" w:styleId="En-tte">
    <w:name w:val="header"/>
    <w:basedOn w:val="Normal"/>
    <w:link w:val="En-tteCar"/>
    <w:uiPriority w:val="99"/>
    <w:rsid w:val="007E213B"/>
    <w:pPr>
      <w:tabs>
        <w:tab w:val="center" w:pos="4536"/>
        <w:tab w:val="right" w:pos="9072"/>
      </w:tabs>
      <w:spacing w:after="120"/>
    </w:pPr>
    <w:rPr>
      <w:rFonts w:ascii="Arial" w:hAnsi="Arial"/>
      <w:sz w:val="18"/>
      <w:szCs w:val="20"/>
    </w:rPr>
  </w:style>
  <w:style w:type="character" w:customStyle="1" w:styleId="En-tteCar">
    <w:name w:val="En-tête Car"/>
    <w:basedOn w:val="Policepardfaut"/>
    <w:link w:val="En-tte"/>
    <w:uiPriority w:val="99"/>
    <w:rsid w:val="007E213B"/>
    <w:rPr>
      <w:rFonts w:ascii="Arial" w:eastAsia="Times New Roman" w:hAnsi="Arial" w:cs="Times New Roman"/>
      <w:sz w:val="18"/>
      <w:szCs w:val="20"/>
      <w:lang w:eastAsia="fr-FR"/>
    </w:rPr>
  </w:style>
  <w:style w:type="table" w:styleId="Grilledutableau">
    <w:name w:val="Table Grid"/>
    <w:basedOn w:val="TableauNormal"/>
    <w:uiPriority w:val="39"/>
    <w:rsid w:val="007E213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semiHidden/>
    <w:rsid w:val="007E213B"/>
    <w:rPr>
      <w:sz w:val="20"/>
      <w:szCs w:val="20"/>
      <w:lang w:val="en-GB" w:eastAsia="en-US"/>
    </w:rPr>
  </w:style>
  <w:style w:type="character" w:customStyle="1" w:styleId="CommentaireCar">
    <w:name w:val="Commentaire Car"/>
    <w:basedOn w:val="Policepardfaut"/>
    <w:link w:val="Commentaire"/>
    <w:semiHidden/>
    <w:rsid w:val="007E213B"/>
    <w:rPr>
      <w:rFonts w:ascii="Times New Roman" w:eastAsia="Times New Roman" w:hAnsi="Times New Roman" w:cs="Times New Roman"/>
      <w:sz w:val="20"/>
      <w:szCs w:val="20"/>
      <w:lang w:val="en-GB"/>
    </w:rPr>
  </w:style>
  <w:style w:type="paragraph" w:styleId="Paragraphedeliste">
    <w:name w:val="List Paragraph"/>
    <w:basedOn w:val="Normal"/>
    <w:uiPriority w:val="34"/>
    <w:qFormat/>
    <w:rsid w:val="007E213B"/>
    <w:pPr>
      <w:spacing w:after="200" w:line="276" w:lineRule="auto"/>
      <w:ind w:left="720"/>
      <w:contextualSpacing/>
    </w:pPr>
    <w:rPr>
      <w:rFonts w:ascii="Calibri" w:eastAsia="Calibri" w:hAnsi="Calibri"/>
      <w:sz w:val="22"/>
      <w:szCs w:val="22"/>
      <w:lang w:eastAsia="en-US"/>
    </w:rPr>
  </w:style>
  <w:style w:type="paragraph" w:styleId="Textedebulles">
    <w:name w:val="Balloon Text"/>
    <w:basedOn w:val="Normal"/>
    <w:link w:val="TextedebullesCar"/>
    <w:uiPriority w:val="99"/>
    <w:semiHidden/>
    <w:unhideWhenUsed/>
    <w:rsid w:val="00993B34"/>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3B34"/>
    <w:rPr>
      <w:rFonts w:ascii="Segoe UI" w:eastAsia="Times New Roman" w:hAnsi="Segoe UI" w:cs="Segoe UI"/>
      <w:sz w:val="18"/>
      <w:szCs w:val="18"/>
      <w:lang w:eastAsia="fr-FR"/>
    </w:rPr>
  </w:style>
  <w:style w:type="character" w:styleId="Marquedecommentaire">
    <w:name w:val="annotation reference"/>
    <w:basedOn w:val="Policepardfaut"/>
    <w:uiPriority w:val="99"/>
    <w:semiHidden/>
    <w:unhideWhenUsed/>
    <w:rsid w:val="00B87613"/>
    <w:rPr>
      <w:sz w:val="16"/>
      <w:szCs w:val="16"/>
    </w:rPr>
  </w:style>
  <w:style w:type="paragraph" w:styleId="Objetducommentaire">
    <w:name w:val="annotation subject"/>
    <w:basedOn w:val="Commentaire"/>
    <w:next w:val="Commentaire"/>
    <w:link w:val="ObjetducommentaireCar"/>
    <w:uiPriority w:val="99"/>
    <w:semiHidden/>
    <w:unhideWhenUsed/>
    <w:rsid w:val="00B87613"/>
    <w:rPr>
      <w:b/>
      <w:bCs/>
      <w:lang w:val="fr-FR" w:eastAsia="fr-FR"/>
    </w:rPr>
  </w:style>
  <w:style w:type="character" w:customStyle="1" w:styleId="ObjetducommentaireCar">
    <w:name w:val="Objet du commentaire Car"/>
    <w:basedOn w:val="CommentaireCar"/>
    <w:link w:val="Objetducommentaire"/>
    <w:uiPriority w:val="99"/>
    <w:semiHidden/>
    <w:rsid w:val="00B87613"/>
    <w:rPr>
      <w:rFonts w:ascii="Times New Roman" w:eastAsia="Times New Roman" w:hAnsi="Times New Roman" w:cs="Times New Roman"/>
      <w:b/>
      <w:bCs/>
      <w:sz w:val="20"/>
      <w:szCs w:val="20"/>
      <w:lang w:val="en-GB" w:eastAsia="fr-FR"/>
    </w:rPr>
  </w:style>
  <w:style w:type="paragraph" w:styleId="NormalWeb">
    <w:name w:val="Normal (Web)"/>
    <w:basedOn w:val="Normal"/>
    <w:uiPriority w:val="99"/>
    <w:semiHidden/>
    <w:unhideWhenUsed/>
    <w:rsid w:val="003B5994"/>
    <w:pPr>
      <w:spacing w:before="100" w:beforeAutospacing="1" w:after="100" w:afterAutospacing="1"/>
    </w:pPr>
    <w:rPr>
      <w:rFonts w:eastAsiaTheme="minorEastAsia"/>
    </w:rPr>
  </w:style>
  <w:style w:type="character" w:customStyle="1" w:styleId="Titre4Car">
    <w:name w:val="Titre 4 Car"/>
    <w:basedOn w:val="Policepardfaut"/>
    <w:link w:val="Titre4"/>
    <w:rsid w:val="00FE1BF4"/>
    <w:rPr>
      <w:rFonts w:ascii="Arial" w:eastAsia="Times New Roman" w:hAnsi="Arial" w:cs="Times New Roman"/>
      <w:b/>
      <w:sz w:val="28"/>
      <w:szCs w:val="20"/>
      <w:lang w:val="en-US"/>
    </w:rPr>
  </w:style>
  <w:style w:type="character" w:customStyle="1" w:styleId="Titre3Car">
    <w:name w:val="Titre 3 Car"/>
    <w:basedOn w:val="Policepardfaut"/>
    <w:link w:val="Titre3"/>
    <w:uiPriority w:val="9"/>
    <w:rsid w:val="0087434A"/>
    <w:rPr>
      <w:rFonts w:asciiTheme="majorHAnsi" w:eastAsiaTheme="majorEastAsia" w:hAnsiTheme="majorHAnsi" w:cstheme="majorBidi"/>
      <w:color w:val="1F4D78" w:themeColor="accent1" w:themeShade="7F"/>
      <w:sz w:val="24"/>
      <w:szCs w:val="24"/>
      <w:lang w:eastAsia="fr-FR"/>
    </w:rPr>
  </w:style>
  <w:style w:type="character" w:styleId="Lienhypertexte">
    <w:name w:val="Hyperlink"/>
    <w:basedOn w:val="Policepardfaut"/>
    <w:uiPriority w:val="99"/>
    <w:unhideWhenUsed/>
    <w:rsid w:val="00F8461A"/>
    <w:rPr>
      <w:color w:val="0563C1" w:themeColor="hyperlink"/>
      <w:u w:val="single"/>
    </w:rPr>
  </w:style>
  <w:style w:type="character" w:styleId="Mentionnonrsolue">
    <w:name w:val="Unresolved Mention"/>
    <w:basedOn w:val="Policepardfaut"/>
    <w:uiPriority w:val="99"/>
    <w:semiHidden/>
    <w:unhideWhenUsed/>
    <w:rsid w:val="00F8461A"/>
    <w:rPr>
      <w:color w:val="605E5C"/>
      <w:shd w:val="clear" w:color="auto" w:fill="E1DFDD"/>
    </w:rPr>
  </w:style>
  <w:style w:type="character" w:styleId="lev">
    <w:name w:val="Strong"/>
    <w:basedOn w:val="Policepardfaut"/>
    <w:uiPriority w:val="22"/>
    <w:qFormat/>
    <w:rsid w:val="002E0EE6"/>
    <w:rPr>
      <w:b/>
      <w:bCs/>
    </w:rPr>
  </w:style>
  <w:style w:type="paragraph" w:styleId="Rvision">
    <w:name w:val="Revision"/>
    <w:hidden/>
    <w:uiPriority w:val="99"/>
    <w:semiHidden/>
    <w:rsid w:val="0077727D"/>
    <w:pPr>
      <w:spacing w:after="0"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D05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8350">
      <w:bodyDiv w:val="1"/>
      <w:marLeft w:val="0"/>
      <w:marRight w:val="0"/>
      <w:marTop w:val="0"/>
      <w:marBottom w:val="0"/>
      <w:divBdr>
        <w:top w:val="none" w:sz="0" w:space="0" w:color="auto"/>
        <w:left w:val="none" w:sz="0" w:space="0" w:color="auto"/>
        <w:bottom w:val="none" w:sz="0" w:space="0" w:color="auto"/>
        <w:right w:val="none" w:sz="0" w:space="0" w:color="auto"/>
      </w:divBdr>
    </w:div>
    <w:div w:id="38936466">
      <w:bodyDiv w:val="1"/>
      <w:marLeft w:val="0"/>
      <w:marRight w:val="0"/>
      <w:marTop w:val="0"/>
      <w:marBottom w:val="0"/>
      <w:divBdr>
        <w:top w:val="none" w:sz="0" w:space="0" w:color="auto"/>
        <w:left w:val="none" w:sz="0" w:space="0" w:color="auto"/>
        <w:bottom w:val="none" w:sz="0" w:space="0" w:color="auto"/>
        <w:right w:val="none" w:sz="0" w:space="0" w:color="auto"/>
      </w:divBdr>
    </w:div>
    <w:div w:id="43414569">
      <w:bodyDiv w:val="1"/>
      <w:marLeft w:val="0"/>
      <w:marRight w:val="0"/>
      <w:marTop w:val="0"/>
      <w:marBottom w:val="0"/>
      <w:divBdr>
        <w:top w:val="none" w:sz="0" w:space="0" w:color="auto"/>
        <w:left w:val="none" w:sz="0" w:space="0" w:color="auto"/>
        <w:bottom w:val="none" w:sz="0" w:space="0" w:color="auto"/>
        <w:right w:val="none" w:sz="0" w:space="0" w:color="auto"/>
      </w:divBdr>
    </w:div>
    <w:div w:id="86584091">
      <w:bodyDiv w:val="1"/>
      <w:marLeft w:val="0"/>
      <w:marRight w:val="0"/>
      <w:marTop w:val="0"/>
      <w:marBottom w:val="0"/>
      <w:divBdr>
        <w:top w:val="none" w:sz="0" w:space="0" w:color="auto"/>
        <w:left w:val="none" w:sz="0" w:space="0" w:color="auto"/>
        <w:bottom w:val="none" w:sz="0" w:space="0" w:color="auto"/>
        <w:right w:val="none" w:sz="0" w:space="0" w:color="auto"/>
      </w:divBdr>
    </w:div>
    <w:div w:id="94373326">
      <w:bodyDiv w:val="1"/>
      <w:marLeft w:val="0"/>
      <w:marRight w:val="0"/>
      <w:marTop w:val="0"/>
      <w:marBottom w:val="0"/>
      <w:divBdr>
        <w:top w:val="none" w:sz="0" w:space="0" w:color="auto"/>
        <w:left w:val="none" w:sz="0" w:space="0" w:color="auto"/>
        <w:bottom w:val="none" w:sz="0" w:space="0" w:color="auto"/>
        <w:right w:val="none" w:sz="0" w:space="0" w:color="auto"/>
      </w:divBdr>
    </w:div>
    <w:div w:id="140394422">
      <w:bodyDiv w:val="1"/>
      <w:marLeft w:val="0"/>
      <w:marRight w:val="0"/>
      <w:marTop w:val="0"/>
      <w:marBottom w:val="0"/>
      <w:divBdr>
        <w:top w:val="none" w:sz="0" w:space="0" w:color="auto"/>
        <w:left w:val="none" w:sz="0" w:space="0" w:color="auto"/>
        <w:bottom w:val="none" w:sz="0" w:space="0" w:color="auto"/>
        <w:right w:val="none" w:sz="0" w:space="0" w:color="auto"/>
      </w:divBdr>
    </w:div>
    <w:div w:id="384568149">
      <w:bodyDiv w:val="1"/>
      <w:marLeft w:val="0"/>
      <w:marRight w:val="0"/>
      <w:marTop w:val="0"/>
      <w:marBottom w:val="0"/>
      <w:divBdr>
        <w:top w:val="none" w:sz="0" w:space="0" w:color="auto"/>
        <w:left w:val="none" w:sz="0" w:space="0" w:color="auto"/>
        <w:bottom w:val="none" w:sz="0" w:space="0" w:color="auto"/>
        <w:right w:val="none" w:sz="0" w:space="0" w:color="auto"/>
      </w:divBdr>
    </w:div>
    <w:div w:id="395203588">
      <w:bodyDiv w:val="1"/>
      <w:marLeft w:val="0"/>
      <w:marRight w:val="0"/>
      <w:marTop w:val="0"/>
      <w:marBottom w:val="0"/>
      <w:divBdr>
        <w:top w:val="none" w:sz="0" w:space="0" w:color="auto"/>
        <w:left w:val="none" w:sz="0" w:space="0" w:color="auto"/>
        <w:bottom w:val="none" w:sz="0" w:space="0" w:color="auto"/>
        <w:right w:val="none" w:sz="0" w:space="0" w:color="auto"/>
      </w:divBdr>
    </w:div>
    <w:div w:id="616183951">
      <w:bodyDiv w:val="1"/>
      <w:marLeft w:val="0"/>
      <w:marRight w:val="0"/>
      <w:marTop w:val="0"/>
      <w:marBottom w:val="0"/>
      <w:divBdr>
        <w:top w:val="none" w:sz="0" w:space="0" w:color="auto"/>
        <w:left w:val="none" w:sz="0" w:space="0" w:color="auto"/>
        <w:bottom w:val="none" w:sz="0" w:space="0" w:color="auto"/>
        <w:right w:val="none" w:sz="0" w:space="0" w:color="auto"/>
      </w:divBdr>
    </w:div>
    <w:div w:id="743769932">
      <w:bodyDiv w:val="1"/>
      <w:marLeft w:val="0"/>
      <w:marRight w:val="0"/>
      <w:marTop w:val="0"/>
      <w:marBottom w:val="0"/>
      <w:divBdr>
        <w:top w:val="none" w:sz="0" w:space="0" w:color="auto"/>
        <w:left w:val="none" w:sz="0" w:space="0" w:color="auto"/>
        <w:bottom w:val="none" w:sz="0" w:space="0" w:color="auto"/>
        <w:right w:val="none" w:sz="0" w:space="0" w:color="auto"/>
      </w:divBdr>
    </w:div>
    <w:div w:id="805781762">
      <w:bodyDiv w:val="1"/>
      <w:marLeft w:val="0"/>
      <w:marRight w:val="0"/>
      <w:marTop w:val="0"/>
      <w:marBottom w:val="0"/>
      <w:divBdr>
        <w:top w:val="none" w:sz="0" w:space="0" w:color="auto"/>
        <w:left w:val="none" w:sz="0" w:space="0" w:color="auto"/>
        <w:bottom w:val="none" w:sz="0" w:space="0" w:color="auto"/>
        <w:right w:val="none" w:sz="0" w:space="0" w:color="auto"/>
      </w:divBdr>
    </w:div>
    <w:div w:id="838499351">
      <w:bodyDiv w:val="1"/>
      <w:marLeft w:val="0"/>
      <w:marRight w:val="0"/>
      <w:marTop w:val="0"/>
      <w:marBottom w:val="0"/>
      <w:divBdr>
        <w:top w:val="none" w:sz="0" w:space="0" w:color="auto"/>
        <w:left w:val="none" w:sz="0" w:space="0" w:color="auto"/>
        <w:bottom w:val="none" w:sz="0" w:space="0" w:color="auto"/>
        <w:right w:val="none" w:sz="0" w:space="0" w:color="auto"/>
      </w:divBdr>
    </w:div>
    <w:div w:id="932280666">
      <w:bodyDiv w:val="1"/>
      <w:marLeft w:val="0"/>
      <w:marRight w:val="0"/>
      <w:marTop w:val="0"/>
      <w:marBottom w:val="0"/>
      <w:divBdr>
        <w:top w:val="none" w:sz="0" w:space="0" w:color="auto"/>
        <w:left w:val="none" w:sz="0" w:space="0" w:color="auto"/>
        <w:bottom w:val="none" w:sz="0" w:space="0" w:color="auto"/>
        <w:right w:val="none" w:sz="0" w:space="0" w:color="auto"/>
      </w:divBdr>
    </w:div>
    <w:div w:id="996887305">
      <w:bodyDiv w:val="1"/>
      <w:marLeft w:val="0"/>
      <w:marRight w:val="0"/>
      <w:marTop w:val="0"/>
      <w:marBottom w:val="0"/>
      <w:divBdr>
        <w:top w:val="none" w:sz="0" w:space="0" w:color="auto"/>
        <w:left w:val="none" w:sz="0" w:space="0" w:color="auto"/>
        <w:bottom w:val="none" w:sz="0" w:space="0" w:color="auto"/>
        <w:right w:val="none" w:sz="0" w:space="0" w:color="auto"/>
      </w:divBdr>
    </w:div>
    <w:div w:id="1075594749">
      <w:bodyDiv w:val="1"/>
      <w:marLeft w:val="0"/>
      <w:marRight w:val="0"/>
      <w:marTop w:val="0"/>
      <w:marBottom w:val="0"/>
      <w:divBdr>
        <w:top w:val="none" w:sz="0" w:space="0" w:color="auto"/>
        <w:left w:val="none" w:sz="0" w:space="0" w:color="auto"/>
        <w:bottom w:val="none" w:sz="0" w:space="0" w:color="auto"/>
        <w:right w:val="none" w:sz="0" w:space="0" w:color="auto"/>
      </w:divBdr>
    </w:div>
    <w:div w:id="1209338361">
      <w:bodyDiv w:val="1"/>
      <w:marLeft w:val="0"/>
      <w:marRight w:val="0"/>
      <w:marTop w:val="0"/>
      <w:marBottom w:val="0"/>
      <w:divBdr>
        <w:top w:val="none" w:sz="0" w:space="0" w:color="auto"/>
        <w:left w:val="none" w:sz="0" w:space="0" w:color="auto"/>
        <w:bottom w:val="none" w:sz="0" w:space="0" w:color="auto"/>
        <w:right w:val="none" w:sz="0" w:space="0" w:color="auto"/>
      </w:divBdr>
    </w:div>
    <w:div w:id="1287661880">
      <w:bodyDiv w:val="1"/>
      <w:marLeft w:val="0"/>
      <w:marRight w:val="0"/>
      <w:marTop w:val="0"/>
      <w:marBottom w:val="0"/>
      <w:divBdr>
        <w:top w:val="none" w:sz="0" w:space="0" w:color="auto"/>
        <w:left w:val="none" w:sz="0" w:space="0" w:color="auto"/>
        <w:bottom w:val="none" w:sz="0" w:space="0" w:color="auto"/>
        <w:right w:val="none" w:sz="0" w:space="0" w:color="auto"/>
      </w:divBdr>
    </w:div>
    <w:div w:id="1324815880">
      <w:bodyDiv w:val="1"/>
      <w:marLeft w:val="0"/>
      <w:marRight w:val="0"/>
      <w:marTop w:val="0"/>
      <w:marBottom w:val="0"/>
      <w:divBdr>
        <w:top w:val="none" w:sz="0" w:space="0" w:color="auto"/>
        <w:left w:val="none" w:sz="0" w:space="0" w:color="auto"/>
        <w:bottom w:val="none" w:sz="0" w:space="0" w:color="auto"/>
        <w:right w:val="none" w:sz="0" w:space="0" w:color="auto"/>
      </w:divBdr>
    </w:div>
    <w:div w:id="1351957694">
      <w:bodyDiv w:val="1"/>
      <w:marLeft w:val="0"/>
      <w:marRight w:val="0"/>
      <w:marTop w:val="0"/>
      <w:marBottom w:val="0"/>
      <w:divBdr>
        <w:top w:val="none" w:sz="0" w:space="0" w:color="auto"/>
        <w:left w:val="none" w:sz="0" w:space="0" w:color="auto"/>
        <w:bottom w:val="none" w:sz="0" w:space="0" w:color="auto"/>
        <w:right w:val="none" w:sz="0" w:space="0" w:color="auto"/>
      </w:divBdr>
    </w:div>
    <w:div w:id="1397433111">
      <w:bodyDiv w:val="1"/>
      <w:marLeft w:val="0"/>
      <w:marRight w:val="0"/>
      <w:marTop w:val="0"/>
      <w:marBottom w:val="0"/>
      <w:divBdr>
        <w:top w:val="none" w:sz="0" w:space="0" w:color="auto"/>
        <w:left w:val="none" w:sz="0" w:space="0" w:color="auto"/>
        <w:bottom w:val="none" w:sz="0" w:space="0" w:color="auto"/>
        <w:right w:val="none" w:sz="0" w:space="0" w:color="auto"/>
      </w:divBdr>
    </w:div>
    <w:div w:id="1415854663">
      <w:bodyDiv w:val="1"/>
      <w:marLeft w:val="0"/>
      <w:marRight w:val="0"/>
      <w:marTop w:val="0"/>
      <w:marBottom w:val="0"/>
      <w:divBdr>
        <w:top w:val="none" w:sz="0" w:space="0" w:color="auto"/>
        <w:left w:val="none" w:sz="0" w:space="0" w:color="auto"/>
        <w:bottom w:val="none" w:sz="0" w:space="0" w:color="auto"/>
        <w:right w:val="none" w:sz="0" w:space="0" w:color="auto"/>
      </w:divBdr>
    </w:div>
    <w:div w:id="1438909829">
      <w:bodyDiv w:val="1"/>
      <w:marLeft w:val="0"/>
      <w:marRight w:val="0"/>
      <w:marTop w:val="0"/>
      <w:marBottom w:val="0"/>
      <w:divBdr>
        <w:top w:val="none" w:sz="0" w:space="0" w:color="auto"/>
        <w:left w:val="none" w:sz="0" w:space="0" w:color="auto"/>
        <w:bottom w:val="none" w:sz="0" w:space="0" w:color="auto"/>
        <w:right w:val="none" w:sz="0" w:space="0" w:color="auto"/>
      </w:divBdr>
    </w:div>
    <w:div w:id="1517891029">
      <w:bodyDiv w:val="1"/>
      <w:marLeft w:val="0"/>
      <w:marRight w:val="0"/>
      <w:marTop w:val="0"/>
      <w:marBottom w:val="0"/>
      <w:divBdr>
        <w:top w:val="none" w:sz="0" w:space="0" w:color="auto"/>
        <w:left w:val="none" w:sz="0" w:space="0" w:color="auto"/>
        <w:bottom w:val="none" w:sz="0" w:space="0" w:color="auto"/>
        <w:right w:val="none" w:sz="0" w:space="0" w:color="auto"/>
      </w:divBdr>
    </w:div>
    <w:div w:id="1565027516">
      <w:bodyDiv w:val="1"/>
      <w:marLeft w:val="0"/>
      <w:marRight w:val="0"/>
      <w:marTop w:val="0"/>
      <w:marBottom w:val="0"/>
      <w:divBdr>
        <w:top w:val="none" w:sz="0" w:space="0" w:color="auto"/>
        <w:left w:val="none" w:sz="0" w:space="0" w:color="auto"/>
        <w:bottom w:val="none" w:sz="0" w:space="0" w:color="auto"/>
        <w:right w:val="none" w:sz="0" w:space="0" w:color="auto"/>
      </w:divBdr>
    </w:div>
    <w:div w:id="1652055676">
      <w:bodyDiv w:val="1"/>
      <w:marLeft w:val="0"/>
      <w:marRight w:val="0"/>
      <w:marTop w:val="0"/>
      <w:marBottom w:val="0"/>
      <w:divBdr>
        <w:top w:val="none" w:sz="0" w:space="0" w:color="auto"/>
        <w:left w:val="none" w:sz="0" w:space="0" w:color="auto"/>
        <w:bottom w:val="none" w:sz="0" w:space="0" w:color="auto"/>
        <w:right w:val="none" w:sz="0" w:space="0" w:color="auto"/>
      </w:divBdr>
    </w:div>
    <w:div w:id="1694071259">
      <w:bodyDiv w:val="1"/>
      <w:marLeft w:val="0"/>
      <w:marRight w:val="0"/>
      <w:marTop w:val="0"/>
      <w:marBottom w:val="0"/>
      <w:divBdr>
        <w:top w:val="none" w:sz="0" w:space="0" w:color="auto"/>
        <w:left w:val="none" w:sz="0" w:space="0" w:color="auto"/>
        <w:bottom w:val="none" w:sz="0" w:space="0" w:color="auto"/>
        <w:right w:val="none" w:sz="0" w:space="0" w:color="auto"/>
      </w:divBdr>
    </w:div>
    <w:div w:id="1695494220">
      <w:bodyDiv w:val="1"/>
      <w:marLeft w:val="0"/>
      <w:marRight w:val="0"/>
      <w:marTop w:val="0"/>
      <w:marBottom w:val="0"/>
      <w:divBdr>
        <w:top w:val="none" w:sz="0" w:space="0" w:color="auto"/>
        <w:left w:val="none" w:sz="0" w:space="0" w:color="auto"/>
        <w:bottom w:val="none" w:sz="0" w:space="0" w:color="auto"/>
        <w:right w:val="none" w:sz="0" w:space="0" w:color="auto"/>
      </w:divBdr>
      <w:divsChild>
        <w:div w:id="1437871395">
          <w:marLeft w:val="432"/>
          <w:marRight w:val="0"/>
          <w:marTop w:val="120"/>
          <w:marBottom w:val="0"/>
          <w:divBdr>
            <w:top w:val="none" w:sz="0" w:space="0" w:color="auto"/>
            <w:left w:val="none" w:sz="0" w:space="0" w:color="auto"/>
            <w:bottom w:val="none" w:sz="0" w:space="0" w:color="auto"/>
            <w:right w:val="none" w:sz="0" w:space="0" w:color="auto"/>
          </w:divBdr>
        </w:div>
        <w:div w:id="1946691644">
          <w:marLeft w:val="432"/>
          <w:marRight w:val="0"/>
          <w:marTop w:val="120"/>
          <w:marBottom w:val="0"/>
          <w:divBdr>
            <w:top w:val="none" w:sz="0" w:space="0" w:color="auto"/>
            <w:left w:val="none" w:sz="0" w:space="0" w:color="auto"/>
            <w:bottom w:val="none" w:sz="0" w:space="0" w:color="auto"/>
            <w:right w:val="none" w:sz="0" w:space="0" w:color="auto"/>
          </w:divBdr>
        </w:div>
        <w:div w:id="2168490">
          <w:marLeft w:val="432"/>
          <w:marRight w:val="0"/>
          <w:marTop w:val="120"/>
          <w:marBottom w:val="0"/>
          <w:divBdr>
            <w:top w:val="none" w:sz="0" w:space="0" w:color="auto"/>
            <w:left w:val="none" w:sz="0" w:space="0" w:color="auto"/>
            <w:bottom w:val="none" w:sz="0" w:space="0" w:color="auto"/>
            <w:right w:val="none" w:sz="0" w:space="0" w:color="auto"/>
          </w:divBdr>
        </w:div>
        <w:div w:id="1787045678">
          <w:marLeft w:val="432"/>
          <w:marRight w:val="0"/>
          <w:marTop w:val="120"/>
          <w:marBottom w:val="0"/>
          <w:divBdr>
            <w:top w:val="none" w:sz="0" w:space="0" w:color="auto"/>
            <w:left w:val="none" w:sz="0" w:space="0" w:color="auto"/>
            <w:bottom w:val="none" w:sz="0" w:space="0" w:color="auto"/>
            <w:right w:val="none" w:sz="0" w:space="0" w:color="auto"/>
          </w:divBdr>
        </w:div>
        <w:div w:id="1990328456">
          <w:marLeft w:val="432"/>
          <w:marRight w:val="0"/>
          <w:marTop w:val="120"/>
          <w:marBottom w:val="0"/>
          <w:divBdr>
            <w:top w:val="none" w:sz="0" w:space="0" w:color="auto"/>
            <w:left w:val="none" w:sz="0" w:space="0" w:color="auto"/>
            <w:bottom w:val="none" w:sz="0" w:space="0" w:color="auto"/>
            <w:right w:val="none" w:sz="0" w:space="0" w:color="auto"/>
          </w:divBdr>
        </w:div>
        <w:div w:id="1782872662">
          <w:marLeft w:val="432"/>
          <w:marRight w:val="0"/>
          <w:marTop w:val="120"/>
          <w:marBottom w:val="0"/>
          <w:divBdr>
            <w:top w:val="none" w:sz="0" w:space="0" w:color="auto"/>
            <w:left w:val="none" w:sz="0" w:space="0" w:color="auto"/>
            <w:bottom w:val="none" w:sz="0" w:space="0" w:color="auto"/>
            <w:right w:val="none" w:sz="0" w:space="0" w:color="auto"/>
          </w:divBdr>
        </w:div>
        <w:div w:id="1248731174">
          <w:marLeft w:val="432"/>
          <w:marRight w:val="0"/>
          <w:marTop w:val="120"/>
          <w:marBottom w:val="0"/>
          <w:divBdr>
            <w:top w:val="none" w:sz="0" w:space="0" w:color="auto"/>
            <w:left w:val="none" w:sz="0" w:space="0" w:color="auto"/>
            <w:bottom w:val="none" w:sz="0" w:space="0" w:color="auto"/>
            <w:right w:val="none" w:sz="0" w:space="0" w:color="auto"/>
          </w:divBdr>
        </w:div>
        <w:div w:id="658852379">
          <w:marLeft w:val="432"/>
          <w:marRight w:val="0"/>
          <w:marTop w:val="120"/>
          <w:marBottom w:val="0"/>
          <w:divBdr>
            <w:top w:val="none" w:sz="0" w:space="0" w:color="auto"/>
            <w:left w:val="none" w:sz="0" w:space="0" w:color="auto"/>
            <w:bottom w:val="none" w:sz="0" w:space="0" w:color="auto"/>
            <w:right w:val="none" w:sz="0" w:space="0" w:color="auto"/>
          </w:divBdr>
        </w:div>
        <w:div w:id="1745104214">
          <w:marLeft w:val="432"/>
          <w:marRight w:val="0"/>
          <w:marTop w:val="120"/>
          <w:marBottom w:val="0"/>
          <w:divBdr>
            <w:top w:val="none" w:sz="0" w:space="0" w:color="auto"/>
            <w:left w:val="none" w:sz="0" w:space="0" w:color="auto"/>
            <w:bottom w:val="none" w:sz="0" w:space="0" w:color="auto"/>
            <w:right w:val="none" w:sz="0" w:space="0" w:color="auto"/>
          </w:divBdr>
        </w:div>
        <w:div w:id="1121648711">
          <w:marLeft w:val="432"/>
          <w:marRight w:val="0"/>
          <w:marTop w:val="120"/>
          <w:marBottom w:val="0"/>
          <w:divBdr>
            <w:top w:val="none" w:sz="0" w:space="0" w:color="auto"/>
            <w:left w:val="none" w:sz="0" w:space="0" w:color="auto"/>
            <w:bottom w:val="none" w:sz="0" w:space="0" w:color="auto"/>
            <w:right w:val="none" w:sz="0" w:space="0" w:color="auto"/>
          </w:divBdr>
        </w:div>
        <w:div w:id="1694379931">
          <w:marLeft w:val="432"/>
          <w:marRight w:val="0"/>
          <w:marTop w:val="120"/>
          <w:marBottom w:val="0"/>
          <w:divBdr>
            <w:top w:val="none" w:sz="0" w:space="0" w:color="auto"/>
            <w:left w:val="none" w:sz="0" w:space="0" w:color="auto"/>
            <w:bottom w:val="none" w:sz="0" w:space="0" w:color="auto"/>
            <w:right w:val="none" w:sz="0" w:space="0" w:color="auto"/>
          </w:divBdr>
        </w:div>
      </w:divsChild>
    </w:div>
    <w:div w:id="1713773421">
      <w:bodyDiv w:val="1"/>
      <w:marLeft w:val="0"/>
      <w:marRight w:val="0"/>
      <w:marTop w:val="0"/>
      <w:marBottom w:val="0"/>
      <w:divBdr>
        <w:top w:val="none" w:sz="0" w:space="0" w:color="auto"/>
        <w:left w:val="none" w:sz="0" w:space="0" w:color="auto"/>
        <w:bottom w:val="none" w:sz="0" w:space="0" w:color="auto"/>
        <w:right w:val="none" w:sz="0" w:space="0" w:color="auto"/>
      </w:divBdr>
    </w:div>
    <w:div w:id="1722436929">
      <w:bodyDiv w:val="1"/>
      <w:marLeft w:val="0"/>
      <w:marRight w:val="0"/>
      <w:marTop w:val="0"/>
      <w:marBottom w:val="0"/>
      <w:divBdr>
        <w:top w:val="none" w:sz="0" w:space="0" w:color="auto"/>
        <w:left w:val="none" w:sz="0" w:space="0" w:color="auto"/>
        <w:bottom w:val="none" w:sz="0" w:space="0" w:color="auto"/>
        <w:right w:val="none" w:sz="0" w:space="0" w:color="auto"/>
      </w:divBdr>
    </w:div>
    <w:div w:id="1776706029">
      <w:bodyDiv w:val="1"/>
      <w:marLeft w:val="0"/>
      <w:marRight w:val="0"/>
      <w:marTop w:val="0"/>
      <w:marBottom w:val="0"/>
      <w:divBdr>
        <w:top w:val="none" w:sz="0" w:space="0" w:color="auto"/>
        <w:left w:val="none" w:sz="0" w:space="0" w:color="auto"/>
        <w:bottom w:val="none" w:sz="0" w:space="0" w:color="auto"/>
        <w:right w:val="none" w:sz="0" w:space="0" w:color="auto"/>
      </w:divBdr>
    </w:div>
    <w:div w:id="1807507222">
      <w:bodyDiv w:val="1"/>
      <w:marLeft w:val="0"/>
      <w:marRight w:val="0"/>
      <w:marTop w:val="0"/>
      <w:marBottom w:val="0"/>
      <w:divBdr>
        <w:top w:val="none" w:sz="0" w:space="0" w:color="auto"/>
        <w:left w:val="none" w:sz="0" w:space="0" w:color="auto"/>
        <w:bottom w:val="none" w:sz="0" w:space="0" w:color="auto"/>
        <w:right w:val="none" w:sz="0" w:space="0" w:color="auto"/>
      </w:divBdr>
    </w:div>
    <w:div w:id="1811284822">
      <w:bodyDiv w:val="1"/>
      <w:marLeft w:val="0"/>
      <w:marRight w:val="0"/>
      <w:marTop w:val="0"/>
      <w:marBottom w:val="0"/>
      <w:divBdr>
        <w:top w:val="none" w:sz="0" w:space="0" w:color="auto"/>
        <w:left w:val="none" w:sz="0" w:space="0" w:color="auto"/>
        <w:bottom w:val="none" w:sz="0" w:space="0" w:color="auto"/>
        <w:right w:val="none" w:sz="0" w:space="0" w:color="auto"/>
      </w:divBdr>
    </w:div>
    <w:div w:id="1905942565">
      <w:bodyDiv w:val="1"/>
      <w:marLeft w:val="0"/>
      <w:marRight w:val="0"/>
      <w:marTop w:val="0"/>
      <w:marBottom w:val="0"/>
      <w:divBdr>
        <w:top w:val="none" w:sz="0" w:space="0" w:color="auto"/>
        <w:left w:val="none" w:sz="0" w:space="0" w:color="auto"/>
        <w:bottom w:val="none" w:sz="0" w:space="0" w:color="auto"/>
        <w:right w:val="none" w:sz="0" w:space="0" w:color="auto"/>
      </w:divBdr>
    </w:div>
    <w:div w:id="1920867726">
      <w:bodyDiv w:val="1"/>
      <w:marLeft w:val="0"/>
      <w:marRight w:val="0"/>
      <w:marTop w:val="0"/>
      <w:marBottom w:val="0"/>
      <w:divBdr>
        <w:top w:val="none" w:sz="0" w:space="0" w:color="auto"/>
        <w:left w:val="none" w:sz="0" w:space="0" w:color="auto"/>
        <w:bottom w:val="none" w:sz="0" w:space="0" w:color="auto"/>
        <w:right w:val="none" w:sz="0" w:space="0" w:color="auto"/>
      </w:divBdr>
    </w:div>
    <w:div w:id="1922062375">
      <w:bodyDiv w:val="1"/>
      <w:marLeft w:val="0"/>
      <w:marRight w:val="0"/>
      <w:marTop w:val="0"/>
      <w:marBottom w:val="0"/>
      <w:divBdr>
        <w:top w:val="none" w:sz="0" w:space="0" w:color="auto"/>
        <w:left w:val="none" w:sz="0" w:space="0" w:color="auto"/>
        <w:bottom w:val="none" w:sz="0" w:space="0" w:color="auto"/>
        <w:right w:val="none" w:sz="0" w:space="0" w:color="auto"/>
      </w:divBdr>
    </w:div>
    <w:div w:id="1931893556">
      <w:bodyDiv w:val="1"/>
      <w:marLeft w:val="0"/>
      <w:marRight w:val="0"/>
      <w:marTop w:val="0"/>
      <w:marBottom w:val="0"/>
      <w:divBdr>
        <w:top w:val="none" w:sz="0" w:space="0" w:color="auto"/>
        <w:left w:val="none" w:sz="0" w:space="0" w:color="auto"/>
        <w:bottom w:val="none" w:sz="0" w:space="0" w:color="auto"/>
        <w:right w:val="none" w:sz="0" w:space="0" w:color="auto"/>
      </w:divBdr>
    </w:div>
    <w:div w:id="1955290028">
      <w:bodyDiv w:val="1"/>
      <w:marLeft w:val="0"/>
      <w:marRight w:val="0"/>
      <w:marTop w:val="0"/>
      <w:marBottom w:val="0"/>
      <w:divBdr>
        <w:top w:val="none" w:sz="0" w:space="0" w:color="auto"/>
        <w:left w:val="none" w:sz="0" w:space="0" w:color="auto"/>
        <w:bottom w:val="none" w:sz="0" w:space="0" w:color="auto"/>
        <w:right w:val="none" w:sz="0" w:space="0" w:color="auto"/>
      </w:divBdr>
    </w:div>
    <w:div w:id="1963267327">
      <w:bodyDiv w:val="1"/>
      <w:marLeft w:val="0"/>
      <w:marRight w:val="0"/>
      <w:marTop w:val="0"/>
      <w:marBottom w:val="0"/>
      <w:divBdr>
        <w:top w:val="none" w:sz="0" w:space="0" w:color="auto"/>
        <w:left w:val="none" w:sz="0" w:space="0" w:color="auto"/>
        <w:bottom w:val="none" w:sz="0" w:space="0" w:color="auto"/>
        <w:right w:val="none" w:sz="0" w:space="0" w:color="auto"/>
      </w:divBdr>
    </w:div>
    <w:div w:id="2057385907">
      <w:bodyDiv w:val="1"/>
      <w:marLeft w:val="0"/>
      <w:marRight w:val="0"/>
      <w:marTop w:val="0"/>
      <w:marBottom w:val="0"/>
      <w:divBdr>
        <w:top w:val="none" w:sz="0" w:space="0" w:color="auto"/>
        <w:left w:val="none" w:sz="0" w:space="0" w:color="auto"/>
        <w:bottom w:val="none" w:sz="0" w:space="0" w:color="auto"/>
        <w:right w:val="none" w:sz="0" w:space="0" w:color="auto"/>
      </w:divBdr>
    </w:div>
    <w:div w:id="20837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reers.societegenerale.com/conseils-candidats/metier-product-owner"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4</Pages>
  <Words>1570</Words>
  <Characters>8639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FOUET Mireille</dc:creator>
  <cp:keywords/>
  <dc:description/>
  <cp:lastModifiedBy>komla CHOKKI</cp:lastModifiedBy>
  <cp:revision>5</cp:revision>
  <cp:lastPrinted>2020-06-05T08:46:00Z</cp:lastPrinted>
  <dcterms:created xsi:type="dcterms:W3CDTF">2024-03-25T17:42:00Z</dcterms:created>
  <dcterms:modified xsi:type="dcterms:W3CDTF">2024-06-09T11:50:00Z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4d663-56d6-41e4-848e-9ae4b16948c5_Enabled">
    <vt:lpwstr>true</vt:lpwstr>
  </property>
  <property fmtid="{D5CDD505-2E9C-101B-9397-08002B2CF9AE}" pid="3" name="MSIP_Label_3ef4d663-56d6-41e4-848e-9ae4b16948c5_SetDate">
    <vt:lpwstr>2024-02-02T07:52:18Z</vt:lpwstr>
  </property>
  <property fmtid="{D5CDD505-2E9C-101B-9397-08002B2CF9AE}" pid="4" name="MSIP_Label_3ef4d663-56d6-41e4-848e-9ae4b16948c5_Method">
    <vt:lpwstr>Privileged</vt:lpwstr>
  </property>
  <property fmtid="{D5CDD505-2E9C-101B-9397-08002B2CF9AE}" pid="5" name="MSIP_Label_3ef4d663-56d6-41e4-848e-9ae4b16948c5_Name">
    <vt:lpwstr>3ef4d663-56d6-41e4-848e-9ae4b16948c5</vt:lpwstr>
  </property>
  <property fmtid="{D5CDD505-2E9C-101B-9397-08002B2CF9AE}" pid="6" name="MSIP_Label_3ef4d663-56d6-41e4-848e-9ae4b16948c5_SiteId">
    <vt:lpwstr>a491f8c5-c721-4e53-b604-6f27e7e4565d</vt:lpwstr>
  </property>
  <property fmtid="{D5CDD505-2E9C-101B-9397-08002B2CF9AE}" pid="7" name="MSIP_Label_3ef4d663-56d6-41e4-848e-9ae4b16948c5_ActionId">
    <vt:lpwstr>978a254e-0909-4fe5-9afa-8fd7336169d1</vt:lpwstr>
  </property>
  <property fmtid="{D5CDD505-2E9C-101B-9397-08002B2CF9AE}" pid="8" name="MSIP_Label_3ef4d663-56d6-41e4-848e-9ae4b16948c5_ContentBits">
    <vt:lpwstr>0</vt:lpwstr>
  </property>
</Properties>
</file>