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327BB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Setup</w:t>
      </w:r>
    </w:p>
    <w:p w14:paraId="26881411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Model:</w:t>
      </w:r>
      <w:r w:rsidRPr="00AE6EA9">
        <w:rPr>
          <w:rFonts w:ascii="Times New Roman" w:hAnsi="Times New Roman" w:cs="Times New Roman"/>
          <w:sz w:val="28"/>
          <w:szCs w:val="28"/>
        </w:rPr>
        <w:t xml:space="preserve"> GPT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>3.5 or GPT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>4 (accessible via OpenAI API).</w:t>
      </w:r>
      <w:r w:rsidRPr="00AE6EA9">
        <w:rPr>
          <w:rFonts w:ascii="Times New Roman" w:hAnsi="Times New Roman" w:cs="Times New Roman"/>
          <w:sz w:val="28"/>
          <w:szCs w:val="28"/>
        </w:rPr>
        <w:br/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t>Task Chosen:</w:t>
      </w:r>
      <w:r w:rsidRPr="00AE6EA9">
        <w:rPr>
          <w:rFonts w:ascii="Times New Roman" w:hAnsi="Times New Roman" w:cs="Times New Roman"/>
          <w:sz w:val="28"/>
          <w:szCs w:val="28"/>
        </w:rPr>
        <w:t xml:space="preserve"> Solve a multi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>step math word problem.</w:t>
      </w:r>
    </w:p>
    <w:p w14:paraId="4D768F91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Example Problem:</w:t>
      </w:r>
    </w:p>
    <w:p w14:paraId="586E7AC7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i/>
          <w:iCs/>
          <w:sz w:val="28"/>
          <w:szCs w:val="28"/>
        </w:rPr>
        <w:t>"A bookstore had 120 novels. They sold 35 today and received a shipment of 25 new books. How many novels are in the store now?"</w:t>
      </w:r>
    </w:p>
    <w:p w14:paraId="2168FA9D" w14:textId="1F3D5DAC" w:rsidR="00AE6EA9" w:rsidRPr="00AE6EA9" w:rsidRDefault="00AE6EA9" w:rsidP="00AE6EA9">
      <w:pPr>
        <w:rPr>
          <w:rFonts w:ascii="Times New Roman" w:hAnsi="Times New Roman" w:cs="Times New Roman"/>
        </w:rPr>
      </w:pPr>
    </w:p>
    <w:p w14:paraId="5363161A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1. Zero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 Prompt</w:t>
      </w:r>
    </w:p>
    <w:p w14:paraId="7303EC1C" w14:textId="7E15D1B6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7885E9E0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"A bookstore had 120 novels. They sold 35 today and received a shipment of 25 new books. How many novels are in the store now?"</w:t>
      </w:r>
    </w:p>
    <w:p w14:paraId="446A3262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</w:t>
      </w:r>
    </w:p>
    <w:p w14:paraId="391BA4C1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Observation:</w:t>
      </w:r>
      <w:r w:rsidRPr="00AE6EA9">
        <w:rPr>
          <w:rFonts w:ascii="Times New Roman" w:hAnsi="Times New Roman" w:cs="Times New Roman"/>
          <w:sz w:val="28"/>
          <w:szCs w:val="28"/>
        </w:rPr>
        <w:t xml:space="preserve"> GPT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>3.5 often outputs something like “110” without showing any reasoning—correct but not transparent.</w:t>
      </w:r>
    </w:p>
    <w:p w14:paraId="748C6111" w14:textId="532A77A9" w:rsidR="00AE6EA9" w:rsidRPr="00AE6EA9" w:rsidRDefault="00AE6EA9" w:rsidP="00AE6EA9">
      <w:pPr>
        <w:rPr>
          <w:rFonts w:ascii="Times New Roman" w:hAnsi="Times New Roman" w:cs="Times New Roman"/>
        </w:rPr>
      </w:pPr>
    </w:p>
    <w:p w14:paraId="4874CB07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2. Zero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 Chain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of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Thought (CoT)</w:t>
      </w:r>
    </w:p>
    <w:p w14:paraId="792B6CD1" w14:textId="77777777" w:rsidR="00A5364A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35A9AD88" w14:textId="64C51E61" w:rsidR="00A5364A" w:rsidRPr="00A5364A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[...]</w:t>
      </w:r>
    </w:p>
    <w:p w14:paraId="75B6371D" w14:textId="4571B140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 Let’s think step by step.</w:t>
      </w:r>
    </w:p>
    <w:p w14:paraId="6A6D4905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Observation:</w:t>
      </w:r>
      <w:r w:rsidRPr="00AE6EA9">
        <w:rPr>
          <w:rFonts w:ascii="Times New Roman" w:hAnsi="Times New Roman" w:cs="Times New Roman"/>
          <w:sz w:val="28"/>
          <w:szCs w:val="28"/>
        </w:rPr>
        <w:br/>
        <w:t>Encourages reasoning:</w:t>
      </w:r>
    </w:p>
    <w:p w14:paraId="7D973DD2" w14:textId="77777777" w:rsidR="00AE6EA9" w:rsidRPr="00AE6EA9" w:rsidRDefault="00AE6EA9" w:rsidP="00AE6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Start with 120</w:t>
      </w:r>
    </w:p>
    <w:p w14:paraId="2E2BAEE8" w14:textId="77777777" w:rsidR="00AE6EA9" w:rsidRPr="00AE6EA9" w:rsidRDefault="00AE6EA9" w:rsidP="00AE6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Subtract the sold ones → 85</w:t>
      </w:r>
    </w:p>
    <w:p w14:paraId="5CE1B972" w14:textId="77777777" w:rsidR="00AE6EA9" w:rsidRPr="00AE6EA9" w:rsidRDefault="00AE6EA9" w:rsidP="00AE6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Add received -&gt; 110</w:t>
      </w:r>
    </w:p>
    <w:p w14:paraId="5A9428F9" w14:textId="77777777" w:rsidR="00AE6EA9" w:rsidRPr="00AE6EA9" w:rsidRDefault="00AE6EA9" w:rsidP="00AE6E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6EA9">
        <w:rPr>
          <w:rFonts w:ascii="Times New Roman" w:hAnsi="Times New Roman" w:cs="Times New Roman"/>
          <w:sz w:val="28"/>
          <w:szCs w:val="28"/>
        </w:rPr>
        <w:t>Final answer: 110</w:t>
      </w:r>
      <w:r w:rsidRPr="00AE6EA9">
        <w:rPr>
          <w:rFonts w:ascii="Times New Roman" w:hAnsi="Times New Roman" w:cs="Times New Roman"/>
          <w:sz w:val="28"/>
          <w:szCs w:val="28"/>
        </w:rPr>
        <w:br/>
        <w:t xml:space="preserve">This method reveals the reasoning chain and generally yields more reliable outcomes </w:t>
      </w:r>
      <w:hyperlink r:id="rId5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digitalocean.com+15learnprompting.org+15plainenglish.io+15</w:t>
        </w:r>
      </w:hyperlink>
      <w:hyperlink r:id="rId6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arxiv.org</w:t>
        </w:r>
      </w:hyperlink>
      <w:hyperlink r:id="rId7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prompthub.us+3learnprompting.org+3learnprompting.org+3</w:t>
        </w:r>
      </w:hyperlink>
      <w:r w:rsidRPr="00AE6EA9">
        <w:rPr>
          <w:rFonts w:ascii="Times New Roman" w:hAnsi="Times New Roman" w:cs="Times New Roman"/>
        </w:rPr>
        <w:t>.</w:t>
      </w:r>
    </w:p>
    <w:p w14:paraId="00F4BB24" w14:textId="2BEA361B" w:rsidR="00AE6EA9" w:rsidRDefault="00AE6EA9" w:rsidP="00AE6EA9">
      <w:pPr>
        <w:rPr>
          <w:rFonts w:ascii="Times New Roman" w:hAnsi="Times New Roman" w:cs="Times New Roman"/>
        </w:rPr>
      </w:pPr>
    </w:p>
    <w:p w14:paraId="50E3FF7F" w14:textId="77777777" w:rsidR="00A5364A" w:rsidRDefault="00A5364A" w:rsidP="00AE6EA9">
      <w:pPr>
        <w:rPr>
          <w:rFonts w:ascii="Times New Roman" w:hAnsi="Times New Roman" w:cs="Times New Roman"/>
        </w:rPr>
      </w:pPr>
    </w:p>
    <w:p w14:paraId="1B906D6A" w14:textId="77777777" w:rsidR="00EA42A5" w:rsidRDefault="00EA42A5" w:rsidP="00AE6EA9">
      <w:pPr>
        <w:rPr>
          <w:rFonts w:ascii="Times New Roman" w:hAnsi="Times New Roman" w:cs="Times New Roman"/>
        </w:rPr>
      </w:pPr>
    </w:p>
    <w:p w14:paraId="47BC1005" w14:textId="21858D74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Few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 Prompt</w:t>
      </w:r>
    </w:p>
    <w:p w14:paraId="14BF75A6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35B4F599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"Mark had 50 apples. He gave 20 to his friend and bought 10 more. How many apples does he have?"</w:t>
      </w:r>
    </w:p>
    <w:p w14:paraId="52658DE5" w14:textId="032057B4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 40</w:t>
      </w:r>
    </w:p>
    <w:p w14:paraId="1D0158F2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"Sara had 200 pages to read. She read 60 and then 30 more. How many pages remain?"</w:t>
      </w:r>
    </w:p>
    <w:p w14:paraId="2C08C757" w14:textId="6C05E801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 110</w:t>
      </w:r>
    </w:p>
    <w:p w14:paraId="67D411BF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"A bookstore had 120 novels. They sold 35 today and received a shipment of 25 new books. How many novels are in the store now?"</w:t>
      </w:r>
    </w:p>
    <w:p w14:paraId="4DB9AE9E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</w:t>
      </w:r>
    </w:p>
    <w:p w14:paraId="676CC241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Observation:</w:t>
      </w:r>
      <w:r w:rsidRPr="00AE6EA9">
        <w:rPr>
          <w:rFonts w:ascii="Times New Roman" w:hAnsi="Times New Roman" w:cs="Times New Roman"/>
          <w:sz w:val="28"/>
          <w:szCs w:val="28"/>
        </w:rPr>
        <w:br/>
        <w:t>GPT uses the format to answer “110” but still provides minimal reasoning. Accuracy improves slightly over zero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 xml:space="preserve">shot, yet reasoning remains opaque </w:t>
      </w:r>
      <w:hyperlink r:id="rId8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medium.com+1prompthub.us+1</w:t>
        </w:r>
      </w:hyperlink>
      <w:r w:rsidRPr="00AE6EA9">
        <w:rPr>
          <w:rFonts w:ascii="Times New Roman" w:hAnsi="Times New Roman" w:cs="Times New Roman"/>
          <w:sz w:val="28"/>
          <w:szCs w:val="28"/>
        </w:rPr>
        <w:t>.</w:t>
      </w:r>
    </w:p>
    <w:p w14:paraId="5265362B" w14:textId="39A25F18" w:rsidR="00AE6EA9" w:rsidRPr="00AE6EA9" w:rsidRDefault="00AE6EA9" w:rsidP="00AE6EA9">
      <w:pPr>
        <w:rPr>
          <w:rFonts w:ascii="Times New Roman" w:hAnsi="Times New Roman" w:cs="Times New Roman"/>
        </w:rPr>
      </w:pPr>
    </w:p>
    <w:p w14:paraId="0FDBE172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4. Few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 CoT Prompt</w:t>
      </w:r>
    </w:p>
    <w:p w14:paraId="01649362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4252690E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"Mark had 50 apples. He gave 20 to his friend and bought 10 more. How many does he have?"</w:t>
      </w:r>
    </w:p>
    <w:p w14:paraId="65D6E27F" w14:textId="438DCBC0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A: Mark started with 50. Gave away 20 → now has 30. Bought 10 more → 40 apples. The answer is 40.</w:t>
      </w:r>
    </w:p>
    <w:p w14:paraId="6A1A735A" w14:textId="7425CECC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"Sara had 200 pages... (chain of thought)... The answer is 110.</w:t>
      </w:r>
    </w:p>
    <w:p w14:paraId="13C832D1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Q: "A bookstore had 120 novels... (same reasoning structure)... A:</w:t>
      </w:r>
    </w:p>
    <w:p w14:paraId="02523DB8" w14:textId="77777777" w:rsidR="00AE6EA9" w:rsidRPr="00AE6EA9" w:rsidRDefault="00AE6EA9" w:rsidP="00AE6EA9">
      <w:p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Observation:</w:t>
      </w:r>
      <w:r w:rsidRPr="00AE6EA9">
        <w:rPr>
          <w:rFonts w:ascii="Times New Roman" w:hAnsi="Times New Roman" w:cs="Times New Roman"/>
          <w:sz w:val="28"/>
          <w:szCs w:val="28"/>
        </w:rPr>
        <w:br/>
        <w:t>Model replicates reasoning:</w:t>
      </w:r>
    </w:p>
    <w:p w14:paraId="28165B64" w14:textId="77777777" w:rsidR="00AE6EA9" w:rsidRPr="00AE6EA9" w:rsidRDefault="00AE6EA9" w:rsidP="00AE6E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Tracks each step explicitly</w:t>
      </w:r>
    </w:p>
    <w:p w14:paraId="7CBCD0DC" w14:textId="77777777" w:rsidR="00AE6EA9" w:rsidRPr="00AE6EA9" w:rsidRDefault="00AE6EA9" w:rsidP="00AE6E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sz w:val="28"/>
          <w:szCs w:val="28"/>
        </w:rPr>
        <w:t>Gives answer after reasoning</w:t>
      </w:r>
      <w:r w:rsidRPr="00AE6EA9">
        <w:rPr>
          <w:rFonts w:ascii="Times New Roman" w:hAnsi="Times New Roman" w:cs="Times New Roman"/>
          <w:sz w:val="28"/>
          <w:szCs w:val="28"/>
        </w:rPr>
        <w:br/>
        <w:t xml:space="preserve">This yields higher accuracy and better interpretability </w:t>
      </w:r>
      <w:hyperlink r:id="rId9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helicone.ai</w:t>
        </w:r>
      </w:hyperlink>
      <w:hyperlink r:id="rId10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theguardian.com</w:t>
        </w:r>
      </w:hyperlink>
      <w:hyperlink r:id="rId11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learnprompting.org+1arxiv.org+1</w:t>
        </w:r>
      </w:hyperlink>
      <w:r w:rsidRPr="00AE6EA9">
        <w:rPr>
          <w:rFonts w:ascii="Times New Roman" w:hAnsi="Times New Roman" w:cs="Times New Roman"/>
          <w:sz w:val="28"/>
          <w:szCs w:val="28"/>
        </w:rPr>
        <w:t>.</w:t>
      </w:r>
    </w:p>
    <w:p w14:paraId="72A58E57" w14:textId="1CF1181E" w:rsidR="00AE6EA9" w:rsidRDefault="00AE6EA9" w:rsidP="00AE6EA9">
      <w:pPr>
        <w:rPr>
          <w:rFonts w:ascii="Times New Roman" w:hAnsi="Times New Roman" w:cs="Times New Roman"/>
        </w:rPr>
      </w:pPr>
    </w:p>
    <w:p w14:paraId="3EB0F2FC" w14:textId="77777777" w:rsidR="00A5364A" w:rsidRDefault="00A5364A" w:rsidP="00AE6EA9">
      <w:pPr>
        <w:rPr>
          <w:rFonts w:ascii="Times New Roman" w:hAnsi="Times New Roman" w:cs="Times New Roman"/>
        </w:rPr>
      </w:pPr>
    </w:p>
    <w:p w14:paraId="68A9DB0A" w14:textId="77777777" w:rsidR="00A5364A" w:rsidRDefault="00A5364A" w:rsidP="00AE6EA9">
      <w:pPr>
        <w:rPr>
          <w:rFonts w:ascii="Times New Roman" w:hAnsi="Times New Roman" w:cs="Times New Roman"/>
        </w:rPr>
      </w:pPr>
    </w:p>
    <w:p w14:paraId="0F2BDB5B" w14:textId="77777777" w:rsidR="00A5364A" w:rsidRPr="00AE6EA9" w:rsidRDefault="00A5364A" w:rsidP="00AE6EA9">
      <w:pPr>
        <w:rPr>
          <w:rFonts w:ascii="Times New Roman" w:hAnsi="Times New Roman" w:cs="Times New Roman"/>
        </w:rPr>
      </w:pPr>
    </w:p>
    <w:p w14:paraId="54529AB6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t xml:space="preserve"> Effectiveness Overview</w:t>
      </w:r>
    </w:p>
    <w:tbl>
      <w:tblPr>
        <w:tblW w:w="11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82"/>
        <w:gridCol w:w="9516"/>
      </w:tblGrid>
      <w:tr w:rsidR="00441EE2" w:rsidRPr="00AE6EA9" w14:paraId="40083876" w14:textId="77777777" w:rsidTr="00441EE2">
        <w:trPr>
          <w:trHeight w:val="682"/>
          <w:tblHeader/>
          <w:tblCellSpacing w:w="15" w:type="dxa"/>
        </w:trPr>
        <w:tc>
          <w:tcPr>
            <w:tcW w:w="747" w:type="dxa"/>
            <w:vAlign w:val="center"/>
            <w:hideMark/>
          </w:tcPr>
          <w:p w14:paraId="000622BF" w14:textId="77777777" w:rsidR="00AE6EA9" w:rsidRPr="00AE6EA9" w:rsidRDefault="00AE6EA9" w:rsidP="00AE6EA9">
            <w:pPr>
              <w:rPr>
                <w:rFonts w:ascii="Times New Roman" w:hAnsi="Times New Roman" w:cs="Times New Roman"/>
                <w:b/>
                <w:bCs/>
              </w:rPr>
            </w:pPr>
            <w:r w:rsidRPr="00AE6EA9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4707" w:type="dxa"/>
            <w:vAlign w:val="center"/>
            <w:hideMark/>
          </w:tcPr>
          <w:p w14:paraId="066F98B6" w14:textId="77777777" w:rsidR="00AE6EA9" w:rsidRPr="00AE6EA9" w:rsidRDefault="00AE6EA9" w:rsidP="00AE6EA9">
            <w:pPr>
              <w:rPr>
                <w:rFonts w:ascii="Times New Roman" w:hAnsi="Times New Roman" w:cs="Times New Roman"/>
                <w:b/>
                <w:bCs/>
              </w:rPr>
            </w:pPr>
            <w:r w:rsidRPr="00AE6EA9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5516" w:type="dxa"/>
            <w:vAlign w:val="center"/>
            <w:hideMark/>
          </w:tcPr>
          <w:p w14:paraId="02422EC0" w14:textId="77777777" w:rsidR="00AE6EA9" w:rsidRPr="00AE6EA9" w:rsidRDefault="00AE6EA9" w:rsidP="00AE6EA9">
            <w:pPr>
              <w:rPr>
                <w:rFonts w:ascii="Times New Roman" w:hAnsi="Times New Roman" w:cs="Times New Roman"/>
                <w:b/>
                <w:bCs/>
              </w:rPr>
            </w:pPr>
            <w:r w:rsidRPr="00AE6EA9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441EE2" w:rsidRPr="00AE6EA9" w14:paraId="3A12453D" w14:textId="77777777" w:rsidTr="00441EE2">
        <w:trPr>
          <w:trHeight w:val="1463"/>
          <w:tblCellSpacing w:w="15" w:type="dxa"/>
        </w:trPr>
        <w:tc>
          <w:tcPr>
            <w:tcW w:w="747" w:type="dxa"/>
            <w:vAlign w:val="center"/>
            <w:hideMark/>
          </w:tcPr>
          <w:p w14:paraId="166ADDCF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Zero</w:t>
            </w:r>
            <w:r w:rsidRPr="00AE6EA9">
              <w:rPr>
                <w:rFonts w:ascii="Times New Roman" w:hAnsi="Times New Roman" w:cs="Times New Roman"/>
              </w:rPr>
              <w:noBreakHyphen/>
              <w:t>Shot</w:t>
            </w:r>
          </w:p>
        </w:tc>
        <w:tc>
          <w:tcPr>
            <w:tcW w:w="4707" w:type="dxa"/>
            <w:vAlign w:val="center"/>
            <w:hideMark/>
          </w:tcPr>
          <w:p w14:paraId="1CCC056D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Simple to use</w:t>
            </w:r>
          </w:p>
        </w:tc>
        <w:tc>
          <w:tcPr>
            <w:tcW w:w="5516" w:type="dxa"/>
            <w:vAlign w:val="center"/>
            <w:hideMark/>
          </w:tcPr>
          <w:p w14:paraId="59F8D50D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No reasoning, may misinterpret complex tasks</w:t>
            </w:r>
          </w:p>
        </w:tc>
      </w:tr>
      <w:tr w:rsidR="00441EE2" w:rsidRPr="00AE6EA9" w14:paraId="020A49DE" w14:textId="77777777" w:rsidTr="00441EE2">
        <w:trPr>
          <w:trHeight w:val="2283"/>
          <w:tblCellSpacing w:w="15" w:type="dxa"/>
        </w:trPr>
        <w:tc>
          <w:tcPr>
            <w:tcW w:w="747" w:type="dxa"/>
            <w:vAlign w:val="center"/>
            <w:hideMark/>
          </w:tcPr>
          <w:p w14:paraId="69F7161D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Zero</w:t>
            </w:r>
            <w:r w:rsidRPr="00AE6EA9">
              <w:rPr>
                <w:rFonts w:ascii="Times New Roman" w:hAnsi="Times New Roman" w:cs="Times New Roman"/>
              </w:rPr>
              <w:noBreakHyphen/>
              <w:t>Shot CoT</w:t>
            </w:r>
          </w:p>
        </w:tc>
        <w:tc>
          <w:tcPr>
            <w:tcW w:w="4707" w:type="dxa"/>
            <w:vAlign w:val="center"/>
            <w:hideMark/>
          </w:tcPr>
          <w:p w14:paraId="47185863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Improves reasoning reliability, transparent</w:t>
            </w:r>
          </w:p>
        </w:tc>
        <w:tc>
          <w:tcPr>
            <w:tcW w:w="5516" w:type="dxa"/>
            <w:vAlign w:val="center"/>
            <w:hideMark/>
          </w:tcPr>
          <w:p w14:paraId="0C039F7E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 xml:space="preserve">Slightly longer responses, model size matters </w:t>
            </w:r>
            <w:hyperlink r:id="rId12" w:tgtFrame="_blank" w:history="1">
              <w:r w:rsidRPr="00AE6EA9">
                <w:rPr>
                  <w:rStyle w:val="Hyperlink"/>
                  <w:rFonts w:ascii="Times New Roman" w:hAnsi="Times New Roman" w:cs="Times New Roman"/>
                </w:rPr>
                <w:t>arxiv.org+15learnprompting.org+15helicone.ai+15</w:t>
              </w:r>
            </w:hyperlink>
            <w:hyperlink r:id="rId13" w:tgtFrame="_blank" w:history="1">
              <w:r w:rsidRPr="00AE6EA9">
                <w:rPr>
                  <w:rStyle w:val="Hyperlink"/>
                  <w:rFonts w:ascii="Times New Roman" w:hAnsi="Times New Roman" w:cs="Times New Roman"/>
                </w:rPr>
                <w:t>arxiv.org+4theguardian.com</w:t>
              </w:r>
              <w:r w:rsidRPr="00AE6EA9">
                <w:rPr>
                  <w:rStyle w:val="Hyperlink"/>
                  <w:rFonts w:ascii="Times New Roman" w:hAnsi="Times New Roman" w:cs="Times New Roman"/>
                </w:rPr>
                <w:t>+4learnprompting.org+4</w:t>
              </w:r>
            </w:hyperlink>
            <w:hyperlink r:id="rId14" w:tgtFrame="_blank" w:history="1">
              <w:r w:rsidRPr="00AE6EA9">
                <w:rPr>
                  <w:rStyle w:val="Hyperlink"/>
                  <w:rFonts w:ascii="Times New Roman" w:hAnsi="Times New Roman" w:cs="Times New Roman"/>
                </w:rPr>
                <w:t>arxiv.org+4prompthub.us+4helicone.ai+4</w:t>
              </w:r>
            </w:hyperlink>
          </w:p>
        </w:tc>
      </w:tr>
      <w:tr w:rsidR="00441EE2" w:rsidRPr="00AE6EA9" w14:paraId="27190C79" w14:textId="77777777" w:rsidTr="00441EE2">
        <w:trPr>
          <w:trHeight w:val="1482"/>
          <w:tblCellSpacing w:w="15" w:type="dxa"/>
        </w:trPr>
        <w:tc>
          <w:tcPr>
            <w:tcW w:w="747" w:type="dxa"/>
            <w:vAlign w:val="center"/>
            <w:hideMark/>
          </w:tcPr>
          <w:p w14:paraId="5FC079C0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Few</w:t>
            </w:r>
            <w:r w:rsidRPr="00AE6EA9">
              <w:rPr>
                <w:rFonts w:ascii="Times New Roman" w:hAnsi="Times New Roman" w:cs="Times New Roman"/>
              </w:rPr>
              <w:noBreakHyphen/>
              <w:t>Shot</w:t>
            </w:r>
          </w:p>
        </w:tc>
        <w:tc>
          <w:tcPr>
            <w:tcW w:w="4707" w:type="dxa"/>
            <w:vAlign w:val="center"/>
            <w:hideMark/>
          </w:tcPr>
          <w:p w14:paraId="760BAC1E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Uses examples to guide format</w:t>
            </w:r>
          </w:p>
        </w:tc>
        <w:tc>
          <w:tcPr>
            <w:tcW w:w="5516" w:type="dxa"/>
            <w:vAlign w:val="center"/>
            <w:hideMark/>
          </w:tcPr>
          <w:p w14:paraId="38D6E4EC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Reasoning not exposed, relies on example quality</w:t>
            </w:r>
          </w:p>
        </w:tc>
      </w:tr>
      <w:tr w:rsidR="00441EE2" w:rsidRPr="00AE6EA9" w14:paraId="72D8FF22" w14:textId="77777777" w:rsidTr="00441EE2">
        <w:trPr>
          <w:trHeight w:val="1752"/>
          <w:tblCellSpacing w:w="15" w:type="dxa"/>
        </w:trPr>
        <w:tc>
          <w:tcPr>
            <w:tcW w:w="747" w:type="dxa"/>
            <w:vAlign w:val="center"/>
            <w:hideMark/>
          </w:tcPr>
          <w:p w14:paraId="07005687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Few</w:t>
            </w:r>
            <w:r w:rsidRPr="00AE6EA9">
              <w:rPr>
                <w:rFonts w:ascii="Times New Roman" w:hAnsi="Times New Roman" w:cs="Times New Roman"/>
              </w:rPr>
              <w:noBreakHyphen/>
              <w:t>Shot CoT</w:t>
            </w:r>
          </w:p>
        </w:tc>
        <w:tc>
          <w:tcPr>
            <w:tcW w:w="4707" w:type="dxa"/>
            <w:vAlign w:val="center"/>
            <w:hideMark/>
          </w:tcPr>
          <w:p w14:paraId="330420FB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Combines best of both: reasoning + pattern</w:t>
            </w:r>
          </w:p>
        </w:tc>
        <w:tc>
          <w:tcPr>
            <w:tcW w:w="5516" w:type="dxa"/>
            <w:vAlign w:val="center"/>
            <w:hideMark/>
          </w:tcPr>
          <w:p w14:paraId="40720FE8" w14:textId="77777777" w:rsidR="00AE6EA9" w:rsidRPr="00AE6EA9" w:rsidRDefault="00AE6EA9" w:rsidP="00AE6EA9">
            <w:pPr>
              <w:rPr>
                <w:rFonts w:ascii="Times New Roman" w:hAnsi="Times New Roman" w:cs="Times New Roman"/>
              </w:rPr>
            </w:pPr>
            <w:r w:rsidRPr="00AE6EA9">
              <w:rPr>
                <w:rFonts w:ascii="Times New Roman" w:hAnsi="Times New Roman" w:cs="Times New Roman"/>
              </w:rPr>
              <w:t>Prompt must be well</w:t>
            </w:r>
            <w:r w:rsidRPr="00AE6EA9">
              <w:rPr>
                <w:rFonts w:ascii="Times New Roman" w:hAnsi="Times New Roman" w:cs="Times New Roman"/>
              </w:rPr>
              <w:noBreakHyphen/>
              <w:t>crafted and concise</w:t>
            </w:r>
          </w:p>
        </w:tc>
      </w:tr>
    </w:tbl>
    <w:p w14:paraId="43049B9B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t xml:space="preserve"> Limitations &amp; Insights from Experiment</w:t>
      </w:r>
    </w:p>
    <w:p w14:paraId="22D25849" w14:textId="77777777" w:rsidR="00AE6EA9" w:rsidRPr="00AE6EA9" w:rsidRDefault="00AE6EA9" w:rsidP="00AE6E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Model size dependency:</w:t>
      </w:r>
      <w:r w:rsidRPr="00AE6EA9">
        <w:rPr>
          <w:rFonts w:ascii="Times New Roman" w:hAnsi="Times New Roman" w:cs="Times New Roman"/>
          <w:sz w:val="28"/>
          <w:szCs w:val="28"/>
        </w:rPr>
        <w:t xml:space="preserve"> CoT methods work best on &gt;100B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 xml:space="preserve">parameter models; smaller ones might hallucinate </w:t>
      </w:r>
      <w:hyperlink r:id="rId15" w:tgtFrame="_blank" w:history="1">
        <w:r w:rsidRPr="00AE6EA9">
          <w:rPr>
            <w:rStyle w:val="Hyperlink"/>
            <w:rFonts w:ascii="Times New Roman" w:hAnsi="Times New Roman" w:cs="Times New Roman"/>
            <w:sz w:val="28"/>
            <w:szCs w:val="28"/>
          </w:rPr>
          <w:t>en.wikipedia.org+2prompthub.us+2medium.com+2</w:t>
        </w:r>
      </w:hyperlink>
      <w:r w:rsidRPr="00AE6EA9">
        <w:rPr>
          <w:rFonts w:ascii="Times New Roman" w:hAnsi="Times New Roman" w:cs="Times New Roman"/>
          <w:sz w:val="28"/>
          <w:szCs w:val="28"/>
        </w:rPr>
        <w:t>.</w:t>
      </w:r>
    </w:p>
    <w:p w14:paraId="7A91AD3A" w14:textId="77777777" w:rsidR="00AE6EA9" w:rsidRPr="00AE6EA9" w:rsidRDefault="00AE6EA9" w:rsidP="00AE6E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Over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reasoning risk:</w:t>
      </w:r>
      <w:r w:rsidRPr="00AE6EA9">
        <w:rPr>
          <w:rFonts w:ascii="Times New Roman" w:hAnsi="Times New Roman" w:cs="Times New Roman"/>
          <w:sz w:val="28"/>
          <w:szCs w:val="28"/>
        </w:rPr>
        <w:t xml:space="preserve"> CoT may overcomplicate trivial problems.</w:t>
      </w:r>
    </w:p>
    <w:p w14:paraId="03D76DF2" w14:textId="22F9D30F" w:rsidR="00AE6EA9" w:rsidRPr="00AE6EA9" w:rsidRDefault="00AE6EA9" w:rsidP="00AE6E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Prompt engineering overhead:</w:t>
      </w:r>
      <w:r w:rsidRPr="00AE6EA9">
        <w:rPr>
          <w:rFonts w:ascii="Times New Roman" w:hAnsi="Times New Roman" w:cs="Times New Roman"/>
          <w:sz w:val="28"/>
          <w:szCs w:val="28"/>
        </w:rPr>
        <w:t xml:space="preserve"> Few</w:t>
      </w:r>
      <w:r w:rsidRPr="00AE6EA9">
        <w:rPr>
          <w:rFonts w:ascii="Times New Roman" w:hAnsi="Times New Roman" w:cs="Times New Roman"/>
          <w:sz w:val="28"/>
          <w:szCs w:val="28"/>
        </w:rPr>
        <w:noBreakHyphen/>
        <w:t>Shot and CoT increase prompt length and token costs.</w:t>
      </w:r>
    </w:p>
    <w:p w14:paraId="7AA18E37" w14:textId="77777777" w:rsidR="00AE6EA9" w:rsidRPr="00AE6EA9" w:rsidRDefault="00AE6EA9" w:rsidP="00AE6E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EA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22D9C1C1" w14:textId="77777777" w:rsidR="00AE6EA9" w:rsidRPr="00AE6EA9" w:rsidRDefault="00AE6EA9" w:rsidP="00AE6E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</w:t>
      </w:r>
      <w:r w:rsidRPr="00AE6EA9">
        <w:rPr>
          <w:rFonts w:ascii="Times New Roman" w:hAnsi="Times New Roman" w:cs="Times New Roman"/>
          <w:sz w:val="28"/>
          <w:szCs w:val="28"/>
        </w:rPr>
        <w:t xml:space="preserve"> is efficient, but reasoning is hidden.</w:t>
      </w:r>
    </w:p>
    <w:p w14:paraId="16EAC0A3" w14:textId="77777777" w:rsidR="00AE6EA9" w:rsidRPr="00AE6EA9" w:rsidRDefault="00AE6EA9" w:rsidP="00AE6E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 CoT</w:t>
      </w:r>
      <w:r w:rsidRPr="00AE6EA9">
        <w:rPr>
          <w:rFonts w:ascii="Times New Roman" w:hAnsi="Times New Roman" w:cs="Times New Roman"/>
          <w:sz w:val="28"/>
          <w:szCs w:val="28"/>
        </w:rPr>
        <w:t xml:space="preserve"> adds transparency and tends to improve correctness.</w:t>
      </w:r>
    </w:p>
    <w:p w14:paraId="46ECF78B" w14:textId="77777777" w:rsidR="00AE6EA9" w:rsidRPr="00AE6EA9" w:rsidRDefault="00AE6EA9" w:rsidP="00AE6E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Few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</w:t>
      </w:r>
      <w:r w:rsidRPr="00AE6EA9">
        <w:rPr>
          <w:rFonts w:ascii="Times New Roman" w:hAnsi="Times New Roman" w:cs="Times New Roman"/>
          <w:sz w:val="28"/>
          <w:szCs w:val="28"/>
        </w:rPr>
        <w:t xml:space="preserve"> guides format but doesn’t expose reasoning.</w:t>
      </w:r>
    </w:p>
    <w:p w14:paraId="0BE17088" w14:textId="5957778E" w:rsidR="00AE6EA9" w:rsidRPr="00AE6EA9" w:rsidRDefault="00AE6EA9" w:rsidP="00AE6E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EA9">
        <w:rPr>
          <w:rFonts w:ascii="Times New Roman" w:hAnsi="Times New Roman" w:cs="Times New Roman"/>
          <w:b/>
          <w:bCs/>
          <w:sz w:val="28"/>
          <w:szCs w:val="28"/>
        </w:rPr>
        <w:t>Few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noBreakHyphen/>
        <w:t>Shot</w:t>
      </w:r>
      <w:r w:rsidR="00CD7EA2" w:rsidRPr="00CD7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6EA9">
        <w:rPr>
          <w:rFonts w:ascii="Times New Roman" w:hAnsi="Times New Roman" w:cs="Times New Roman"/>
          <w:b/>
          <w:bCs/>
          <w:sz w:val="28"/>
          <w:szCs w:val="28"/>
        </w:rPr>
        <w:t>CoT</w:t>
      </w:r>
      <w:r w:rsidRPr="00AE6EA9">
        <w:rPr>
          <w:rFonts w:ascii="Times New Roman" w:hAnsi="Times New Roman" w:cs="Times New Roman"/>
          <w:sz w:val="28"/>
          <w:szCs w:val="28"/>
        </w:rPr>
        <w:t xml:space="preserve"> is the strongest for both reasoning clarity and accuracy, but at higher prompt cost.</w:t>
      </w:r>
    </w:p>
    <w:p w14:paraId="24C2B547" w14:textId="77777777" w:rsidR="008F75C5" w:rsidRPr="00AE6EA9" w:rsidRDefault="008F75C5">
      <w:pPr>
        <w:rPr>
          <w:rFonts w:ascii="Times New Roman" w:hAnsi="Times New Roman" w:cs="Times New Roman"/>
        </w:rPr>
      </w:pPr>
    </w:p>
    <w:sectPr w:rsidR="008F75C5" w:rsidRPr="00AE6EA9" w:rsidSect="00FB2EE3">
      <w:pgSz w:w="11910" w:h="16840"/>
      <w:pgMar w:top="1580" w:right="240" w:bottom="1100" w:left="580" w:header="0" w:footer="9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6B1E"/>
    <w:multiLevelType w:val="multilevel"/>
    <w:tmpl w:val="3640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7B82"/>
    <w:multiLevelType w:val="multilevel"/>
    <w:tmpl w:val="1136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66E78"/>
    <w:multiLevelType w:val="multilevel"/>
    <w:tmpl w:val="784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92EA4"/>
    <w:multiLevelType w:val="multilevel"/>
    <w:tmpl w:val="19C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738">
    <w:abstractNumId w:val="0"/>
  </w:num>
  <w:num w:numId="2" w16cid:durableId="307324417">
    <w:abstractNumId w:val="3"/>
  </w:num>
  <w:num w:numId="3" w16cid:durableId="284894998">
    <w:abstractNumId w:val="2"/>
  </w:num>
  <w:num w:numId="4" w16cid:durableId="262229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9A"/>
    <w:rsid w:val="001C56EF"/>
    <w:rsid w:val="00441EE2"/>
    <w:rsid w:val="006772DB"/>
    <w:rsid w:val="00894A57"/>
    <w:rsid w:val="008F75C5"/>
    <w:rsid w:val="00A5364A"/>
    <w:rsid w:val="00AE6EA9"/>
    <w:rsid w:val="00AF33EE"/>
    <w:rsid w:val="00B0119A"/>
    <w:rsid w:val="00BC2C93"/>
    <w:rsid w:val="00CD7EA2"/>
    <w:rsid w:val="00E4590B"/>
    <w:rsid w:val="00EA42A5"/>
    <w:rsid w:val="00FB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754"/>
  <w15:chartTrackingRefBased/>
  <w15:docId w15:val="{26D9F228-4E40-46FB-81E9-8C83532E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dan_43009/chain-of-thought-prompting-guide-3fdfd1972e03?utm_source=chatgpt.com" TargetMode="External"/><Relationship Id="rId13" Type="http://schemas.openxmlformats.org/officeDocument/2006/relationships/hyperlink" Target="https://www.theguardian.com/commentisfree/2024/sep/28/openai-o1-strawberry-chain-of-thought-chatgp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prompting.org/docs/intermediate/chain_of_thought?srsltid=AfmBOoo-DBtsauwlcIQ8h1mxDIG07HhbAHBZQMIdAhsBBtJqoXwSyoaP&amp;utm_source=chatgpt.com" TargetMode="External"/><Relationship Id="rId12" Type="http://schemas.openxmlformats.org/officeDocument/2006/relationships/hyperlink" Target="https://learnprompting.org/docs/intermediate/zero_shot_cot?srsltid=AfmBOoqevt6cRdii0DYY-DhlxYLQZlAVAPoughwCp6lBEiCKKF9FOqY_&amp;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503.06765?utm_source=chatgpt.com" TargetMode="External"/><Relationship Id="rId11" Type="http://schemas.openxmlformats.org/officeDocument/2006/relationships/hyperlink" Target="https://learnprompting.org/docs/intermediate/chain_of_thought?srsltid=AfmBOoo-DBtsauwlcIQ8h1mxDIG07HhbAHBZQMIdAhsBBtJqoXwSyoaP&amp;utm_source=chatgpt.com" TargetMode="External"/><Relationship Id="rId5" Type="http://schemas.openxmlformats.org/officeDocument/2006/relationships/hyperlink" Target="https://learnprompting.org/docs/intermediate/zero_shot_cot?srsltid=AfmBOoqevt6cRdii0DYY-DhlxYLQZlAVAPoughwCp6lBEiCKKF9FOqY_&amp;utm_source=chatgpt.com" TargetMode="External"/><Relationship Id="rId15" Type="http://schemas.openxmlformats.org/officeDocument/2006/relationships/hyperlink" Target="https://www.prompthub.us/blog/chain-of-thought-prompting-guide?utm_source=chatgpt.com" TargetMode="External"/><Relationship Id="rId10" Type="http://schemas.openxmlformats.org/officeDocument/2006/relationships/hyperlink" Target="https://www.theguardian.com/commentisfree/2024/sep/28/openai-o1-strawberry-chain-of-thought-chatgp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icone.ai/blog/chain-of-thought-prompting?utm_source=chatgpt.com" TargetMode="External"/><Relationship Id="rId14" Type="http://schemas.openxmlformats.org/officeDocument/2006/relationships/hyperlink" Target="https://www.prompthub.us/blog/chain-of-thought-prompting-guid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dinesh</dc:creator>
  <cp:keywords/>
  <dc:description/>
  <cp:lastModifiedBy>k dinesh</cp:lastModifiedBy>
  <cp:revision>8</cp:revision>
  <dcterms:created xsi:type="dcterms:W3CDTF">2025-06-10T05:40:00Z</dcterms:created>
  <dcterms:modified xsi:type="dcterms:W3CDTF">2025-06-10T05:48:00Z</dcterms:modified>
</cp:coreProperties>
</file>