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60"/>
          <w:szCs w:val="60"/>
        </w:rPr>
      </w:pPr>
      <w:r w:rsidDel="00000000" w:rsidR="00000000" w:rsidRPr="00000000">
        <w:rPr>
          <w:sz w:val="60"/>
          <w:szCs w:val="60"/>
        </w:rPr>
        <w:drawing>
          <wp:inline distB="114300" distT="114300" distL="114300" distR="114300">
            <wp:extent cx="2624328" cy="1167384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4328" cy="1167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60"/>
          <w:szCs w:val="60"/>
        </w:rPr>
        <w:drawing>
          <wp:inline distB="114300" distT="114300" distL="114300" distR="114300">
            <wp:extent cx="3611880" cy="1816608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880" cy="1816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60"/>
          <w:szCs w:val="60"/>
        </w:rPr>
        <w:drawing>
          <wp:inline distB="114300" distT="114300" distL="114300" distR="114300">
            <wp:extent cx="2551176" cy="1222248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1176" cy="1222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60"/>
          <w:szCs w:val="60"/>
        </w:rPr>
        <w:drawing>
          <wp:inline distB="114300" distT="114300" distL="114300" distR="114300">
            <wp:extent cx="2840736" cy="554736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0736" cy="554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2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