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9BA9" w14:textId="4C87ECFB" w:rsidR="00574EB1" w:rsidRDefault="00F778BA">
      <w:r w:rsidRPr="00F778BA">
        <w:t xml:space="preserve">In a cyber fraud case reported in Hyderabad, Mr. Arjun Reddy noticed unusual transactions in his bank account on </w:t>
      </w:r>
      <w:r w:rsidRPr="00F778BA">
        <w:rPr>
          <w:b/>
          <w:bCs/>
        </w:rPr>
        <w:t>18 July 2023</w:t>
      </w:r>
      <w:r w:rsidRPr="00F778BA">
        <w:t xml:space="preserve">, although the issue had actually begun earlier when he received a suspicious phone call claiming to be from a bank representative on </w:t>
      </w:r>
      <w:r w:rsidRPr="00F778BA">
        <w:rPr>
          <w:b/>
          <w:bCs/>
        </w:rPr>
        <w:t>05 July 2023</w:t>
      </w:r>
      <w:r w:rsidRPr="00F778BA">
        <w:t xml:space="preserve">. During that call, the fraudster convinced him to share certain confidential details related to his account. A few days later, on </w:t>
      </w:r>
      <w:r w:rsidRPr="00F778BA">
        <w:rPr>
          <w:b/>
          <w:bCs/>
        </w:rPr>
        <w:t>09 July 2023</w:t>
      </w:r>
      <w:r w:rsidRPr="00F778BA">
        <w:t xml:space="preserve">, the victim received a message stating that his banking services required verification through a link sent to his phone. After unknowingly submitting his details through the link, the fraudsters gained access to his account. The victim continued his regular banking activities until </w:t>
      </w:r>
      <w:r w:rsidRPr="00F778BA">
        <w:rPr>
          <w:b/>
          <w:bCs/>
        </w:rPr>
        <w:t>12 July 2023</w:t>
      </w:r>
      <w:r w:rsidRPr="00F778BA">
        <w:t xml:space="preserve">, when a small unauthorized transaction occurred but went unnoticed at that time. Later, several larger transactions were processed by the fraudsters on </w:t>
      </w:r>
      <w:r w:rsidRPr="00F778BA">
        <w:rPr>
          <w:b/>
          <w:bCs/>
        </w:rPr>
        <w:t>15 July 2023</w:t>
      </w:r>
      <w:r w:rsidRPr="00F778BA">
        <w:t xml:space="preserve">, which significantly reduced the balance in his account. When the victim checked his bank statement again on </w:t>
      </w:r>
      <w:r w:rsidRPr="00F778BA">
        <w:rPr>
          <w:b/>
          <w:bCs/>
        </w:rPr>
        <w:t>18 July 2023</w:t>
      </w:r>
      <w:r w:rsidRPr="00F778BA">
        <w:t xml:space="preserve">, he realized that a large amount of money had been withdrawn without his knowledge. Concerned about the situation, he immediately contacted the bank and later filed a formal complaint at the </w:t>
      </w:r>
      <w:proofErr w:type="spellStart"/>
      <w:r w:rsidRPr="00F778BA">
        <w:t>cyber crime</w:t>
      </w:r>
      <w:proofErr w:type="spellEnd"/>
      <w:r w:rsidRPr="00F778BA">
        <w:t xml:space="preserve"> police station on </w:t>
      </w:r>
      <w:r w:rsidRPr="00F778BA">
        <w:rPr>
          <w:b/>
          <w:bCs/>
        </w:rPr>
        <w:t>19 July 2023</w:t>
      </w:r>
      <w:r w:rsidRPr="00F778BA">
        <w:t xml:space="preserve">. The police initiated an investigation and began tracking the digital trail, and by </w:t>
      </w:r>
      <w:r w:rsidRPr="00F778BA">
        <w:rPr>
          <w:b/>
          <w:bCs/>
        </w:rPr>
        <w:t>23 July 2023</w:t>
      </w:r>
      <w:r w:rsidRPr="00F778BA">
        <w:t xml:space="preserve">, they were able to identify the IP address used during the fraudulent transactions. Further technical analysis continued over the next few days, and on </w:t>
      </w:r>
      <w:r w:rsidRPr="00F778BA">
        <w:rPr>
          <w:b/>
          <w:bCs/>
        </w:rPr>
        <w:t>27 July 2023</w:t>
      </w:r>
      <w:r w:rsidRPr="00F778BA">
        <w:t xml:space="preserve">, authorities managed to trace the suspect’s location in another city. After gathering sufficient digital evidence and coordinating with local law enforcement, the accused was finally apprehended on </w:t>
      </w:r>
      <w:r w:rsidRPr="00F778BA">
        <w:rPr>
          <w:b/>
          <w:bCs/>
        </w:rPr>
        <w:t>30 July 2023</w:t>
      </w:r>
      <w:r w:rsidRPr="00F778BA">
        <w:t>, marking an important step in resolving the cyber fraud case and recovering part of the stolen funds.</w:t>
      </w:r>
    </w:p>
    <w:sectPr w:rsidR="00574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BA"/>
    <w:rsid w:val="000C0E6F"/>
    <w:rsid w:val="00574EB1"/>
    <w:rsid w:val="006C38E7"/>
    <w:rsid w:val="00E4431D"/>
    <w:rsid w:val="00F7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2AD7"/>
  <w15:chartTrackingRefBased/>
  <w15:docId w15:val="{549BC9DA-F7A8-42FD-89BF-7EC5088E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Hrushith Reddy Shiramsetty</dc:creator>
  <cp:keywords/>
  <dc:description/>
  <cp:lastModifiedBy>Hrushith Reddy Shiramsetty</cp:lastModifiedBy>
  <cp:revision>1</cp:revision>
  <dcterms:created xsi:type="dcterms:W3CDTF">2026-03-06T18:09:00Z</dcterms:created>
  <dcterms:modified xsi:type="dcterms:W3CDTF">2026-03-06T18:12:00Z</dcterms:modified>
</cp:coreProperties>
</file>