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88" w:type="dxa"/>
        <w:jc w:val="center"/>
        <w:tblLook w:val="04A0" w:firstRow="1" w:lastRow="0" w:firstColumn="1" w:lastColumn="0" w:noHBand="0" w:noVBand="1"/>
      </w:tblPr>
      <w:tblGrid>
        <w:gridCol w:w="8788"/>
      </w:tblGrid>
      <w:tr w:rsidR="00781755" w14:paraId="19B64BA5" w14:textId="77777777" w:rsidTr="00781755">
        <w:trPr>
          <w:jc w:val="center"/>
        </w:trPr>
        <w:tc>
          <w:tcPr>
            <w:tcW w:w="8788" w:type="dxa"/>
            <w:hideMark/>
          </w:tcPr>
          <w:p w14:paraId="7C927598" w14:textId="77777777" w:rsidR="00781755" w:rsidRDefault="00781755">
            <w:pPr>
              <w:spacing w:after="600" w:line="240" w:lineRule="auto"/>
              <w:jc w:val="center"/>
              <w:outlineLvl w:val="1"/>
              <w:rPr>
                <w:rFonts w:eastAsia="Calibri" w:cstheme="minorHAnsi"/>
                <w:sz w:val="28"/>
                <w:szCs w:val="28"/>
              </w:rPr>
            </w:pPr>
            <w:bookmarkStart w:id="0" w:name="_Toc90648531"/>
            <w:r>
              <w:rPr>
                <w:rFonts w:eastAsia="Calibri" w:cstheme="minorHAnsi"/>
                <w:sz w:val="28"/>
                <w:szCs w:val="28"/>
              </w:rPr>
              <w:t xml:space="preserve">Государственное бюджетное профессиональное образовательное учреждение «Пермский техникум промышленных и информационных технологий имени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Б.Г.Изгагина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>»</w:t>
            </w:r>
            <w:bookmarkEnd w:id="0"/>
          </w:p>
        </w:tc>
      </w:tr>
    </w:tbl>
    <w:p w14:paraId="0180C380" w14:textId="77777777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43D8AEB6" w14:textId="77777777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6AB35235" w14:textId="60B11CF0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05B0050C" w14:textId="0133BAE7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3895EC16" w14:textId="77777777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EF1F085" w14:textId="668B1865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pacing w:val="60"/>
          <w:sz w:val="28"/>
          <w:szCs w:val="28"/>
        </w:rPr>
        <w:t>ОТЧЕТ</w:t>
      </w:r>
    </w:p>
    <w:p w14:paraId="4C301AF4" w14:textId="77777777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Cs/>
          <w:sz w:val="28"/>
          <w:szCs w:val="28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2410"/>
        <w:gridCol w:w="284"/>
        <w:gridCol w:w="6774"/>
      </w:tblGrid>
      <w:tr w:rsidR="00781755" w14:paraId="079A0C7A" w14:textId="77777777" w:rsidTr="00781755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C86F222" w14:textId="31E7BE75" w:rsidR="00781755" w:rsidRPr="00781755" w:rsidRDefault="00781755" w:rsidP="00781755">
            <w:pPr>
              <w:widowControl w:val="0"/>
              <w:tabs>
                <w:tab w:val="left" w:pos="993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81755">
              <w:rPr>
                <w:rFonts w:cstheme="minorHAnsi"/>
                <w:sz w:val="28"/>
                <w:szCs w:val="28"/>
              </w:rPr>
              <w:t xml:space="preserve">по специальности </w:t>
            </w:r>
          </w:p>
        </w:tc>
        <w:tc>
          <w:tcPr>
            <w:tcW w:w="284" w:type="dxa"/>
            <w:vAlign w:val="bottom"/>
          </w:tcPr>
          <w:p w14:paraId="1003E6FC" w14:textId="77777777" w:rsidR="00781755" w:rsidRDefault="00781755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0C102EE" w14:textId="28FBB925" w:rsidR="00781755" w:rsidRDefault="00781755">
            <w:pPr>
              <w:spacing w:after="0" w:line="240" w:lineRule="auto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МДК.02.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 Организация</w:t>
            </w:r>
            <w:r>
              <w:rPr>
                <w:rFonts w:cstheme="minorHAnsi"/>
                <w:bCs/>
                <w:sz w:val="28"/>
                <w:szCs w:val="28"/>
              </w:rPr>
              <w:t xml:space="preserve"> и технология защиты информации</w:t>
            </w:r>
          </w:p>
        </w:tc>
      </w:tr>
    </w:tbl>
    <w:p w14:paraId="3BDD57A6" w14:textId="22825EC1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ind w:left="2832"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tbl>
      <w:tblPr>
        <w:tblStyle w:val="a6"/>
        <w:tblpPr w:leftFromText="180" w:rightFromText="180" w:vertAnchor="text" w:horzAnchor="margin" w:tblpXSpec="righ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839"/>
      </w:tblGrid>
      <w:tr w:rsidR="00781755" w14:paraId="51EEB279" w14:textId="77777777" w:rsidTr="00781755">
        <w:tc>
          <w:tcPr>
            <w:tcW w:w="2126" w:type="dxa"/>
          </w:tcPr>
          <w:p w14:paraId="567101C5" w14:textId="77777777" w:rsidR="00781755" w:rsidRDefault="00781755" w:rsidP="007817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Выполнил:</w:t>
            </w:r>
          </w:p>
        </w:tc>
        <w:tc>
          <w:tcPr>
            <w:tcW w:w="2839" w:type="dxa"/>
            <w:tcBorders>
              <w:bottom w:val="single" w:sz="4" w:space="0" w:color="auto"/>
            </w:tcBorders>
          </w:tcPr>
          <w:p w14:paraId="485DCF83" w14:textId="77777777" w:rsidR="00781755" w:rsidRDefault="00781755" w:rsidP="007817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Какоткин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В.С.</w:t>
            </w:r>
          </w:p>
        </w:tc>
      </w:tr>
      <w:tr w:rsidR="00781755" w14:paraId="06DF7EB4" w14:textId="77777777" w:rsidTr="00781755">
        <w:tc>
          <w:tcPr>
            <w:tcW w:w="2126" w:type="dxa"/>
          </w:tcPr>
          <w:p w14:paraId="4D41BCA6" w14:textId="77777777" w:rsidR="00781755" w:rsidRDefault="00781755" w:rsidP="007817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9" w:type="dxa"/>
            <w:tcBorders>
              <w:top w:val="single" w:sz="4" w:space="0" w:color="auto"/>
            </w:tcBorders>
          </w:tcPr>
          <w:p w14:paraId="6DEF0D56" w14:textId="77777777" w:rsidR="00781755" w:rsidRDefault="00781755" w:rsidP="007817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781755" w14:paraId="33EECD1C" w14:textId="77777777" w:rsidTr="00781755">
        <w:tc>
          <w:tcPr>
            <w:tcW w:w="2126" w:type="dxa"/>
          </w:tcPr>
          <w:p w14:paraId="470C6694" w14:textId="77777777" w:rsidR="00781755" w:rsidRDefault="00781755" w:rsidP="007817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Преподаватель:</w:t>
            </w:r>
          </w:p>
        </w:tc>
        <w:tc>
          <w:tcPr>
            <w:tcW w:w="2839" w:type="dxa"/>
            <w:tcBorders>
              <w:bottom w:val="single" w:sz="4" w:space="0" w:color="auto"/>
            </w:tcBorders>
          </w:tcPr>
          <w:p w14:paraId="41C81588" w14:textId="77777777" w:rsidR="00781755" w:rsidRDefault="00781755" w:rsidP="007817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Болотова О.Г.</w:t>
            </w:r>
          </w:p>
        </w:tc>
      </w:tr>
    </w:tbl>
    <w:p w14:paraId="35784A8B" w14:textId="073C6E61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34633E4B" w14:textId="5E59842C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2B3061AB" w14:textId="7A1F9876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2928E1AD" w14:textId="20667899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162D5BC1" w14:textId="6525AA3E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7100F007" w14:textId="4C051EC6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7B7A70DC" w14:textId="2348AD72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6A7557B9" w14:textId="05E1B4FC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3EE8ECB5" w14:textId="08CDA856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54BF90C8" w14:textId="54222292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3C9513AE" w14:textId="3E20CF7B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0BC47049" w14:textId="0A1468C1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2AF1DFC0" w14:textId="77777777" w:rsidR="00781755" w:rsidRDefault="00781755" w:rsidP="0078175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26FBE85A" w14:textId="290D7F84" w:rsidR="00781755" w:rsidRDefault="00781755" w:rsidP="00781755">
      <w:pPr>
        <w:widowControl w:val="0"/>
        <w:autoSpaceDE w:val="0"/>
        <w:autoSpaceDN w:val="0"/>
        <w:adjustRightInd w:val="0"/>
        <w:spacing w:after="2400" w:line="240" w:lineRule="auto"/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г. Пермь</w:t>
      </w:r>
    </w:p>
    <w:sdt>
      <w:sdtPr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  <w:lang w:eastAsia="en-US"/>
        </w:rPr>
        <w:id w:val="882454540"/>
        <w:docPartObj>
          <w:docPartGallery w:val="Table of Contents"/>
          <w:docPartUnique/>
        </w:docPartObj>
      </w:sdtPr>
      <w:sdtContent>
        <w:p w14:paraId="78998D4F" w14:textId="77777777" w:rsidR="00781755" w:rsidRDefault="00781755" w:rsidP="00781755">
          <w:pPr>
            <w:pStyle w:val="a5"/>
            <w:spacing w:after="240"/>
            <w:jc w:val="center"/>
            <w:rPr>
              <w:rFonts w:asciiTheme="minorHAnsi" w:hAnsiTheme="minorHAnsi" w:cstheme="minorHAnsi"/>
              <w:b/>
              <w:bCs/>
              <w:noProof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>
            <w:rPr>
              <w:rFonts w:asciiTheme="minorHAnsi" w:hAnsiTheme="minorHAnsi" w:cstheme="minorHAnsi"/>
              <w:sz w:val="28"/>
              <w:szCs w:val="28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</w:p>
        <w:p w14:paraId="35CF11B3" w14:textId="02E783E8" w:rsidR="00781755" w:rsidRDefault="00781755" w:rsidP="00781755">
          <w:pPr>
            <w:pStyle w:val="11"/>
            <w:tabs>
              <w:tab w:val="right" w:leader="dot" w:pos="10195"/>
            </w:tabs>
            <w:rPr>
              <w:rFonts w:eastAsiaTheme="minorEastAsia" w:cstheme="minorHAnsi"/>
              <w:noProof/>
              <w:sz w:val="24"/>
              <w:szCs w:val="24"/>
              <w:lang w:eastAsia="ru-RU"/>
            </w:rPr>
          </w:pPr>
          <w:hyperlink r:id="rId6" w:anchor="_Toc90648532" w:history="1">
            <w:r>
              <w:rPr>
                <w:rStyle w:val="a3"/>
                <w:rFonts w:cstheme="minorHAnsi"/>
                <w:b/>
                <w:bCs/>
                <w:noProof/>
                <w:sz w:val="24"/>
                <w:szCs w:val="24"/>
                <w:lang w:eastAsia="zh-CN"/>
              </w:rPr>
              <w:t>Работа государственных архивных фондов в области руководства архивами организаций</w:t>
            </w:r>
            <w:r>
              <w:rPr>
                <w:rStyle w:val="a3"/>
                <w:rFonts w:cstheme="minorHAnsi"/>
                <w:noProof/>
                <w:webHidden/>
                <w:color w:val="auto"/>
                <w:sz w:val="24"/>
                <w:szCs w:val="24"/>
              </w:rPr>
              <w:tab/>
            </w:r>
            <w:r>
              <w:rPr>
                <w:rStyle w:val="a3"/>
                <w:rFonts w:cstheme="minorHAnsi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>
              <w:rPr>
                <w:rStyle w:val="a3"/>
                <w:rFonts w:cstheme="minorHAnsi"/>
                <w:noProof/>
                <w:webHidden/>
                <w:color w:val="auto"/>
                <w:sz w:val="24"/>
                <w:szCs w:val="24"/>
              </w:rPr>
              <w:instrText xml:space="preserve"> PAGEREF _Toc90648532 \h </w:instrText>
            </w:r>
            <w:r>
              <w:rPr>
                <w:rStyle w:val="a3"/>
                <w:rFonts w:cstheme="minorHAnsi"/>
                <w:noProof/>
                <w:webHidden/>
                <w:color w:val="auto"/>
                <w:sz w:val="24"/>
                <w:szCs w:val="24"/>
              </w:rPr>
            </w:r>
            <w:r>
              <w:rPr>
                <w:rStyle w:val="a3"/>
                <w:rFonts w:cstheme="minorHAnsi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a3"/>
                <w:rFonts w:cstheme="minorHAnsi"/>
                <w:noProof/>
                <w:webHidden/>
                <w:color w:val="auto"/>
                <w:sz w:val="24"/>
                <w:szCs w:val="24"/>
              </w:rPr>
              <w:t>3</w:t>
            </w:r>
            <w:r>
              <w:rPr>
                <w:rStyle w:val="a3"/>
                <w:rFonts w:cstheme="minorHAnsi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3E6DF8F" w14:textId="77EEDF31" w:rsidR="00781755" w:rsidRDefault="00781755" w:rsidP="00781755">
          <w:pPr>
            <w:pStyle w:val="11"/>
            <w:tabs>
              <w:tab w:val="right" w:leader="dot" w:pos="10195"/>
            </w:tabs>
            <w:rPr>
              <w:rFonts w:eastAsiaTheme="minorEastAsia" w:cstheme="minorHAnsi"/>
              <w:noProof/>
              <w:lang w:eastAsia="ru-RU"/>
            </w:rPr>
          </w:pPr>
          <w:hyperlink r:id="rId7" w:anchor="_Toc90648533" w:history="1">
            <w:r>
              <w:rPr>
                <w:rStyle w:val="a3"/>
                <w:rFonts w:cstheme="minorHAnsi"/>
                <w:b/>
                <w:bCs/>
                <w:noProof/>
                <w:sz w:val="24"/>
                <w:szCs w:val="24"/>
                <w:lang w:eastAsia="zh-CN"/>
              </w:rPr>
              <w:t>Порядок фондирования архивных документов в архивах Пермского края</w:t>
            </w:r>
            <w:r>
              <w:rPr>
                <w:rStyle w:val="a3"/>
                <w:rFonts w:cstheme="minorHAnsi"/>
                <w:noProof/>
                <w:webHidden/>
                <w:color w:val="auto"/>
                <w:sz w:val="24"/>
                <w:szCs w:val="24"/>
              </w:rPr>
              <w:tab/>
            </w:r>
            <w:r>
              <w:rPr>
                <w:rStyle w:val="a3"/>
                <w:rFonts w:cstheme="minorHAnsi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>
              <w:rPr>
                <w:rStyle w:val="a3"/>
                <w:rFonts w:cstheme="minorHAnsi"/>
                <w:noProof/>
                <w:webHidden/>
                <w:color w:val="auto"/>
                <w:sz w:val="24"/>
                <w:szCs w:val="24"/>
              </w:rPr>
              <w:instrText xml:space="preserve"> PAGEREF _Toc90648533 \h </w:instrText>
            </w:r>
            <w:r>
              <w:rPr>
                <w:rStyle w:val="a3"/>
                <w:rFonts w:cstheme="minorHAnsi"/>
                <w:noProof/>
                <w:webHidden/>
                <w:color w:val="auto"/>
                <w:sz w:val="24"/>
                <w:szCs w:val="24"/>
              </w:rPr>
            </w:r>
            <w:r>
              <w:rPr>
                <w:rStyle w:val="a3"/>
                <w:rFonts w:cstheme="minorHAnsi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a3"/>
                <w:rFonts w:cstheme="minorHAnsi"/>
                <w:noProof/>
                <w:webHidden/>
                <w:color w:val="auto"/>
                <w:sz w:val="24"/>
                <w:szCs w:val="24"/>
              </w:rPr>
              <w:t>5</w:t>
            </w:r>
            <w:r>
              <w:rPr>
                <w:rStyle w:val="a3"/>
                <w:rFonts w:cstheme="minorHAnsi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1B617E" w14:textId="77777777" w:rsidR="00781755" w:rsidRDefault="00781755" w:rsidP="00781755">
          <w:pPr>
            <w:spacing w:after="0" w:line="360" w:lineRule="auto"/>
            <w:rPr>
              <w:rFonts w:cstheme="minorHAnsi"/>
            </w:rPr>
          </w:pPr>
          <w:r>
            <w:rPr>
              <w:rFonts w:cstheme="minorHAnsi"/>
              <w:sz w:val="28"/>
              <w:szCs w:val="28"/>
            </w:rPr>
            <w:fldChar w:fldCharType="end"/>
          </w:r>
        </w:p>
      </w:sdtContent>
    </w:sdt>
    <w:p w14:paraId="5477F1DE" w14:textId="77777777" w:rsidR="00781755" w:rsidRDefault="00781755" w:rsidP="0078175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1886BC59" w14:textId="77777777" w:rsidR="00781755" w:rsidRDefault="00781755" w:rsidP="00781755">
      <w:pPr>
        <w:pStyle w:val="1"/>
        <w:spacing w:before="0" w:after="100" w:afterAutospacing="1" w:line="360" w:lineRule="auto"/>
        <w:ind w:firstLine="709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lang w:eastAsia="zh-CN"/>
        </w:rPr>
      </w:pPr>
      <w:bookmarkStart w:id="1" w:name="_Toc90648532"/>
      <w:r>
        <w:rPr>
          <w:rFonts w:asciiTheme="minorHAnsi" w:hAnsiTheme="minorHAnsi" w:cstheme="minorHAnsi"/>
          <w:b/>
          <w:bCs/>
          <w:color w:val="auto"/>
          <w:sz w:val="28"/>
          <w:szCs w:val="28"/>
          <w:lang w:eastAsia="zh-CN"/>
        </w:rPr>
        <w:lastRenderedPageBreak/>
        <w:t>Работа государственных архивных фондов в области руководства архивами организаций</w:t>
      </w:r>
      <w:bookmarkEnd w:id="1"/>
    </w:p>
    <w:p w14:paraId="03F46EFD" w14:textId="77777777" w:rsidR="00781755" w:rsidRDefault="00781755" w:rsidP="0078175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ГКБУ "Государственный архив Пермского края" является учреждением для хранения, систематизации и описания письменных, изобразительных и картографических документов и материалов. Государственный архив Пермского края содержит документы и материалы по истории, культуре, этнографии, археологии и географии Прикамья, Урала и России начала XVII – начала XXI вв.</w:t>
      </w:r>
    </w:p>
    <w:p w14:paraId="53528C6B" w14:textId="77777777" w:rsidR="00781755" w:rsidRDefault="00781755" w:rsidP="0078175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Архив исполняет запросы различных типов: социально-правовые (подтверждение стажа, зарплаты), имущественные (подтверждение права собственности на имущество), метрические (установление родства), генеалогические (составление родословной), тематические (поиск исторических фактов). Запросы поступают от организаций, предприятий, органов власти, граждан.</w:t>
      </w:r>
    </w:p>
    <w:p w14:paraId="20E1BAAB" w14:textId="77777777" w:rsidR="00781755" w:rsidRDefault="00781755" w:rsidP="0078175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Архив предоставляет возможность посетителям самостоятельно работать с документами архива в трех читальных залах. В дополнение к обычному и электронному читальным залам в архиве открыт интерактивный читальный зал, аналогов которому в России нет. В нем установлены новейшие компьютеры, интерактивный экран и сенсорный стол с навигационным программным обеспечением для просмотра оцифрованных коллекций документов, фотографий крупного размера и т.д.</w:t>
      </w:r>
    </w:p>
    <w:p w14:paraId="0EC2E4C7" w14:textId="77777777" w:rsidR="00781755" w:rsidRDefault="00781755" w:rsidP="0078175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Архив проводит обзорные и тематические экскурсии, выставки, лекции, научные конференции, издает сборники документов, календари знаменательных дат, готовит тематические материалы для выставок других организаций, участвует в выставках, презентациях, конференциях. В рамках сотрудничества архива с Президентской библиотекой им. Б.Н. Ельцина в феврале 2014 года в архиве было создано 6 рабочих мест удаленного электронного читального зала Президентской библиотеки.</w:t>
      </w:r>
    </w:p>
    <w:p w14:paraId="65CF51AD" w14:textId="77777777" w:rsidR="00781755" w:rsidRDefault="00781755" w:rsidP="0078175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Архив активно использует современные технологии хранения и использования документов. Архив содержит 18 модернизированных архивохранилищ, в том числе </w:t>
      </w:r>
      <w:proofErr w:type="spellStart"/>
      <w:r>
        <w:rPr>
          <w:rFonts w:asciiTheme="minorHAnsi" w:hAnsiTheme="minorHAnsi" w:cstheme="minorHAnsi"/>
          <w:sz w:val="28"/>
          <w:szCs w:val="28"/>
        </w:rPr>
        <w:t>картохранилище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хранилища для документов на </w:t>
      </w:r>
      <w:proofErr w:type="spellStart"/>
      <w:r>
        <w:rPr>
          <w:rFonts w:asciiTheme="minorHAnsi" w:hAnsiTheme="minorHAnsi" w:cstheme="minorHAnsi"/>
          <w:sz w:val="28"/>
          <w:szCs w:val="28"/>
        </w:rPr>
        <w:t>спецносителях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и электронных документов. В лаборатории архива проводятся реставрационные работы, в том числе восстановление старинного переплета (французского и монастырского) и затухающего текста. Архив участвует в проекте «Реализация технологии радиочастотной идентификации с использованием радиометок» и внедряет систему контроля за движением документов в архиве и проверки их наличия. Архив использует систему «Умные полки», которая определяет местоположение промаркированных документов с помощью электронного считывателя.</w:t>
      </w:r>
    </w:p>
    <w:p w14:paraId="5D7D3A34" w14:textId="77777777" w:rsidR="00781755" w:rsidRDefault="00781755" w:rsidP="00781755">
      <w:pPr>
        <w:spacing w:after="0" w:line="360" w:lineRule="auto"/>
        <w:ind w:firstLine="709"/>
        <w:rPr>
          <w:rFonts w:eastAsia="Times New Roman"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</w:rPr>
        <w:br w:type="page"/>
      </w:r>
    </w:p>
    <w:p w14:paraId="282ECD5C" w14:textId="77777777" w:rsidR="00781755" w:rsidRPr="00781755" w:rsidRDefault="00781755" w:rsidP="00781755">
      <w:pPr>
        <w:pStyle w:val="1"/>
        <w:spacing w:before="0" w:after="100" w:afterAutospacing="1" w:line="360" w:lineRule="auto"/>
        <w:ind w:firstLine="709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lang w:eastAsia="zh-CN"/>
        </w:rPr>
      </w:pPr>
      <w:bookmarkStart w:id="2" w:name="_Toc90648533"/>
      <w:r w:rsidRPr="00781755">
        <w:rPr>
          <w:rFonts w:asciiTheme="minorHAnsi" w:hAnsiTheme="minorHAnsi" w:cstheme="minorHAnsi"/>
          <w:b/>
          <w:bCs/>
          <w:color w:val="auto"/>
          <w:sz w:val="28"/>
          <w:szCs w:val="28"/>
          <w:lang w:eastAsia="zh-CN"/>
        </w:rPr>
        <w:lastRenderedPageBreak/>
        <w:t>Порядок фондирования архивных документов в архивах Пермского края</w:t>
      </w:r>
      <w:bookmarkEnd w:id="2"/>
    </w:p>
    <w:p w14:paraId="26890E8D" w14:textId="77777777" w:rsidR="00781755" w:rsidRDefault="00781755" w:rsidP="00781755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Фондирование документов - распределение документов по архивным фондам и архивным коллекциям. Оно производится непосредственно в архиве. В ходе фондирования уточняют фондовую принадлежность документов, формируют фонд, определяют хронологические границы фонда и документов фонда.</w:t>
      </w:r>
    </w:p>
    <w:p w14:paraId="72FFFFAD" w14:textId="77777777" w:rsidR="00781755" w:rsidRDefault="00781755" w:rsidP="00781755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Перед тем как приступить к выполнению работ по фондированию, необходимо изучить историю фондообразователя, познакомиться с законодательными актами, ведомственными изданиями, источниками и литературой, отражающими историю фондообразователя, с задачами и функциями, возложенными на него, определить масштаб деятельности фондообразователя, т.е. кому он подчинялся и какую имел структуру, уяснить функции учреждения в различные периоды его деятельности. Важное значение имеет определение связей с другими учреждениями.</w:t>
      </w:r>
    </w:p>
    <w:p w14:paraId="6200827C" w14:textId="77777777" w:rsidR="00781755" w:rsidRDefault="00781755" w:rsidP="00781755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Следует также ознакомиться с основными видами документов фондообразователя (постановлениями, приказами, протоколами, планами, отчетами, штатными расписаниями и др.), в которых содержатся основные сведения о времени возникновения фондообразователя, его компетенции, структуре и ее изменениях, функциях структурных частей, времени, причинах ликвидации фондообразователя.</w:t>
      </w:r>
    </w:p>
    <w:p w14:paraId="489ACBF4" w14:textId="77777777" w:rsidR="00781755" w:rsidRDefault="00781755" w:rsidP="00781755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По выясненным данным составляется историческая справка. Кроме названных выше данных о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ru-RU"/>
        </w:rPr>
        <w:t>фондообразователе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 исторической справке нужно раскрыть систему организации документов в делопроизводстве фондообразователя. Эту систему можно выявить по номенклатурам дел, старым описям, классификаторам, элементам описания на обложках.</w:t>
      </w:r>
    </w:p>
    <w:p w14:paraId="758F219C" w14:textId="77777777" w:rsidR="00781755" w:rsidRDefault="00781755" w:rsidP="00781755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Далее в исторической справке следует изложить сведения по истории фонда, выяснить:</w:t>
      </w:r>
    </w:p>
    <w:p w14:paraId="0F0952F0" w14:textId="77777777" w:rsidR="00781755" w:rsidRDefault="00781755" w:rsidP="00781755">
      <w:pPr>
        <w:numPr>
          <w:ilvl w:val="0"/>
          <w:numId w:val="1"/>
        </w:numPr>
        <w:spacing w:after="0" w:line="360" w:lineRule="auto"/>
        <w:ind w:left="0" w:firstLine="709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когда поступил фонд на хранение;</w:t>
      </w:r>
    </w:p>
    <w:p w14:paraId="73BF7F00" w14:textId="77777777" w:rsidR="00781755" w:rsidRDefault="00781755" w:rsidP="00781755">
      <w:pPr>
        <w:numPr>
          <w:ilvl w:val="0"/>
          <w:numId w:val="1"/>
        </w:numPr>
        <w:spacing w:after="0" w:line="360" w:lineRule="auto"/>
        <w:ind w:left="0" w:firstLine="709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степень его сохранности;</w:t>
      </w:r>
    </w:p>
    <w:p w14:paraId="14781D96" w14:textId="77777777" w:rsidR="00781755" w:rsidRDefault="00781755" w:rsidP="00781755">
      <w:pPr>
        <w:numPr>
          <w:ilvl w:val="0"/>
          <w:numId w:val="1"/>
        </w:numPr>
        <w:spacing w:after="0" w:line="360" w:lineRule="auto"/>
        <w:ind w:left="0" w:firstLine="709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объем фонда;</w:t>
      </w:r>
    </w:p>
    <w:p w14:paraId="5F13BD43" w14:textId="77777777" w:rsidR="00781755" w:rsidRDefault="00781755" w:rsidP="00781755">
      <w:pPr>
        <w:numPr>
          <w:ilvl w:val="0"/>
          <w:numId w:val="1"/>
        </w:numPr>
        <w:spacing w:after="0" w:line="360" w:lineRule="auto"/>
        <w:ind w:left="0" w:firstLine="709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крайние даты документов.</w:t>
      </w:r>
    </w:p>
    <w:p w14:paraId="13508EE8" w14:textId="77777777" w:rsidR="00781755" w:rsidRDefault="00781755" w:rsidP="00781755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В исторической справке нужно раскрыть состав, содержание и значение документов для научного и практического использования.</w:t>
      </w:r>
    </w:p>
    <w:p w14:paraId="14870C69" w14:textId="77777777" w:rsidR="00781755" w:rsidRDefault="00781755" w:rsidP="00781755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К исторической справке необходимо приложить графическую схему структуры фондообразователя, список источников и литературы, использованных при написании справки.</w:t>
      </w:r>
    </w:p>
    <w:p w14:paraId="1BF3DF7B" w14:textId="77777777" w:rsidR="00781755" w:rsidRDefault="00781755" w:rsidP="00781755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Определение границ архивного фонда. Иногда возникают затруднения по определению крайних дат документов архивного фонда учреждения и архивного фонда личного происхождения. Поясним, что крайними датами документов архивного фонда учреждения являются даты наиболее раннего и наиболее позднего из документов, входящих в его состав. Они могут не совпадать с крайними датами деятельности фондообразователя, если по каким-либо причинам отсутствуют документы начального или завершающего этапов деятельности учреждения или если в фонд учреждения передаются для завершения производством дела учреждения-предшественника.</w:t>
      </w:r>
    </w:p>
    <w:p w14:paraId="75D12229" w14:textId="77777777" w:rsidR="00781755" w:rsidRDefault="00781755" w:rsidP="00781755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Крайние даты документов архивного фонда личного происхождения могут быть расширены за счет документов, связанных с откликами на смерть фондообразователя, с посмертным изданием его произведений, проведением мероприятий, которыми отмечаются юбилейные даты.</w:t>
      </w:r>
    </w:p>
    <w:p w14:paraId="73186CBD" w14:textId="77777777" w:rsidR="00781755" w:rsidRDefault="00781755" w:rsidP="00781755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Определение фондовой принадлежности документов. Определить фондовую принадлежность документов – это значит определить соответствие документов тому или иному архивному фонду на основе соответствующих признаков.</w:t>
      </w:r>
    </w:p>
    <w:p w14:paraId="0B107398" w14:textId="77777777" w:rsidR="00781755" w:rsidRDefault="00781755" w:rsidP="00781755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Фондовая принадлежность всегда устанавливается на основании непосредственного изучения документов.</w:t>
      </w:r>
    </w:p>
    <w:p w14:paraId="112F351C" w14:textId="77777777" w:rsidR="00781755" w:rsidRDefault="00781755" w:rsidP="00781755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Документы, как правило, сами несут дополнительные сведения об их принадлежности к определенному архивному фонду. В современном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государственном делопроизводстве эти сведения могут быть отражены на обложке дела, где указывается официально принятое полное, а в скобках - сокращенное название учреждения-фондообразователя и название структурной части учреждения, в деятельности которого возникли документы.</w:t>
      </w:r>
    </w:p>
    <w:p w14:paraId="5B153110" w14:textId="77777777" w:rsidR="00781755" w:rsidRDefault="00781755" w:rsidP="00781755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Если этих сведений нет на обложке или они вызывают сомнение, а также если делу «не повезло», и оно утратило обложку совсем, то фондовая принадлежность устанавливается на основании изучения содержащихся в деле документов.</w:t>
      </w:r>
    </w:p>
    <w:p w14:paraId="57080E00" w14:textId="77777777" w:rsidR="00781755" w:rsidRDefault="00781755" w:rsidP="00781755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Все документы по месту их составления обычно подразделяются на поступающие, внутренние и отправляемые. Фондовая принадлежность поступающих документов определяется по их получателю, его пометам и резолюциям, штампу регистрации. Внутренние документы определяются по названию учреждения, где они были созданы, подписям должностных лиц. Отправляемые документы фондируются по учреждению, откуда они вышли, регистрационному штампу, содержанию, делопроизводственному номеру.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ru-RU"/>
        </w:rPr>
        <w:t>Фондообразователем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внутренних и отправляемых документов является их автор, а поступающих - адресат.</w:t>
      </w:r>
    </w:p>
    <w:p w14:paraId="6B0DF202" w14:textId="77777777" w:rsidR="00781755" w:rsidRDefault="00781755" w:rsidP="00781755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Указанные выше признаки фондовой принадлежности называются прямыми признаками, так как они имеют обязательные элементы, в которых содержится название фондообразователя.</w:t>
      </w:r>
    </w:p>
    <w:p w14:paraId="110A3908" w14:textId="77777777" w:rsidR="00781755" w:rsidRDefault="00781755" w:rsidP="00781755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Фондовая принадлежность отдельных, разрозненных дел и документов при отсутствии прямых признаков устанавливается по косвенным признакам: содержанию, резолюциям, особенностям почерка, бумаги, чернил и т.п. Иногда эти косвенные признаки могут быть решающими.</w:t>
      </w:r>
    </w:p>
    <w:p w14:paraId="503A9696" w14:textId="77777777" w:rsidR="00781755" w:rsidRDefault="00781755" w:rsidP="00781755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При определении фондовой принадлежности надо запомнить:</w:t>
      </w:r>
    </w:p>
    <w:p w14:paraId="72AFD88C" w14:textId="77777777" w:rsidR="00781755" w:rsidRDefault="00781755" w:rsidP="00781755">
      <w:pPr>
        <w:numPr>
          <w:ilvl w:val="0"/>
          <w:numId w:val="2"/>
        </w:numPr>
        <w:spacing w:after="0" w:line="360" w:lineRule="auto"/>
        <w:ind w:left="0" w:firstLine="709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в документации учреждений, подвергавшихся реорганизации или переименованию, могут встречаться старые наименования;</w:t>
      </w:r>
    </w:p>
    <w:p w14:paraId="5F136DD1" w14:textId="77777777" w:rsidR="00781755" w:rsidRDefault="00781755" w:rsidP="00781755">
      <w:pPr>
        <w:numPr>
          <w:ilvl w:val="0"/>
          <w:numId w:val="2"/>
        </w:numPr>
        <w:spacing w:after="0" w:line="360" w:lineRule="auto"/>
        <w:ind w:left="0" w:firstLine="709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учреждения-преемники могут продолжать какое-то время пользоваться печатями, штампами и бланками своих предшественников;</w:t>
      </w:r>
    </w:p>
    <w:p w14:paraId="0768C79E" w14:textId="77777777" w:rsidR="00781755" w:rsidRDefault="00781755" w:rsidP="00781755">
      <w:pPr>
        <w:numPr>
          <w:ilvl w:val="0"/>
          <w:numId w:val="2"/>
        </w:numPr>
        <w:spacing w:after="0" w:line="360" w:lineRule="auto"/>
        <w:ind w:left="0" w:firstLine="709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в одном деле могут встречаться документы, образовавшиеся в деятельности нескольких учреждений.</w:t>
      </w:r>
    </w:p>
    <w:p w14:paraId="59BE9FF6" w14:textId="77777777" w:rsidR="00781755" w:rsidRDefault="00781755" w:rsidP="0078175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49259BE5" w14:textId="77777777" w:rsidR="00C37764" w:rsidRDefault="00C37764"/>
    <w:sectPr w:rsidR="00C37764" w:rsidSect="00781755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72B5F"/>
    <w:multiLevelType w:val="multilevel"/>
    <w:tmpl w:val="3306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B26C8"/>
    <w:multiLevelType w:val="multilevel"/>
    <w:tmpl w:val="1B2A73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E9"/>
    <w:rsid w:val="00781755"/>
    <w:rsid w:val="00C37764"/>
    <w:rsid w:val="00D9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B533"/>
  <w15:chartTrackingRefBased/>
  <w15:docId w15:val="{2FA739D7-9178-400B-BCF4-705F6A2D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75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81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8175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81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781755"/>
    <w:pPr>
      <w:spacing w:after="100"/>
    </w:pPr>
  </w:style>
  <w:style w:type="paragraph" w:styleId="a5">
    <w:name w:val="TOC Heading"/>
    <w:basedOn w:val="1"/>
    <w:next w:val="a"/>
    <w:uiPriority w:val="39"/>
    <w:semiHidden/>
    <w:unhideWhenUsed/>
    <w:qFormat/>
    <w:rsid w:val="00781755"/>
    <w:pPr>
      <w:outlineLvl w:val="9"/>
    </w:pPr>
    <w:rPr>
      <w:lang w:eastAsia="ru-RU"/>
    </w:rPr>
  </w:style>
  <w:style w:type="table" w:styleId="a6">
    <w:name w:val="Table Grid"/>
    <w:basedOn w:val="a1"/>
    <w:uiPriority w:val="39"/>
    <w:rsid w:val="00781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&#1040;&#1085;&#1076;&#1088;&#1077;&#1081;\Desktop\vkd\&#1055;&#1077;&#1088;&#1077;&#1087;&#1077;&#1083;&#1082;&#1080;&#1085;%20&#1054;&#1083;&#1077;&#1075;_613515_assignsubmission_file_\&#1055;&#1056;15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&#1040;&#1085;&#1076;&#1088;&#1077;&#1081;\Desktop\vkd\&#1055;&#1077;&#1088;&#1077;&#1087;&#1077;&#1083;&#1082;&#1080;&#1085;%20&#1054;&#1083;&#1077;&#1075;_613515_assignsubmission_file_\&#1055;&#1056;15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5C1D6-67DC-4FF6-8BF4-53DD36FD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Kompot</dc:creator>
  <cp:keywords/>
  <dc:description/>
  <cp:lastModifiedBy>Kompot</cp:lastModifiedBy>
  <cp:revision>2</cp:revision>
  <dcterms:created xsi:type="dcterms:W3CDTF">2021-12-23T23:03:00Z</dcterms:created>
  <dcterms:modified xsi:type="dcterms:W3CDTF">2021-12-23T23:13:00Z</dcterms:modified>
</cp:coreProperties>
</file>