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Email Draft</w:t>
      </w:r>
    </w:p>
    <w:p/>
    <w:p>
      <w:r>
        <w:rPr>
          <w:b/>
        </w:rPr>
        <w:t xml:space="preserve">Subject: </w:t>
      </w:r>
      <w:r>
        <w:t>Cybersecurity Advisory Notification – AS8422 NETCOLOGNE</w:t>
      </w:r>
    </w:p>
    <w:p/>
    <w:p>
      <w:pPr>
        <w:pStyle w:val="Heading1"/>
      </w:pPr>
      <w:r>
        <w:t>Body</w:t>
      </w:r>
    </w:p>
    <w:p>
      <w:r>
        <w:t>Advisory Number: ADV-2026-0033</w:t>
      </w:r>
    </w:p>
    <w:p>
      <w:r>
        <w:t>Date: 2026-06-17</w:t>
      </w:r>
    </w:p>
    <w:p>
      <w:r>
        <w:t>Organization Name: AS8422 NETCOLOGNE</w:t>
      </w:r>
    </w:p>
    <w:p>
      <w:r>
        <w:t>ASN: AS8422 NETCOLOGNE</w:t>
      </w:r>
    </w:p>
    <w:p>
      <w:r>
        <w:t>Malware Detected: Nymaim</w:t>
      </w:r>
    </w:p>
    <w:p>
      <w:r>
        <w:t>Risk Level: Medium</w:t>
      </w:r>
    </w:p>
    <w:p/>
    <w:p>
      <w:r>
        <w:t>Summary:</w:t>
      </w:r>
    </w:p>
    <w:p>
      <w:r>
        <w:t>Detected 2 unique attack event(s) involving malware 'Nymaim' targeting network assets associated with AS8422 NETCOLOGNE (AS8422 NETCOLOGNE).</w:t>
      </w:r>
    </w:p>
    <w:p/>
    <w:p>
      <w:r>
        <w:t>Recommended Mitigation Actions:</w:t>
      </w:r>
    </w:p>
    <w:p>
      <w:r>
        <w:t>1. Isolate affected systems immediately.</w:t>
      </w:r>
    </w:p>
    <w:p>
      <w:r>
        <w:t>2. Block all identified malicious IP addresses and domains.</w:t>
      </w:r>
    </w:p>
    <w:p>
      <w:r>
        <w:t>3. Update antivirus signatures and scan all endpoints.</w:t>
      </w:r>
    </w:p>
    <w:p>
      <w:r>
        <w:t>4. Review firewall and IDS/IPS rules.</w:t>
      </w:r>
    </w:p>
    <w:p>
      <w:r>
        <w:t>5. Escalate to security operations for further investigation.</w:t>
      </w:r>
    </w:p>
    <w:p>
      <w:r>
        <w:t>6. Preserve forensic evidence for incident response.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