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873"/>
        <w:gridCol w:w="5931"/>
        <w:gridCol w:w="2420"/>
      </w:tblGrid>
      <w:tr w:rsidR="00064F17" w14:paraId="2FD4576E" w14:textId="77777777">
        <w:trPr>
          <w:jc w:val="center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1FAD" w14:textId="77777777" w:rsidR="00064F1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460DDA" wp14:editId="5F8E1D24">
                  <wp:extent cx="657520" cy="8229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2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D2D6" w14:textId="77777777" w:rsidR="00064F17" w:rsidRPr="00B52075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B52075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6D555546" w14:textId="77777777" w:rsidR="00064F17" w:rsidRPr="00B52075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25"/>
                <w:lang w:val="es-MX"/>
              </w:rPr>
              <w:t>Gestión de trabajo por proyectos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503E" w14:textId="77777777" w:rsidR="00064F1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A00C9B7" wp14:editId="3B4750F1">
                  <wp:extent cx="1389888" cy="6293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AE903" w14:textId="77777777" w:rsidR="00064F17" w:rsidRDefault="00064F17">
      <w:pPr>
        <w:spacing w:after="60" w:line="240" w:lineRule="auto"/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41"/>
        <w:gridCol w:w="6783"/>
      </w:tblGrid>
      <w:tr w:rsidR="00064F17" w14:paraId="211A90E5" w14:textId="77777777">
        <w:trPr>
          <w:jc w:val="center"/>
        </w:trPr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39C799" w14:textId="77777777" w:rsidR="00064F17" w:rsidRPr="00B52075" w:rsidRDefault="00000000">
            <w:pPr>
              <w:spacing w:after="0" w:line="240" w:lineRule="auto"/>
              <w:rPr>
                <w:lang w:val="es-MX"/>
              </w:rPr>
            </w:pPr>
            <w:r w:rsidRPr="00B52075">
              <w:rPr>
                <w:rFonts w:eastAsia="Arial"/>
                <w:b/>
                <w:color w:val="000000"/>
                <w:sz w:val="18"/>
                <w:lang w:val="es-MX"/>
              </w:rPr>
              <w:t>Responsable de la elaboración</w:t>
            </w:r>
            <w:r w:rsidRPr="00B52075">
              <w:rPr>
                <w:rFonts w:eastAsia="Arial"/>
                <w:b/>
                <w:color w:val="000000"/>
                <w:sz w:val="18"/>
                <w:lang w:val="es-MX"/>
              </w:rPr>
              <w:br/>
              <w:t>del documento:</w:t>
            </w:r>
          </w:p>
        </w:tc>
        <w:tc>
          <w:tcPr>
            <w:tcW w:w="6783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AF235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8"/>
              </w:rPr>
              <w:t>Kevin Osmar Valdez Meza</w:t>
            </w:r>
          </w:p>
        </w:tc>
      </w:tr>
      <w:tr w:rsidR="00064F17" w14:paraId="32910518" w14:textId="77777777">
        <w:trPr>
          <w:jc w:val="center"/>
        </w:trPr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56DE0" w14:textId="201352AB" w:rsidR="00064F17" w:rsidRDefault="00064F17">
            <w:pPr>
              <w:spacing w:after="0" w:line="240" w:lineRule="auto"/>
            </w:pPr>
          </w:p>
        </w:tc>
        <w:tc>
          <w:tcPr>
            <w:tcW w:w="67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4DE4E" w14:textId="77777777" w:rsidR="00064F17" w:rsidRDefault="00064F17">
            <w:pPr>
              <w:spacing w:after="0" w:line="240" w:lineRule="auto"/>
            </w:pPr>
          </w:p>
        </w:tc>
      </w:tr>
    </w:tbl>
    <w:p w14:paraId="007D2A63" w14:textId="77777777" w:rsidR="00064F17" w:rsidRDefault="00064F17">
      <w:pPr>
        <w:spacing w:after="60" w:line="240" w:lineRule="auto"/>
      </w:pPr>
    </w:p>
    <w:tbl>
      <w:tblPr>
        <w:tblW w:w="10224" w:type="dxa"/>
        <w:tblLayout w:type="fixed"/>
        <w:tblLook w:val="04A0" w:firstRow="1" w:lastRow="0" w:firstColumn="1" w:lastColumn="0" w:noHBand="0" w:noVBand="1"/>
        <w:jc w:val="center"/>
      </w:tblPr>
      <w:tblGrid>
        <w:gridCol w:w="10224"/>
      </w:tblGrid>
      <w:tr w:rsidR="00064F17" w14:paraId="29552FE4" w14:textId="77777777">
        <w:tc>
          <w:tcPr>
            <w:tcW w:w="10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F7D1F"/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5CCFC213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</w:rPr>
              <w:t>FECHA DE INICIO</w:t>
            </w:r>
          </w:p>
        </w:tc>
      </w:tr>
      <w:tr w:rsidR="00064F17" w14:paraId="5CC41FAC" w14:textId="77777777">
        <w:tc>
          <w:tcPr>
            <w:tcW w:w="10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45" w:type="dxa"/>
              <w:bottom w:w="18" w:type="dxa"/>
              <w:right w:w="45" w:type="dxa"/>
            </w:tcMar>
          </w:tcPr>
          <w:p w14:paraId="441B0CBA" w14:textId="77777777" w:rsidR="00064F17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18 de septiembre de 2026</w:t>
            </w:r>
          </w:p>
        </w:tc>
      </w:tr>
      <w:tr w:rsidR="00064F17" w:rsidRPr="00B52075" w14:paraId="799D8C55" w14:textId="77777777">
        <w:tc>
          <w:tcPr>
            <w:tcW w:w="10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F7D1F"/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6AFFFD19" w14:textId="77777777" w:rsidR="00064F17" w:rsidRPr="00B52075" w:rsidRDefault="00000000">
            <w:pPr>
              <w:spacing w:after="0" w:line="240" w:lineRule="auto"/>
              <w:rPr>
                <w:lang w:val="es-MX"/>
              </w:rPr>
            </w:pPr>
            <w:r w:rsidRPr="00B52075">
              <w:rPr>
                <w:rFonts w:eastAsia="Arial"/>
                <w:b/>
                <w:color w:val="FFFFFF"/>
                <w:lang w:val="es-MX"/>
              </w:rPr>
              <w:t>FECHA PARA LA PRÓXIMA REUNIÓN</w:t>
            </w:r>
          </w:p>
        </w:tc>
      </w:tr>
      <w:tr w:rsidR="00064F17" w14:paraId="06C009CB" w14:textId="77777777">
        <w:tc>
          <w:tcPr>
            <w:tcW w:w="102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8" w:type="dxa"/>
              <w:left w:w="45" w:type="dxa"/>
              <w:bottom w:w="18" w:type="dxa"/>
              <w:right w:w="45" w:type="dxa"/>
            </w:tcMar>
          </w:tcPr>
          <w:p w14:paraId="2C1D9A95" w14:textId="77777777" w:rsidR="00064F17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color w:val="000000"/>
                <w:sz w:val="16"/>
              </w:rPr>
              <w:t>25 de septiembre de 2026</w:t>
            </w:r>
          </w:p>
        </w:tc>
      </w:tr>
    </w:tbl>
    <w:p w14:paraId="1044650D" w14:textId="77777777" w:rsidR="00064F17" w:rsidRDefault="00064F17">
      <w:pPr>
        <w:spacing w:after="80" w:line="240" w:lineRule="auto"/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:rsidRPr="00B52075" w14:paraId="3A12DF6D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2AE54EF5" w14:textId="77777777" w:rsidR="00064F17" w:rsidRPr="00B52075" w:rsidRDefault="00000000">
            <w:pPr>
              <w:spacing w:after="0" w:line="240" w:lineRule="auto"/>
              <w:rPr>
                <w:lang w:val="es-MX"/>
              </w:rPr>
            </w:pPr>
            <w:r w:rsidRPr="00B52075">
              <w:rPr>
                <w:rFonts w:eastAsia="Arial"/>
                <w:b/>
                <w:color w:val="FFFFFF"/>
                <w:sz w:val="20"/>
                <w:lang w:val="es-MX"/>
              </w:rPr>
              <w:t>I. NOMBRE DE LOS INTEGRANTES</w:t>
            </w:r>
          </w:p>
        </w:tc>
      </w:tr>
      <w:tr w:rsidR="00064F17" w:rsidRPr="00B52075" w14:paraId="1B706F04" w14:textId="77777777">
        <w:trPr>
          <w:trHeight w:val="1656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22AF3" w14:textId="77777777" w:rsidR="00064F17" w:rsidRPr="00B52075" w:rsidRDefault="00000000">
            <w:pPr>
              <w:spacing w:after="20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6"/>
                <w:lang w:val="es-MX"/>
              </w:rPr>
              <w:t>• Kevin Osmar Valdez Meza - Líder del proyecto y participante principal.</w:t>
            </w:r>
          </w:p>
          <w:p w14:paraId="3106514B" w14:textId="77777777" w:rsidR="00064F17" w:rsidRPr="00B52075" w:rsidRDefault="00000000">
            <w:pPr>
              <w:spacing w:after="20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6"/>
                <w:lang w:val="es-MX"/>
              </w:rPr>
              <w:t>• Mariana Fernanda López Torres - Participante clave; revisión de criterios hidropónicos, perfiles de cultivo y parámetros de operación.</w:t>
            </w:r>
          </w:p>
          <w:p w14:paraId="5A6979BF" w14:textId="77777777" w:rsidR="00064F17" w:rsidRPr="00B52075" w:rsidRDefault="00000000">
            <w:pPr>
              <w:spacing w:after="20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6"/>
                <w:lang w:val="es-MX"/>
              </w:rPr>
              <w:t>• Diego Alejandro Hernández Ruiz - Participante clave; revisión de integración electrónica, seguridad y comunicaciones.</w:t>
            </w:r>
          </w:p>
        </w:tc>
      </w:tr>
    </w:tbl>
    <w:p w14:paraId="435FA759" w14:textId="77777777" w:rsidR="00064F17" w:rsidRPr="00B52075" w:rsidRDefault="00064F17">
      <w:pPr>
        <w:spacing w:after="40" w:line="240" w:lineRule="auto"/>
        <w:rPr>
          <w:lang w:val="es-MX"/>
        </w:rPr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:rsidRPr="00B52075" w14:paraId="72C8C7EA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47A3D254" w14:textId="77777777" w:rsidR="00064F17" w:rsidRPr="00B52075" w:rsidRDefault="00000000">
            <w:pPr>
              <w:spacing w:after="0" w:line="240" w:lineRule="auto"/>
              <w:rPr>
                <w:lang w:val="es-MX"/>
              </w:rPr>
            </w:pPr>
            <w:r w:rsidRPr="00B52075">
              <w:rPr>
                <w:rFonts w:eastAsia="Arial"/>
                <w:b/>
                <w:color w:val="FFFFFF"/>
                <w:sz w:val="20"/>
                <w:lang w:val="es-MX"/>
              </w:rPr>
              <w:t>II. NOMBRE DEL RESPONSABLE DEL PROYECTO</w:t>
            </w:r>
          </w:p>
        </w:tc>
      </w:tr>
      <w:tr w:rsidR="00064F17" w:rsidRPr="00B52075" w14:paraId="17A88BF4" w14:textId="77777777">
        <w:trPr>
          <w:trHeight w:val="1181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AA4F53" w14:textId="77777777" w:rsidR="00064F17" w:rsidRPr="00B52075" w:rsidRDefault="00000000">
            <w:pPr>
              <w:spacing w:after="40" w:line="240" w:lineRule="auto"/>
              <w:rPr>
                <w:lang w:val="es-MX"/>
              </w:rPr>
            </w:pPr>
            <w:r w:rsidRPr="00B52075">
              <w:rPr>
                <w:rFonts w:eastAsia="Arial"/>
                <w:b/>
                <w:color w:val="000000"/>
                <w:lang w:val="es-MX"/>
              </w:rPr>
              <w:t>Kevin Osmar Valdez Meza</w:t>
            </w:r>
          </w:p>
          <w:p w14:paraId="6FB1EB9B" w14:textId="77777777" w:rsidR="00064F17" w:rsidRPr="00B52075" w:rsidRDefault="00000000">
            <w:pPr>
              <w:spacing w:after="0" w:line="240" w:lineRule="auto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6"/>
                <w:lang w:val="es-MX"/>
              </w:rPr>
              <w:t>Líder del proyecto y responsable de elaborar el reporte de la junta de inicio.</w:t>
            </w:r>
          </w:p>
        </w:tc>
      </w:tr>
    </w:tbl>
    <w:p w14:paraId="380DBFD2" w14:textId="77777777" w:rsidR="00064F17" w:rsidRPr="00B52075" w:rsidRDefault="00064F17">
      <w:pPr>
        <w:spacing w:after="40" w:line="240" w:lineRule="auto"/>
        <w:rPr>
          <w:lang w:val="es-MX"/>
        </w:rPr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14:paraId="36F7B23D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0284AD44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0"/>
              </w:rPr>
              <w:t>III. TEMAS</w:t>
            </w:r>
          </w:p>
        </w:tc>
      </w:tr>
      <w:tr w:rsidR="00064F17" w:rsidRPr="00B52075" w14:paraId="485581AF" w14:textId="77777777">
        <w:trPr>
          <w:trHeight w:val="2131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7DB244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Formalización del inicio de HydroMate y revisión del objetivo SMART, alcance y producto esperado.</w:t>
            </w:r>
          </w:p>
          <w:p w14:paraId="0C2CBEF6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Confirmación de roles, responsabilidades y expectativas de los participantes clave.</w:t>
            </w:r>
          </w:p>
          <w:p w14:paraId="2BA69831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Revisión del presupuesto autorizado de $6,350 MXN y del periodo de trabajo del 24 de agosto al 11 de diciembre de 2026.</w:t>
            </w:r>
          </w:p>
          <w:p w14:paraId="31296BD0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Arquitectura general: torre, ESP32, sensores, actuadores, control local, Wi-Fi, backend, base de datos e interfaz.</w:t>
            </w:r>
          </w:p>
          <w:p w14:paraId="1D19E681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Reglas de seguridad para bomba, iluminación y dosificación de Nutriente A/B, pH Up y pH Down.</w:t>
            </w:r>
          </w:p>
          <w:p w14:paraId="05AC9179" w14:textId="77777777" w:rsidR="00064F17" w:rsidRPr="00B52075" w:rsidRDefault="00000000">
            <w:pPr>
              <w:spacing w:after="16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Supuestos, limitantes, riesgos iniciales y preparación del Plan Detallado del Proyecto.</w:t>
            </w:r>
          </w:p>
        </w:tc>
      </w:tr>
    </w:tbl>
    <w:p w14:paraId="135CEF4B" w14:textId="77777777" w:rsidR="00064F17" w:rsidRPr="00B52075" w:rsidRDefault="00064F17">
      <w:pPr>
        <w:spacing w:after="40" w:line="240" w:lineRule="auto"/>
        <w:rPr>
          <w:lang w:val="es-MX"/>
        </w:rPr>
      </w:pPr>
    </w:p>
    <w:p w14:paraId="6F54C61E" w14:textId="77777777" w:rsidR="00064F17" w:rsidRPr="00B52075" w:rsidRDefault="00000000">
      <w:pPr>
        <w:rPr>
          <w:lang w:val="es-MX"/>
        </w:rPr>
      </w:pPr>
      <w:r w:rsidRPr="00B52075">
        <w:rPr>
          <w:lang w:val="es-MX"/>
        </w:rPr>
        <w:br w:type="page"/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873"/>
        <w:gridCol w:w="5931"/>
        <w:gridCol w:w="2420"/>
      </w:tblGrid>
      <w:tr w:rsidR="00064F17" w14:paraId="42B000B0" w14:textId="77777777">
        <w:trPr>
          <w:jc w:val="center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15DBE" w14:textId="77777777" w:rsidR="00064F1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F8F0C3" wp14:editId="1E39400F">
                  <wp:extent cx="657520" cy="8229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52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60AC7" w14:textId="77777777" w:rsidR="00064F17" w:rsidRPr="00B52075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B52075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22C85C72" w14:textId="77777777" w:rsidR="00064F17" w:rsidRPr="00B52075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25"/>
                <w:lang w:val="es-MX"/>
              </w:rPr>
              <w:t>Gestión de trabajo por proyectos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4752" w14:textId="77777777" w:rsidR="00064F17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5B436A" wp14:editId="6935E351">
                  <wp:extent cx="1389888" cy="62938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728FD" w14:textId="77777777" w:rsidR="00064F17" w:rsidRDefault="00064F17">
      <w:pPr>
        <w:spacing w:after="60" w:line="240" w:lineRule="auto"/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14:paraId="6B952DC2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148C75F0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0"/>
              </w:rPr>
              <w:t>IV. ACUERDOS</w:t>
            </w:r>
          </w:p>
        </w:tc>
      </w:tr>
      <w:tr w:rsidR="00064F17" w:rsidRPr="00B52075" w14:paraId="0B29A804" w14:textId="77777777">
        <w:trPr>
          <w:trHeight w:val="2923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966CF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Se aprueba trabajar con el alcance definido en el Plan Básico: una torre hidropónica vertical para hasta 8 plantas con automatización, monitoreo y plataforma de supervisión. Responsable: Kevin Osmar Valdez Meza. Vigencia: desde el 18 de septiembre de 2026.</w:t>
            </w:r>
          </w:p>
          <w:p w14:paraId="64B9EC70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Se mantiene el ESP32 como controlador principal y las funciones críticas deberán continuar localmente cuando no exista Internet. Responsable de revisión técnica: Diego Alejandro Hernández Ruiz. Fecha de validación del diseño: 24 de septiembre de 2026.</w:t>
            </w:r>
          </w:p>
          <w:p w14:paraId="4BB06B57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El presupuesto autorizado se fija en $6,350 MXN; cualquier incremento o modificación relevante deberá registrarse posteriormente mediante el control formal de cambios. Responsable: Kevin Osmar Valdez Meza. Aplicación: durante todo el proyecto.</w:t>
            </w:r>
          </w:p>
          <w:p w14:paraId="4A12BC9A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Las correcciones químicas se realizarán con dosis pequeñas, tiempo de mezcla, relectura y límites de seguridad; pH Up y pH Down no podrán operar simultáneamente. Responsables: Kevin Osmar Valdez Meza y Diego Alejandro Hernández Ruiz. Fecha de definición técnica: 24 de septiembre de 2026.</w:t>
            </w:r>
          </w:p>
          <w:p w14:paraId="4BDA2B2C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Mariana Fernanda López Torres revisará que los perfiles de cultivo y rangos de operación sean coherentes con el objetivo del prototipo. Primera revisión: 23 de septiembre de 2026.</w:t>
            </w:r>
          </w:p>
          <w:p w14:paraId="0BB71EEA" w14:textId="77777777" w:rsidR="00064F17" w:rsidRPr="00B52075" w:rsidRDefault="00000000">
            <w:pPr>
              <w:spacing w:after="12" w:line="240" w:lineRule="auto"/>
              <w:ind w:left="230" w:hanging="158"/>
              <w:rPr>
                <w:lang w:val="es-MX"/>
              </w:rPr>
            </w:pPr>
            <w:r w:rsidRPr="00B52075">
              <w:rPr>
                <w:rFonts w:eastAsia="Arial"/>
                <w:color w:val="000000"/>
                <w:sz w:val="15"/>
                <w:lang w:val="es-MX"/>
              </w:rPr>
              <w:t>• La siguiente reunión será la presentación del Plan Detallado del Proyecto el 25 de septiembre de 2026.</w:t>
            </w:r>
          </w:p>
        </w:tc>
      </w:tr>
    </w:tbl>
    <w:p w14:paraId="581F4CFC" w14:textId="77777777" w:rsidR="00064F17" w:rsidRPr="00B52075" w:rsidRDefault="00064F17">
      <w:pPr>
        <w:spacing w:after="40" w:line="240" w:lineRule="auto"/>
        <w:rPr>
          <w:lang w:val="es-MX"/>
        </w:rPr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14:paraId="028C1956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43D94DD7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0"/>
              </w:rPr>
              <w:t>V. TAREAS PENDIENTES</w:t>
            </w:r>
          </w:p>
        </w:tc>
      </w:tr>
      <w:tr w:rsidR="00064F17" w14:paraId="40C8B3D4" w14:textId="77777777">
        <w:trPr>
          <w:trHeight w:val="2520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B49EC1" w14:textId="77777777" w:rsidR="00064F17" w:rsidRDefault="00064F17">
            <w:pPr>
              <w:spacing w:after="0" w:line="240" w:lineRule="auto"/>
            </w:pPr>
          </w:p>
          <w:tbl>
            <w:tblPr>
              <w:tblW w:w="1022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547"/>
              <w:gridCol w:w="2838"/>
              <w:gridCol w:w="2839"/>
            </w:tblGrid>
            <w:tr w:rsidR="00064F17" w14:paraId="7EAAF983" w14:textId="77777777" w:rsidTr="00B52075">
              <w:trPr>
                <w:trHeight w:val="202"/>
                <w:jc w:val="center"/>
              </w:trPr>
              <w:tc>
                <w:tcPr>
                  <w:tcW w:w="4547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shd w:val="clear" w:color="auto" w:fill="EDEDED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 w14:paraId="533B39E4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color w:val="000000"/>
                      <w:sz w:val="14"/>
                    </w:rPr>
                    <w:t>Tarea</w:t>
                  </w:r>
                </w:p>
              </w:tc>
              <w:tc>
                <w:tcPr>
                  <w:tcW w:w="2838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shd w:val="clear" w:color="auto" w:fill="EDEDED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 w14:paraId="2228C043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color w:val="000000"/>
                      <w:sz w:val="14"/>
                    </w:rPr>
                    <w:t>Responsable</w:t>
                  </w:r>
                </w:p>
              </w:tc>
              <w:tc>
                <w:tcPr>
                  <w:tcW w:w="2839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shd w:val="clear" w:color="auto" w:fill="EDEDED"/>
                  <w:tcMar>
                    <w:top w:w="25" w:type="dxa"/>
                    <w:left w:w="35" w:type="dxa"/>
                    <w:bottom w:w="25" w:type="dxa"/>
                    <w:right w:w="35" w:type="dxa"/>
                  </w:tcMar>
                </w:tcPr>
                <w:p w14:paraId="10649B6A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eastAsia="Arial"/>
                      <w:b/>
                      <w:color w:val="000000"/>
                      <w:sz w:val="14"/>
                    </w:rPr>
                    <w:t>Fecha compromiso</w:t>
                  </w:r>
                </w:p>
              </w:tc>
            </w:tr>
            <w:tr w:rsidR="00064F17" w14:paraId="21A135ED" w14:textId="77777777" w:rsidTr="00B52075">
              <w:trPr>
                <w:trHeight w:val="347"/>
                <w:jc w:val="center"/>
              </w:trPr>
              <w:tc>
                <w:tcPr>
                  <w:tcW w:w="4547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003305CA" w14:textId="77777777" w:rsidR="00064F17" w:rsidRPr="00B52075" w:rsidRDefault="00000000">
                  <w:pPr>
                    <w:spacing w:after="0" w:line="240" w:lineRule="auto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Consolidar lista de materiales, costos preliminares y propuesta de paquetes de trabajo.</w:t>
                  </w:r>
                </w:p>
              </w:tc>
              <w:tc>
                <w:tcPr>
                  <w:tcW w:w="2838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4071B8C6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Kevin Osmar Valdez Meza</w:t>
                  </w:r>
                </w:p>
              </w:tc>
              <w:tc>
                <w:tcPr>
                  <w:tcW w:w="2839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65CA6C14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23/09/2026</w:t>
                  </w:r>
                </w:p>
              </w:tc>
            </w:tr>
            <w:tr w:rsidR="00064F17" w14:paraId="7464E25C" w14:textId="77777777" w:rsidTr="00B52075">
              <w:trPr>
                <w:trHeight w:val="347"/>
                <w:jc w:val="center"/>
              </w:trPr>
              <w:tc>
                <w:tcPr>
                  <w:tcW w:w="4547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409E85D6" w14:textId="77777777" w:rsidR="00064F17" w:rsidRPr="00B52075" w:rsidRDefault="00000000">
                  <w:pPr>
                    <w:spacing w:after="0" w:line="240" w:lineRule="auto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Definir rangos iniciales de pH, EC/TDS, riego, iluminación, alertas y criterios de revisión de perfiles.</w:t>
                  </w:r>
                </w:p>
              </w:tc>
              <w:tc>
                <w:tcPr>
                  <w:tcW w:w="2838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1C813A30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Mariana Fernanda López Torres</w:t>
                  </w:r>
                </w:p>
              </w:tc>
              <w:tc>
                <w:tcPr>
                  <w:tcW w:w="2839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24A1F5F1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23/09/2026</w:t>
                  </w:r>
                </w:p>
              </w:tc>
            </w:tr>
            <w:tr w:rsidR="00064F17" w14:paraId="487BFDDB" w14:textId="77777777" w:rsidTr="00B52075">
              <w:trPr>
                <w:trHeight w:val="347"/>
                <w:jc w:val="center"/>
              </w:trPr>
              <w:tc>
                <w:tcPr>
                  <w:tcW w:w="4547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5D4CCC05" w14:textId="77777777" w:rsidR="00064F17" w:rsidRPr="00B52075" w:rsidRDefault="00000000">
                  <w:pPr>
                    <w:spacing w:after="0" w:line="240" w:lineRule="auto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Revisar arquitectura eléctrica, separación potencia/señal, protecciones y esquema de actuación segura.</w:t>
                  </w:r>
                </w:p>
              </w:tc>
              <w:tc>
                <w:tcPr>
                  <w:tcW w:w="2838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663BCB88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Diego Alejandro Hernández Ruiz</w:t>
                  </w:r>
                </w:p>
              </w:tc>
              <w:tc>
                <w:tcPr>
                  <w:tcW w:w="2839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1EFC19F1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24/09/2026</w:t>
                  </w:r>
                </w:p>
              </w:tc>
            </w:tr>
            <w:tr w:rsidR="00064F17" w14:paraId="4F3372E7" w14:textId="77777777" w:rsidTr="00B52075">
              <w:trPr>
                <w:trHeight w:val="361"/>
                <w:jc w:val="center"/>
              </w:trPr>
              <w:tc>
                <w:tcPr>
                  <w:tcW w:w="4547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57C68317" w14:textId="77777777" w:rsidR="00064F17" w:rsidRPr="00B52075" w:rsidRDefault="00000000">
                  <w:pPr>
                    <w:spacing w:after="0" w:line="240" w:lineRule="auto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Integrar cronograma, riesgos, planes alternos, responsables y costos en el Plan Detallado del Proyecto.</w:t>
                  </w:r>
                </w:p>
              </w:tc>
              <w:tc>
                <w:tcPr>
                  <w:tcW w:w="2838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759FDC99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Kevin Osmar Valdez Meza</w:t>
                  </w:r>
                </w:p>
              </w:tc>
              <w:tc>
                <w:tcPr>
                  <w:tcW w:w="2839" w:type="dxa"/>
                  <w:tcBorders>
                    <w:top w:val="single" w:sz="5" w:space="0" w:color="A0A0A0"/>
                    <w:left w:val="single" w:sz="5" w:space="0" w:color="A0A0A0"/>
                    <w:bottom w:val="single" w:sz="5" w:space="0" w:color="A0A0A0"/>
                    <w:right w:val="single" w:sz="5" w:space="0" w:color="A0A0A0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</w:tcPr>
                <w:p w14:paraId="10DED238" w14:textId="77777777" w:rsidR="00064F17" w:rsidRDefault="00000000">
                  <w:pPr>
                    <w:spacing w:after="0" w:line="240" w:lineRule="auto"/>
                  </w:pPr>
                  <w:r>
                    <w:rPr>
                      <w:rFonts w:eastAsia="Arial"/>
                      <w:color w:val="000000"/>
                      <w:sz w:val="13"/>
                    </w:rPr>
                    <w:t>25/09/2026</w:t>
                  </w:r>
                </w:p>
              </w:tc>
            </w:tr>
          </w:tbl>
          <w:p w14:paraId="03CBE97B" w14:textId="77777777" w:rsidR="00064F17" w:rsidRDefault="00064F17"/>
        </w:tc>
      </w:tr>
    </w:tbl>
    <w:p w14:paraId="6EA7A2EE" w14:textId="77777777" w:rsidR="00064F17" w:rsidRDefault="00064F17">
      <w:pPr>
        <w:spacing w:after="40" w:line="240" w:lineRule="auto"/>
      </w:pP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64F17" w14:paraId="3593532A" w14:textId="77777777">
        <w:trPr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7D1F"/>
            <w:tcMar>
              <w:top w:w="18" w:type="dxa"/>
              <w:left w:w="55" w:type="dxa"/>
              <w:bottom w:w="18" w:type="dxa"/>
              <w:right w:w="55" w:type="dxa"/>
            </w:tcMar>
          </w:tcPr>
          <w:p w14:paraId="30227947" w14:textId="77777777" w:rsidR="00064F17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0"/>
              </w:rPr>
              <w:t>IV. FIRMAS/CONFIRMACIÓN</w:t>
            </w:r>
          </w:p>
        </w:tc>
      </w:tr>
      <w:tr w:rsidR="00064F17" w:rsidRPr="00B52075" w14:paraId="547F7EFE" w14:textId="77777777">
        <w:trPr>
          <w:trHeight w:val="2275"/>
          <w:jc w:val="center"/>
        </w:trPr>
        <w:tc>
          <w:tcPr>
            <w:tcW w:w="10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EA38D6" w14:textId="77777777" w:rsidR="00064F17" w:rsidRDefault="00064F17">
            <w:pPr>
              <w:spacing w:after="0" w:line="240" w:lineRule="auto"/>
            </w:pPr>
          </w:p>
          <w:tbl>
            <w:tblPr>
              <w:tblW w:w="1022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408"/>
              <w:gridCol w:w="3408"/>
              <w:gridCol w:w="3408"/>
            </w:tblGrid>
            <w:tr w:rsidR="00064F17" w:rsidRPr="00B52075" w14:paraId="50B5482F" w14:textId="77777777">
              <w:trPr>
                <w:jc w:val="center"/>
              </w:trPr>
              <w:tc>
                <w:tcPr>
                  <w:tcW w:w="34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7936DFF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35E81E7" wp14:editId="6BAA4ED6">
                        <wp:extent cx="325512" cy="41148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firma_kevin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512" cy="411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EF73AD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5"/>
                      <w:lang w:val="es-MX"/>
                    </w:rPr>
                    <w:t>________________________</w:t>
                  </w:r>
                </w:p>
                <w:p w14:paraId="26359BDA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b/>
                      <w:color w:val="000000"/>
                      <w:sz w:val="13"/>
                      <w:lang w:val="es-MX"/>
                    </w:rPr>
                    <w:t>Kevin Osmar Valdez Meza</w:t>
                  </w:r>
                </w:p>
                <w:p w14:paraId="71A8B22A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Líder del proyecto</w:t>
                  </w:r>
                </w:p>
              </w:tc>
              <w:tc>
                <w:tcPr>
                  <w:tcW w:w="34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FC7E965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F9F525D" wp14:editId="1E27A5E9">
                        <wp:extent cx="1028700" cy="41148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firma_mariana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700" cy="411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51B682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5"/>
                      <w:lang w:val="es-MX"/>
                    </w:rPr>
                    <w:t>________________________</w:t>
                  </w:r>
                </w:p>
                <w:p w14:paraId="50D38BF1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b/>
                      <w:color w:val="000000"/>
                      <w:sz w:val="13"/>
                      <w:lang w:val="es-MX"/>
                    </w:rPr>
                    <w:t>Mariana Fernanda López Torres</w:t>
                  </w:r>
                </w:p>
                <w:p w14:paraId="5EAC79E9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Participante clave</w:t>
                  </w:r>
                </w:p>
              </w:tc>
              <w:tc>
                <w:tcPr>
                  <w:tcW w:w="34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9CDC5ED" w14:textId="77777777" w:rsidR="00064F17" w:rsidRDefault="00000000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2149350" wp14:editId="1A6462B2">
                        <wp:extent cx="940526" cy="41148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firma_diego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0526" cy="411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2EC641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5"/>
                      <w:lang w:val="es-MX"/>
                    </w:rPr>
                    <w:t>________________________</w:t>
                  </w:r>
                </w:p>
                <w:p w14:paraId="4B786515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b/>
                      <w:color w:val="000000"/>
                      <w:sz w:val="13"/>
                      <w:lang w:val="es-MX"/>
                    </w:rPr>
                    <w:t>Diego Alejandro Hernández Ruiz</w:t>
                  </w:r>
                </w:p>
                <w:p w14:paraId="64CABCAE" w14:textId="77777777" w:rsidR="00064F17" w:rsidRPr="00B52075" w:rsidRDefault="00000000">
                  <w:pPr>
                    <w:spacing w:after="0" w:line="240" w:lineRule="auto"/>
                    <w:jc w:val="center"/>
                    <w:rPr>
                      <w:lang w:val="es-MX"/>
                    </w:rPr>
                  </w:pPr>
                  <w:r w:rsidRPr="00B52075">
                    <w:rPr>
                      <w:rFonts w:eastAsia="Arial"/>
                      <w:color w:val="000000"/>
                      <w:sz w:val="13"/>
                      <w:lang w:val="es-MX"/>
                    </w:rPr>
                    <w:t>Participante clave</w:t>
                  </w:r>
                </w:p>
              </w:tc>
            </w:tr>
          </w:tbl>
          <w:p w14:paraId="559F1F45" w14:textId="77777777" w:rsidR="00064F17" w:rsidRPr="00B52075" w:rsidRDefault="00064F17">
            <w:pPr>
              <w:rPr>
                <w:lang w:val="es-MX"/>
              </w:rPr>
            </w:pPr>
          </w:p>
        </w:tc>
      </w:tr>
    </w:tbl>
    <w:p w14:paraId="3A37C9D0" w14:textId="77777777" w:rsidR="00064F17" w:rsidRPr="00B52075" w:rsidRDefault="00064F17">
      <w:pPr>
        <w:spacing w:after="40" w:line="240" w:lineRule="auto"/>
        <w:rPr>
          <w:lang w:val="es-MX"/>
        </w:rPr>
      </w:pPr>
    </w:p>
    <w:sectPr w:rsidR="00064F17" w:rsidRPr="00B52075" w:rsidSect="00034616">
      <w:pgSz w:w="12240" w:h="15840"/>
      <w:pgMar w:top="619" w:right="1008" w:bottom="61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555252">
    <w:abstractNumId w:val="8"/>
  </w:num>
  <w:num w:numId="2" w16cid:durableId="51395669">
    <w:abstractNumId w:val="6"/>
  </w:num>
  <w:num w:numId="3" w16cid:durableId="1885214566">
    <w:abstractNumId w:val="5"/>
  </w:num>
  <w:num w:numId="4" w16cid:durableId="1692336478">
    <w:abstractNumId w:val="4"/>
  </w:num>
  <w:num w:numId="5" w16cid:durableId="720442145">
    <w:abstractNumId w:val="7"/>
  </w:num>
  <w:num w:numId="6" w16cid:durableId="1730687994">
    <w:abstractNumId w:val="3"/>
  </w:num>
  <w:num w:numId="7" w16cid:durableId="1703674468">
    <w:abstractNumId w:val="2"/>
  </w:num>
  <w:num w:numId="8" w16cid:durableId="218639146">
    <w:abstractNumId w:val="1"/>
  </w:num>
  <w:num w:numId="9" w16cid:durableId="158938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doNotAutofitConstrainedTables/>
  </w:compat>
  <w:rsids>
    <w:rsidRoot w:val="00B47730"/>
    <w:rsid w:val="00034616"/>
    <w:rsid w:val="0006063C"/>
    <w:rsid w:val="00064F17"/>
    <w:rsid w:val="0015074B"/>
    <w:rsid w:val="002839F2"/>
    <w:rsid w:val="0029639D"/>
    <w:rsid w:val="00326F90"/>
    <w:rsid w:val="00AA1D8D"/>
    <w:rsid w:val="00B47730"/>
    <w:rsid w:val="00B520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4D575"/>
  <w14:defaultImageDpi w14:val="300"/>
  <w15:docId w15:val="{9FB341E7-344A-4ACF-AB47-8D78C749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E1P2 - Reporte de junta de inicio de HydroMate</dc:title>
  <dc:subject>EC0935 Gestión de trabajo por proyectos</dc:subject>
  <dc:creator>Kevin Osmar Valdez Meza</dc:creator>
  <cp:keywords/>
  <dc:description/>
  <cp:lastModifiedBy>DANNA BENIGBE CRUZ OSORIO</cp:lastModifiedBy>
  <cp:revision>2</cp:revision>
  <dcterms:created xsi:type="dcterms:W3CDTF">2013-12-23T23:15:00Z</dcterms:created>
  <dcterms:modified xsi:type="dcterms:W3CDTF">2026-09-25T07:46:00Z</dcterms:modified>
  <cp:category/>
</cp:coreProperties>
</file>