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sz w:val="52"/>
        </w:rPr>
        <w:t>HYDROMATE</w:t>
      </w:r>
    </w:p>
    <w:p>
      <w:pPr>
        <w:jc w:val="center"/>
      </w:pPr>
      <w:r>
        <w:rPr>
          <w:rFonts w:ascii="Arial" w:hAnsi="Arial"/>
          <w:b/>
          <w:sz w:val="30"/>
        </w:rPr>
        <w:t>Documento del proyecto seleccionado para aprobación</w:t>
      </w:r>
    </w:p>
    <w:p>
      <w:pPr>
        <w:jc w:val="center"/>
      </w:pPr>
      <w:r>
        <w:rPr>
          <w:rFonts w:ascii="Arial" w:hAnsi="Arial"/>
          <w:sz w:val="22"/>
        </w:rPr>
        <w:t>Ingeniería en Computación · Taller de selección de proyecto</w:t>
      </w:r>
    </w:p>
    <w:p>
      <w:pPr>
        <w:jc w:val="center"/>
      </w:pPr>
      <w:r>
        <w:rPr>
          <w:rFonts w:ascii="Arial" w:hAnsi="Arial"/>
          <w:sz w:val="20"/>
        </w:rPr>
        <w:t>Agosto de 2026</w:t>
      </w:r>
    </w:p>
    <w:p>
      <w:r>
        <w:br w:type="page"/>
      </w:r>
    </w:p>
    <w:p>
      <w:pPr>
        <w:pStyle w:val="Heading1"/>
        <w:spacing w:before="200" w:after="100"/>
      </w:pPr>
      <w:r>
        <w:t>1. Matriz comparativa de las dos propuestas</w:t>
      </w:r>
    </w:p>
    <w:p>
      <w:pPr>
        <w:spacing w:after="100"/>
      </w:pPr>
      <w:r>
        <w:rPr>
          <w:rFonts w:ascii="Arial" w:hAnsi="Arial"/>
          <w:b w:val="0"/>
          <w:sz w:val="21"/>
        </w:rPr>
        <w:t>Se compararon HydroMate y FamiFinder con criterios prácticos para un proyecto semestral. La escala es de 1 a 5, donde 5 representa la condición más favorable para desarrollar el proyecto dentro del semestre.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Criterio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Peso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HydroMate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FamiFinder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Resultado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Justificación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Impacto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FamiFinder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Ambas resuelven problemas reales; FamiFinder tiene un impacto humano directo mayor.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Viabilidad técnica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 puede probarse de forma incremental y con un prototipo controlado; FamiFinder depende más de GPS/cobertura y confiabilidad en un contexto sensible.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Tiempo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15%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 permite validar por módulos durante el semestre; FamiFinder requiere pruebas de campo y escenarios de extravío más difíciles de reproducir.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Costo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15%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 tiene un presupuesto objetivo aproximado de $4,800-$5,500 MXN; FamiFinder puede requerir GPS/celular, batería y conectividad permanente.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Acceso a pruebas y evidencia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El prototipo hidropónico puede mantenerse y probarse directamente; acceder a personas con Alzheimer requiere mayor cuidado, consentimiento y coordinación.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Escalabilidad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</w:t>
            </w:r>
          </w:p>
        </w:tc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HydroMate puede crecer de una torre a varias zonas o depósitos; FamiFinder también puede escalar, pero depende de infraestructura de comunicación y privacidad.</w:t>
            </w:r>
          </w:p>
        </w:tc>
      </w:tr>
    </w:tbl>
    <w:p>
      <w:pPr>
        <w:spacing w:after="100"/>
      </w:pPr>
      <w:r>
        <w:rPr>
          <w:rFonts w:ascii="Arial" w:hAnsi="Arial"/>
          <w:b/>
          <w:sz w:val="21"/>
        </w:rPr>
        <w:t>Puntuación ponderada: HydroMate = 92/100; FamiFinder = 70/100.</w:t>
      </w:r>
    </w:p>
    <w:p>
      <w:pPr>
        <w:spacing w:after="100"/>
      </w:pPr>
      <w:r>
        <w:rPr>
          <w:rFonts w:ascii="Arial" w:hAnsi="Arial"/>
          <w:b w:val="0"/>
          <w:sz w:val="21"/>
        </w:rPr>
        <w:t>Proyecto seleccionado: HydroMate. La elección no significa que FamiFinder sea una mala propuesta; HydroMate ofrece un balance más favorable entre impacto, acceso a pruebas, costo, tiempo y posibilidad de demostrar un prototipo funcional durante el semestre.</w:t>
      </w:r>
    </w:p>
    <w:p>
      <w:pPr>
        <w:pStyle w:val="Heading1"/>
        <w:spacing w:before="200" w:after="100"/>
      </w:pPr>
      <w:r>
        <w:t>2. Planteamiento del problema</w:t>
      </w:r>
    </w:p>
    <w:p>
      <w:pPr>
        <w:spacing w:after="100"/>
      </w:pPr>
      <w:r>
        <w:rPr>
          <w:rFonts w:ascii="Arial" w:hAnsi="Arial"/>
          <w:b w:val="0"/>
          <w:sz w:val="21"/>
        </w:rPr>
        <w:t>Los sistemas hidropónicos permiten cultivar sin suelo mediante una solución nutritiva recirculante. Pueden utilizarse en hogares, agricultura urbana, invernaderos y producción de mayor escala. El problema es que su buen funcionamiento depende de varias condiciones que cambian con el tiempo: disponibilidad de agua, circulación, temperatura, pH y concentración de nutrientes. Si estas variables no se revisan o se manejan tarde, el cultivo puede perder rendimiento e incluso dañarse en poco tiempo.</w:t>
      </w:r>
    </w:p>
    <w:p>
      <w:pPr>
        <w:spacing w:after="100"/>
      </w:pPr>
      <w:r>
        <w:rPr>
          <w:rFonts w:ascii="Arial" w:hAnsi="Arial"/>
          <w:b w:val="0"/>
          <w:sz w:val="21"/>
        </w:rPr>
        <w:t>La FAO señala que la hidroponía requiere manejo técnico y que errores en nutrientes o fallas de equipo pueden provocar pérdidas rápidas del cultivo. También reporta que, en aplicaciones adecuadas, la hidroponía puede utilizar hasta 90% menos agua que el cultivo convencional. Esto vuelve atractiva la técnica en lugares donde interesa producir con un uso más eficiente del agua, pero también hace importante contar con monitoreo y control confiables.</w:t>
      </w:r>
    </w:p>
    <w:p>
      <w:pPr>
        <w:spacing w:after="100"/>
      </w:pPr>
      <w:r>
        <w:rPr>
          <w:rFonts w:ascii="Arial" w:hAnsi="Arial"/>
          <w:b w:val="0"/>
          <w:sz w:val="21"/>
        </w:rPr>
        <w:t>HydroMate plantea reducir esa carga de supervisión con un sistema embebido que automatice la recirculación del agua, supervise variables críticas y presente al usuario información y alertas. El prototipo se desarrollará a escala de una torre, pero la arquitectura se pensará para poder crecer después a varios módulos, depósitos o zonas de cultivo.</w:t>
      </w:r>
    </w:p>
    <w:p>
      <w:pPr>
        <w:pStyle w:val="Heading1"/>
        <w:spacing w:before="200" w:after="100"/>
      </w:pPr>
      <w:r>
        <w:t>3. Evidencia de que el problema existe</w:t>
      </w:r>
    </w:p>
    <w:p>
      <w:pPr>
        <w:pStyle w:val="Heading2"/>
        <w:spacing w:before="200" w:after="100"/>
      </w:pPr>
      <w:r>
        <w:t>3.1 Evidencia verificable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FAO (2024): la hidroponía es intensiva en conocimientos y manejo; errores humanos en nutrientes o fallas del equipo pueden causar la pérdida completa del cultivo en poco tiempo.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FAO (2026): la hidroponía puede utilizar hasta 90% menos agua que el cultivo convencional y se menciona a los pimientos entre los cultivos apropiados para este tipo de sistema.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CESPT (2025): durante trabajos en el acueducto Florido-Aguaje se reportó afectación del servicio en 632 colonias de Tijuana y Playas de Rosarito, un ejemplo local de por qué el uso y administración del agua es un tema relevante.</w:t>
      </w:r>
    </w:p>
    <w:p>
      <w:pPr>
        <w:pStyle w:val="Heading2"/>
        <w:spacing w:before="200" w:after="100"/>
      </w:pPr>
      <w:r>
        <w:t>3.2 Evidencia proporcionada por el usuario o lugar</w:t>
      </w:r>
    </w:p>
    <w:p>
      <w:pPr>
        <w:spacing w:after="100"/>
      </w:pPr>
      <w:r>
        <w:rPr>
          <w:rFonts w:ascii="Arial" w:hAnsi="Arial"/>
          <w:b w:val="0"/>
          <w:sz w:val="21"/>
        </w:rPr>
        <w:t>Pendiente de anexar antes de entregar/aprobar. No se inventa evidencia. Se recomienda adjuntar al menos una de las siguientes evidencias propias: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Fotografía del área donde se instalará o probará el prototipo.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Fotografía del depósito, torre o materiales ya adquiridos/preparados.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Registro de observación de una prueba de recirculación, medición de pH/nutrientes o manejo manual del cultivo.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Entrevista corta con una persona que cultive en casa, un productor o un usuario potencial sobre el tiempo y atención que requieren el riego, pH y nutrientes.</w:t>
      </w:r>
    </w:p>
    <w:p>
      <w:pPr>
        <w:spacing w:after="100"/>
      </w:pPr>
      <w:r>
        <w:rPr>
          <w:rFonts w:ascii="Arial" w:hAnsi="Arial"/>
          <w:b w:val="0"/>
          <w:sz w:val="21"/>
        </w:rPr>
        <w:t>Evidencia anexada: 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sz w:val="21"/>
        </w:rPr>
        <w:t>Fecha y lugar: __________________________________________________________________</w:t>
      </w:r>
    </w:p>
    <w:p>
      <w:pPr>
        <w:pStyle w:val="Heading1"/>
        <w:spacing w:before="200" w:after="100"/>
      </w:pPr>
      <w:r>
        <w:t>4. Objetivo general medible</w:t>
      </w:r>
    </w:p>
    <w:p>
      <w:pPr>
        <w:spacing w:after="100"/>
      </w:pPr>
      <w:r>
        <w:rPr>
          <w:rFonts w:ascii="Arial" w:hAnsi="Arial"/>
          <w:b w:val="0"/>
          <w:sz w:val="21"/>
        </w:rPr>
        <w:t>Desarrollar durante el semestre un prototipo funcional de HydroMate capaz de monitorear al menos cuatro variables del sistema hidropónico, automatizar la recirculación de agua con protección por nivel mínimo y almacenar/mostrar la información en una interfaz, alcanzando al menos 90% de disponibilidad de monitoreo durante una prueba continua de 7 días.</w:t>
      </w:r>
    </w:p>
    <w:p>
      <w:pPr>
        <w:pStyle w:val="Heading1"/>
        <w:spacing w:before="200" w:after="100"/>
      </w:pPr>
      <w:r>
        <w:t>5. Objetivos específicos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Construir y validar una torre hidropónica recirculante funcional para un cultivo de prueba de hasta 6-8 plantas, verificando que el agua llegue a la parte superior y regrese al depósito sin fugas importantes.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Capturar como mínimo nivel de agua, temperatura, pH y concentración aproximada TDS/EC, y enviar estas lecturas al sistema de monitoreo con un intervalo configurable.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Implementar control automático y manual de la bomba de recirculación, incluyendo corte por nivel bajo y un tiempo máximo de funcionamiento continuo como medidas de seguridad.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Registrar las mediciones y estados principales para mostrar valores actuales, historial básico y alertas al usuario.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Evaluar el prototipo mediante pruebas de funcionamiento y documentar los cambios necesarios para escalarlo a más plantas, módulos o zonas de producción.</w:t>
      </w:r>
    </w:p>
    <w:p>
      <w:pPr>
        <w:pStyle w:val="Heading1"/>
        <w:spacing w:before="200" w:after="100"/>
      </w:pPr>
      <w:r>
        <w:t>6. Alcance y exclusiones</w:t>
      </w:r>
    </w:p>
    <w:p>
      <w:pPr>
        <w:pStyle w:val="Heading2"/>
        <w:spacing w:before="200" w:after="100"/>
      </w:pPr>
      <w:r>
        <w:t>6.1 Alcance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 prototipo físico hidropónico recirculante de escala demostrativa.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Sistema embebido encargado de lectura de sensores y control local de la bomba.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Monitoreo de nivel, temperatura, pH y TDS/EC.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Riego/recirculación automática configurable, modo manual y reglas de seguridad.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Comunicación inalámbrica hacia un servicio de backend.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Almacenamiento de historial y una interfaz web o móvil para consulta y configuración básica.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Diseño lógico preparado para crecer a varios módulos o zonas; la operación industrial no se validará durante este semestre.</w:t>
      </w:r>
    </w:p>
    <w:p>
      <w:pPr>
        <w:pStyle w:val="Heading2"/>
        <w:spacing w:before="200" w:after="100"/>
      </w:pPr>
      <w:r>
        <w:t>6.2 Exclusiones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Dosificación automática de nutrientes A/B.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Dosificación automática de pH Up/Down.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Llenado automático del depósito en la primera versión.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Certificación para uso comercial o agrícola industrial.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Validación en una granja de gran escala durante este semestre.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Estrategia detallada de autenticación, ciberseguridad y despliegue; se definirá en talleres posteriores.</w:t>
      </w:r>
    </w:p>
    <w:p>
      <w:pPr>
        <w:pStyle w:val="Heading1"/>
        <w:spacing w:before="200" w:after="100"/>
      </w:pPr>
      <w:r>
        <w:t>7. Beneficiarios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Personas que cultivan alimentos en casa y buscan reducir la supervisión manual.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Proyectos de agricultura urbana, escuelas y laboratorios educativos.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Pequeños y medianos productores que necesiten monitorear variables de cultivo de forma más constante.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 futuro, productores con varias zonas hidropónicas que puedan reutilizar la misma arquitectura de monitoreo y control.</w:t>
      </w:r>
    </w:p>
    <w:p>
      <w:pPr>
        <w:pStyle w:val="Heading1"/>
        <w:spacing w:before="200" w:after="100"/>
      </w:pPr>
      <w:r>
        <w:t>8. Indicadores cuantitativos de éxito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Indicador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Meta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Cómo se comprobará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Disponibilidad de monitoreo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≥ 90% durante 7 días continuos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Porcentaje de intervalos esperados que cuentan con datos registrados.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Protección por nivel bajo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100% de corte correcto en al menos 20 pruebas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Provocar condición de nivel bajo y verificar que la bomba permanezca apagada.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Ejecución de ciclos de recirculación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≥ 95% de ciclos programados ejecutados correctamente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Comparar ciclos planificados contra registros de encendido/apagado.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Variables visibles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Al menos 4 variables actuales + estado de bomba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Verificar en la interfaz nivel, temperatura, pH, TDS/EC y estado.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Prueba hidráulica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Agua llega al nivel superior y retorna al depósito en 10/10 pruebas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Pruebas repetidas sin fuga importante ni desbordamiento.</w:t>
            </w:r>
          </w:p>
        </w:tc>
      </w:tr>
    </w:tbl>
    <w:p>
      <w:pPr>
        <w:pStyle w:val="Heading1"/>
        <w:spacing w:before="200" w:after="100"/>
      </w:pPr>
      <w:r>
        <w:t>9. Funciones iniciales</w:t>
      </w:r>
    </w:p>
    <w:p>
      <w:pPr>
        <w:pStyle w:val="Heading2"/>
        <w:spacing w:before="200" w:after="100"/>
      </w:pPr>
      <w:r>
        <w:t>9.1 Obligatorias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Leer nivel de agua y bloquear la bomba cuando el nivel sea insuficiente.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Leer temperatura, pH y TDS/EC.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Encender y apagar la bomba en modo automático y manual.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Permitir configurar tiempos o ciclos básicos de recirculación.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Enviar datos por Wi-Fi al backend.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Guardar historial básico de mediciones, estados de bomba y alertas.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Mostrar estado actual e historial en una interfaz web/móvil.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Generar alertas por nivel bajo y variables fuera del rango configurado.</w:t>
      </w:r>
    </w:p>
    <w:p>
      <w:pPr>
        <w:pStyle w:val="Heading2"/>
        <w:spacing w:before="200" w:after="100"/>
      </w:pPr>
      <w:r>
        <w:t>9.2 Deseables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Perfiles de cultivo con rangos recomendados.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Control de iluminación complementaria.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Recomendaciones al usuario para corregir pH o nutrientes de forma manual.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Estadísticas de consumo/horas de bomba y tendencias de las variables.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Soporte para varias torres, depósitos o zonas desde la misma plataforma.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Notificaciones remotas cuando una condición requiera intervención.</w:t>
      </w:r>
    </w:p>
    <w:p>
      <w:pPr>
        <w:pStyle w:val="Heading1"/>
        <w:spacing w:before="200" w:after="100"/>
      </w:pPr>
      <w:r>
        <w:t>10. Diagrama preliminar del sistema</w:t>
      </w:r>
    </w:p>
    <w:p>
      <w:pPr>
        <w:spacing w:after="100"/>
      </w:pPr>
      <w:r>
        <w:rPr>
          <w:rFonts w:ascii="Arial" w:hAnsi="Arial"/>
          <w:b w:val="0"/>
          <w:sz w:val="21"/>
        </w:rPr>
        <w:t>La arquitectura se mantiene deliberadamente general. Los protocolos, tecnologías de backend y estrategia de seguridad se definirán después.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07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mate_diagrama_prelimin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00" w:after="100"/>
      </w:pPr>
      <w:r>
        <w:t>11. Datos principales a capturar, almacenar y mostrar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Dato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Se captura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Se almacena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Se muestra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Fecha/hora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Sistema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Nivel de agua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Sensor/entrada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Temperatura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Sensor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pH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Sensor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TDS/EC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Sensor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Estado de bomba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ESP32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Modo automático/manual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ESP32/usuario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Ciclo de riego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ESP32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Alertas/eventos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Sistema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Configuración de horarios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Usuario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Estado de comunicación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Sistema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Opcional</w:t>
            </w:r>
          </w:p>
        </w:tc>
        <w:tc>
          <w:tcPr>
            <w:tcW w:type="dxa" w:w="24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  <w:t>Sí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>12. Restricciones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Tipo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Restricción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6"/>
              </w:rPr>
              <w:t>Implicación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Tiempo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Un semestre; el crecimiento de plantas no se puede acelerar indefinidamente.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Se debe probar primero hidráulica/electrónica y empezar el cultivo temprano.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Costo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Meta aproximada $4,800-$5,500 MXN; límite de planeación cercano a $6,300 MXN.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Se priorizan componentes reutilizables y se pospone la dosificación automática.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Acceso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Existe acceso directo al prototipo, pero no a una granja industrial para validación completa.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La escalabilidad se documentará y simulará; no se afirmará validación industrial.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Sensores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Sensores económicos de pH/TDS pueden requerir calibración y ser sensibles al ruido.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Se compararán lecturas y se documentarán limitaciones.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Cultivo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Hasta 8 chiles puede ser una densidad alta.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Si hay competencia por luz/raíces, se reducirá el número de plantas.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Conectividad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El Wi-Fi o backend pueden fallar.</w:t>
            </w:r>
          </w:p>
        </w:tc>
        <w:tc>
          <w:tcPr>
            <w:tcW w:type="dxa" w:w="331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6"/>
              </w:rPr>
              <w:t>La bomba y protecciones críticas deben funcionar localmente.</w:t>
            </w:r>
          </w:p>
        </w:tc>
      </w:tr>
    </w:tbl>
    <w:p>
      <w:pPr>
        <w:pStyle w:val="Heading1"/>
        <w:spacing w:before="200" w:after="100"/>
      </w:pPr>
      <w:r>
        <w:t>13. Información o acciones sensibles</w:t>
      </w:r>
    </w:p>
    <w:p>
      <w:pPr>
        <w:spacing w:after="100"/>
      </w:pPr>
      <w:r>
        <w:rPr>
          <w:rFonts w:ascii="Arial" w:hAnsi="Arial"/>
          <w:b w:val="0"/>
          <w:sz w:val="21"/>
        </w:rPr>
        <w:t>HydroMate no necesita manejar datos personales sensibles para cumplir el alcance propuesto. Sin embargo, sí realiza una acción física remota/local: encender o apagar una bomba de agua. Por esa razón, el control de la bomba debe tener límites de seguridad locales y no depender exclusivamente del backend. La estrategia detallada de autenticación, seguridad y despliegue se definirá posteriormente, como indica el taller.</w:t>
      </w:r>
    </w:p>
    <w:p>
      <w:pPr>
        <w:pStyle w:val="Heading1"/>
        <w:spacing w:before="200" w:after="100"/>
      </w:pPr>
      <w:r>
        <w:t>14. Registro de observaciones obligatorias</w:t>
      </w:r>
    </w:p>
    <w:p>
      <w:pPr>
        <w:spacing w:after="100"/>
      </w:pPr>
      <w:r>
        <w:rPr>
          <w:rFonts w:ascii="Arial" w:hAnsi="Arial"/>
          <w:b w:val="0"/>
          <w:sz w:val="21"/>
        </w:rPr>
        <w:t>Esta sección se deja preparada para registrar las observaciones recibidas durante el taller. No se inventan comentarios que todavía no hayan sido realizados.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Fecha</w:t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Origen</w:t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Observación</w:t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Cambio acordado</w:t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shd w:fill="E7E6E6"/>
          </w:tcPr>
          <w:p>
            <w:r>
              <w:rPr>
                <w:rFonts w:ascii="Arial" w:hAnsi="Arial"/>
                <w:b/>
                <w:sz w:val="17"/>
              </w:rPr>
              <w:t>Atendido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987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</w:tcPr>
          <w:p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100"/>
      </w:pPr>
      <w:r>
        <w:rPr>
          <w:rFonts w:ascii="Arial" w:hAnsi="Arial"/>
          <w:b w:val="0"/>
          <w:sz w:val="21"/>
        </w:rPr>
        <w:t>Origen puede ser: docente, compañero(s) o usuario potencial.</w:t>
      </w:r>
    </w:p>
    <w:p>
      <w:r>
        <w:br w:type="page"/>
      </w:r>
    </w:p>
    <w:p>
      <w:pPr>
        <w:pStyle w:val="Heading1"/>
        <w:spacing w:before="200" w:after="100"/>
      </w:pPr>
      <w:r>
        <w:t>15. Evidencia de aprobación del proyecto</w:t>
      </w:r>
    </w:p>
    <w:p>
      <w:pPr>
        <w:spacing w:after="100"/>
      </w:pPr>
      <w:r>
        <w:rPr>
          <w:rFonts w:ascii="Arial" w:hAnsi="Arial"/>
          <w:b w:val="0"/>
          <w:sz w:val="21"/>
        </w:rPr>
        <w:t>Estado: PENDIENTE DE APROBACIÓN.</w:t>
      </w:r>
    </w:p>
    <w:p>
      <w:pPr>
        <w:spacing w:after="100"/>
      </w:pPr>
      <w:r>
        <w:rPr>
          <w:rFonts w:ascii="Arial" w:hAnsi="Arial"/>
          <w:b w:val="0"/>
          <w:sz w:val="21"/>
        </w:rPr>
        <w:t>Cuando el proyecto sea aprobado, anexar evidencia real, por ejemplo: firma del docente, captura del sistema/plataforma de aprobación, correo o comentario oficial.</w:t>
      </w:r>
    </w:p>
    <w:p>
      <w:pPr>
        <w:spacing w:after="100"/>
      </w:pPr>
      <w:r>
        <w:rPr>
          <w:rFonts w:ascii="Arial" w:hAnsi="Arial"/>
          <w:b w:val="0"/>
          <w:sz w:val="21"/>
        </w:rPr>
        <w:t>Fecha de aprobación: _______________________</w:t>
      </w:r>
    </w:p>
    <w:p>
      <w:pPr>
        <w:spacing w:after="100"/>
      </w:pPr>
      <w:r>
        <w:rPr>
          <w:rFonts w:ascii="Arial" w:hAnsi="Arial"/>
          <w:b w:val="0"/>
          <w:sz w:val="21"/>
        </w:rPr>
        <w:t>Docente / responsable: _____________________</w:t>
      </w:r>
    </w:p>
    <w:p>
      <w:pPr>
        <w:spacing w:after="100"/>
      </w:pPr>
      <w:r>
        <w:rPr>
          <w:rFonts w:ascii="Arial" w:hAnsi="Arial"/>
          <w:b w:val="0"/>
          <w:sz w:val="21"/>
        </w:rPr>
        <w:t>Medio de aprobación: _______________________</w:t>
      </w:r>
    </w:p>
    <w:p>
      <w:pPr>
        <w:spacing w:after="100"/>
      </w:pPr>
      <w:r>
        <w:rPr>
          <w:rFonts w:ascii="Arial" w:hAnsi="Arial"/>
          <w:b w:val="0"/>
          <w:sz w:val="21"/>
        </w:rPr>
        <w:t>Evidencia anexada: _______________________________________________________________</w:t>
      </w:r>
    </w:p>
    <w:p>
      <w:pPr>
        <w:pStyle w:val="Heading1"/>
        <w:spacing w:before="200" w:after="100"/>
      </w:pPr>
      <w:r>
        <w:t>16. Guion breve para la exposición de aprobación</w:t>
      </w:r>
    </w:p>
    <w:p>
      <w:pPr>
        <w:spacing w:after="100"/>
      </w:pPr>
      <w:r>
        <w:rPr>
          <w:rFonts w:ascii="Arial" w:hAnsi="Arial"/>
          <w:b w:val="0"/>
          <w:sz w:val="21"/>
        </w:rPr>
        <w:t>1. Problema: la hidroponía ahorra agua y espacio, pero requiere supervisar continuamente agua, circulación, pH, nutrientes y temperatura. Un error o una falla de bomba puede afectar el cultivo rápidamente.</w:t>
      </w:r>
    </w:p>
    <w:p>
      <w:pPr>
        <w:spacing w:after="100"/>
      </w:pPr>
      <w:r>
        <w:rPr>
          <w:rFonts w:ascii="Arial" w:hAnsi="Arial"/>
          <w:b w:val="0"/>
          <w:sz w:val="21"/>
        </w:rPr>
        <w:t>2. Comparación: FamiFinder tiene un impacto social alto, pero HydroMate es más viable en tiempo, costo y acceso a pruebas durante el semestre, por lo que obtuvo la mejor puntuación en la matriz.</w:t>
      </w:r>
    </w:p>
    <w:p>
      <w:pPr>
        <w:spacing w:after="100"/>
      </w:pPr>
      <w:r>
        <w:rPr>
          <w:rFonts w:ascii="Arial" w:hAnsi="Arial"/>
          <w:b w:val="0"/>
          <w:sz w:val="21"/>
        </w:rPr>
        <w:t>3. Propuesta: HydroMate automatiza la recirculación y monitorea las variables críticas. El usuario conserva las correcciones químicas delicadas, pero recibe información y alertas.</w:t>
      </w:r>
    </w:p>
    <w:p>
      <w:pPr>
        <w:spacing w:after="100"/>
      </w:pPr>
      <w:r>
        <w:rPr>
          <w:rFonts w:ascii="Arial" w:hAnsi="Arial"/>
          <w:b w:val="0"/>
          <w:sz w:val="21"/>
        </w:rPr>
        <w:t>4. Meta del semestre: demostrar un prototipo funcional, medir al menos cuatro variables, controlar la bomba con seguridad y guardar/mostrar los datos.</w:t>
      </w:r>
    </w:p>
    <w:p>
      <w:pPr>
        <w:spacing w:after="100"/>
      </w:pPr>
      <w:r>
        <w:rPr>
          <w:rFonts w:ascii="Arial" w:hAnsi="Arial"/>
          <w:b w:val="0"/>
          <w:sz w:val="21"/>
        </w:rPr>
        <w:t>5. Alcance futuro: la misma arquitectura puede crecer de una torre doméstica a varias zonas de producción; la validación industrial y la dosificación automática quedan fuera de este semestre.</w:t>
      </w:r>
    </w:p>
    <w:p>
      <w:pPr>
        <w:pStyle w:val="Heading1"/>
        <w:spacing w:before="200" w:after="100"/>
      </w:pPr>
      <w:r>
        <w:t>17. Fuentes consultadas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FAO. Growing without soil: Hydroponics fundamentals, pros and cons (2024).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FAO. No soil, no problem (2026).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FAO. Hydroponics systems for smallholder vegetable production (2023).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CESPT. Recupera CESPT servicio en colonias involucradas en rehabilitación del Acueducto Florido-Aguaje (2025).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Alzheimer's Association. Wandering (consultado para la comparación con FamiFinder).</w:t>
        </w:r>
      </w:hyperlink>
    </w:p>
    <w:sectPr w:rsidR="00FC693F" w:rsidRPr="0006063C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HydroMate - Proyecto seleccionado para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fao.org/plant-production-protection/news-and-events/news/news-detail/growing-without-soil--hydroponics-fundamentals--pros-and-cons/en" TargetMode="External"/><Relationship Id="rId11" Type="http://schemas.openxmlformats.org/officeDocument/2006/relationships/hyperlink" Target="https://www.fao.org/newsroom/story/no-soil-no-problem/en" TargetMode="External"/><Relationship Id="rId12" Type="http://schemas.openxmlformats.org/officeDocument/2006/relationships/hyperlink" Target="https://www.fao.org/family-farming/detail/en/c/1743014/" TargetMode="External"/><Relationship Id="rId13" Type="http://schemas.openxmlformats.org/officeDocument/2006/relationships/hyperlink" Target="https://www.cespt.gob.mx/noticiascespt/noticia.aspx?id=1281" TargetMode="External"/><Relationship Id="rId14" Type="http://schemas.openxmlformats.org/officeDocument/2006/relationships/hyperlink" Target="https://www.alz.org/help-support/caregiving/stages-behaviors/wandering%C2%A0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