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1"/>
          <w:szCs w:val="21"/>
        </w:rPr>
        <w:id w:val="-1923491047"/>
        <w:docPartObj>
          <w:docPartGallery w:val="Table of Contents"/>
          <w:docPartUnique/>
        </w:docPartObj>
      </w:sdtPr>
      <w:sdtEndPr>
        <w:rPr>
          <w:b/>
          <w:bCs/>
          <w:noProof/>
        </w:rPr>
      </w:sdtEndPr>
      <w:sdtContent>
        <w:p w14:paraId="3A97D7B3" w14:textId="7CC90409" w:rsidR="00D2440C" w:rsidRDefault="00D2440C">
          <w:pPr>
            <w:pStyle w:val="TOCHeading"/>
          </w:pPr>
          <w:proofErr w:type="spellStart"/>
          <w:r>
            <w:t>Contents</w:t>
          </w:r>
          <w:proofErr w:type="spellEnd"/>
        </w:p>
        <w:p w14:paraId="5D64D98E" w14:textId="1CFADF02" w:rsidR="00AB5DFE" w:rsidRDefault="00D2440C">
          <w:pPr>
            <w:pStyle w:val="TOC1"/>
            <w:tabs>
              <w:tab w:val="right" w:leader="dot" w:pos="9062"/>
            </w:tabs>
            <w:rPr>
              <w:noProof/>
              <w:kern w:val="2"/>
              <w:sz w:val="24"/>
              <w:szCs w:val="24"/>
              <w:lang w:eastAsia="pl-PL"/>
              <w14:ligatures w14:val="standardContextual"/>
            </w:rPr>
          </w:pPr>
          <w:r>
            <w:fldChar w:fldCharType="begin"/>
          </w:r>
          <w:r>
            <w:instrText xml:space="preserve"> TOC \o "1-3" \h \z \u </w:instrText>
          </w:r>
          <w:r>
            <w:fldChar w:fldCharType="separate"/>
          </w:r>
          <w:hyperlink w:anchor="_Toc159077412" w:history="1">
            <w:r w:rsidR="00AB5DFE" w:rsidRPr="003C11EE">
              <w:rPr>
                <w:rStyle w:val="Hyperlink"/>
                <w:noProof/>
                <w:lang w:val="en-GB"/>
              </w:rPr>
              <w:t>Introduction</w:t>
            </w:r>
            <w:r w:rsidR="00AB5DFE">
              <w:rPr>
                <w:noProof/>
                <w:webHidden/>
              </w:rPr>
              <w:tab/>
            </w:r>
            <w:r w:rsidR="00AB5DFE">
              <w:rPr>
                <w:noProof/>
                <w:webHidden/>
              </w:rPr>
              <w:fldChar w:fldCharType="begin"/>
            </w:r>
            <w:r w:rsidR="00AB5DFE">
              <w:rPr>
                <w:noProof/>
                <w:webHidden/>
              </w:rPr>
              <w:instrText xml:space="preserve"> PAGEREF _Toc159077412 \h </w:instrText>
            </w:r>
            <w:r w:rsidR="00AB5DFE">
              <w:rPr>
                <w:noProof/>
                <w:webHidden/>
              </w:rPr>
            </w:r>
            <w:r w:rsidR="00AB5DFE">
              <w:rPr>
                <w:noProof/>
                <w:webHidden/>
              </w:rPr>
              <w:fldChar w:fldCharType="separate"/>
            </w:r>
            <w:r w:rsidR="00AB5DFE">
              <w:rPr>
                <w:noProof/>
                <w:webHidden/>
              </w:rPr>
              <w:t>2</w:t>
            </w:r>
            <w:r w:rsidR="00AB5DFE">
              <w:rPr>
                <w:noProof/>
                <w:webHidden/>
              </w:rPr>
              <w:fldChar w:fldCharType="end"/>
            </w:r>
          </w:hyperlink>
        </w:p>
        <w:p w14:paraId="00FB051D" w14:textId="777E578A" w:rsidR="00AB5DFE" w:rsidRDefault="00AB5DFE">
          <w:pPr>
            <w:pStyle w:val="TOC1"/>
            <w:tabs>
              <w:tab w:val="right" w:leader="dot" w:pos="9062"/>
            </w:tabs>
            <w:rPr>
              <w:noProof/>
              <w:kern w:val="2"/>
              <w:sz w:val="24"/>
              <w:szCs w:val="24"/>
              <w:lang w:eastAsia="pl-PL"/>
              <w14:ligatures w14:val="standardContextual"/>
            </w:rPr>
          </w:pPr>
          <w:hyperlink w:anchor="_Toc159077413" w:history="1">
            <w:r w:rsidRPr="003C11EE">
              <w:rPr>
                <w:rStyle w:val="Hyperlink"/>
                <w:noProof/>
                <w:lang w:val="en-GB"/>
              </w:rPr>
              <w:t>Links</w:t>
            </w:r>
            <w:r>
              <w:rPr>
                <w:noProof/>
                <w:webHidden/>
              </w:rPr>
              <w:tab/>
            </w:r>
            <w:r>
              <w:rPr>
                <w:noProof/>
                <w:webHidden/>
              </w:rPr>
              <w:fldChar w:fldCharType="begin"/>
            </w:r>
            <w:r>
              <w:rPr>
                <w:noProof/>
                <w:webHidden/>
              </w:rPr>
              <w:instrText xml:space="preserve"> PAGEREF _Toc159077413 \h </w:instrText>
            </w:r>
            <w:r>
              <w:rPr>
                <w:noProof/>
                <w:webHidden/>
              </w:rPr>
            </w:r>
            <w:r>
              <w:rPr>
                <w:noProof/>
                <w:webHidden/>
              </w:rPr>
              <w:fldChar w:fldCharType="separate"/>
            </w:r>
            <w:r>
              <w:rPr>
                <w:noProof/>
                <w:webHidden/>
              </w:rPr>
              <w:t>2</w:t>
            </w:r>
            <w:r>
              <w:rPr>
                <w:noProof/>
                <w:webHidden/>
              </w:rPr>
              <w:fldChar w:fldCharType="end"/>
            </w:r>
          </w:hyperlink>
        </w:p>
        <w:p w14:paraId="38FFEBEC" w14:textId="6A6E7859" w:rsidR="00AB5DFE" w:rsidRDefault="00AB5DFE">
          <w:pPr>
            <w:pStyle w:val="TOC1"/>
            <w:tabs>
              <w:tab w:val="right" w:leader="dot" w:pos="9062"/>
            </w:tabs>
            <w:rPr>
              <w:noProof/>
              <w:kern w:val="2"/>
              <w:sz w:val="24"/>
              <w:szCs w:val="24"/>
              <w:lang w:eastAsia="pl-PL"/>
              <w14:ligatures w14:val="standardContextual"/>
            </w:rPr>
          </w:pPr>
          <w:hyperlink w:anchor="_Toc159077414" w:history="1">
            <w:r w:rsidRPr="003C11EE">
              <w:rPr>
                <w:rStyle w:val="Hyperlink"/>
                <w:noProof/>
                <w:lang w:val="en-GB"/>
              </w:rPr>
              <w:t>Tools Used</w:t>
            </w:r>
            <w:r>
              <w:rPr>
                <w:noProof/>
                <w:webHidden/>
              </w:rPr>
              <w:tab/>
            </w:r>
            <w:r>
              <w:rPr>
                <w:noProof/>
                <w:webHidden/>
              </w:rPr>
              <w:fldChar w:fldCharType="begin"/>
            </w:r>
            <w:r>
              <w:rPr>
                <w:noProof/>
                <w:webHidden/>
              </w:rPr>
              <w:instrText xml:space="preserve"> PAGEREF _Toc159077414 \h </w:instrText>
            </w:r>
            <w:r>
              <w:rPr>
                <w:noProof/>
                <w:webHidden/>
              </w:rPr>
            </w:r>
            <w:r>
              <w:rPr>
                <w:noProof/>
                <w:webHidden/>
              </w:rPr>
              <w:fldChar w:fldCharType="separate"/>
            </w:r>
            <w:r>
              <w:rPr>
                <w:noProof/>
                <w:webHidden/>
              </w:rPr>
              <w:t>2</w:t>
            </w:r>
            <w:r>
              <w:rPr>
                <w:noProof/>
                <w:webHidden/>
              </w:rPr>
              <w:fldChar w:fldCharType="end"/>
            </w:r>
          </w:hyperlink>
        </w:p>
        <w:p w14:paraId="4D0A9407" w14:textId="5D6B53E0" w:rsidR="00AB5DFE" w:rsidRDefault="00AB5DFE">
          <w:pPr>
            <w:pStyle w:val="TOC1"/>
            <w:tabs>
              <w:tab w:val="right" w:leader="dot" w:pos="9062"/>
            </w:tabs>
            <w:rPr>
              <w:noProof/>
              <w:kern w:val="2"/>
              <w:sz w:val="24"/>
              <w:szCs w:val="24"/>
              <w:lang w:eastAsia="pl-PL"/>
              <w14:ligatures w14:val="standardContextual"/>
            </w:rPr>
          </w:pPr>
          <w:hyperlink w:anchor="_Toc159077415" w:history="1">
            <w:r w:rsidRPr="003C11EE">
              <w:rPr>
                <w:rStyle w:val="Hyperlink"/>
                <w:noProof/>
                <w:lang w:val="en-GB"/>
              </w:rPr>
              <w:t>Business Problem</w:t>
            </w:r>
            <w:r>
              <w:rPr>
                <w:noProof/>
                <w:webHidden/>
              </w:rPr>
              <w:tab/>
            </w:r>
            <w:r>
              <w:rPr>
                <w:noProof/>
                <w:webHidden/>
              </w:rPr>
              <w:fldChar w:fldCharType="begin"/>
            </w:r>
            <w:r>
              <w:rPr>
                <w:noProof/>
                <w:webHidden/>
              </w:rPr>
              <w:instrText xml:space="preserve"> PAGEREF _Toc159077415 \h </w:instrText>
            </w:r>
            <w:r>
              <w:rPr>
                <w:noProof/>
                <w:webHidden/>
              </w:rPr>
            </w:r>
            <w:r>
              <w:rPr>
                <w:noProof/>
                <w:webHidden/>
              </w:rPr>
              <w:fldChar w:fldCharType="separate"/>
            </w:r>
            <w:r>
              <w:rPr>
                <w:noProof/>
                <w:webHidden/>
              </w:rPr>
              <w:t>2</w:t>
            </w:r>
            <w:r>
              <w:rPr>
                <w:noProof/>
                <w:webHidden/>
              </w:rPr>
              <w:fldChar w:fldCharType="end"/>
            </w:r>
          </w:hyperlink>
        </w:p>
        <w:p w14:paraId="29DDA6F0" w14:textId="43195A49" w:rsidR="00AB5DFE" w:rsidRDefault="00AB5DFE">
          <w:pPr>
            <w:pStyle w:val="TOC1"/>
            <w:tabs>
              <w:tab w:val="right" w:leader="dot" w:pos="9062"/>
            </w:tabs>
            <w:rPr>
              <w:noProof/>
              <w:kern w:val="2"/>
              <w:sz w:val="24"/>
              <w:szCs w:val="24"/>
              <w:lang w:eastAsia="pl-PL"/>
              <w14:ligatures w14:val="standardContextual"/>
            </w:rPr>
          </w:pPr>
          <w:hyperlink w:anchor="_Toc159077416" w:history="1">
            <w:r w:rsidRPr="003C11EE">
              <w:rPr>
                <w:rStyle w:val="Hyperlink"/>
                <w:noProof/>
                <w:lang w:val="en-GB"/>
              </w:rPr>
              <w:t>Data Used</w:t>
            </w:r>
            <w:r>
              <w:rPr>
                <w:noProof/>
                <w:webHidden/>
              </w:rPr>
              <w:tab/>
            </w:r>
            <w:r>
              <w:rPr>
                <w:noProof/>
                <w:webHidden/>
              </w:rPr>
              <w:fldChar w:fldCharType="begin"/>
            </w:r>
            <w:r>
              <w:rPr>
                <w:noProof/>
                <w:webHidden/>
              </w:rPr>
              <w:instrText xml:space="preserve"> PAGEREF _Toc159077416 \h </w:instrText>
            </w:r>
            <w:r>
              <w:rPr>
                <w:noProof/>
                <w:webHidden/>
              </w:rPr>
            </w:r>
            <w:r>
              <w:rPr>
                <w:noProof/>
                <w:webHidden/>
              </w:rPr>
              <w:fldChar w:fldCharType="separate"/>
            </w:r>
            <w:r>
              <w:rPr>
                <w:noProof/>
                <w:webHidden/>
              </w:rPr>
              <w:t>3</w:t>
            </w:r>
            <w:r>
              <w:rPr>
                <w:noProof/>
                <w:webHidden/>
              </w:rPr>
              <w:fldChar w:fldCharType="end"/>
            </w:r>
          </w:hyperlink>
        </w:p>
        <w:p w14:paraId="375A0939" w14:textId="38491999" w:rsidR="00AB5DFE" w:rsidRDefault="00AB5DFE">
          <w:pPr>
            <w:pStyle w:val="TOC2"/>
            <w:tabs>
              <w:tab w:val="right" w:leader="dot" w:pos="9062"/>
            </w:tabs>
            <w:rPr>
              <w:noProof/>
              <w:kern w:val="2"/>
              <w:sz w:val="24"/>
              <w:szCs w:val="24"/>
              <w:lang w:eastAsia="pl-PL"/>
              <w14:ligatures w14:val="standardContextual"/>
            </w:rPr>
          </w:pPr>
          <w:hyperlink w:anchor="_Toc159077417" w:history="1">
            <w:r w:rsidRPr="003C11EE">
              <w:rPr>
                <w:rStyle w:val="Hyperlink"/>
                <w:noProof/>
                <w:lang w:val="en-GB"/>
              </w:rPr>
              <w:t>Data Preprocessing</w:t>
            </w:r>
            <w:r>
              <w:rPr>
                <w:noProof/>
                <w:webHidden/>
              </w:rPr>
              <w:tab/>
            </w:r>
            <w:r>
              <w:rPr>
                <w:noProof/>
                <w:webHidden/>
              </w:rPr>
              <w:fldChar w:fldCharType="begin"/>
            </w:r>
            <w:r>
              <w:rPr>
                <w:noProof/>
                <w:webHidden/>
              </w:rPr>
              <w:instrText xml:space="preserve"> PAGEREF _Toc159077417 \h </w:instrText>
            </w:r>
            <w:r>
              <w:rPr>
                <w:noProof/>
                <w:webHidden/>
              </w:rPr>
            </w:r>
            <w:r>
              <w:rPr>
                <w:noProof/>
                <w:webHidden/>
              </w:rPr>
              <w:fldChar w:fldCharType="separate"/>
            </w:r>
            <w:r>
              <w:rPr>
                <w:noProof/>
                <w:webHidden/>
              </w:rPr>
              <w:t>4</w:t>
            </w:r>
            <w:r>
              <w:rPr>
                <w:noProof/>
                <w:webHidden/>
              </w:rPr>
              <w:fldChar w:fldCharType="end"/>
            </w:r>
          </w:hyperlink>
        </w:p>
        <w:p w14:paraId="1420A6DA" w14:textId="54E06309" w:rsidR="00AB5DFE" w:rsidRDefault="00AB5DFE">
          <w:pPr>
            <w:pStyle w:val="TOC1"/>
            <w:tabs>
              <w:tab w:val="right" w:leader="dot" w:pos="9062"/>
            </w:tabs>
            <w:rPr>
              <w:noProof/>
              <w:kern w:val="2"/>
              <w:sz w:val="24"/>
              <w:szCs w:val="24"/>
              <w:lang w:eastAsia="pl-PL"/>
              <w14:ligatures w14:val="standardContextual"/>
            </w:rPr>
          </w:pPr>
          <w:hyperlink w:anchor="_Toc159077418" w:history="1">
            <w:r w:rsidRPr="003C11EE">
              <w:rPr>
                <w:rStyle w:val="Hyperlink"/>
                <w:noProof/>
                <w:lang w:val="en-GB"/>
              </w:rPr>
              <w:t>Average Earnings Overview</w:t>
            </w:r>
            <w:r>
              <w:rPr>
                <w:noProof/>
                <w:webHidden/>
              </w:rPr>
              <w:tab/>
            </w:r>
            <w:r>
              <w:rPr>
                <w:noProof/>
                <w:webHidden/>
              </w:rPr>
              <w:fldChar w:fldCharType="begin"/>
            </w:r>
            <w:r>
              <w:rPr>
                <w:noProof/>
                <w:webHidden/>
              </w:rPr>
              <w:instrText xml:space="preserve"> PAGEREF _Toc159077418 \h </w:instrText>
            </w:r>
            <w:r>
              <w:rPr>
                <w:noProof/>
                <w:webHidden/>
              </w:rPr>
            </w:r>
            <w:r>
              <w:rPr>
                <w:noProof/>
                <w:webHidden/>
              </w:rPr>
              <w:fldChar w:fldCharType="separate"/>
            </w:r>
            <w:r>
              <w:rPr>
                <w:noProof/>
                <w:webHidden/>
              </w:rPr>
              <w:t>4</w:t>
            </w:r>
            <w:r>
              <w:rPr>
                <w:noProof/>
                <w:webHidden/>
              </w:rPr>
              <w:fldChar w:fldCharType="end"/>
            </w:r>
          </w:hyperlink>
        </w:p>
        <w:p w14:paraId="43ADB630" w14:textId="7F1DB2B1" w:rsidR="00AB5DFE" w:rsidRDefault="00AB5DFE">
          <w:pPr>
            <w:pStyle w:val="TOC1"/>
            <w:tabs>
              <w:tab w:val="right" w:leader="dot" w:pos="9062"/>
            </w:tabs>
            <w:rPr>
              <w:noProof/>
              <w:kern w:val="2"/>
              <w:sz w:val="24"/>
              <w:szCs w:val="24"/>
              <w:lang w:eastAsia="pl-PL"/>
              <w14:ligatures w14:val="standardContextual"/>
            </w:rPr>
          </w:pPr>
          <w:hyperlink w:anchor="_Toc159077419" w:history="1">
            <w:r w:rsidRPr="003C11EE">
              <w:rPr>
                <w:rStyle w:val="Hyperlink"/>
                <w:noProof/>
                <w:lang w:val="en-GB"/>
              </w:rPr>
              <w:t>Occupation Earnings Analysis</w:t>
            </w:r>
            <w:r>
              <w:rPr>
                <w:noProof/>
                <w:webHidden/>
              </w:rPr>
              <w:tab/>
            </w:r>
            <w:r>
              <w:rPr>
                <w:noProof/>
                <w:webHidden/>
              </w:rPr>
              <w:fldChar w:fldCharType="begin"/>
            </w:r>
            <w:r>
              <w:rPr>
                <w:noProof/>
                <w:webHidden/>
              </w:rPr>
              <w:instrText xml:space="preserve"> PAGEREF _Toc159077419 \h </w:instrText>
            </w:r>
            <w:r>
              <w:rPr>
                <w:noProof/>
                <w:webHidden/>
              </w:rPr>
            </w:r>
            <w:r>
              <w:rPr>
                <w:noProof/>
                <w:webHidden/>
              </w:rPr>
              <w:fldChar w:fldCharType="separate"/>
            </w:r>
            <w:r>
              <w:rPr>
                <w:noProof/>
                <w:webHidden/>
              </w:rPr>
              <w:t>7</w:t>
            </w:r>
            <w:r>
              <w:rPr>
                <w:noProof/>
                <w:webHidden/>
              </w:rPr>
              <w:fldChar w:fldCharType="end"/>
            </w:r>
          </w:hyperlink>
        </w:p>
        <w:p w14:paraId="7A3323BB" w14:textId="39B6231F" w:rsidR="00AB5DFE" w:rsidRDefault="00AB5DFE">
          <w:pPr>
            <w:pStyle w:val="TOC1"/>
            <w:tabs>
              <w:tab w:val="right" w:leader="dot" w:pos="9062"/>
            </w:tabs>
            <w:rPr>
              <w:noProof/>
              <w:kern w:val="2"/>
              <w:sz w:val="24"/>
              <w:szCs w:val="24"/>
              <w:lang w:eastAsia="pl-PL"/>
              <w14:ligatures w14:val="standardContextual"/>
            </w:rPr>
          </w:pPr>
          <w:hyperlink w:anchor="_Toc159077420" w:history="1">
            <w:r w:rsidRPr="003C11EE">
              <w:rPr>
                <w:rStyle w:val="Hyperlink"/>
                <w:noProof/>
                <w:lang w:val="en-GB"/>
              </w:rPr>
              <w:t>Solution Approach</w:t>
            </w:r>
            <w:r>
              <w:rPr>
                <w:noProof/>
                <w:webHidden/>
              </w:rPr>
              <w:tab/>
            </w:r>
            <w:r>
              <w:rPr>
                <w:noProof/>
                <w:webHidden/>
              </w:rPr>
              <w:fldChar w:fldCharType="begin"/>
            </w:r>
            <w:r>
              <w:rPr>
                <w:noProof/>
                <w:webHidden/>
              </w:rPr>
              <w:instrText xml:space="preserve"> PAGEREF _Toc159077420 \h </w:instrText>
            </w:r>
            <w:r>
              <w:rPr>
                <w:noProof/>
                <w:webHidden/>
              </w:rPr>
            </w:r>
            <w:r>
              <w:rPr>
                <w:noProof/>
                <w:webHidden/>
              </w:rPr>
              <w:fldChar w:fldCharType="separate"/>
            </w:r>
            <w:r>
              <w:rPr>
                <w:noProof/>
                <w:webHidden/>
              </w:rPr>
              <w:t>8</w:t>
            </w:r>
            <w:r>
              <w:rPr>
                <w:noProof/>
                <w:webHidden/>
              </w:rPr>
              <w:fldChar w:fldCharType="end"/>
            </w:r>
          </w:hyperlink>
        </w:p>
        <w:p w14:paraId="16EEA40A" w14:textId="520018B9" w:rsidR="00AB5DFE" w:rsidRDefault="00AB5DFE">
          <w:pPr>
            <w:pStyle w:val="TOC2"/>
            <w:tabs>
              <w:tab w:val="right" w:leader="dot" w:pos="9062"/>
            </w:tabs>
            <w:rPr>
              <w:noProof/>
              <w:kern w:val="2"/>
              <w:sz w:val="24"/>
              <w:szCs w:val="24"/>
              <w:lang w:eastAsia="pl-PL"/>
              <w14:ligatures w14:val="standardContextual"/>
            </w:rPr>
          </w:pPr>
          <w:hyperlink w:anchor="_Toc159077421" w:history="1">
            <w:r w:rsidRPr="003C11EE">
              <w:rPr>
                <w:rStyle w:val="Hyperlink"/>
                <w:noProof/>
                <w:lang w:val="en-GB"/>
              </w:rPr>
              <w:t>Introduction</w:t>
            </w:r>
            <w:r>
              <w:rPr>
                <w:noProof/>
                <w:webHidden/>
              </w:rPr>
              <w:tab/>
            </w:r>
            <w:r>
              <w:rPr>
                <w:noProof/>
                <w:webHidden/>
              </w:rPr>
              <w:fldChar w:fldCharType="begin"/>
            </w:r>
            <w:r>
              <w:rPr>
                <w:noProof/>
                <w:webHidden/>
              </w:rPr>
              <w:instrText xml:space="preserve"> PAGEREF _Toc159077421 \h </w:instrText>
            </w:r>
            <w:r>
              <w:rPr>
                <w:noProof/>
                <w:webHidden/>
              </w:rPr>
            </w:r>
            <w:r>
              <w:rPr>
                <w:noProof/>
                <w:webHidden/>
              </w:rPr>
              <w:fldChar w:fldCharType="separate"/>
            </w:r>
            <w:r>
              <w:rPr>
                <w:noProof/>
                <w:webHidden/>
              </w:rPr>
              <w:t>8</w:t>
            </w:r>
            <w:r>
              <w:rPr>
                <w:noProof/>
                <w:webHidden/>
              </w:rPr>
              <w:fldChar w:fldCharType="end"/>
            </w:r>
          </w:hyperlink>
        </w:p>
        <w:p w14:paraId="5C17C4B6" w14:textId="44E7C754" w:rsidR="00AB5DFE" w:rsidRDefault="00AB5DFE">
          <w:pPr>
            <w:pStyle w:val="TOC2"/>
            <w:tabs>
              <w:tab w:val="right" w:leader="dot" w:pos="9062"/>
            </w:tabs>
            <w:rPr>
              <w:noProof/>
              <w:kern w:val="2"/>
              <w:sz w:val="24"/>
              <w:szCs w:val="24"/>
              <w:lang w:eastAsia="pl-PL"/>
              <w14:ligatures w14:val="standardContextual"/>
            </w:rPr>
          </w:pPr>
          <w:hyperlink w:anchor="_Toc159077422" w:history="1">
            <w:r w:rsidRPr="003C11EE">
              <w:rPr>
                <w:rStyle w:val="Hyperlink"/>
                <w:noProof/>
                <w:lang w:val="en-GB"/>
              </w:rPr>
              <w:t>Solution Approach</w:t>
            </w:r>
            <w:r>
              <w:rPr>
                <w:noProof/>
                <w:webHidden/>
              </w:rPr>
              <w:tab/>
            </w:r>
            <w:r>
              <w:rPr>
                <w:noProof/>
                <w:webHidden/>
              </w:rPr>
              <w:fldChar w:fldCharType="begin"/>
            </w:r>
            <w:r>
              <w:rPr>
                <w:noProof/>
                <w:webHidden/>
              </w:rPr>
              <w:instrText xml:space="preserve"> PAGEREF _Toc159077422 \h </w:instrText>
            </w:r>
            <w:r>
              <w:rPr>
                <w:noProof/>
                <w:webHidden/>
              </w:rPr>
            </w:r>
            <w:r>
              <w:rPr>
                <w:noProof/>
                <w:webHidden/>
              </w:rPr>
              <w:fldChar w:fldCharType="separate"/>
            </w:r>
            <w:r>
              <w:rPr>
                <w:noProof/>
                <w:webHidden/>
              </w:rPr>
              <w:t>8</w:t>
            </w:r>
            <w:r>
              <w:rPr>
                <w:noProof/>
                <w:webHidden/>
              </w:rPr>
              <w:fldChar w:fldCharType="end"/>
            </w:r>
          </w:hyperlink>
        </w:p>
        <w:p w14:paraId="16E252FC" w14:textId="70C3F36D" w:rsidR="00AB5DFE" w:rsidRDefault="00AB5DFE">
          <w:pPr>
            <w:pStyle w:val="TOC2"/>
            <w:tabs>
              <w:tab w:val="right" w:leader="dot" w:pos="9062"/>
            </w:tabs>
            <w:rPr>
              <w:noProof/>
              <w:kern w:val="2"/>
              <w:sz w:val="24"/>
              <w:szCs w:val="24"/>
              <w:lang w:eastAsia="pl-PL"/>
              <w14:ligatures w14:val="standardContextual"/>
            </w:rPr>
          </w:pPr>
          <w:hyperlink w:anchor="_Toc159077423" w:history="1">
            <w:r w:rsidRPr="003C11EE">
              <w:rPr>
                <w:rStyle w:val="Hyperlink"/>
                <w:noProof/>
                <w:lang w:val="en-GB"/>
              </w:rPr>
              <w:t>Benefits and Insights</w:t>
            </w:r>
            <w:r>
              <w:rPr>
                <w:noProof/>
                <w:webHidden/>
              </w:rPr>
              <w:tab/>
            </w:r>
            <w:r>
              <w:rPr>
                <w:noProof/>
                <w:webHidden/>
              </w:rPr>
              <w:fldChar w:fldCharType="begin"/>
            </w:r>
            <w:r>
              <w:rPr>
                <w:noProof/>
                <w:webHidden/>
              </w:rPr>
              <w:instrText xml:space="preserve"> PAGEREF _Toc159077423 \h </w:instrText>
            </w:r>
            <w:r>
              <w:rPr>
                <w:noProof/>
                <w:webHidden/>
              </w:rPr>
            </w:r>
            <w:r>
              <w:rPr>
                <w:noProof/>
                <w:webHidden/>
              </w:rPr>
              <w:fldChar w:fldCharType="separate"/>
            </w:r>
            <w:r>
              <w:rPr>
                <w:noProof/>
                <w:webHidden/>
              </w:rPr>
              <w:t>9</w:t>
            </w:r>
            <w:r>
              <w:rPr>
                <w:noProof/>
                <w:webHidden/>
              </w:rPr>
              <w:fldChar w:fldCharType="end"/>
            </w:r>
          </w:hyperlink>
        </w:p>
        <w:p w14:paraId="0396515C" w14:textId="28A41F34" w:rsidR="00AB5DFE" w:rsidRDefault="00AB5DFE">
          <w:pPr>
            <w:pStyle w:val="TOC2"/>
            <w:tabs>
              <w:tab w:val="right" w:leader="dot" w:pos="9062"/>
            </w:tabs>
            <w:rPr>
              <w:noProof/>
              <w:kern w:val="2"/>
              <w:sz w:val="24"/>
              <w:szCs w:val="24"/>
              <w:lang w:eastAsia="pl-PL"/>
              <w14:ligatures w14:val="standardContextual"/>
            </w:rPr>
          </w:pPr>
          <w:hyperlink w:anchor="_Toc159077424" w:history="1">
            <w:r w:rsidRPr="003C11EE">
              <w:rPr>
                <w:rStyle w:val="Hyperlink"/>
                <w:noProof/>
                <w:lang w:val="en-GB"/>
              </w:rPr>
              <w:t>Conclusion</w:t>
            </w:r>
            <w:r>
              <w:rPr>
                <w:noProof/>
                <w:webHidden/>
              </w:rPr>
              <w:tab/>
            </w:r>
            <w:r>
              <w:rPr>
                <w:noProof/>
                <w:webHidden/>
              </w:rPr>
              <w:fldChar w:fldCharType="begin"/>
            </w:r>
            <w:r>
              <w:rPr>
                <w:noProof/>
                <w:webHidden/>
              </w:rPr>
              <w:instrText xml:space="preserve"> PAGEREF _Toc159077424 \h </w:instrText>
            </w:r>
            <w:r>
              <w:rPr>
                <w:noProof/>
                <w:webHidden/>
              </w:rPr>
            </w:r>
            <w:r>
              <w:rPr>
                <w:noProof/>
                <w:webHidden/>
              </w:rPr>
              <w:fldChar w:fldCharType="separate"/>
            </w:r>
            <w:r>
              <w:rPr>
                <w:noProof/>
                <w:webHidden/>
              </w:rPr>
              <w:t>9</w:t>
            </w:r>
            <w:r>
              <w:rPr>
                <w:noProof/>
                <w:webHidden/>
              </w:rPr>
              <w:fldChar w:fldCharType="end"/>
            </w:r>
          </w:hyperlink>
        </w:p>
        <w:p w14:paraId="6E3AC398" w14:textId="38BBF8A9" w:rsidR="00D2440C" w:rsidRDefault="00D2440C">
          <w:r>
            <w:rPr>
              <w:b/>
              <w:bCs/>
              <w:noProof/>
            </w:rPr>
            <w:fldChar w:fldCharType="end"/>
          </w:r>
        </w:p>
      </w:sdtContent>
    </w:sdt>
    <w:p w14:paraId="4247CA13" w14:textId="77777777" w:rsidR="006F6F40" w:rsidRDefault="006F6F40" w:rsidP="00651BEA">
      <w:pPr>
        <w:rPr>
          <w:lang w:val="en-GB"/>
        </w:rPr>
      </w:pPr>
    </w:p>
    <w:p w14:paraId="22A09AB8" w14:textId="77777777" w:rsidR="00680DEC" w:rsidRDefault="00680DEC" w:rsidP="00651BEA">
      <w:pPr>
        <w:rPr>
          <w:lang w:val="en-GB"/>
        </w:rPr>
      </w:pPr>
    </w:p>
    <w:p w14:paraId="1E226E59" w14:textId="77777777" w:rsidR="00680DEC" w:rsidRDefault="00680DEC" w:rsidP="00651BEA">
      <w:pPr>
        <w:rPr>
          <w:lang w:val="en-GB"/>
        </w:rPr>
      </w:pPr>
    </w:p>
    <w:p w14:paraId="5882A2D2" w14:textId="77777777" w:rsidR="0010646B" w:rsidRDefault="0010646B" w:rsidP="00A16EE5">
      <w:pPr>
        <w:rPr>
          <w:lang w:val="en-GB"/>
        </w:rPr>
      </w:pPr>
    </w:p>
    <w:p w14:paraId="5DDE9003" w14:textId="78240F2F" w:rsidR="0010646B" w:rsidRDefault="0010646B" w:rsidP="00A16EE5">
      <w:pPr>
        <w:rPr>
          <w:lang w:val="en-GB"/>
        </w:rPr>
      </w:pPr>
    </w:p>
    <w:p w14:paraId="5E3A1B2F" w14:textId="03A55FD1" w:rsidR="006F6F40" w:rsidRPr="00A16EE5" w:rsidRDefault="006F6F40" w:rsidP="00A16EE5">
      <w:pPr>
        <w:rPr>
          <w:lang w:val="en-GB"/>
        </w:rPr>
      </w:pPr>
      <w:r>
        <w:rPr>
          <w:lang w:val="en-GB"/>
        </w:rPr>
        <w:br w:type="page"/>
      </w:r>
    </w:p>
    <w:p w14:paraId="6CC6C692" w14:textId="01B37FCA" w:rsidR="00651BEA" w:rsidRPr="00651BEA" w:rsidRDefault="00B27B44" w:rsidP="00E00B07">
      <w:pPr>
        <w:pStyle w:val="Title"/>
        <w:rPr>
          <w:lang w:val="en-GB"/>
        </w:rPr>
      </w:pPr>
      <w:r>
        <w:rPr>
          <w:lang w:val="en-GB"/>
        </w:rPr>
        <w:lastRenderedPageBreak/>
        <w:t>Europe Average Monthly Earnings Report</w:t>
      </w:r>
      <w:r w:rsidR="00513D85">
        <w:rPr>
          <w:lang w:val="en-GB"/>
        </w:rPr>
        <w:t xml:space="preserve"> </w:t>
      </w:r>
      <w:r w:rsidR="00651BEA" w:rsidRPr="00651BEA">
        <w:rPr>
          <w:lang w:val="en-GB"/>
        </w:rPr>
        <w:t>- Documentation</w:t>
      </w:r>
    </w:p>
    <w:p w14:paraId="471CCB5B" w14:textId="7A06AFE4" w:rsidR="004C74AB" w:rsidRDefault="00651BEA" w:rsidP="004C74AB">
      <w:pPr>
        <w:pStyle w:val="Heading1"/>
        <w:rPr>
          <w:lang w:val="en-GB"/>
        </w:rPr>
      </w:pPr>
      <w:bookmarkStart w:id="0" w:name="_Toc158919387"/>
      <w:bookmarkStart w:id="1" w:name="_Toc159077412"/>
      <w:r w:rsidRPr="00651BEA">
        <w:rPr>
          <w:lang w:val="en-GB"/>
        </w:rPr>
        <w:t>Introduction</w:t>
      </w:r>
      <w:bookmarkEnd w:id="0"/>
      <w:bookmarkEnd w:id="1"/>
    </w:p>
    <w:p w14:paraId="4D4377F3" w14:textId="305D7FB8" w:rsidR="00EC6072" w:rsidRDefault="00651BEA" w:rsidP="00651BEA">
      <w:pPr>
        <w:rPr>
          <w:lang w:val="en-GB"/>
        </w:rPr>
      </w:pPr>
      <w:r w:rsidRPr="00651BEA">
        <w:rPr>
          <w:lang w:val="en-GB"/>
        </w:rPr>
        <w:t xml:space="preserve">The </w:t>
      </w:r>
      <w:r w:rsidR="00B27B44">
        <w:rPr>
          <w:lang w:val="en-GB"/>
        </w:rPr>
        <w:t>Europe Average Monthly Earnings Report</w:t>
      </w:r>
      <w:r w:rsidRPr="00651BEA">
        <w:rPr>
          <w:lang w:val="en-GB"/>
        </w:rPr>
        <w:t xml:space="preserve"> is a comprehensive reporting solution designed to </w:t>
      </w:r>
      <w:proofErr w:type="spellStart"/>
      <w:r w:rsidRPr="00651BEA">
        <w:rPr>
          <w:lang w:val="en-GB"/>
        </w:rPr>
        <w:t>analyze</w:t>
      </w:r>
      <w:proofErr w:type="spellEnd"/>
      <w:r w:rsidRPr="00651BEA">
        <w:rPr>
          <w:lang w:val="en-GB"/>
        </w:rPr>
        <w:t xml:space="preserve"> and visualize mean monthly earnings data across various demographics, occupations, and industries within Europe. This documentation provides an overview of the project, its purpose, and how users can navigate through the report.</w:t>
      </w:r>
    </w:p>
    <w:p w14:paraId="2C4B73FD" w14:textId="77777777" w:rsidR="00905461" w:rsidRDefault="00905461" w:rsidP="00651BEA">
      <w:pPr>
        <w:rPr>
          <w:lang w:val="en-GB"/>
        </w:rPr>
      </w:pPr>
    </w:p>
    <w:p w14:paraId="66D96BC3" w14:textId="0D9B9B76" w:rsidR="00905461" w:rsidRPr="00651BEA" w:rsidRDefault="00905461" w:rsidP="00905461">
      <w:pPr>
        <w:pStyle w:val="Heading1"/>
        <w:rPr>
          <w:lang w:val="en-GB"/>
        </w:rPr>
      </w:pPr>
      <w:bookmarkStart w:id="2" w:name="_Toc159077413"/>
      <w:r>
        <w:rPr>
          <w:lang w:val="en-GB"/>
        </w:rPr>
        <w:t>Links</w:t>
      </w:r>
      <w:bookmarkEnd w:id="2"/>
    </w:p>
    <w:p w14:paraId="049D0DDD" w14:textId="77777777" w:rsidR="00905461" w:rsidRDefault="00905461" w:rsidP="00905461">
      <w:pPr>
        <w:rPr>
          <w:lang w:val="en-GB"/>
        </w:rPr>
      </w:pPr>
    </w:p>
    <w:p w14:paraId="2FC3B231" w14:textId="67F6DD84" w:rsidR="00905461" w:rsidRPr="00905461" w:rsidRDefault="00905461" w:rsidP="00905461">
      <w:pPr>
        <w:rPr>
          <w:b/>
          <w:bCs/>
          <w:lang w:val="en-GB"/>
        </w:rPr>
      </w:pPr>
      <w:r w:rsidRPr="00905461">
        <w:rPr>
          <w:b/>
          <w:bCs/>
          <w:lang w:val="en-GB"/>
        </w:rPr>
        <w:t xml:space="preserve">GitHub: </w:t>
      </w:r>
    </w:p>
    <w:p w14:paraId="3E0817AB" w14:textId="050C1489" w:rsidR="00905461" w:rsidRPr="00A16EE5" w:rsidRDefault="00905461" w:rsidP="00905461">
      <w:pPr>
        <w:rPr>
          <w:lang w:val="en-GB"/>
        </w:rPr>
      </w:pPr>
      <w:hyperlink r:id="rId6" w:history="1">
        <w:r w:rsidRPr="00191AE7">
          <w:rPr>
            <w:rStyle w:val="Hyperlink"/>
            <w:lang w:val="en-GB"/>
          </w:rPr>
          <w:t>https://github.com/kon-mat/DataAnalysis/tree/aa0720428218926acdac86d7b1ccb85ab3775cec/PowerBI/Projects/Average Monthly Earnings EU</w:t>
        </w:r>
      </w:hyperlink>
    </w:p>
    <w:p w14:paraId="34B6E834" w14:textId="77777777" w:rsidR="00905461" w:rsidRPr="00905461" w:rsidRDefault="00905461" w:rsidP="00905461">
      <w:pPr>
        <w:rPr>
          <w:b/>
          <w:bCs/>
          <w:lang w:val="en-GB"/>
        </w:rPr>
      </w:pPr>
      <w:r w:rsidRPr="00905461">
        <w:rPr>
          <w:b/>
          <w:bCs/>
          <w:lang w:val="en-GB"/>
        </w:rPr>
        <w:t xml:space="preserve">Dataset: </w:t>
      </w:r>
    </w:p>
    <w:p w14:paraId="5780D050" w14:textId="58269460" w:rsidR="00905461" w:rsidRPr="00651BEA" w:rsidRDefault="00905461" w:rsidP="00905461">
      <w:pPr>
        <w:rPr>
          <w:lang w:val="en-GB"/>
        </w:rPr>
      </w:pPr>
      <w:hyperlink r:id="rId7" w:history="1">
        <w:r>
          <w:rPr>
            <w:rStyle w:val="Hyperlink"/>
            <w:lang w:val="en-GB"/>
          </w:rPr>
          <w:t>https://data.europa.eu/data/datasets/f26eoqiquywllgwsjtdqlq?locale=en</w:t>
        </w:r>
      </w:hyperlink>
    </w:p>
    <w:p w14:paraId="545EDA07" w14:textId="77777777" w:rsidR="00905461" w:rsidRDefault="00905461" w:rsidP="00651BEA">
      <w:pPr>
        <w:rPr>
          <w:lang w:val="en-GB"/>
        </w:rPr>
      </w:pPr>
    </w:p>
    <w:p w14:paraId="1EC8A555" w14:textId="3A2F17F1" w:rsidR="00905461" w:rsidRPr="00651BEA" w:rsidRDefault="00905461" w:rsidP="00905461">
      <w:pPr>
        <w:pStyle w:val="Heading1"/>
        <w:rPr>
          <w:lang w:val="en-GB"/>
        </w:rPr>
      </w:pPr>
      <w:bookmarkStart w:id="3" w:name="_Toc159077414"/>
      <w:r>
        <w:rPr>
          <w:lang w:val="en-GB"/>
        </w:rPr>
        <w:t>Tools Used</w:t>
      </w:r>
      <w:bookmarkEnd w:id="3"/>
    </w:p>
    <w:p w14:paraId="09BFD12F" w14:textId="77777777" w:rsidR="00905461" w:rsidRDefault="00905461" w:rsidP="00651BEA">
      <w:pPr>
        <w:rPr>
          <w:lang w:val="en-GB"/>
        </w:rPr>
      </w:pPr>
    </w:p>
    <w:p w14:paraId="5944DD60" w14:textId="66FAEB1D" w:rsidR="00905461" w:rsidRDefault="00905461" w:rsidP="00651BEA">
      <w:pPr>
        <w:rPr>
          <w:lang w:val="en-GB"/>
        </w:rPr>
      </w:pPr>
      <w:r w:rsidRPr="00905461">
        <w:rPr>
          <w:b/>
          <w:bCs/>
          <w:lang w:val="en-GB"/>
        </w:rPr>
        <w:t>Database:</w:t>
      </w:r>
      <w:r w:rsidRPr="00905461">
        <w:rPr>
          <w:lang w:val="en-GB"/>
        </w:rPr>
        <w:t xml:space="preserve"> </w:t>
      </w:r>
      <w:r w:rsidRPr="00905461">
        <w:rPr>
          <w:lang w:val="en-GB"/>
        </w:rPr>
        <w:t>Microsoft SQL Server</w:t>
      </w:r>
    </w:p>
    <w:p w14:paraId="6ECBF016" w14:textId="4DA70286" w:rsidR="00905461" w:rsidRDefault="00905461" w:rsidP="00651BEA">
      <w:pPr>
        <w:rPr>
          <w:lang w:val="en-GB"/>
        </w:rPr>
      </w:pPr>
      <w:r w:rsidRPr="00905461">
        <w:rPr>
          <w:b/>
          <w:bCs/>
          <w:lang w:val="en-GB"/>
        </w:rPr>
        <w:t>BI Tool:</w:t>
      </w:r>
      <w:r>
        <w:rPr>
          <w:lang w:val="en-GB"/>
        </w:rPr>
        <w:t xml:space="preserve"> Power BI</w:t>
      </w:r>
    </w:p>
    <w:p w14:paraId="76A35DD8" w14:textId="77777777" w:rsidR="00905461" w:rsidRDefault="00905461" w:rsidP="00651BEA">
      <w:pPr>
        <w:rPr>
          <w:lang w:val="en-GB"/>
        </w:rPr>
      </w:pPr>
    </w:p>
    <w:p w14:paraId="32F5AEFF" w14:textId="4237754E" w:rsidR="004C74AB" w:rsidRDefault="00651BEA" w:rsidP="004C74AB">
      <w:pPr>
        <w:pStyle w:val="Heading1"/>
        <w:rPr>
          <w:lang w:val="en-GB"/>
        </w:rPr>
      </w:pPr>
      <w:bookmarkStart w:id="4" w:name="_Toc158919388"/>
      <w:bookmarkStart w:id="5" w:name="_Toc159077415"/>
      <w:r w:rsidRPr="00651BEA">
        <w:rPr>
          <w:lang w:val="en-GB"/>
        </w:rPr>
        <w:t>Business Problem</w:t>
      </w:r>
      <w:bookmarkEnd w:id="4"/>
      <w:bookmarkEnd w:id="5"/>
    </w:p>
    <w:p w14:paraId="67C62C3B" w14:textId="1898A4C4" w:rsidR="00651BEA" w:rsidRPr="00651BEA" w:rsidRDefault="00651BEA" w:rsidP="00651BEA">
      <w:pPr>
        <w:rPr>
          <w:lang w:val="en-GB"/>
        </w:rPr>
      </w:pPr>
      <w:r w:rsidRPr="00651BEA">
        <w:rPr>
          <w:lang w:val="en-GB"/>
        </w:rPr>
        <w:t xml:space="preserve">The </w:t>
      </w:r>
      <w:r w:rsidR="00B27B44">
        <w:rPr>
          <w:lang w:val="en-GB"/>
        </w:rPr>
        <w:t>Europe Average Monthly Earnings Report</w:t>
      </w:r>
      <w:r w:rsidRPr="00651BEA">
        <w:rPr>
          <w:lang w:val="en-GB"/>
        </w:rPr>
        <w:t xml:space="preserve"> addresses several key challenges faced by stakeholders:</w:t>
      </w:r>
    </w:p>
    <w:p w14:paraId="471A485D" w14:textId="77777777" w:rsidR="00E312D8" w:rsidRDefault="00651BEA" w:rsidP="00E312D8">
      <w:pPr>
        <w:pStyle w:val="ListParagraph"/>
        <w:numPr>
          <w:ilvl w:val="0"/>
          <w:numId w:val="21"/>
        </w:numPr>
        <w:rPr>
          <w:lang w:val="en-GB"/>
        </w:rPr>
      </w:pPr>
      <w:r w:rsidRPr="00E312D8">
        <w:rPr>
          <w:lang w:val="en-GB"/>
        </w:rPr>
        <w:t xml:space="preserve">Understanding Income Disparities: </w:t>
      </w:r>
    </w:p>
    <w:p w14:paraId="49EE0A19" w14:textId="405990F1" w:rsidR="00651BEA" w:rsidRPr="00E312D8" w:rsidRDefault="00651BEA" w:rsidP="00E312D8">
      <w:pPr>
        <w:pStyle w:val="ListParagraph"/>
        <w:numPr>
          <w:ilvl w:val="1"/>
          <w:numId w:val="21"/>
        </w:numPr>
        <w:rPr>
          <w:lang w:val="en-GB"/>
        </w:rPr>
      </w:pPr>
      <w:proofErr w:type="spellStart"/>
      <w:r w:rsidRPr="00E312D8">
        <w:rPr>
          <w:lang w:val="en-GB"/>
        </w:rPr>
        <w:t>Analyzing</w:t>
      </w:r>
      <w:proofErr w:type="spellEnd"/>
      <w:r w:rsidRPr="00E312D8">
        <w:rPr>
          <w:lang w:val="en-GB"/>
        </w:rPr>
        <w:t xml:space="preserve"> mean monthly earnings helps stakeholders understand income disparities across different demographic groups, occupations, and industries.</w:t>
      </w:r>
    </w:p>
    <w:p w14:paraId="0B195F43" w14:textId="77777777" w:rsidR="00E312D8" w:rsidRDefault="00651BEA" w:rsidP="00E312D8">
      <w:pPr>
        <w:pStyle w:val="ListParagraph"/>
        <w:numPr>
          <w:ilvl w:val="0"/>
          <w:numId w:val="21"/>
        </w:numPr>
        <w:rPr>
          <w:lang w:val="en-GB"/>
        </w:rPr>
      </w:pPr>
      <w:r w:rsidRPr="00E312D8">
        <w:rPr>
          <w:lang w:val="en-GB"/>
        </w:rPr>
        <w:t xml:space="preserve">Business Strategy: </w:t>
      </w:r>
    </w:p>
    <w:p w14:paraId="4C063D78" w14:textId="5BACB144" w:rsidR="00651BEA" w:rsidRPr="00E312D8" w:rsidRDefault="00651BEA" w:rsidP="00E312D8">
      <w:pPr>
        <w:pStyle w:val="ListParagraph"/>
        <w:numPr>
          <w:ilvl w:val="1"/>
          <w:numId w:val="21"/>
        </w:numPr>
        <w:rPr>
          <w:lang w:val="en-GB"/>
        </w:rPr>
      </w:pPr>
      <w:r w:rsidRPr="00E312D8">
        <w:rPr>
          <w:lang w:val="en-GB"/>
        </w:rPr>
        <w:lastRenderedPageBreak/>
        <w:t>Businesses use earnings data to inform compensation strategies, talent acquisition, and market positioning within specific industries and occupations.</w:t>
      </w:r>
    </w:p>
    <w:p w14:paraId="5C8B9004" w14:textId="77777777" w:rsidR="00E312D8" w:rsidRDefault="00E312D8" w:rsidP="00E312D8">
      <w:pPr>
        <w:rPr>
          <w:lang w:val="en-GB"/>
        </w:rPr>
      </w:pPr>
    </w:p>
    <w:p w14:paraId="2670FD03" w14:textId="68B3C57E" w:rsidR="00651BEA" w:rsidRPr="00E312D8" w:rsidRDefault="00651BEA" w:rsidP="00E312D8">
      <w:pPr>
        <w:rPr>
          <w:lang w:val="en-GB"/>
        </w:rPr>
      </w:pPr>
      <w:r w:rsidRPr="00E312D8">
        <w:rPr>
          <w:lang w:val="en-GB"/>
        </w:rPr>
        <w:t xml:space="preserve">By addressing these challenges, the </w:t>
      </w:r>
      <w:r w:rsidR="00B27B44">
        <w:rPr>
          <w:lang w:val="en-GB"/>
        </w:rPr>
        <w:t>Europe Average Monthly Earnings Report</w:t>
      </w:r>
      <w:r w:rsidRPr="00E312D8">
        <w:rPr>
          <w:lang w:val="en-GB"/>
        </w:rPr>
        <w:t xml:space="preserve"> aims to empower stakeholders with actionable insights to make informed decisions and drive positive change within the European </w:t>
      </w:r>
      <w:proofErr w:type="spellStart"/>
      <w:r w:rsidRPr="00E312D8">
        <w:rPr>
          <w:lang w:val="en-GB"/>
        </w:rPr>
        <w:t>labor</w:t>
      </w:r>
      <w:proofErr w:type="spellEnd"/>
      <w:r w:rsidRPr="00E312D8">
        <w:rPr>
          <w:lang w:val="en-GB"/>
        </w:rPr>
        <w:t xml:space="preserve"> market.</w:t>
      </w:r>
    </w:p>
    <w:p w14:paraId="3133393F" w14:textId="77777777" w:rsidR="00651BEA" w:rsidRPr="00651BEA" w:rsidRDefault="00651BEA" w:rsidP="00651BEA">
      <w:pPr>
        <w:rPr>
          <w:lang w:val="en-GB"/>
        </w:rPr>
      </w:pPr>
    </w:p>
    <w:p w14:paraId="15280220" w14:textId="77777777" w:rsidR="00651BEA" w:rsidRPr="00FB2EBD" w:rsidRDefault="00651BEA" w:rsidP="00651BEA">
      <w:pPr>
        <w:rPr>
          <w:b/>
          <w:bCs/>
          <w:lang w:val="en-GB"/>
        </w:rPr>
      </w:pPr>
      <w:r w:rsidRPr="00FB2EBD">
        <w:rPr>
          <w:b/>
          <w:bCs/>
          <w:lang w:val="en-GB"/>
        </w:rPr>
        <w:t>Next Steps:</w:t>
      </w:r>
    </w:p>
    <w:p w14:paraId="3AE6501B" w14:textId="77777777" w:rsidR="00651BEA" w:rsidRPr="00651BEA" w:rsidRDefault="00651BEA" w:rsidP="00651BEA">
      <w:pPr>
        <w:rPr>
          <w:lang w:val="en-GB"/>
        </w:rPr>
      </w:pPr>
      <w:r w:rsidRPr="00651BEA">
        <w:rPr>
          <w:lang w:val="en-GB"/>
        </w:rPr>
        <w:t>The documentation will provide detailed information about each section of the reporting solution:</w:t>
      </w:r>
    </w:p>
    <w:p w14:paraId="309BE46A" w14:textId="77777777" w:rsidR="00651BEA" w:rsidRPr="00651BEA" w:rsidRDefault="00651BEA" w:rsidP="00651BEA">
      <w:pPr>
        <w:rPr>
          <w:lang w:val="en-GB"/>
        </w:rPr>
      </w:pPr>
    </w:p>
    <w:p w14:paraId="679690B8" w14:textId="77777777" w:rsidR="00651BEA" w:rsidRPr="00513D85" w:rsidRDefault="00651BEA" w:rsidP="00513D85">
      <w:pPr>
        <w:pStyle w:val="ListParagraph"/>
        <w:numPr>
          <w:ilvl w:val="0"/>
          <w:numId w:val="22"/>
        </w:numPr>
        <w:rPr>
          <w:lang w:val="en-GB"/>
        </w:rPr>
      </w:pPr>
      <w:r w:rsidRPr="00513D85">
        <w:rPr>
          <w:lang w:val="en-GB"/>
        </w:rPr>
        <w:t>Landing Page (LP): Offers an overview of the report and instructions for navigation.</w:t>
      </w:r>
    </w:p>
    <w:p w14:paraId="163AD75C" w14:textId="77777777" w:rsidR="00651BEA" w:rsidRPr="00513D85" w:rsidRDefault="00651BEA" w:rsidP="00513D85">
      <w:pPr>
        <w:pStyle w:val="ListParagraph"/>
        <w:numPr>
          <w:ilvl w:val="0"/>
          <w:numId w:val="22"/>
        </w:numPr>
        <w:rPr>
          <w:lang w:val="en-GB"/>
        </w:rPr>
      </w:pPr>
      <w:r w:rsidRPr="00513D85">
        <w:rPr>
          <w:lang w:val="en-GB"/>
        </w:rPr>
        <w:t xml:space="preserve">Average Earnings Overview: Focuses on mean monthly earnings across different regions. </w:t>
      </w:r>
      <w:proofErr w:type="spellStart"/>
      <w:r w:rsidRPr="00513D85">
        <w:rPr>
          <w:lang w:val="en-GB"/>
        </w:rPr>
        <w:t>Analyzes</w:t>
      </w:r>
      <w:proofErr w:type="spellEnd"/>
      <w:r w:rsidRPr="00513D85">
        <w:rPr>
          <w:lang w:val="en-GB"/>
        </w:rPr>
        <w:t xml:space="preserve"> earnings disparities between genders and compares earnings across different age groups.</w:t>
      </w:r>
    </w:p>
    <w:p w14:paraId="3A8A124F" w14:textId="4AC4D6E0" w:rsidR="006F6F40" w:rsidRDefault="00651BEA" w:rsidP="00905461">
      <w:pPr>
        <w:pStyle w:val="ListParagraph"/>
        <w:numPr>
          <w:ilvl w:val="0"/>
          <w:numId w:val="22"/>
        </w:numPr>
        <w:rPr>
          <w:lang w:val="en-GB"/>
        </w:rPr>
      </w:pPr>
      <w:r w:rsidRPr="00513D85">
        <w:rPr>
          <w:lang w:val="en-GB"/>
        </w:rPr>
        <w:t xml:space="preserve">Occupation Earnings Analysis: It </w:t>
      </w:r>
      <w:proofErr w:type="spellStart"/>
      <w:r w:rsidRPr="00513D85">
        <w:rPr>
          <w:lang w:val="en-GB"/>
        </w:rPr>
        <w:t>analyzes</w:t>
      </w:r>
      <w:proofErr w:type="spellEnd"/>
      <w:r w:rsidRPr="00513D85">
        <w:rPr>
          <w:lang w:val="en-GB"/>
        </w:rPr>
        <w:t xml:space="preserve"> earnings in specific industries in different regions, age groups</w:t>
      </w:r>
      <w:r w:rsidR="00930EAD">
        <w:rPr>
          <w:lang w:val="en-GB"/>
        </w:rPr>
        <w:t>,</w:t>
      </w:r>
      <w:r w:rsidRPr="00513D85">
        <w:rPr>
          <w:lang w:val="en-GB"/>
        </w:rPr>
        <w:t xml:space="preserve"> and gender.</w:t>
      </w:r>
      <w:bookmarkStart w:id="6" w:name="_Toc158919389"/>
    </w:p>
    <w:p w14:paraId="3BDE4082" w14:textId="77777777" w:rsidR="00905461" w:rsidRPr="00905461" w:rsidRDefault="00905461" w:rsidP="00905461">
      <w:pPr>
        <w:rPr>
          <w:lang w:val="en-GB"/>
        </w:rPr>
      </w:pPr>
    </w:p>
    <w:p w14:paraId="7854EA8C" w14:textId="4769A274" w:rsidR="00A67B90" w:rsidRPr="00A67B90" w:rsidRDefault="00A67B90" w:rsidP="005F76C7">
      <w:pPr>
        <w:pStyle w:val="Heading1"/>
        <w:rPr>
          <w:lang w:val="en-GB"/>
        </w:rPr>
      </w:pPr>
      <w:bookmarkStart w:id="7" w:name="_Toc159077416"/>
      <w:r w:rsidRPr="00A67B90">
        <w:rPr>
          <w:lang w:val="en-GB"/>
        </w:rPr>
        <w:t>Data Used</w:t>
      </w:r>
      <w:bookmarkEnd w:id="6"/>
      <w:bookmarkEnd w:id="7"/>
    </w:p>
    <w:p w14:paraId="610699BD" w14:textId="77777777" w:rsidR="00513D85" w:rsidRDefault="00513D85" w:rsidP="00513D85">
      <w:pPr>
        <w:rPr>
          <w:b/>
          <w:bCs/>
          <w:lang w:val="en-GB"/>
        </w:rPr>
      </w:pPr>
    </w:p>
    <w:p w14:paraId="384CBA17" w14:textId="2A643309" w:rsidR="00513D85" w:rsidRPr="00513D85" w:rsidRDefault="00513D85" w:rsidP="00513D85">
      <w:pPr>
        <w:rPr>
          <w:b/>
          <w:bCs/>
          <w:lang w:val="en-GB"/>
        </w:rPr>
      </w:pPr>
      <w:r w:rsidRPr="00513D85">
        <w:rPr>
          <w:b/>
          <w:bCs/>
          <w:lang w:val="en-GB"/>
        </w:rPr>
        <w:t>Introduction:</w:t>
      </w:r>
    </w:p>
    <w:p w14:paraId="2F661819" w14:textId="2101668E" w:rsidR="00513D85" w:rsidRDefault="00513D85" w:rsidP="00513D85">
      <w:pPr>
        <w:rPr>
          <w:lang w:val="en-GB"/>
        </w:rPr>
      </w:pPr>
      <w:r w:rsidRPr="00513D85">
        <w:rPr>
          <w:lang w:val="en-GB"/>
        </w:rPr>
        <w:t xml:space="preserve">In this section of the documentation, we will provide details about the data used in the </w:t>
      </w:r>
      <w:r w:rsidRPr="00A67B90">
        <w:rPr>
          <w:lang w:val="en-GB"/>
        </w:rPr>
        <w:t xml:space="preserve">Europe Average Monthly Earnings </w:t>
      </w:r>
      <w:r w:rsidRPr="00513D85">
        <w:rPr>
          <w:lang w:val="en-GB"/>
        </w:rPr>
        <w:t>Analysis. Understanding the data source and its structure is crucial for interpreting the insights derived from the report.</w:t>
      </w:r>
    </w:p>
    <w:p w14:paraId="642150FE" w14:textId="77777777" w:rsidR="00513D85" w:rsidRDefault="00513D85" w:rsidP="00A67B90">
      <w:pPr>
        <w:rPr>
          <w:lang w:val="en-GB"/>
        </w:rPr>
      </w:pPr>
    </w:p>
    <w:p w14:paraId="74F9545F" w14:textId="539F8954" w:rsidR="00513D85" w:rsidRPr="00513D85" w:rsidRDefault="00513D85" w:rsidP="00A67B90">
      <w:pPr>
        <w:rPr>
          <w:b/>
          <w:bCs/>
          <w:lang w:val="en-GB"/>
        </w:rPr>
      </w:pPr>
      <w:r w:rsidRPr="00513D85">
        <w:rPr>
          <w:b/>
          <w:bCs/>
          <w:lang w:val="en-GB"/>
        </w:rPr>
        <w:t>Data Source:</w:t>
      </w:r>
    </w:p>
    <w:p w14:paraId="6CB6EED3" w14:textId="191D1100" w:rsidR="00A67B90" w:rsidRPr="00A67B90" w:rsidRDefault="00A67B90" w:rsidP="00A67B90">
      <w:pPr>
        <w:rPr>
          <w:lang w:val="en-GB"/>
        </w:rPr>
      </w:pPr>
      <w:r w:rsidRPr="00A67B90">
        <w:rPr>
          <w:lang w:val="en-GB"/>
        </w:rPr>
        <w:t xml:space="preserve">The </w:t>
      </w:r>
      <w:r w:rsidR="00B27B44">
        <w:rPr>
          <w:lang w:val="en-GB"/>
        </w:rPr>
        <w:t>Europe Average Monthly Earnings Report</w:t>
      </w:r>
      <w:r w:rsidRPr="00A67B90">
        <w:rPr>
          <w:lang w:val="en-GB"/>
        </w:rPr>
        <w:t xml:space="preserve"> utilizes data collected from national statistical agency Eurostat provides insights into </w:t>
      </w:r>
      <w:proofErr w:type="spellStart"/>
      <w:r w:rsidRPr="00A67B90">
        <w:rPr>
          <w:lang w:val="en-GB"/>
        </w:rPr>
        <w:t>labor</w:t>
      </w:r>
      <w:proofErr w:type="spellEnd"/>
      <w:r w:rsidRPr="00A67B90">
        <w:rPr>
          <w:lang w:val="en-GB"/>
        </w:rPr>
        <w:t xml:space="preserve"> market trends and earnings distributions.</w:t>
      </w:r>
    </w:p>
    <w:p w14:paraId="2D580DBA" w14:textId="77777777" w:rsidR="00EF16D2" w:rsidRPr="00A67B90" w:rsidRDefault="00EF16D2" w:rsidP="00A67B90">
      <w:pPr>
        <w:rPr>
          <w:lang w:val="en-GB"/>
        </w:rPr>
      </w:pPr>
    </w:p>
    <w:p w14:paraId="12103BB2" w14:textId="77777777" w:rsidR="00A67B90" w:rsidRPr="00374266" w:rsidRDefault="00A67B90" w:rsidP="00A67B90">
      <w:pPr>
        <w:rPr>
          <w:b/>
          <w:bCs/>
          <w:lang w:val="en-GB"/>
        </w:rPr>
      </w:pPr>
      <w:r w:rsidRPr="00374266">
        <w:rPr>
          <w:b/>
          <w:bCs/>
          <w:lang w:val="en-GB"/>
        </w:rPr>
        <w:t>Data Structure:</w:t>
      </w:r>
    </w:p>
    <w:p w14:paraId="13CED763" w14:textId="241033B7" w:rsidR="00A67B90" w:rsidRPr="00A67B90" w:rsidRDefault="006F0301" w:rsidP="00A67B90">
      <w:pPr>
        <w:rPr>
          <w:lang w:val="en-GB"/>
        </w:rPr>
      </w:pPr>
      <w:r w:rsidRPr="006F0301">
        <w:rPr>
          <w:rFonts w:ascii="Calibri" w:hAnsi="Calibri" w:cs="Calibri"/>
          <w:color w:val="000000"/>
          <w:sz w:val="22"/>
          <w:szCs w:val="22"/>
          <w:lang w:val="en-GB"/>
        </w:rPr>
        <w:t xml:space="preserve">The dataset used for the analysis is structured in a tabular format, typically organized into rows and columns. </w:t>
      </w:r>
      <w:r w:rsidR="00A67B90" w:rsidRPr="00A67B90">
        <w:rPr>
          <w:lang w:val="en-GB"/>
        </w:rPr>
        <w:t>The dataset used in the report consists of one main tabl</w:t>
      </w:r>
      <w:r w:rsidR="008B11CB">
        <w:rPr>
          <w:lang w:val="en-GB"/>
        </w:rPr>
        <w:t>e</w:t>
      </w:r>
      <w:r>
        <w:rPr>
          <w:lang w:val="en-GB"/>
        </w:rPr>
        <w:t xml:space="preserve"> </w:t>
      </w:r>
      <w:r w:rsidR="009B00C9">
        <w:rPr>
          <w:lang w:val="en-GB"/>
        </w:rPr>
        <w:t xml:space="preserve">- </w:t>
      </w:r>
      <w:r>
        <w:rPr>
          <w:lang w:val="en-GB"/>
        </w:rPr>
        <w:t>“</w:t>
      </w:r>
      <w:r w:rsidRPr="004E02EE">
        <w:rPr>
          <w:lang w:val="en-GB"/>
        </w:rPr>
        <w:t>Mean Monthly Earnings</w:t>
      </w:r>
      <w:r>
        <w:rPr>
          <w:lang w:val="en-GB"/>
        </w:rPr>
        <w:t>”</w:t>
      </w:r>
      <w:r w:rsidR="008B11CB">
        <w:rPr>
          <w:lang w:val="en-GB"/>
        </w:rPr>
        <w:t>.</w:t>
      </w:r>
    </w:p>
    <w:p w14:paraId="0C763E61" w14:textId="226A7DF6" w:rsidR="00C553D4" w:rsidRPr="004137A4" w:rsidRDefault="006D73F1" w:rsidP="004137A4">
      <w:pPr>
        <w:pStyle w:val="ListParagraph"/>
        <w:numPr>
          <w:ilvl w:val="0"/>
          <w:numId w:val="23"/>
        </w:numPr>
        <w:rPr>
          <w:lang w:val="en-GB"/>
        </w:rPr>
      </w:pPr>
      <w:r w:rsidRPr="004137A4">
        <w:rPr>
          <w:lang w:val="en-GB"/>
        </w:rPr>
        <w:t>Country:</w:t>
      </w:r>
      <w:r w:rsidR="00251872">
        <w:rPr>
          <w:lang w:val="en-GB"/>
        </w:rPr>
        <w:t xml:space="preserve"> </w:t>
      </w:r>
      <w:r w:rsidR="00930EAD">
        <w:rPr>
          <w:lang w:val="en-GB"/>
        </w:rPr>
        <w:t>The l</w:t>
      </w:r>
      <w:r w:rsidR="002134F3" w:rsidRPr="002134F3">
        <w:rPr>
          <w:lang w:val="en-GB"/>
        </w:rPr>
        <w:t>ocation associated with the data, which is related to different countries.</w:t>
      </w:r>
    </w:p>
    <w:p w14:paraId="60413399" w14:textId="77BA9A60" w:rsidR="00AF14E7" w:rsidRPr="004137A4" w:rsidRDefault="00D25927" w:rsidP="004137A4">
      <w:pPr>
        <w:pStyle w:val="ListParagraph"/>
        <w:numPr>
          <w:ilvl w:val="0"/>
          <w:numId w:val="23"/>
        </w:numPr>
        <w:rPr>
          <w:lang w:val="en-GB"/>
        </w:rPr>
      </w:pPr>
      <w:r w:rsidRPr="004137A4">
        <w:rPr>
          <w:lang w:val="en-GB"/>
        </w:rPr>
        <w:t>Measure Unit:</w:t>
      </w:r>
      <w:r w:rsidR="00E67470" w:rsidRPr="004137A4">
        <w:rPr>
          <w:lang w:val="en-GB"/>
        </w:rPr>
        <w:t xml:space="preserve"> The unit of measurement for the earnings values individuals, which could be categorized as Euro or PPS.</w:t>
      </w:r>
      <w:r w:rsidR="004137A4" w:rsidRPr="004137A4">
        <w:rPr>
          <w:lang w:val="en-GB"/>
        </w:rPr>
        <w:t xml:space="preserve"> The purchasing power standard (“PPS”) is an artificial currency unit. Theoretically, one PPS can buy the same amount of goods and services in each country.</w:t>
      </w:r>
    </w:p>
    <w:p w14:paraId="2B6FA4DB" w14:textId="555BFC75" w:rsidR="00D25927" w:rsidRPr="004137A4" w:rsidRDefault="00D25927" w:rsidP="004137A4">
      <w:pPr>
        <w:pStyle w:val="ListParagraph"/>
        <w:numPr>
          <w:ilvl w:val="0"/>
          <w:numId w:val="23"/>
        </w:numPr>
        <w:rPr>
          <w:lang w:val="en-GB"/>
        </w:rPr>
      </w:pPr>
      <w:r w:rsidRPr="004137A4">
        <w:rPr>
          <w:lang w:val="en-GB"/>
        </w:rPr>
        <w:t>Gender:</w:t>
      </w:r>
      <w:r w:rsidR="009879F8" w:rsidRPr="004137A4">
        <w:rPr>
          <w:lang w:val="en-GB"/>
        </w:rPr>
        <w:t xml:space="preserve"> The gender of individuals, which could be categorized as male or female.</w:t>
      </w:r>
    </w:p>
    <w:p w14:paraId="23CA1770" w14:textId="6D376790" w:rsidR="006D73F1" w:rsidRPr="004137A4" w:rsidRDefault="006D73F1" w:rsidP="004137A4">
      <w:pPr>
        <w:pStyle w:val="ListParagraph"/>
        <w:numPr>
          <w:ilvl w:val="0"/>
          <w:numId w:val="23"/>
        </w:numPr>
        <w:rPr>
          <w:lang w:val="en-GB"/>
        </w:rPr>
      </w:pPr>
      <w:r w:rsidRPr="004137A4">
        <w:rPr>
          <w:lang w:val="en-GB"/>
        </w:rPr>
        <w:t>Age Class:</w:t>
      </w:r>
      <w:r w:rsidR="009879F8" w:rsidRPr="004137A4">
        <w:rPr>
          <w:lang w:val="en-GB"/>
        </w:rPr>
        <w:t xml:space="preserve"> Classifications or categories related to the age of individuals.</w:t>
      </w:r>
    </w:p>
    <w:p w14:paraId="369B086B" w14:textId="5450E567" w:rsidR="006D73F1" w:rsidRPr="004137A4" w:rsidRDefault="006D73F1" w:rsidP="004137A4">
      <w:pPr>
        <w:pStyle w:val="ListParagraph"/>
        <w:numPr>
          <w:ilvl w:val="0"/>
          <w:numId w:val="23"/>
        </w:numPr>
        <w:rPr>
          <w:lang w:val="en-GB"/>
        </w:rPr>
      </w:pPr>
      <w:r w:rsidRPr="004137A4">
        <w:rPr>
          <w:lang w:val="en-GB"/>
        </w:rPr>
        <w:t>Occupation:</w:t>
      </w:r>
      <w:r w:rsidR="00780C2D">
        <w:rPr>
          <w:lang w:val="en-GB"/>
        </w:rPr>
        <w:t xml:space="preserve"> </w:t>
      </w:r>
      <w:r w:rsidR="00780C2D" w:rsidRPr="00780C2D">
        <w:rPr>
          <w:lang w:val="en-GB"/>
        </w:rPr>
        <w:t>Classifications or categories related to different occupations or job roles.</w:t>
      </w:r>
    </w:p>
    <w:p w14:paraId="62E38B63" w14:textId="7CE11D3B" w:rsidR="00A67B90" w:rsidRPr="005332EF" w:rsidRDefault="006D73F1" w:rsidP="00A67B90">
      <w:pPr>
        <w:pStyle w:val="ListParagraph"/>
        <w:numPr>
          <w:ilvl w:val="0"/>
          <w:numId w:val="23"/>
        </w:numPr>
        <w:rPr>
          <w:lang w:val="en-GB"/>
        </w:rPr>
      </w:pPr>
      <w:r w:rsidRPr="000A1F52">
        <w:rPr>
          <w:lang w:val="en-GB"/>
        </w:rPr>
        <w:t>Avg. Monthly Earnings:</w:t>
      </w:r>
      <w:r w:rsidR="00D25927" w:rsidRPr="000A1F52">
        <w:rPr>
          <w:lang w:val="en-GB"/>
        </w:rPr>
        <w:t xml:space="preserve"> </w:t>
      </w:r>
      <w:r w:rsidR="00780C2D" w:rsidRPr="000A1F52">
        <w:rPr>
          <w:lang w:val="en-GB"/>
        </w:rPr>
        <w:t xml:space="preserve">The numerical value representing the mean monthly earnings. </w:t>
      </w:r>
      <w:r w:rsidR="000A1F52" w:rsidRPr="000A1F52">
        <w:rPr>
          <w:lang w:val="en-GB"/>
        </w:rPr>
        <w:t>Values are based solely on gross earnings.</w:t>
      </w:r>
    </w:p>
    <w:p w14:paraId="20122531" w14:textId="77777777" w:rsidR="00A67B90" w:rsidRDefault="00A67B90" w:rsidP="00A67B90">
      <w:pPr>
        <w:rPr>
          <w:lang w:val="en-GB"/>
        </w:rPr>
      </w:pPr>
    </w:p>
    <w:p w14:paraId="1294F841" w14:textId="177487FD" w:rsidR="00A67B90" w:rsidRPr="00A67B90" w:rsidRDefault="00A67B90" w:rsidP="005F76C7">
      <w:pPr>
        <w:pStyle w:val="Heading2"/>
        <w:rPr>
          <w:lang w:val="en-GB"/>
        </w:rPr>
      </w:pPr>
      <w:bookmarkStart w:id="8" w:name="_Toc158919390"/>
      <w:bookmarkStart w:id="9" w:name="_Toc159077417"/>
      <w:r w:rsidRPr="00A67B90">
        <w:rPr>
          <w:lang w:val="en-GB"/>
        </w:rPr>
        <w:t>Data Preprocessing</w:t>
      </w:r>
      <w:bookmarkEnd w:id="8"/>
      <w:bookmarkEnd w:id="9"/>
    </w:p>
    <w:p w14:paraId="7044D94E" w14:textId="5C5C5A6A" w:rsidR="006F6F40" w:rsidRDefault="00A67B90">
      <w:pPr>
        <w:rPr>
          <w:lang w:val="en-GB"/>
        </w:rPr>
      </w:pPr>
      <w:r w:rsidRPr="00A67B90">
        <w:rPr>
          <w:lang w:val="en-GB"/>
        </w:rPr>
        <w:t>The raw data undergoes preprocessing to ensure quality and consistency. Steps include data cleaning, transforming data types, handling missing values, and aggregating data for analysis.</w:t>
      </w:r>
      <w:bookmarkStart w:id="10" w:name="_Toc158919391"/>
    </w:p>
    <w:p w14:paraId="4ABA5903" w14:textId="77777777" w:rsidR="00905461" w:rsidRPr="00905461" w:rsidRDefault="00905461">
      <w:pPr>
        <w:rPr>
          <w:lang w:val="en-GB"/>
        </w:rPr>
      </w:pPr>
    </w:p>
    <w:p w14:paraId="4033C520" w14:textId="5DED3631" w:rsidR="00A00B79" w:rsidRDefault="00C140E0" w:rsidP="00D20F88">
      <w:pPr>
        <w:pStyle w:val="Heading1"/>
        <w:rPr>
          <w:lang w:val="en-GB"/>
        </w:rPr>
      </w:pPr>
      <w:bookmarkStart w:id="11" w:name="_Toc159077418"/>
      <w:r>
        <w:rPr>
          <w:lang w:val="en-GB"/>
        </w:rPr>
        <w:t>Average Earnings Overview</w:t>
      </w:r>
      <w:bookmarkEnd w:id="10"/>
      <w:bookmarkEnd w:id="11"/>
    </w:p>
    <w:p w14:paraId="2861C455" w14:textId="43062DB6" w:rsidR="00A00B79" w:rsidRDefault="00A00B79" w:rsidP="00127167">
      <w:pPr>
        <w:rPr>
          <w:lang w:val="en-GB"/>
        </w:rPr>
      </w:pPr>
    </w:p>
    <w:p w14:paraId="302ED824" w14:textId="0019E42C" w:rsidR="0010646B" w:rsidRDefault="0010646B" w:rsidP="00127167">
      <w:pPr>
        <w:rPr>
          <w:lang w:val="en-GB"/>
        </w:rPr>
      </w:pPr>
      <w:r>
        <w:rPr>
          <w:lang w:val="en-GB"/>
        </w:rPr>
        <w:t>Charts:</w:t>
      </w:r>
    </w:p>
    <w:p w14:paraId="54EAB50A" w14:textId="77777777" w:rsidR="0010646B" w:rsidRDefault="0010646B" w:rsidP="00127167">
      <w:pPr>
        <w:rPr>
          <w:lang w:val="en-GB"/>
        </w:rPr>
      </w:pPr>
    </w:p>
    <w:p w14:paraId="18FF652B" w14:textId="4152E8EB" w:rsidR="0010646B" w:rsidRDefault="0010646B" w:rsidP="0010646B">
      <w:pPr>
        <w:pStyle w:val="ListParagraph"/>
        <w:numPr>
          <w:ilvl w:val="0"/>
          <w:numId w:val="27"/>
        </w:numPr>
        <w:rPr>
          <w:lang w:val="en-GB"/>
        </w:rPr>
      </w:pPr>
      <w:r>
        <w:rPr>
          <w:lang w:val="en-GB"/>
        </w:rPr>
        <w:t>Map – “</w:t>
      </w:r>
      <w:r w:rsidRPr="0010646B">
        <w:rPr>
          <w:lang w:val="en-GB"/>
        </w:rPr>
        <w:t>Avg. Earnings by Country</w:t>
      </w:r>
      <w:r>
        <w:rPr>
          <w:lang w:val="en-GB"/>
        </w:rPr>
        <w:t>”</w:t>
      </w:r>
    </w:p>
    <w:p w14:paraId="6A610E88" w14:textId="1E550BEC" w:rsidR="0010646B" w:rsidRDefault="0010646B" w:rsidP="0010646B">
      <w:pPr>
        <w:pStyle w:val="ListParagraph"/>
        <w:numPr>
          <w:ilvl w:val="1"/>
          <w:numId w:val="27"/>
        </w:numPr>
        <w:rPr>
          <w:lang w:val="en-GB"/>
        </w:rPr>
      </w:pPr>
      <w:r>
        <w:rPr>
          <w:lang w:val="en-GB"/>
        </w:rPr>
        <w:t>Metric:</w:t>
      </w:r>
      <w:r w:rsidR="00A07DDE">
        <w:rPr>
          <w:lang w:val="en-GB"/>
        </w:rPr>
        <w:t xml:space="preserve"> Average Monthly Earnings by Country.</w:t>
      </w:r>
    </w:p>
    <w:p w14:paraId="04002BC5" w14:textId="186BFBED" w:rsidR="0010646B" w:rsidRDefault="0010646B" w:rsidP="0010646B">
      <w:pPr>
        <w:pStyle w:val="ListParagraph"/>
        <w:numPr>
          <w:ilvl w:val="1"/>
          <w:numId w:val="27"/>
        </w:numPr>
        <w:rPr>
          <w:lang w:val="en-GB"/>
        </w:rPr>
      </w:pPr>
      <w:r>
        <w:rPr>
          <w:lang w:val="en-GB"/>
        </w:rPr>
        <w:t>Insight:</w:t>
      </w:r>
    </w:p>
    <w:p w14:paraId="0079265C" w14:textId="796BAA1A" w:rsidR="002765A1" w:rsidRDefault="002765A1" w:rsidP="002765A1">
      <w:pPr>
        <w:pStyle w:val="ListParagraph"/>
        <w:numPr>
          <w:ilvl w:val="2"/>
          <w:numId w:val="27"/>
        </w:numPr>
        <w:rPr>
          <w:lang w:val="en-GB"/>
        </w:rPr>
      </w:pPr>
      <w:r w:rsidRPr="002765A1">
        <w:rPr>
          <w:lang w:val="en-GB"/>
        </w:rPr>
        <w:t>Visualize the distribution of average monthly earnings across different countries within Europe. Identify regions with higher or lower average earnings to understand geographic variations in income levels.</w:t>
      </w:r>
    </w:p>
    <w:p w14:paraId="1BF22A3A" w14:textId="377F144D" w:rsidR="002765A1" w:rsidRDefault="00E36FB5" w:rsidP="002765A1">
      <w:pPr>
        <w:pStyle w:val="ListParagraph"/>
        <w:numPr>
          <w:ilvl w:val="2"/>
          <w:numId w:val="27"/>
        </w:numPr>
        <w:rPr>
          <w:lang w:val="en-GB"/>
        </w:rPr>
      </w:pPr>
      <w:r w:rsidRPr="00E36FB5">
        <w:rPr>
          <w:lang w:val="en-GB"/>
        </w:rPr>
        <w:t>The countries with the highest earnings are in the northern and central parts of Europe, while those with the lowest are in the eastern part of Europe.</w:t>
      </w:r>
    </w:p>
    <w:p w14:paraId="74843D49" w14:textId="4F5972B0" w:rsidR="0010646B" w:rsidRDefault="0010646B" w:rsidP="0010646B">
      <w:pPr>
        <w:pStyle w:val="ListParagraph"/>
        <w:numPr>
          <w:ilvl w:val="0"/>
          <w:numId w:val="27"/>
        </w:numPr>
        <w:rPr>
          <w:lang w:val="en-GB"/>
        </w:rPr>
      </w:pPr>
      <w:r>
        <w:rPr>
          <w:lang w:val="en-GB"/>
        </w:rPr>
        <w:t>Box plot – “</w:t>
      </w:r>
      <w:r w:rsidRPr="0010646B">
        <w:rPr>
          <w:lang w:val="en-GB"/>
        </w:rPr>
        <w:t>Avg. Earnings</w:t>
      </w:r>
      <w:r>
        <w:rPr>
          <w:lang w:val="en-GB"/>
        </w:rPr>
        <w:t>”</w:t>
      </w:r>
    </w:p>
    <w:p w14:paraId="1DE1EB2B" w14:textId="087862FD" w:rsidR="0010646B" w:rsidRDefault="0010646B" w:rsidP="0010646B">
      <w:pPr>
        <w:pStyle w:val="ListParagraph"/>
        <w:numPr>
          <w:ilvl w:val="1"/>
          <w:numId w:val="27"/>
        </w:numPr>
        <w:rPr>
          <w:lang w:val="en-GB"/>
        </w:rPr>
      </w:pPr>
      <w:r>
        <w:rPr>
          <w:lang w:val="en-GB"/>
        </w:rPr>
        <w:t>Metric:</w:t>
      </w:r>
      <w:r w:rsidR="00A07DDE">
        <w:rPr>
          <w:lang w:val="en-GB"/>
        </w:rPr>
        <w:t xml:space="preserve"> Average Monthly Earnings, Box plot metrics (minimum, 25</w:t>
      </w:r>
      <w:r w:rsidR="00A07DDE" w:rsidRPr="00A07DDE">
        <w:rPr>
          <w:vertAlign w:val="superscript"/>
          <w:lang w:val="en-GB"/>
        </w:rPr>
        <w:t>th</w:t>
      </w:r>
      <w:r w:rsidR="00A07DDE">
        <w:rPr>
          <w:lang w:val="en-GB"/>
        </w:rPr>
        <w:t xml:space="preserve"> percentile, average, median, 75</w:t>
      </w:r>
      <w:r w:rsidR="00A07DDE" w:rsidRPr="00A07DDE">
        <w:rPr>
          <w:vertAlign w:val="superscript"/>
          <w:lang w:val="en-GB"/>
        </w:rPr>
        <w:t>th</w:t>
      </w:r>
      <w:r w:rsidR="00A07DDE">
        <w:rPr>
          <w:lang w:val="en-GB"/>
        </w:rPr>
        <w:t xml:space="preserve"> percentile, maximum, IQR)</w:t>
      </w:r>
    </w:p>
    <w:p w14:paraId="7C1A72B7" w14:textId="7A71854D" w:rsidR="0010646B" w:rsidRDefault="0010646B" w:rsidP="0010646B">
      <w:pPr>
        <w:pStyle w:val="ListParagraph"/>
        <w:numPr>
          <w:ilvl w:val="1"/>
          <w:numId w:val="27"/>
        </w:numPr>
        <w:rPr>
          <w:lang w:val="en-GB"/>
        </w:rPr>
      </w:pPr>
      <w:r>
        <w:rPr>
          <w:lang w:val="en-GB"/>
        </w:rPr>
        <w:t>DAX Code:</w:t>
      </w:r>
    </w:p>
    <w:p w14:paraId="5241CDBC"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proofErr w:type="spellStart"/>
      <w:r w:rsidRPr="00A07DDE">
        <w:rPr>
          <w:rFonts w:ascii="Consolas" w:eastAsia="Times New Roman" w:hAnsi="Consolas" w:cs="Times New Roman"/>
          <w:color w:val="000000"/>
          <w:sz w:val="18"/>
          <w:szCs w:val="18"/>
          <w:lang w:val="en-GB" w:eastAsia="pl-PL"/>
        </w:rPr>
        <w:t>MinValue</w:t>
      </w:r>
      <w:proofErr w:type="spellEnd"/>
      <w:r w:rsidRPr="00A07DDE">
        <w:rPr>
          <w:rFonts w:ascii="Consolas" w:eastAsia="Times New Roman" w:hAnsi="Consolas" w:cs="Times New Roman"/>
          <w:color w:val="000000"/>
          <w:sz w:val="18"/>
          <w:szCs w:val="18"/>
          <w:lang w:val="en-GB" w:eastAsia="pl-PL"/>
        </w:rPr>
        <w:t xml:space="preserve"> = </w:t>
      </w:r>
      <w:r w:rsidRPr="00A07DDE">
        <w:rPr>
          <w:rFonts w:ascii="Consolas" w:eastAsia="Times New Roman" w:hAnsi="Consolas" w:cs="Times New Roman"/>
          <w:color w:val="3165BB"/>
          <w:sz w:val="18"/>
          <w:szCs w:val="18"/>
          <w:lang w:val="en-GB" w:eastAsia="pl-PL"/>
        </w:rPr>
        <w:t>MINX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3DA6A547"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Q1 = </w:t>
      </w:r>
      <w:r w:rsidRPr="00A07DDE">
        <w:rPr>
          <w:rFonts w:ascii="Consolas" w:eastAsia="Times New Roman" w:hAnsi="Consolas" w:cs="Times New Roman"/>
          <w:color w:val="3165BB"/>
          <w:sz w:val="18"/>
          <w:szCs w:val="18"/>
          <w:lang w:val="en-GB" w:eastAsia="pl-PL"/>
        </w:rPr>
        <w:t>PERCENTILE.INC</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 xml:space="preserve">, </w:t>
      </w:r>
      <w:r w:rsidRPr="00A07DDE">
        <w:rPr>
          <w:rFonts w:ascii="Consolas" w:eastAsia="Times New Roman" w:hAnsi="Consolas" w:cs="Times New Roman"/>
          <w:color w:val="098658"/>
          <w:sz w:val="18"/>
          <w:szCs w:val="18"/>
          <w:lang w:eastAsia="pl-PL"/>
        </w:rPr>
        <w:t>0.25</w:t>
      </w:r>
      <w:r w:rsidRPr="00A07DDE">
        <w:rPr>
          <w:rFonts w:ascii="Consolas" w:eastAsia="Times New Roman" w:hAnsi="Consolas" w:cs="Times New Roman"/>
          <w:color w:val="000000"/>
          <w:sz w:val="18"/>
          <w:szCs w:val="18"/>
          <w:lang w:eastAsia="pl-PL"/>
        </w:rPr>
        <w:t>)</w:t>
      </w:r>
    </w:p>
    <w:p w14:paraId="7FA8ABB6"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Average = </w:t>
      </w:r>
      <w:r w:rsidRPr="00A07DDE">
        <w:rPr>
          <w:rFonts w:ascii="Consolas" w:eastAsia="Times New Roman" w:hAnsi="Consolas" w:cs="Times New Roman"/>
          <w:color w:val="3165BB"/>
          <w:sz w:val="18"/>
          <w:szCs w:val="18"/>
          <w:lang w:val="en-GB" w:eastAsia="pl-PL"/>
        </w:rPr>
        <w:t>AVERAGE</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76F3D63B"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Median = </w:t>
      </w:r>
      <w:r w:rsidRPr="00A07DDE">
        <w:rPr>
          <w:rFonts w:ascii="Consolas" w:eastAsia="Times New Roman" w:hAnsi="Consolas" w:cs="Times New Roman"/>
          <w:color w:val="3165BB"/>
          <w:sz w:val="18"/>
          <w:szCs w:val="18"/>
          <w:lang w:val="en-GB" w:eastAsia="pl-PL"/>
        </w:rPr>
        <w:t>MEDIANX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24F7CDD7"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Q3 = </w:t>
      </w:r>
      <w:r w:rsidRPr="00A07DDE">
        <w:rPr>
          <w:rFonts w:ascii="Consolas" w:eastAsia="Times New Roman" w:hAnsi="Consolas" w:cs="Times New Roman"/>
          <w:color w:val="3165BB"/>
          <w:sz w:val="18"/>
          <w:szCs w:val="18"/>
          <w:lang w:val="en-GB" w:eastAsia="pl-PL"/>
        </w:rPr>
        <w:t>PERCENTILE.INC</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 xml:space="preserve">, </w:t>
      </w:r>
      <w:r w:rsidRPr="00A07DDE">
        <w:rPr>
          <w:rFonts w:ascii="Consolas" w:eastAsia="Times New Roman" w:hAnsi="Consolas" w:cs="Times New Roman"/>
          <w:color w:val="098658"/>
          <w:sz w:val="18"/>
          <w:szCs w:val="18"/>
          <w:lang w:eastAsia="pl-PL"/>
        </w:rPr>
        <w:t>0.75</w:t>
      </w:r>
      <w:r w:rsidRPr="00A07DDE">
        <w:rPr>
          <w:rFonts w:ascii="Consolas" w:eastAsia="Times New Roman" w:hAnsi="Consolas" w:cs="Times New Roman"/>
          <w:color w:val="000000"/>
          <w:sz w:val="18"/>
          <w:szCs w:val="18"/>
          <w:lang w:eastAsia="pl-PL"/>
        </w:rPr>
        <w:t>)</w:t>
      </w:r>
    </w:p>
    <w:p w14:paraId="6521FE13"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proofErr w:type="spellStart"/>
      <w:r w:rsidRPr="00A07DDE">
        <w:rPr>
          <w:rFonts w:ascii="Consolas" w:eastAsia="Times New Roman" w:hAnsi="Consolas" w:cs="Times New Roman"/>
          <w:color w:val="000000"/>
          <w:sz w:val="18"/>
          <w:szCs w:val="18"/>
          <w:lang w:val="en-GB" w:eastAsia="pl-PL"/>
        </w:rPr>
        <w:t>MaxValue</w:t>
      </w:r>
      <w:proofErr w:type="spellEnd"/>
      <w:r w:rsidRPr="00A07DDE">
        <w:rPr>
          <w:rFonts w:ascii="Consolas" w:eastAsia="Times New Roman" w:hAnsi="Consolas" w:cs="Times New Roman"/>
          <w:color w:val="000000"/>
          <w:sz w:val="18"/>
          <w:szCs w:val="18"/>
          <w:lang w:val="en-GB" w:eastAsia="pl-PL"/>
        </w:rPr>
        <w:t xml:space="preserve"> = </w:t>
      </w:r>
      <w:r w:rsidRPr="00A07DDE">
        <w:rPr>
          <w:rFonts w:ascii="Consolas" w:eastAsia="Times New Roman" w:hAnsi="Consolas" w:cs="Times New Roman"/>
          <w:color w:val="3165BB"/>
          <w:sz w:val="18"/>
          <w:szCs w:val="18"/>
          <w:lang w:val="en-GB" w:eastAsia="pl-PL"/>
        </w:rPr>
        <w:t>MAXX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27953C6D" w14:textId="61161269"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eastAsia="pl-PL"/>
        </w:rPr>
        <w:t xml:space="preserve">IQR = </w:t>
      </w:r>
      <w:r w:rsidRPr="00A07DDE">
        <w:rPr>
          <w:rFonts w:ascii="Consolas" w:eastAsia="Times New Roman" w:hAnsi="Consolas" w:cs="Times New Roman"/>
          <w:color w:val="68349C"/>
          <w:sz w:val="18"/>
          <w:szCs w:val="18"/>
          <w:lang w:eastAsia="pl-PL"/>
        </w:rPr>
        <w:t>[Q3]</w:t>
      </w:r>
      <w:r w:rsidRPr="00A07DDE">
        <w:rPr>
          <w:rFonts w:ascii="Consolas" w:eastAsia="Times New Roman" w:hAnsi="Consolas" w:cs="Times New Roman"/>
          <w:color w:val="000000"/>
          <w:sz w:val="18"/>
          <w:szCs w:val="18"/>
          <w:lang w:eastAsia="pl-PL"/>
        </w:rPr>
        <w:t xml:space="preserve"> - </w:t>
      </w:r>
      <w:r w:rsidRPr="00A07DDE">
        <w:rPr>
          <w:rFonts w:ascii="Consolas" w:eastAsia="Times New Roman" w:hAnsi="Consolas" w:cs="Times New Roman"/>
          <w:color w:val="68349C"/>
          <w:sz w:val="18"/>
          <w:szCs w:val="18"/>
          <w:lang w:eastAsia="pl-PL"/>
        </w:rPr>
        <w:t>[Q1]</w:t>
      </w:r>
    </w:p>
    <w:p w14:paraId="3664D525" w14:textId="77777777" w:rsidR="002765A1" w:rsidRDefault="0010646B" w:rsidP="0010646B">
      <w:pPr>
        <w:pStyle w:val="ListParagraph"/>
        <w:numPr>
          <w:ilvl w:val="1"/>
          <w:numId w:val="27"/>
        </w:numPr>
        <w:rPr>
          <w:lang w:val="en-GB"/>
        </w:rPr>
      </w:pPr>
      <w:r>
        <w:rPr>
          <w:lang w:val="en-GB"/>
        </w:rPr>
        <w:t>Insight:</w:t>
      </w:r>
      <w:r w:rsidR="002765A1">
        <w:rPr>
          <w:lang w:val="en-GB"/>
        </w:rPr>
        <w:t xml:space="preserve"> </w:t>
      </w:r>
    </w:p>
    <w:p w14:paraId="7F07903C" w14:textId="1A0E6C7E" w:rsidR="0010646B" w:rsidRDefault="002765A1" w:rsidP="002765A1">
      <w:pPr>
        <w:pStyle w:val="ListParagraph"/>
        <w:numPr>
          <w:ilvl w:val="2"/>
          <w:numId w:val="27"/>
        </w:numPr>
        <w:rPr>
          <w:lang w:val="en-GB"/>
        </w:rPr>
      </w:pPr>
      <w:r w:rsidRPr="002765A1">
        <w:rPr>
          <w:lang w:val="en-GB"/>
        </w:rPr>
        <w:t>Explore the distribution of average monthly earnings using box plot visualization. Understand the central tendency, spread, and variability of earnings data to identify outliers and assess the overall distribution.</w:t>
      </w:r>
    </w:p>
    <w:p w14:paraId="3E869A70" w14:textId="7FBA0693" w:rsidR="002765A1" w:rsidRPr="00CD4892" w:rsidRDefault="00CD4892" w:rsidP="00CD4892">
      <w:pPr>
        <w:pStyle w:val="ListParagraph"/>
        <w:numPr>
          <w:ilvl w:val="2"/>
          <w:numId w:val="27"/>
        </w:numPr>
        <w:rPr>
          <w:lang w:val="en-GB"/>
        </w:rPr>
      </w:pPr>
      <w:r w:rsidRPr="00CD4892">
        <w:rPr>
          <w:lang w:val="en-GB"/>
        </w:rPr>
        <w:t xml:space="preserve">Whisker Max is very far away from the other points, this means that the data is skewed due to outliers (the Q3-Max group of people who earn significantly more than those in the Min-Q3 group). The data in the central area is not very varied because the box size is small. Median and </w:t>
      </w:r>
      <w:r w:rsidR="00125D54" w:rsidRPr="00CD4892">
        <w:rPr>
          <w:lang w:val="en-GB"/>
        </w:rPr>
        <w:t>Average</w:t>
      </w:r>
      <w:r w:rsidRPr="00CD4892">
        <w:rPr>
          <w:lang w:val="en-GB"/>
        </w:rPr>
        <w:t xml:space="preserve"> are close to each other and are in the </w:t>
      </w:r>
      <w:proofErr w:type="spellStart"/>
      <w:r w:rsidRPr="00CD4892">
        <w:rPr>
          <w:lang w:val="en-GB"/>
        </w:rPr>
        <w:t>center</w:t>
      </w:r>
      <w:proofErr w:type="spellEnd"/>
      <w:r w:rsidRPr="00CD4892">
        <w:rPr>
          <w:lang w:val="en-GB"/>
        </w:rPr>
        <w:t xml:space="preserve"> of the box, this means that the data in the central area is evenly distributed.</w:t>
      </w:r>
    </w:p>
    <w:p w14:paraId="0237486B" w14:textId="6B168F92" w:rsidR="0010646B" w:rsidRDefault="0010646B" w:rsidP="0010646B">
      <w:pPr>
        <w:pStyle w:val="ListParagraph"/>
        <w:numPr>
          <w:ilvl w:val="0"/>
          <w:numId w:val="27"/>
        </w:numPr>
        <w:rPr>
          <w:lang w:val="en-GB"/>
        </w:rPr>
      </w:pPr>
      <w:r>
        <w:rPr>
          <w:lang w:val="en-GB"/>
        </w:rPr>
        <w:t>Bar chart – “</w:t>
      </w:r>
      <w:r w:rsidRPr="0010646B">
        <w:rPr>
          <w:lang w:val="en-GB"/>
        </w:rPr>
        <w:t>Avg. Earnings by Country</w:t>
      </w:r>
      <w:r>
        <w:rPr>
          <w:lang w:val="en-GB"/>
        </w:rPr>
        <w:t>”</w:t>
      </w:r>
    </w:p>
    <w:p w14:paraId="6829A1FA" w14:textId="411B1644" w:rsidR="0010646B" w:rsidRDefault="0010646B" w:rsidP="0010646B">
      <w:pPr>
        <w:pStyle w:val="ListParagraph"/>
        <w:numPr>
          <w:ilvl w:val="1"/>
          <w:numId w:val="27"/>
        </w:numPr>
        <w:rPr>
          <w:lang w:val="en-GB"/>
        </w:rPr>
      </w:pPr>
      <w:r>
        <w:rPr>
          <w:lang w:val="en-GB"/>
        </w:rPr>
        <w:t>Metric:</w:t>
      </w:r>
      <w:r w:rsidR="00E94830">
        <w:rPr>
          <w:lang w:val="en-GB"/>
        </w:rPr>
        <w:t xml:space="preserve"> Average Monthly Earnings by Country</w:t>
      </w:r>
    </w:p>
    <w:p w14:paraId="2037D8D3" w14:textId="77777777" w:rsidR="0010646B" w:rsidRDefault="0010646B" w:rsidP="0010646B">
      <w:pPr>
        <w:pStyle w:val="ListParagraph"/>
        <w:numPr>
          <w:ilvl w:val="1"/>
          <w:numId w:val="27"/>
        </w:numPr>
        <w:rPr>
          <w:lang w:val="en-GB"/>
        </w:rPr>
      </w:pPr>
      <w:r>
        <w:rPr>
          <w:lang w:val="en-GB"/>
        </w:rPr>
        <w:lastRenderedPageBreak/>
        <w:t>Insight:</w:t>
      </w:r>
    </w:p>
    <w:p w14:paraId="397FA323" w14:textId="3B2C70F0" w:rsidR="002765A1" w:rsidRDefault="002765A1" w:rsidP="002765A1">
      <w:pPr>
        <w:pStyle w:val="ListParagraph"/>
        <w:numPr>
          <w:ilvl w:val="2"/>
          <w:numId w:val="27"/>
        </w:numPr>
        <w:rPr>
          <w:lang w:val="en-GB"/>
        </w:rPr>
      </w:pPr>
      <w:r w:rsidRPr="002765A1">
        <w:rPr>
          <w:lang w:val="en-GB"/>
        </w:rPr>
        <w:t>Compare the average monthly earnings across different countries to identify regions with higher or lower income levels. Understand the geographic distribution of earnings to inform policy decisions and resource allocation.</w:t>
      </w:r>
    </w:p>
    <w:p w14:paraId="60493991" w14:textId="3A4284C6" w:rsidR="002765A1" w:rsidRDefault="00F17152" w:rsidP="002765A1">
      <w:pPr>
        <w:pStyle w:val="ListParagraph"/>
        <w:numPr>
          <w:ilvl w:val="2"/>
          <w:numId w:val="27"/>
        </w:numPr>
        <w:rPr>
          <w:lang w:val="en-GB"/>
        </w:rPr>
      </w:pPr>
      <w:r w:rsidRPr="00F17152">
        <w:rPr>
          <w:lang w:val="en-GB"/>
        </w:rPr>
        <w:t>Some countries in the ranking by Euro and PPS change their positions relative to others. This may mean that a country will be ranked higher according to PPS because of its lower cost of living.</w:t>
      </w:r>
    </w:p>
    <w:p w14:paraId="1052507C" w14:textId="79ED375C" w:rsidR="002765A1" w:rsidRPr="002765A1" w:rsidRDefault="0010646B" w:rsidP="002765A1">
      <w:pPr>
        <w:pStyle w:val="ListParagraph"/>
        <w:numPr>
          <w:ilvl w:val="0"/>
          <w:numId w:val="27"/>
        </w:numPr>
        <w:rPr>
          <w:lang w:val="en-GB"/>
        </w:rPr>
      </w:pPr>
      <w:r>
        <w:rPr>
          <w:lang w:val="en-GB"/>
        </w:rPr>
        <w:t>Column chart – “</w:t>
      </w:r>
      <w:r w:rsidRPr="0010646B">
        <w:rPr>
          <w:lang w:val="en-GB"/>
        </w:rPr>
        <w:t>Top 10 Avg. Earnings by Country and Gender</w:t>
      </w:r>
      <w:r>
        <w:rPr>
          <w:lang w:val="en-GB"/>
        </w:rPr>
        <w:t>”</w:t>
      </w:r>
    </w:p>
    <w:p w14:paraId="1FEF17B4" w14:textId="35413E00" w:rsidR="0010646B" w:rsidRDefault="0010646B" w:rsidP="0010646B">
      <w:pPr>
        <w:pStyle w:val="ListParagraph"/>
        <w:numPr>
          <w:ilvl w:val="1"/>
          <w:numId w:val="27"/>
        </w:numPr>
        <w:rPr>
          <w:lang w:val="en-GB"/>
        </w:rPr>
      </w:pPr>
      <w:r>
        <w:rPr>
          <w:lang w:val="en-GB"/>
        </w:rPr>
        <w:t>Metric:</w:t>
      </w:r>
      <w:r w:rsidR="00E94830">
        <w:rPr>
          <w:lang w:val="en-GB"/>
        </w:rPr>
        <w:t xml:space="preserve"> Average Monthly Earnings by Country and Gender</w:t>
      </w:r>
    </w:p>
    <w:p w14:paraId="326D1CEC" w14:textId="77777777" w:rsidR="0010646B" w:rsidRDefault="0010646B" w:rsidP="0010646B">
      <w:pPr>
        <w:pStyle w:val="ListParagraph"/>
        <w:numPr>
          <w:ilvl w:val="1"/>
          <w:numId w:val="27"/>
        </w:numPr>
        <w:rPr>
          <w:lang w:val="en-GB"/>
        </w:rPr>
      </w:pPr>
      <w:r>
        <w:rPr>
          <w:lang w:val="en-GB"/>
        </w:rPr>
        <w:t>Insight:</w:t>
      </w:r>
    </w:p>
    <w:p w14:paraId="53602225" w14:textId="3F85EA34" w:rsidR="002765A1" w:rsidRDefault="002765A1" w:rsidP="002765A1">
      <w:pPr>
        <w:pStyle w:val="ListParagraph"/>
        <w:numPr>
          <w:ilvl w:val="2"/>
          <w:numId w:val="27"/>
        </w:numPr>
        <w:rPr>
          <w:lang w:val="en-GB"/>
        </w:rPr>
      </w:pPr>
      <w:proofErr w:type="spellStart"/>
      <w:r w:rsidRPr="002765A1">
        <w:rPr>
          <w:lang w:val="en-GB"/>
        </w:rPr>
        <w:t>Analyze</w:t>
      </w:r>
      <w:proofErr w:type="spellEnd"/>
      <w:r w:rsidRPr="002765A1">
        <w:rPr>
          <w:lang w:val="en-GB"/>
        </w:rPr>
        <w:t xml:space="preserve"> the top 10 countries ranked by average monthly earnings, segmented by gender. Identify gender-based disparities in earnings across different countries and assess the magnitude of the wage gap.</w:t>
      </w:r>
    </w:p>
    <w:p w14:paraId="52B10A98" w14:textId="6D11CD2C" w:rsidR="002765A1" w:rsidRDefault="00F17152" w:rsidP="002765A1">
      <w:pPr>
        <w:pStyle w:val="ListParagraph"/>
        <w:numPr>
          <w:ilvl w:val="2"/>
          <w:numId w:val="27"/>
        </w:numPr>
        <w:rPr>
          <w:lang w:val="en-GB"/>
        </w:rPr>
      </w:pPr>
      <w:r w:rsidRPr="00F17152">
        <w:rPr>
          <w:lang w:val="en-GB"/>
        </w:rPr>
        <w:t>In all countries, men earn more than women, and the size of the wage gap is at a similar level.</w:t>
      </w:r>
    </w:p>
    <w:p w14:paraId="7DD9908B" w14:textId="228756F3" w:rsidR="0010646B" w:rsidRDefault="0010646B" w:rsidP="0010646B">
      <w:pPr>
        <w:pStyle w:val="ListParagraph"/>
        <w:numPr>
          <w:ilvl w:val="0"/>
          <w:numId w:val="27"/>
        </w:numPr>
        <w:rPr>
          <w:lang w:val="en-GB"/>
        </w:rPr>
      </w:pPr>
      <w:r>
        <w:rPr>
          <w:lang w:val="en-GB"/>
        </w:rPr>
        <w:t>Column chart – “</w:t>
      </w:r>
      <w:r w:rsidRPr="0010646B">
        <w:rPr>
          <w:lang w:val="en-GB"/>
        </w:rPr>
        <w:t>Top 5 Avg. Earnings by Country and Age Class</w:t>
      </w:r>
      <w:r>
        <w:rPr>
          <w:lang w:val="en-GB"/>
        </w:rPr>
        <w:t>”</w:t>
      </w:r>
    </w:p>
    <w:p w14:paraId="1E8B2154" w14:textId="0F3AB4BB" w:rsidR="0010646B" w:rsidRDefault="0010646B" w:rsidP="0010646B">
      <w:pPr>
        <w:pStyle w:val="ListParagraph"/>
        <w:numPr>
          <w:ilvl w:val="1"/>
          <w:numId w:val="27"/>
        </w:numPr>
        <w:rPr>
          <w:lang w:val="en-GB"/>
        </w:rPr>
      </w:pPr>
      <w:r>
        <w:rPr>
          <w:lang w:val="en-GB"/>
        </w:rPr>
        <w:t>Metric:</w:t>
      </w:r>
      <w:r w:rsidR="00E94830">
        <w:rPr>
          <w:lang w:val="en-GB"/>
        </w:rPr>
        <w:t xml:space="preserve"> Average Monthly Earnings by Age Class</w:t>
      </w:r>
    </w:p>
    <w:p w14:paraId="5A8A5EAB" w14:textId="77777777" w:rsidR="0010646B" w:rsidRDefault="0010646B" w:rsidP="0010646B">
      <w:pPr>
        <w:pStyle w:val="ListParagraph"/>
        <w:numPr>
          <w:ilvl w:val="1"/>
          <w:numId w:val="27"/>
        </w:numPr>
        <w:rPr>
          <w:lang w:val="en-GB"/>
        </w:rPr>
      </w:pPr>
      <w:r>
        <w:rPr>
          <w:lang w:val="en-GB"/>
        </w:rPr>
        <w:t>Insight:</w:t>
      </w:r>
    </w:p>
    <w:p w14:paraId="569FFB43" w14:textId="2BC85FAD" w:rsidR="002765A1" w:rsidRDefault="002765A1" w:rsidP="002765A1">
      <w:pPr>
        <w:pStyle w:val="ListParagraph"/>
        <w:numPr>
          <w:ilvl w:val="2"/>
          <w:numId w:val="27"/>
        </w:numPr>
        <w:rPr>
          <w:lang w:val="en-GB"/>
        </w:rPr>
      </w:pPr>
      <w:r w:rsidRPr="002765A1">
        <w:rPr>
          <w:lang w:val="en-GB"/>
        </w:rPr>
        <w:t>Explore the top 5 countries with the highest average monthly earnings, categorized by age class. Understand how earnings vary across different age groups within the top-performing countries.</w:t>
      </w:r>
    </w:p>
    <w:p w14:paraId="68C35A5C" w14:textId="055DE6EF" w:rsidR="002765A1" w:rsidRPr="00F17152" w:rsidRDefault="00F17152" w:rsidP="00F17152">
      <w:pPr>
        <w:pStyle w:val="ListParagraph"/>
        <w:numPr>
          <w:ilvl w:val="2"/>
          <w:numId w:val="27"/>
        </w:numPr>
        <w:rPr>
          <w:lang w:val="en-GB"/>
        </w:rPr>
      </w:pPr>
      <w:r w:rsidRPr="00F17152">
        <w:rPr>
          <w:lang w:val="en-GB"/>
        </w:rPr>
        <w:t>In all countries, people under 30 earn the least, and in most countries, people over 50 earn the most.</w:t>
      </w:r>
    </w:p>
    <w:p w14:paraId="7498B239" w14:textId="59670F85" w:rsidR="0010646B" w:rsidRDefault="0010646B" w:rsidP="0010646B">
      <w:pPr>
        <w:pStyle w:val="ListParagraph"/>
        <w:numPr>
          <w:ilvl w:val="0"/>
          <w:numId w:val="27"/>
        </w:numPr>
        <w:rPr>
          <w:lang w:val="en-GB"/>
        </w:rPr>
      </w:pPr>
      <w:r>
        <w:rPr>
          <w:lang w:val="en-GB"/>
        </w:rPr>
        <w:t>Box plot – “</w:t>
      </w:r>
      <w:r w:rsidRPr="0010646B">
        <w:rPr>
          <w:lang w:val="en-GB"/>
        </w:rPr>
        <w:t>Avg. Earnings by Age Class</w:t>
      </w:r>
      <w:r>
        <w:rPr>
          <w:lang w:val="en-GB"/>
        </w:rPr>
        <w:t>”</w:t>
      </w:r>
    </w:p>
    <w:p w14:paraId="20FA222E" w14:textId="75EEF77E" w:rsidR="0010646B" w:rsidRDefault="0010646B" w:rsidP="0010646B">
      <w:pPr>
        <w:pStyle w:val="ListParagraph"/>
        <w:numPr>
          <w:ilvl w:val="1"/>
          <w:numId w:val="27"/>
        </w:numPr>
        <w:rPr>
          <w:lang w:val="en-GB"/>
        </w:rPr>
      </w:pPr>
      <w:r>
        <w:rPr>
          <w:lang w:val="en-GB"/>
        </w:rPr>
        <w:t>Metric:</w:t>
      </w:r>
      <w:r w:rsidR="00A07DDE" w:rsidRPr="00A07DDE">
        <w:rPr>
          <w:lang w:val="en-GB"/>
        </w:rPr>
        <w:t xml:space="preserve"> </w:t>
      </w:r>
      <w:r w:rsidR="00A07DDE">
        <w:rPr>
          <w:lang w:val="en-GB"/>
        </w:rPr>
        <w:t>Average Monthly Earnings by Age Class, Box plot metrics (minimum, 25</w:t>
      </w:r>
      <w:r w:rsidR="00A07DDE" w:rsidRPr="00A07DDE">
        <w:rPr>
          <w:vertAlign w:val="superscript"/>
          <w:lang w:val="en-GB"/>
        </w:rPr>
        <w:t>th</w:t>
      </w:r>
      <w:r w:rsidR="00A07DDE">
        <w:rPr>
          <w:lang w:val="en-GB"/>
        </w:rPr>
        <w:t xml:space="preserve"> percentile, average, median, 75</w:t>
      </w:r>
      <w:r w:rsidR="00A07DDE" w:rsidRPr="00A07DDE">
        <w:rPr>
          <w:vertAlign w:val="superscript"/>
          <w:lang w:val="en-GB"/>
        </w:rPr>
        <w:t>th</w:t>
      </w:r>
      <w:r w:rsidR="00A07DDE">
        <w:rPr>
          <w:lang w:val="en-GB"/>
        </w:rPr>
        <w:t xml:space="preserve"> percentile, maximum, IQR)</w:t>
      </w:r>
    </w:p>
    <w:p w14:paraId="6189479E" w14:textId="77777777" w:rsidR="00A07DDE" w:rsidRDefault="00A07DDE" w:rsidP="00A07DDE">
      <w:pPr>
        <w:pStyle w:val="ListParagraph"/>
        <w:numPr>
          <w:ilvl w:val="1"/>
          <w:numId w:val="27"/>
        </w:numPr>
        <w:rPr>
          <w:lang w:val="en-GB"/>
        </w:rPr>
      </w:pPr>
      <w:r>
        <w:rPr>
          <w:lang w:val="en-GB"/>
        </w:rPr>
        <w:t>DAX Code:</w:t>
      </w:r>
    </w:p>
    <w:p w14:paraId="6A8D72E7"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proofErr w:type="spellStart"/>
      <w:r w:rsidRPr="00A07DDE">
        <w:rPr>
          <w:rFonts w:ascii="Consolas" w:eastAsia="Times New Roman" w:hAnsi="Consolas" w:cs="Times New Roman"/>
          <w:color w:val="000000"/>
          <w:sz w:val="18"/>
          <w:szCs w:val="18"/>
          <w:lang w:val="en-GB" w:eastAsia="pl-PL"/>
        </w:rPr>
        <w:t>MinValue</w:t>
      </w:r>
      <w:proofErr w:type="spellEnd"/>
      <w:r w:rsidRPr="00A07DDE">
        <w:rPr>
          <w:rFonts w:ascii="Consolas" w:eastAsia="Times New Roman" w:hAnsi="Consolas" w:cs="Times New Roman"/>
          <w:color w:val="000000"/>
          <w:sz w:val="18"/>
          <w:szCs w:val="18"/>
          <w:lang w:val="en-GB" w:eastAsia="pl-PL"/>
        </w:rPr>
        <w:t xml:space="preserve"> = </w:t>
      </w:r>
      <w:r w:rsidRPr="00A07DDE">
        <w:rPr>
          <w:rFonts w:ascii="Consolas" w:eastAsia="Times New Roman" w:hAnsi="Consolas" w:cs="Times New Roman"/>
          <w:color w:val="3165BB"/>
          <w:sz w:val="18"/>
          <w:szCs w:val="18"/>
          <w:lang w:val="en-GB" w:eastAsia="pl-PL"/>
        </w:rPr>
        <w:t>MINX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4F7E0772"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Q1 = </w:t>
      </w:r>
      <w:r w:rsidRPr="00A07DDE">
        <w:rPr>
          <w:rFonts w:ascii="Consolas" w:eastAsia="Times New Roman" w:hAnsi="Consolas" w:cs="Times New Roman"/>
          <w:color w:val="3165BB"/>
          <w:sz w:val="18"/>
          <w:szCs w:val="18"/>
          <w:lang w:val="en-GB" w:eastAsia="pl-PL"/>
        </w:rPr>
        <w:t>PERCENTILE.INC</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 xml:space="preserve">, </w:t>
      </w:r>
      <w:r w:rsidRPr="00A07DDE">
        <w:rPr>
          <w:rFonts w:ascii="Consolas" w:eastAsia="Times New Roman" w:hAnsi="Consolas" w:cs="Times New Roman"/>
          <w:color w:val="098658"/>
          <w:sz w:val="18"/>
          <w:szCs w:val="18"/>
          <w:lang w:eastAsia="pl-PL"/>
        </w:rPr>
        <w:t>0.25</w:t>
      </w:r>
      <w:r w:rsidRPr="00A07DDE">
        <w:rPr>
          <w:rFonts w:ascii="Consolas" w:eastAsia="Times New Roman" w:hAnsi="Consolas" w:cs="Times New Roman"/>
          <w:color w:val="000000"/>
          <w:sz w:val="18"/>
          <w:szCs w:val="18"/>
          <w:lang w:eastAsia="pl-PL"/>
        </w:rPr>
        <w:t>)</w:t>
      </w:r>
    </w:p>
    <w:p w14:paraId="30F08019"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Average = </w:t>
      </w:r>
      <w:r w:rsidRPr="00A07DDE">
        <w:rPr>
          <w:rFonts w:ascii="Consolas" w:eastAsia="Times New Roman" w:hAnsi="Consolas" w:cs="Times New Roman"/>
          <w:color w:val="3165BB"/>
          <w:sz w:val="18"/>
          <w:szCs w:val="18"/>
          <w:lang w:val="en-GB" w:eastAsia="pl-PL"/>
        </w:rPr>
        <w:t>AVERAGE</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156F1733"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Median = </w:t>
      </w:r>
      <w:r w:rsidRPr="00A07DDE">
        <w:rPr>
          <w:rFonts w:ascii="Consolas" w:eastAsia="Times New Roman" w:hAnsi="Consolas" w:cs="Times New Roman"/>
          <w:color w:val="3165BB"/>
          <w:sz w:val="18"/>
          <w:szCs w:val="18"/>
          <w:lang w:val="en-GB" w:eastAsia="pl-PL"/>
        </w:rPr>
        <w:t>MEDIANX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61D9CA61"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Q3 = </w:t>
      </w:r>
      <w:r w:rsidRPr="00A07DDE">
        <w:rPr>
          <w:rFonts w:ascii="Consolas" w:eastAsia="Times New Roman" w:hAnsi="Consolas" w:cs="Times New Roman"/>
          <w:color w:val="3165BB"/>
          <w:sz w:val="18"/>
          <w:szCs w:val="18"/>
          <w:lang w:val="en-GB" w:eastAsia="pl-PL"/>
        </w:rPr>
        <w:t>PERCENTILE.INC</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 xml:space="preserve">, </w:t>
      </w:r>
      <w:r w:rsidRPr="00A07DDE">
        <w:rPr>
          <w:rFonts w:ascii="Consolas" w:eastAsia="Times New Roman" w:hAnsi="Consolas" w:cs="Times New Roman"/>
          <w:color w:val="098658"/>
          <w:sz w:val="18"/>
          <w:szCs w:val="18"/>
          <w:lang w:eastAsia="pl-PL"/>
        </w:rPr>
        <w:t>0.75</w:t>
      </w:r>
      <w:r w:rsidRPr="00A07DDE">
        <w:rPr>
          <w:rFonts w:ascii="Consolas" w:eastAsia="Times New Roman" w:hAnsi="Consolas" w:cs="Times New Roman"/>
          <w:color w:val="000000"/>
          <w:sz w:val="18"/>
          <w:szCs w:val="18"/>
          <w:lang w:eastAsia="pl-PL"/>
        </w:rPr>
        <w:t>)</w:t>
      </w:r>
    </w:p>
    <w:p w14:paraId="7B35D6AF"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proofErr w:type="spellStart"/>
      <w:r w:rsidRPr="00A07DDE">
        <w:rPr>
          <w:rFonts w:ascii="Consolas" w:eastAsia="Times New Roman" w:hAnsi="Consolas" w:cs="Times New Roman"/>
          <w:color w:val="000000"/>
          <w:sz w:val="18"/>
          <w:szCs w:val="18"/>
          <w:lang w:val="en-GB" w:eastAsia="pl-PL"/>
        </w:rPr>
        <w:t>MaxValue</w:t>
      </w:r>
      <w:proofErr w:type="spellEnd"/>
      <w:r w:rsidRPr="00A07DDE">
        <w:rPr>
          <w:rFonts w:ascii="Consolas" w:eastAsia="Times New Roman" w:hAnsi="Consolas" w:cs="Times New Roman"/>
          <w:color w:val="000000"/>
          <w:sz w:val="18"/>
          <w:szCs w:val="18"/>
          <w:lang w:val="en-GB" w:eastAsia="pl-PL"/>
        </w:rPr>
        <w:t xml:space="preserve"> = </w:t>
      </w:r>
      <w:r w:rsidRPr="00A07DDE">
        <w:rPr>
          <w:rFonts w:ascii="Consolas" w:eastAsia="Times New Roman" w:hAnsi="Consolas" w:cs="Times New Roman"/>
          <w:color w:val="3165BB"/>
          <w:sz w:val="18"/>
          <w:szCs w:val="18"/>
          <w:lang w:val="en-GB" w:eastAsia="pl-PL"/>
        </w:rPr>
        <w:t>MAXX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5B79E38B"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eastAsia="pl-PL"/>
        </w:rPr>
        <w:t xml:space="preserve">IQR = </w:t>
      </w:r>
      <w:r w:rsidRPr="00A07DDE">
        <w:rPr>
          <w:rFonts w:ascii="Consolas" w:eastAsia="Times New Roman" w:hAnsi="Consolas" w:cs="Times New Roman"/>
          <w:color w:val="68349C"/>
          <w:sz w:val="18"/>
          <w:szCs w:val="18"/>
          <w:lang w:eastAsia="pl-PL"/>
        </w:rPr>
        <w:t>[Q3]</w:t>
      </w:r>
      <w:r w:rsidRPr="00A07DDE">
        <w:rPr>
          <w:rFonts w:ascii="Consolas" w:eastAsia="Times New Roman" w:hAnsi="Consolas" w:cs="Times New Roman"/>
          <w:color w:val="000000"/>
          <w:sz w:val="18"/>
          <w:szCs w:val="18"/>
          <w:lang w:eastAsia="pl-PL"/>
        </w:rPr>
        <w:t xml:space="preserve"> - </w:t>
      </w:r>
      <w:r w:rsidRPr="00A07DDE">
        <w:rPr>
          <w:rFonts w:ascii="Consolas" w:eastAsia="Times New Roman" w:hAnsi="Consolas" w:cs="Times New Roman"/>
          <w:color w:val="68349C"/>
          <w:sz w:val="18"/>
          <w:szCs w:val="18"/>
          <w:lang w:eastAsia="pl-PL"/>
        </w:rPr>
        <w:t>[Q1]</w:t>
      </w:r>
    </w:p>
    <w:p w14:paraId="6E1B41F5" w14:textId="77777777" w:rsidR="00A07DDE" w:rsidRDefault="00A07DDE" w:rsidP="00A07DDE">
      <w:pPr>
        <w:pStyle w:val="ListParagraph"/>
        <w:numPr>
          <w:ilvl w:val="1"/>
          <w:numId w:val="27"/>
        </w:numPr>
        <w:rPr>
          <w:lang w:val="en-GB"/>
        </w:rPr>
      </w:pPr>
      <w:r>
        <w:rPr>
          <w:lang w:val="en-GB"/>
        </w:rPr>
        <w:t>Insight:</w:t>
      </w:r>
    </w:p>
    <w:p w14:paraId="7A1A5214" w14:textId="0E5DAD48" w:rsidR="00E36FB5" w:rsidRDefault="00E36FB5" w:rsidP="00E36FB5">
      <w:pPr>
        <w:pStyle w:val="ListParagraph"/>
        <w:numPr>
          <w:ilvl w:val="2"/>
          <w:numId w:val="27"/>
        </w:numPr>
        <w:rPr>
          <w:lang w:val="en-GB"/>
        </w:rPr>
      </w:pPr>
      <w:r w:rsidRPr="00E36FB5">
        <w:rPr>
          <w:lang w:val="en-GB"/>
        </w:rPr>
        <w:t>Visualize the distribution of average monthly earnings by age class using a box plot. Identify age-related trends and variations in earnings distribution to understand income dynamics across different age groups.</w:t>
      </w:r>
    </w:p>
    <w:p w14:paraId="07AD7559" w14:textId="76D4678E" w:rsidR="00CD4892" w:rsidRPr="00CD4892" w:rsidRDefault="00CD4892" w:rsidP="00CD4892">
      <w:pPr>
        <w:pStyle w:val="ListParagraph"/>
        <w:numPr>
          <w:ilvl w:val="2"/>
          <w:numId w:val="27"/>
        </w:numPr>
        <w:rPr>
          <w:lang w:val="en-GB"/>
        </w:rPr>
      </w:pPr>
      <w:r w:rsidRPr="00CD4892">
        <w:rPr>
          <w:lang w:val="en-GB"/>
        </w:rPr>
        <w:t xml:space="preserve">For all age classes, whisker Max is very far away from the other points, this means that the data is skewed due to outliers (the Q3-Max group of people who earn significantly more than those in the Min-Q3 group). The data in the central area is not very varied because the box size is small. Median and </w:t>
      </w:r>
      <w:r w:rsidR="00125D54" w:rsidRPr="00CD4892">
        <w:rPr>
          <w:lang w:val="en-GB"/>
        </w:rPr>
        <w:t>Average</w:t>
      </w:r>
      <w:r w:rsidRPr="00CD4892">
        <w:rPr>
          <w:lang w:val="en-GB"/>
        </w:rPr>
        <w:t xml:space="preserve"> are close to each other and are in the </w:t>
      </w:r>
      <w:proofErr w:type="spellStart"/>
      <w:r w:rsidRPr="00CD4892">
        <w:rPr>
          <w:lang w:val="en-GB"/>
        </w:rPr>
        <w:t>center</w:t>
      </w:r>
      <w:proofErr w:type="spellEnd"/>
      <w:r w:rsidRPr="00CD4892">
        <w:rPr>
          <w:lang w:val="en-GB"/>
        </w:rPr>
        <w:t xml:space="preserve"> of the box, this means that the data in the central area is evenly distributed.</w:t>
      </w:r>
    </w:p>
    <w:p w14:paraId="77242E22" w14:textId="1FF09268" w:rsidR="0010646B" w:rsidRDefault="0010646B" w:rsidP="0010646B">
      <w:pPr>
        <w:pStyle w:val="ListParagraph"/>
        <w:numPr>
          <w:ilvl w:val="0"/>
          <w:numId w:val="27"/>
        </w:numPr>
        <w:rPr>
          <w:lang w:val="en-GB"/>
        </w:rPr>
      </w:pPr>
      <w:r>
        <w:rPr>
          <w:lang w:val="en-GB"/>
        </w:rPr>
        <w:t>Box plot – “</w:t>
      </w:r>
      <w:r w:rsidRPr="0010646B">
        <w:rPr>
          <w:lang w:val="en-GB"/>
        </w:rPr>
        <w:t>Avg. Earnings by Gender</w:t>
      </w:r>
      <w:r>
        <w:rPr>
          <w:lang w:val="en-GB"/>
        </w:rPr>
        <w:t>”</w:t>
      </w:r>
    </w:p>
    <w:p w14:paraId="420AD2C0" w14:textId="554A64D4" w:rsidR="0010646B" w:rsidRDefault="0010646B" w:rsidP="0010646B">
      <w:pPr>
        <w:pStyle w:val="ListParagraph"/>
        <w:numPr>
          <w:ilvl w:val="1"/>
          <w:numId w:val="27"/>
        </w:numPr>
        <w:rPr>
          <w:lang w:val="en-GB"/>
        </w:rPr>
      </w:pPr>
      <w:r>
        <w:rPr>
          <w:lang w:val="en-GB"/>
        </w:rPr>
        <w:lastRenderedPageBreak/>
        <w:t>Metric:</w:t>
      </w:r>
      <w:r w:rsidR="00A07DDE">
        <w:rPr>
          <w:lang w:val="en-GB"/>
        </w:rPr>
        <w:t xml:space="preserve"> Average Monthly Earnings by Gender, Box plot metrics (minimum, 25</w:t>
      </w:r>
      <w:r w:rsidR="00A07DDE" w:rsidRPr="00A07DDE">
        <w:rPr>
          <w:vertAlign w:val="superscript"/>
          <w:lang w:val="en-GB"/>
        </w:rPr>
        <w:t>th</w:t>
      </w:r>
      <w:r w:rsidR="00A07DDE">
        <w:rPr>
          <w:lang w:val="en-GB"/>
        </w:rPr>
        <w:t xml:space="preserve"> percentile, average, median, 75</w:t>
      </w:r>
      <w:r w:rsidR="00A07DDE" w:rsidRPr="00A07DDE">
        <w:rPr>
          <w:vertAlign w:val="superscript"/>
          <w:lang w:val="en-GB"/>
        </w:rPr>
        <w:t>th</w:t>
      </w:r>
      <w:r w:rsidR="00A07DDE">
        <w:rPr>
          <w:lang w:val="en-GB"/>
        </w:rPr>
        <w:t xml:space="preserve"> percentile, maximum, IQR)</w:t>
      </w:r>
    </w:p>
    <w:p w14:paraId="22BCA062" w14:textId="77777777" w:rsidR="00A07DDE" w:rsidRDefault="00A07DDE" w:rsidP="00A07DDE">
      <w:pPr>
        <w:pStyle w:val="ListParagraph"/>
        <w:numPr>
          <w:ilvl w:val="1"/>
          <w:numId w:val="27"/>
        </w:numPr>
        <w:rPr>
          <w:lang w:val="en-GB"/>
        </w:rPr>
      </w:pPr>
      <w:r>
        <w:rPr>
          <w:lang w:val="en-GB"/>
        </w:rPr>
        <w:t>DAX Code:</w:t>
      </w:r>
    </w:p>
    <w:p w14:paraId="396194C3"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proofErr w:type="spellStart"/>
      <w:r w:rsidRPr="00A07DDE">
        <w:rPr>
          <w:rFonts w:ascii="Consolas" w:eastAsia="Times New Roman" w:hAnsi="Consolas" w:cs="Times New Roman"/>
          <w:color w:val="000000"/>
          <w:sz w:val="18"/>
          <w:szCs w:val="18"/>
          <w:lang w:val="en-GB" w:eastAsia="pl-PL"/>
        </w:rPr>
        <w:t>MinValue</w:t>
      </w:r>
      <w:proofErr w:type="spellEnd"/>
      <w:r w:rsidRPr="00A07DDE">
        <w:rPr>
          <w:rFonts w:ascii="Consolas" w:eastAsia="Times New Roman" w:hAnsi="Consolas" w:cs="Times New Roman"/>
          <w:color w:val="000000"/>
          <w:sz w:val="18"/>
          <w:szCs w:val="18"/>
          <w:lang w:val="en-GB" w:eastAsia="pl-PL"/>
        </w:rPr>
        <w:t xml:space="preserve"> = </w:t>
      </w:r>
      <w:r w:rsidRPr="00A07DDE">
        <w:rPr>
          <w:rFonts w:ascii="Consolas" w:eastAsia="Times New Roman" w:hAnsi="Consolas" w:cs="Times New Roman"/>
          <w:color w:val="3165BB"/>
          <w:sz w:val="18"/>
          <w:szCs w:val="18"/>
          <w:lang w:val="en-GB" w:eastAsia="pl-PL"/>
        </w:rPr>
        <w:t>MINX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6F94C96A"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Q1 = </w:t>
      </w:r>
      <w:r w:rsidRPr="00A07DDE">
        <w:rPr>
          <w:rFonts w:ascii="Consolas" w:eastAsia="Times New Roman" w:hAnsi="Consolas" w:cs="Times New Roman"/>
          <w:color w:val="3165BB"/>
          <w:sz w:val="18"/>
          <w:szCs w:val="18"/>
          <w:lang w:val="en-GB" w:eastAsia="pl-PL"/>
        </w:rPr>
        <w:t>PERCENTILE.INC</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 xml:space="preserve">, </w:t>
      </w:r>
      <w:r w:rsidRPr="00A07DDE">
        <w:rPr>
          <w:rFonts w:ascii="Consolas" w:eastAsia="Times New Roman" w:hAnsi="Consolas" w:cs="Times New Roman"/>
          <w:color w:val="098658"/>
          <w:sz w:val="18"/>
          <w:szCs w:val="18"/>
          <w:lang w:eastAsia="pl-PL"/>
        </w:rPr>
        <w:t>0.25</w:t>
      </w:r>
      <w:r w:rsidRPr="00A07DDE">
        <w:rPr>
          <w:rFonts w:ascii="Consolas" w:eastAsia="Times New Roman" w:hAnsi="Consolas" w:cs="Times New Roman"/>
          <w:color w:val="000000"/>
          <w:sz w:val="18"/>
          <w:szCs w:val="18"/>
          <w:lang w:eastAsia="pl-PL"/>
        </w:rPr>
        <w:t>)</w:t>
      </w:r>
    </w:p>
    <w:p w14:paraId="39FFD9C6"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Average = </w:t>
      </w:r>
      <w:r w:rsidRPr="00A07DDE">
        <w:rPr>
          <w:rFonts w:ascii="Consolas" w:eastAsia="Times New Roman" w:hAnsi="Consolas" w:cs="Times New Roman"/>
          <w:color w:val="3165BB"/>
          <w:sz w:val="18"/>
          <w:szCs w:val="18"/>
          <w:lang w:val="en-GB" w:eastAsia="pl-PL"/>
        </w:rPr>
        <w:t>AVERAGE</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27525AEC"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Median = </w:t>
      </w:r>
      <w:r w:rsidRPr="00A07DDE">
        <w:rPr>
          <w:rFonts w:ascii="Consolas" w:eastAsia="Times New Roman" w:hAnsi="Consolas" w:cs="Times New Roman"/>
          <w:color w:val="3165BB"/>
          <w:sz w:val="18"/>
          <w:szCs w:val="18"/>
          <w:lang w:val="en-GB" w:eastAsia="pl-PL"/>
        </w:rPr>
        <w:t>MEDIANX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1D76C8FB"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Q3 = </w:t>
      </w:r>
      <w:r w:rsidRPr="00A07DDE">
        <w:rPr>
          <w:rFonts w:ascii="Consolas" w:eastAsia="Times New Roman" w:hAnsi="Consolas" w:cs="Times New Roman"/>
          <w:color w:val="3165BB"/>
          <w:sz w:val="18"/>
          <w:szCs w:val="18"/>
          <w:lang w:val="en-GB" w:eastAsia="pl-PL"/>
        </w:rPr>
        <w:t>PERCENTILE.INC</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 xml:space="preserve">, </w:t>
      </w:r>
      <w:r w:rsidRPr="00A07DDE">
        <w:rPr>
          <w:rFonts w:ascii="Consolas" w:eastAsia="Times New Roman" w:hAnsi="Consolas" w:cs="Times New Roman"/>
          <w:color w:val="098658"/>
          <w:sz w:val="18"/>
          <w:szCs w:val="18"/>
          <w:lang w:eastAsia="pl-PL"/>
        </w:rPr>
        <w:t>0.75</w:t>
      </w:r>
      <w:r w:rsidRPr="00A07DDE">
        <w:rPr>
          <w:rFonts w:ascii="Consolas" w:eastAsia="Times New Roman" w:hAnsi="Consolas" w:cs="Times New Roman"/>
          <w:color w:val="000000"/>
          <w:sz w:val="18"/>
          <w:szCs w:val="18"/>
          <w:lang w:eastAsia="pl-PL"/>
        </w:rPr>
        <w:t>)</w:t>
      </w:r>
    </w:p>
    <w:p w14:paraId="71091654"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proofErr w:type="spellStart"/>
      <w:r w:rsidRPr="00A07DDE">
        <w:rPr>
          <w:rFonts w:ascii="Consolas" w:eastAsia="Times New Roman" w:hAnsi="Consolas" w:cs="Times New Roman"/>
          <w:color w:val="000000"/>
          <w:sz w:val="18"/>
          <w:szCs w:val="18"/>
          <w:lang w:val="en-GB" w:eastAsia="pl-PL"/>
        </w:rPr>
        <w:t>MaxValue</w:t>
      </w:r>
      <w:proofErr w:type="spellEnd"/>
      <w:r w:rsidRPr="00A07DDE">
        <w:rPr>
          <w:rFonts w:ascii="Consolas" w:eastAsia="Times New Roman" w:hAnsi="Consolas" w:cs="Times New Roman"/>
          <w:color w:val="000000"/>
          <w:sz w:val="18"/>
          <w:szCs w:val="18"/>
          <w:lang w:val="en-GB" w:eastAsia="pl-PL"/>
        </w:rPr>
        <w:t xml:space="preserve"> = </w:t>
      </w:r>
      <w:r w:rsidRPr="00A07DDE">
        <w:rPr>
          <w:rFonts w:ascii="Consolas" w:eastAsia="Times New Roman" w:hAnsi="Consolas" w:cs="Times New Roman"/>
          <w:color w:val="3165BB"/>
          <w:sz w:val="18"/>
          <w:szCs w:val="18"/>
          <w:lang w:val="en-GB" w:eastAsia="pl-PL"/>
        </w:rPr>
        <w:t>MAXX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04AA89DB"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eastAsia="pl-PL"/>
        </w:rPr>
        <w:t xml:space="preserve">IQR = </w:t>
      </w:r>
      <w:r w:rsidRPr="00A07DDE">
        <w:rPr>
          <w:rFonts w:ascii="Consolas" w:eastAsia="Times New Roman" w:hAnsi="Consolas" w:cs="Times New Roman"/>
          <w:color w:val="68349C"/>
          <w:sz w:val="18"/>
          <w:szCs w:val="18"/>
          <w:lang w:eastAsia="pl-PL"/>
        </w:rPr>
        <w:t>[Q3]</w:t>
      </w:r>
      <w:r w:rsidRPr="00A07DDE">
        <w:rPr>
          <w:rFonts w:ascii="Consolas" w:eastAsia="Times New Roman" w:hAnsi="Consolas" w:cs="Times New Roman"/>
          <w:color w:val="000000"/>
          <w:sz w:val="18"/>
          <w:szCs w:val="18"/>
          <w:lang w:eastAsia="pl-PL"/>
        </w:rPr>
        <w:t xml:space="preserve"> - </w:t>
      </w:r>
      <w:r w:rsidRPr="00A07DDE">
        <w:rPr>
          <w:rFonts w:ascii="Consolas" w:eastAsia="Times New Roman" w:hAnsi="Consolas" w:cs="Times New Roman"/>
          <w:color w:val="68349C"/>
          <w:sz w:val="18"/>
          <w:szCs w:val="18"/>
          <w:lang w:eastAsia="pl-PL"/>
        </w:rPr>
        <w:t>[Q1]</w:t>
      </w:r>
    </w:p>
    <w:p w14:paraId="1D775B6C" w14:textId="77777777" w:rsidR="00A07DDE" w:rsidRDefault="00A07DDE" w:rsidP="00A07DDE">
      <w:pPr>
        <w:pStyle w:val="ListParagraph"/>
        <w:numPr>
          <w:ilvl w:val="1"/>
          <w:numId w:val="27"/>
        </w:numPr>
        <w:rPr>
          <w:lang w:val="en-GB"/>
        </w:rPr>
      </w:pPr>
      <w:r>
        <w:rPr>
          <w:lang w:val="en-GB"/>
        </w:rPr>
        <w:t>Insight:</w:t>
      </w:r>
    </w:p>
    <w:p w14:paraId="0267364C" w14:textId="6D11A676" w:rsidR="00E36FB5" w:rsidRDefault="00E36FB5" w:rsidP="00E36FB5">
      <w:pPr>
        <w:pStyle w:val="ListParagraph"/>
        <w:numPr>
          <w:ilvl w:val="2"/>
          <w:numId w:val="27"/>
        </w:numPr>
        <w:rPr>
          <w:lang w:val="en-GB"/>
        </w:rPr>
      </w:pPr>
      <w:r w:rsidRPr="00E36FB5">
        <w:rPr>
          <w:lang w:val="en-GB"/>
        </w:rPr>
        <w:t>Explore the distribution of average monthly earnings by gender using a box plot. Identify gender-based disparities in earnings distribution and assess the magnitude of the wage gap between male and female earners.</w:t>
      </w:r>
    </w:p>
    <w:p w14:paraId="044E3342" w14:textId="7131A4D2" w:rsidR="00E36FB5" w:rsidRPr="00CD4892" w:rsidRDefault="00CD4892" w:rsidP="00CD4892">
      <w:pPr>
        <w:pStyle w:val="ListParagraph"/>
        <w:numPr>
          <w:ilvl w:val="2"/>
          <w:numId w:val="27"/>
        </w:numPr>
        <w:rPr>
          <w:lang w:val="en-GB"/>
        </w:rPr>
      </w:pPr>
      <w:r w:rsidRPr="00CD4892">
        <w:rPr>
          <w:lang w:val="en-GB"/>
        </w:rPr>
        <w:t xml:space="preserve">For </w:t>
      </w:r>
      <w:r>
        <w:rPr>
          <w:lang w:val="en-GB"/>
        </w:rPr>
        <w:t>both genders</w:t>
      </w:r>
      <w:r w:rsidRPr="00CD4892">
        <w:rPr>
          <w:lang w:val="en-GB"/>
        </w:rPr>
        <w:t xml:space="preserve">, whisker Max is very far away from the other points, this means that the data is skewed due to outliers (the Q3-Max group of people who earn significantly more than those in the Min-Q3 group). The data in the central area is not very varied because the box size is small. Median and </w:t>
      </w:r>
      <w:r w:rsidR="00125D54" w:rsidRPr="00CD4892">
        <w:rPr>
          <w:lang w:val="en-GB"/>
        </w:rPr>
        <w:t>Average</w:t>
      </w:r>
      <w:r w:rsidRPr="00CD4892">
        <w:rPr>
          <w:lang w:val="en-GB"/>
        </w:rPr>
        <w:t xml:space="preserve"> are close to each other and are in the </w:t>
      </w:r>
      <w:proofErr w:type="spellStart"/>
      <w:r w:rsidRPr="00CD4892">
        <w:rPr>
          <w:lang w:val="en-GB"/>
        </w:rPr>
        <w:t>center</w:t>
      </w:r>
      <w:proofErr w:type="spellEnd"/>
      <w:r w:rsidRPr="00CD4892">
        <w:rPr>
          <w:lang w:val="en-GB"/>
        </w:rPr>
        <w:t xml:space="preserve"> of the box, this means that the data in the central area is evenly distributed.</w:t>
      </w:r>
    </w:p>
    <w:p w14:paraId="557E27EB" w14:textId="5391A7BC" w:rsidR="0010646B" w:rsidRDefault="0010646B" w:rsidP="0010646B">
      <w:pPr>
        <w:pStyle w:val="ListParagraph"/>
        <w:numPr>
          <w:ilvl w:val="0"/>
          <w:numId w:val="27"/>
        </w:numPr>
        <w:rPr>
          <w:lang w:val="en-GB"/>
        </w:rPr>
      </w:pPr>
      <w:r>
        <w:rPr>
          <w:lang w:val="en-GB"/>
        </w:rPr>
        <w:t>Column chart – “</w:t>
      </w:r>
      <w:r w:rsidRPr="0010646B">
        <w:rPr>
          <w:lang w:val="en-GB"/>
        </w:rPr>
        <w:t>Avg. Earnings by Gender and Age Class</w:t>
      </w:r>
      <w:r>
        <w:rPr>
          <w:lang w:val="en-GB"/>
        </w:rPr>
        <w:t>”</w:t>
      </w:r>
    </w:p>
    <w:p w14:paraId="63CE40DB" w14:textId="5A18B4A3" w:rsidR="0010646B" w:rsidRDefault="0010646B" w:rsidP="0010646B">
      <w:pPr>
        <w:pStyle w:val="ListParagraph"/>
        <w:numPr>
          <w:ilvl w:val="1"/>
          <w:numId w:val="27"/>
        </w:numPr>
        <w:rPr>
          <w:lang w:val="en-GB"/>
        </w:rPr>
      </w:pPr>
      <w:r>
        <w:rPr>
          <w:lang w:val="en-GB"/>
        </w:rPr>
        <w:t>Metric:</w:t>
      </w:r>
      <w:r w:rsidR="00E94830">
        <w:rPr>
          <w:lang w:val="en-GB"/>
        </w:rPr>
        <w:t xml:space="preserve"> Average Monthly Earnings by Age Class</w:t>
      </w:r>
    </w:p>
    <w:p w14:paraId="7A9AED44" w14:textId="77777777" w:rsidR="0010646B" w:rsidRDefault="0010646B" w:rsidP="0010646B">
      <w:pPr>
        <w:pStyle w:val="ListParagraph"/>
        <w:numPr>
          <w:ilvl w:val="1"/>
          <w:numId w:val="27"/>
        </w:numPr>
        <w:rPr>
          <w:lang w:val="en-GB"/>
        </w:rPr>
      </w:pPr>
      <w:r>
        <w:rPr>
          <w:lang w:val="en-GB"/>
        </w:rPr>
        <w:t>Insight:</w:t>
      </w:r>
    </w:p>
    <w:p w14:paraId="75CA4552" w14:textId="54585FD2" w:rsidR="00E36FB5" w:rsidRDefault="00E36FB5" w:rsidP="00E36FB5">
      <w:pPr>
        <w:pStyle w:val="ListParagraph"/>
        <w:numPr>
          <w:ilvl w:val="2"/>
          <w:numId w:val="27"/>
        </w:numPr>
        <w:rPr>
          <w:lang w:val="en-GB"/>
        </w:rPr>
      </w:pPr>
      <w:proofErr w:type="spellStart"/>
      <w:r w:rsidRPr="00E36FB5">
        <w:rPr>
          <w:lang w:val="en-GB"/>
        </w:rPr>
        <w:t>Analyze</w:t>
      </w:r>
      <w:proofErr w:type="spellEnd"/>
      <w:r w:rsidRPr="00E36FB5">
        <w:rPr>
          <w:lang w:val="en-GB"/>
        </w:rPr>
        <w:t xml:space="preserve"> average monthly earnings by gender and age class to understand intersectional dynamics of income disparities. Identify age and gender groups that experience higher or lower earnings compared to others.</w:t>
      </w:r>
    </w:p>
    <w:p w14:paraId="65D1D0AF" w14:textId="289C3224" w:rsidR="00E36FB5" w:rsidRDefault="00F17152" w:rsidP="00E36FB5">
      <w:pPr>
        <w:pStyle w:val="ListParagraph"/>
        <w:numPr>
          <w:ilvl w:val="2"/>
          <w:numId w:val="27"/>
        </w:numPr>
        <w:rPr>
          <w:lang w:val="en-GB"/>
        </w:rPr>
      </w:pPr>
      <w:r w:rsidRPr="00F17152">
        <w:rPr>
          <w:lang w:val="en-GB"/>
        </w:rPr>
        <w:t>Regardless of gender, earnings for age groups are the same: those over 50 earn the most, and those under 30 earn the least.</w:t>
      </w:r>
    </w:p>
    <w:p w14:paraId="1DEB0BE7" w14:textId="254EDF55" w:rsidR="0010646B" w:rsidRDefault="0010646B" w:rsidP="0010646B">
      <w:pPr>
        <w:pStyle w:val="ListParagraph"/>
        <w:numPr>
          <w:ilvl w:val="0"/>
          <w:numId w:val="27"/>
        </w:numPr>
        <w:rPr>
          <w:lang w:val="en-GB"/>
        </w:rPr>
      </w:pPr>
      <w:r>
        <w:rPr>
          <w:lang w:val="en-GB"/>
        </w:rPr>
        <w:t>Bar chart – “</w:t>
      </w:r>
      <w:r w:rsidRPr="0010646B">
        <w:rPr>
          <w:lang w:val="en-GB"/>
        </w:rPr>
        <w:t>Avg. Earnings by Gender</w:t>
      </w:r>
      <w:r>
        <w:rPr>
          <w:lang w:val="en-GB"/>
        </w:rPr>
        <w:t>”</w:t>
      </w:r>
    </w:p>
    <w:p w14:paraId="5D347183" w14:textId="2D2F2C00" w:rsidR="0010646B" w:rsidRDefault="0010646B" w:rsidP="0010646B">
      <w:pPr>
        <w:pStyle w:val="ListParagraph"/>
        <w:numPr>
          <w:ilvl w:val="1"/>
          <w:numId w:val="27"/>
        </w:numPr>
        <w:rPr>
          <w:lang w:val="en-GB"/>
        </w:rPr>
      </w:pPr>
      <w:r>
        <w:rPr>
          <w:lang w:val="en-GB"/>
        </w:rPr>
        <w:t>Metric:</w:t>
      </w:r>
      <w:r w:rsidR="00E94830">
        <w:rPr>
          <w:lang w:val="en-GB"/>
        </w:rPr>
        <w:t xml:space="preserve"> Average Monthly Earnings by Gender</w:t>
      </w:r>
    </w:p>
    <w:p w14:paraId="3FF38B34" w14:textId="77777777" w:rsidR="0010646B" w:rsidRDefault="0010646B" w:rsidP="0010646B">
      <w:pPr>
        <w:pStyle w:val="ListParagraph"/>
        <w:numPr>
          <w:ilvl w:val="1"/>
          <w:numId w:val="27"/>
        </w:numPr>
        <w:rPr>
          <w:lang w:val="en-GB"/>
        </w:rPr>
      </w:pPr>
      <w:r>
        <w:rPr>
          <w:lang w:val="en-GB"/>
        </w:rPr>
        <w:t>Insight:</w:t>
      </w:r>
    </w:p>
    <w:p w14:paraId="530D0A63" w14:textId="6EE0BFDE" w:rsidR="00E36FB5" w:rsidRDefault="00E36FB5" w:rsidP="00E36FB5">
      <w:pPr>
        <w:pStyle w:val="ListParagraph"/>
        <w:numPr>
          <w:ilvl w:val="2"/>
          <w:numId w:val="27"/>
        </w:numPr>
        <w:rPr>
          <w:lang w:val="en-GB"/>
        </w:rPr>
      </w:pPr>
      <w:r w:rsidRPr="00E36FB5">
        <w:rPr>
          <w:lang w:val="en-GB"/>
        </w:rPr>
        <w:t>Compare the average monthly earnings between male and female earners to understand gender-based wage disparities. Identify areas where gender inequality in earnings is more pronounced.</w:t>
      </w:r>
    </w:p>
    <w:p w14:paraId="54B59191" w14:textId="0B41FB34" w:rsidR="00E36FB5" w:rsidRDefault="00F17152" w:rsidP="00E36FB5">
      <w:pPr>
        <w:pStyle w:val="ListParagraph"/>
        <w:numPr>
          <w:ilvl w:val="2"/>
          <w:numId w:val="27"/>
        </w:numPr>
        <w:rPr>
          <w:lang w:val="en-GB"/>
        </w:rPr>
      </w:pPr>
      <w:r w:rsidRPr="00F17152">
        <w:rPr>
          <w:lang w:val="en-GB"/>
        </w:rPr>
        <w:t>Men earn more than women for both the Euro and the PPS.</w:t>
      </w:r>
    </w:p>
    <w:p w14:paraId="31979DDE" w14:textId="6256979F" w:rsidR="0010646B" w:rsidRDefault="0010646B" w:rsidP="0010646B">
      <w:pPr>
        <w:pStyle w:val="ListParagraph"/>
        <w:numPr>
          <w:ilvl w:val="0"/>
          <w:numId w:val="27"/>
        </w:numPr>
        <w:rPr>
          <w:lang w:val="en-GB"/>
        </w:rPr>
      </w:pPr>
      <w:r>
        <w:rPr>
          <w:lang w:val="en-GB"/>
        </w:rPr>
        <w:t>Bar chart – “</w:t>
      </w:r>
      <w:r w:rsidRPr="0010646B">
        <w:rPr>
          <w:lang w:val="en-GB"/>
        </w:rPr>
        <w:t>Avg. Earnings by Age Class</w:t>
      </w:r>
      <w:r>
        <w:rPr>
          <w:lang w:val="en-GB"/>
        </w:rPr>
        <w:t>”</w:t>
      </w:r>
    </w:p>
    <w:p w14:paraId="20902731" w14:textId="27014AB3" w:rsidR="0010646B" w:rsidRDefault="0010646B" w:rsidP="0010646B">
      <w:pPr>
        <w:pStyle w:val="ListParagraph"/>
        <w:numPr>
          <w:ilvl w:val="1"/>
          <w:numId w:val="27"/>
        </w:numPr>
        <w:rPr>
          <w:lang w:val="en-GB"/>
        </w:rPr>
      </w:pPr>
      <w:r>
        <w:rPr>
          <w:lang w:val="en-GB"/>
        </w:rPr>
        <w:t>Metric:</w:t>
      </w:r>
      <w:r w:rsidR="00E94830">
        <w:rPr>
          <w:lang w:val="en-GB"/>
        </w:rPr>
        <w:t xml:space="preserve"> Average Monthly Earnings by Age Class</w:t>
      </w:r>
    </w:p>
    <w:p w14:paraId="553C3899" w14:textId="77777777" w:rsidR="0010646B" w:rsidRDefault="0010646B" w:rsidP="0010646B">
      <w:pPr>
        <w:pStyle w:val="ListParagraph"/>
        <w:numPr>
          <w:ilvl w:val="1"/>
          <w:numId w:val="27"/>
        </w:numPr>
        <w:rPr>
          <w:lang w:val="en-GB"/>
        </w:rPr>
      </w:pPr>
      <w:r>
        <w:rPr>
          <w:lang w:val="en-GB"/>
        </w:rPr>
        <w:t>Insight:</w:t>
      </w:r>
    </w:p>
    <w:p w14:paraId="568653A6" w14:textId="101A857B" w:rsidR="00E36FB5" w:rsidRDefault="00E36FB5" w:rsidP="00E36FB5">
      <w:pPr>
        <w:pStyle w:val="ListParagraph"/>
        <w:numPr>
          <w:ilvl w:val="2"/>
          <w:numId w:val="27"/>
        </w:numPr>
        <w:rPr>
          <w:lang w:val="en-GB"/>
        </w:rPr>
      </w:pPr>
      <w:proofErr w:type="spellStart"/>
      <w:r w:rsidRPr="00E36FB5">
        <w:rPr>
          <w:lang w:val="en-GB"/>
        </w:rPr>
        <w:t>Analyze</w:t>
      </w:r>
      <w:proofErr w:type="spellEnd"/>
      <w:r w:rsidRPr="00E36FB5">
        <w:rPr>
          <w:lang w:val="en-GB"/>
        </w:rPr>
        <w:t xml:space="preserve"> average monthly earnings across different age groups to understand age-related trends in income levels. Identify age cohorts that experience higher or lower earnings compared to others.</w:t>
      </w:r>
    </w:p>
    <w:p w14:paraId="79FF049B" w14:textId="6BD92587" w:rsidR="006F6F40" w:rsidRDefault="00956E5B" w:rsidP="00905461">
      <w:pPr>
        <w:pStyle w:val="ListParagraph"/>
        <w:numPr>
          <w:ilvl w:val="2"/>
          <w:numId w:val="27"/>
        </w:numPr>
        <w:rPr>
          <w:lang w:val="en-GB"/>
        </w:rPr>
      </w:pPr>
      <w:r w:rsidRPr="00956E5B">
        <w:rPr>
          <w:lang w:val="en-GB"/>
        </w:rPr>
        <w:t>Those over 50 earn the most and those under 30 earn the least, both in euros and PPS.</w:t>
      </w:r>
      <w:bookmarkStart w:id="12" w:name="_Toc158919392"/>
    </w:p>
    <w:p w14:paraId="78B7B84F" w14:textId="77777777" w:rsidR="00905461" w:rsidRPr="00905461" w:rsidRDefault="00905461" w:rsidP="00905461">
      <w:pPr>
        <w:rPr>
          <w:lang w:val="en-GB"/>
        </w:rPr>
      </w:pPr>
    </w:p>
    <w:p w14:paraId="6D64083F" w14:textId="1C516792" w:rsidR="00C140E0" w:rsidRDefault="00E16F0D" w:rsidP="00E16F0D">
      <w:pPr>
        <w:pStyle w:val="Heading1"/>
        <w:rPr>
          <w:lang w:val="en-GB"/>
        </w:rPr>
      </w:pPr>
      <w:bookmarkStart w:id="13" w:name="_Toc159077419"/>
      <w:r>
        <w:rPr>
          <w:lang w:val="en-GB"/>
        </w:rPr>
        <w:lastRenderedPageBreak/>
        <w:t>Occupation Earnings Analysis</w:t>
      </w:r>
      <w:bookmarkEnd w:id="12"/>
      <w:bookmarkEnd w:id="13"/>
    </w:p>
    <w:p w14:paraId="03EA0A49" w14:textId="77777777" w:rsidR="0010646B" w:rsidRDefault="0010646B" w:rsidP="0010646B">
      <w:pPr>
        <w:rPr>
          <w:lang w:val="en-GB"/>
        </w:rPr>
      </w:pPr>
    </w:p>
    <w:p w14:paraId="439B8A9E" w14:textId="77777777" w:rsidR="0010646B" w:rsidRDefault="0010646B" w:rsidP="0010646B">
      <w:pPr>
        <w:rPr>
          <w:lang w:val="en-GB"/>
        </w:rPr>
      </w:pPr>
      <w:r>
        <w:rPr>
          <w:lang w:val="en-GB"/>
        </w:rPr>
        <w:t>Charts:</w:t>
      </w:r>
    </w:p>
    <w:p w14:paraId="0B908DC6" w14:textId="77777777" w:rsidR="0010646B" w:rsidRPr="0010646B" w:rsidRDefault="0010646B" w:rsidP="0010646B">
      <w:pPr>
        <w:rPr>
          <w:lang w:val="en-GB"/>
        </w:rPr>
      </w:pPr>
    </w:p>
    <w:p w14:paraId="3E866AC3" w14:textId="7B19378E" w:rsidR="0010646B" w:rsidRDefault="0010646B" w:rsidP="0010646B">
      <w:pPr>
        <w:pStyle w:val="ListParagraph"/>
        <w:numPr>
          <w:ilvl w:val="0"/>
          <w:numId w:val="27"/>
        </w:numPr>
        <w:rPr>
          <w:lang w:val="en-GB"/>
        </w:rPr>
      </w:pPr>
      <w:r>
        <w:rPr>
          <w:lang w:val="en-GB"/>
        </w:rPr>
        <w:t>Box plot – “</w:t>
      </w:r>
      <w:r w:rsidRPr="0010646B">
        <w:rPr>
          <w:lang w:val="en-GB"/>
        </w:rPr>
        <w:t>Avg. Earnings by Occupation</w:t>
      </w:r>
      <w:r>
        <w:rPr>
          <w:lang w:val="en-GB"/>
        </w:rPr>
        <w:t>”</w:t>
      </w:r>
    </w:p>
    <w:p w14:paraId="340A8D55" w14:textId="1EE777EC" w:rsidR="00A07DDE" w:rsidRDefault="00A07DDE" w:rsidP="00A07DDE">
      <w:pPr>
        <w:pStyle w:val="ListParagraph"/>
        <w:numPr>
          <w:ilvl w:val="1"/>
          <w:numId w:val="27"/>
        </w:numPr>
        <w:rPr>
          <w:lang w:val="en-GB"/>
        </w:rPr>
      </w:pPr>
      <w:r>
        <w:rPr>
          <w:lang w:val="en-GB"/>
        </w:rPr>
        <w:t>Metric: Average Monthly Earnings by Occupation, Box plot metrics (minimum, 25</w:t>
      </w:r>
      <w:r w:rsidRPr="00A07DDE">
        <w:rPr>
          <w:vertAlign w:val="superscript"/>
          <w:lang w:val="en-GB"/>
        </w:rPr>
        <w:t>th</w:t>
      </w:r>
      <w:r>
        <w:rPr>
          <w:lang w:val="en-GB"/>
        </w:rPr>
        <w:t xml:space="preserve"> percentile, average, median, 75</w:t>
      </w:r>
      <w:r w:rsidRPr="00A07DDE">
        <w:rPr>
          <w:vertAlign w:val="superscript"/>
          <w:lang w:val="en-GB"/>
        </w:rPr>
        <w:t>th</w:t>
      </w:r>
      <w:r>
        <w:rPr>
          <w:lang w:val="en-GB"/>
        </w:rPr>
        <w:t xml:space="preserve"> percentile, maximum, IQR)</w:t>
      </w:r>
    </w:p>
    <w:p w14:paraId="13DCC575" w14:textId="77777777" w:rsidR="00A07DDE" w:rsidRDefault="00A07DDE" w:rsidP="00A07DDE">
      <w:pPr>
        <w:pStyle w:val="ListParagraph"/>
        <w:numPr>
          <w:ilvl w:val="1"/>
          <w:numId w:val="27"/>
        </w:numPr>
        <w:rPr>
          <w:lang w:val="en-GB"/>
        </w:rPr>
      </w:pPr>
      <w:r>
        <w:rPr>
          <w:lang w:val="en-GB"/>
        </w:rPr>
        <w:t>DAX Code:</w:t>
      </w:r>
    </w:p>
    <w:p w14:paraId="178FC93C"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proofErr w:type="spellStart"/>
      <w:r w:rsidRPr="00A07DDE">
        <w:rPr>
          <w:rFonts w:ascii="Consolas" w:eastAsia="Times New Roman" w:hAnsi="Consolas" w:cs="Times New Roman"/>
          <w:color w:val="000000"/>
          <w:sz w:val="18"/>
          <w:szCs w:val="18"/>
          <w:lang w:val="en-GB" w:eastAsia="pl-PL"/>
        </w:rPr>
        <w:t>MinValue</w:t>
      </w:r>
      <w:proofErr w:type="spellEnd"/>
      <w:r w:rsidRPr="00A07DDE">
        <w:rPr>
          <w:rFonts w:ascii="Consolas" w:eastAsia="Times New Roman" w:hAnsi="Consolas" w:cs="Times New Roman"/>
          <w:color w:val="000000"/>
          <w:sz w:val="18"/>
          <w:szCs w:val="18"/>
          <w:lang w:val="en-GB" w:eastAsia="pl-PL"/>
        </w:rPr>
        <w:t xml:space="preserve"> = </w:t>
      </w:r>
      <w:r w:rsidRPr="00A07DDE">
        <w:rPr>
          <w:rFonts w:ascii="Consolas" w:eastAsia="Times New Roman" w:hAnsi="Consolas" w:cs="Times New Roman"/>
          <w:color w:val="3165BB"/>
          <w:sz w:val="18"/>
          <w:szCs w:val="18"/>
          <w:lang w:val="en-GB" w:eastAsia="pl-PL"/>
        </w:rPr>
        <w:t>MINX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0227D153"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Q1 = </w:t>
      </w:r>
      <w:r w:rsidRPr="00A07DDE">
        <w:rPr>
          <w:rFonts w:ascii="Consolas" w:eastAsia="Times New Roman" w:hAnsi="Consolas" w:cs="Times New Roman"/>
          <w:color w:val="3165BB"/>
          <w:sz w:val="18"/>
          <w:szCs w:val="18"/>
          <w:lang w:val="en-GB" w:eastAsia="pl-PL"/>
        </w:rPr>
        <w:t>PERCENTILE.INC</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 xml:space="preserve">, </w:t>
      </w:r>
      <w:r w:rsidRPr="00A07DDE">
        <w:rPr>
          <w:rFonts w:ascii="Consolas" w:eastAsia="Times New Roman" w:hAnsi="Consolas" w:cs="Times New Roman"/>
          <w:color w:val="098658"/>
          <w:sz w:val="18"/>
          <w:szCs w:val="18"/>
          <w:lang w:eastAsia="pl-PL"/>
        </w:rPr>
        <w:t>0.25</w:t>
      </w:r>
      <w:r w:rsidRPr="00A07DDE">
        <w:rPr>
          <w:rFonts w:ascii="Consolas" w:eastAsia="Times New Roman" w:hAnsi="Consolas" w:cs="Times New Roman"/>
          <w:color w:val="000000"/>
          <w:sz w:val="18"/>
          <w:szCs w:val="18"/>
          <w:lang w:eastAsia="pl-PL"/>
        </w:rPr>
        <w:t>)</w:t>
      </w:r>
    </w:p>
    <w:p w14:paraId="4C961E6A"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Average = </w:t>
      </w:r>
      <w:r w:rsidRPr="00A07DDE">
        <w:rPr>
          <w:rFonts w:ascii="Consolas" w:eastAsia="Times New Roman" w:hAnsi="Consolas" w:cs="Times New Roman"/>
          <w:color w:val="3165BB"/>
          <w:sz w:val="18"/>
          <w:szCs w:val="18"/>
          <w:lang w:val="en-GB" w:eastAsia="pl-PL"/>
        </w:rPr>
        <w:t>AVERAGE</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3619AA5E"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Median = </w:t>
      </w:r>
      <w:r w:rsidRPr="00A07DDE">
        <w:rPr>
          <w:rFonts w:ascii="Consolas" w:eastAsia="Times New Roman" w:hAnsi="Consolas" w:cs="Times New Roman"/>
          <w:color w:val="3165BB"/>
          <w:sz w:val="18"/>
          <w:szCs w:val="18"/>
          <w:lang w:val="en-GB" w:eastAsia="pl-PL"/>
        </w:rPr>
        <w:t>MEDIANX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11A9AB2C"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val="en-GB" w:eastAsia="pl-PL"/>
        </w:rPr>
        <w:t xml:space="preserve">Q3 = </w:t>
      </w:r>
      <w:r w:rsidRPr="00A07DDE">
        <w:rPr>
          <w:rFonts w:ascii="Consolas" w:eastAsia="Times New Roman" w:hAnsi="Consolas" w:cs="Times New Roman"/>
          <w:color w:val="3165BB"/>
          <w:sz w:val="18"/>
          <w:szCs w:val="18"/>
          <w:lang w:val="en-GB" w:eastAsia="pl-PL"/>
        </w:rPr>
        <w:t>PERCENTILE.INC</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 xml:space="preserve">, </w:t>
      </w:r>
      <w:r w:rsidRPr="00A07DDE">
        <w:rPr>
          <w:rFonts w:ascii="Consolas" w:eastAsia="Times New Roman" w:hAnsi="Consolas" w:cs="Times New Roman"/>
          <w:color w:val="098658"/>
          <w:sz w:val="18"/>
          <w:szCs w:val="18"/>
          <w:lang w:eastAsia="pl-PL"/>
        </w:rPr>
        <w:t>0.75</w:t>
      </w:r>
      <w:r w:rsidRPr="00A07DDE">
        <w:rPr>
          <w:rFonts w:ascii="Consolas" w:eastAsia="Times New Roman" w:hAnsi="Consolas" w:cs="Times New Roman"/>
          <w:color w:val="000000"/>
          <w:sz w:val="18"/>
          <w:szCs w:val="18"/>
          <w:lang w:eastAsia="pl-PL"/>
        </w:rPr>
        <w:t>)</w:t>
      </w:r>
    </w:p>
    <w:p w14:paraId="3518745A"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proofErr w:type="spellStart"/>
      <w:r w:rsidRPr="00A07DDE">
        <w:rPr>
          <w:rFonts w:ascii="Consolas" w:eastAsia="Times New Roman" w:hAnsi="Consolas" w:cs="Times New Roman"/>
          <w:color w:val="000000"/>
          <w:sz w:val="18"/>
          <w:szCs w:val="18"/>
          <w:lang w:val="en-GB" w:eastAsia="pl-PL"/>
        </w:rPr>
        <w:t>MaxValue</w:t>
      </w:r>
      <w:proofErr w:type="spellEnd"/>
      <w:r w:rsidRPr="00A07DDE">
        <w:rPr>
          <w:rFonts w:ascii="Consolas" w:eastAsia="Times New Roman" w:hAnsi="Consolas" w:cs="Times New Roman"/>
          <w:color w:val="000000"/>
          <w:sz w:val="18"/>
          <w:szCs w:val="18"/>
          <w:lang w:val="en-GB" w:eastAsia="pl-PL"/>
        </w:rPr>
        <w:t xml:space="preserve"> = </w:t>
      </w:r>
      <w:r w:rsidRPr="00A07DDE">
        <w:rPr>
          <w:rFonts w:ascii="Consolas" w:eastAsia="Times New Roman" w:hAnsi="Consolas" w:cs="Times New Roman"/>
          <w:color w:val="3165BB"/>
          <w:sz w:val="18"/>
          <w:szCs w:val="18"/>
          <w:lang w:val="en-GB" w:eastAsia="pl-PL"/>
        </w:rPr>
        <w:t>MAXX</w:t>
      </w:r>
      <w:r w:rsidRPr="00A07DDE">
        <w:rPr>
          <w:rFonts w:ascii="Consolas" w:eastAsia="Times New Roman" w:hAnsi="Consolas" w:cs="Times New Roman"/>
          <w:color w:val="000000"/>
          <w:sz w:val="18"/>
          <w:szCs w:val="18"/>
          <w:lang w:val="en-GB" w:eastAsia="pl-PL"/>
        </w:rPr>
        <w:t>(</w:t>
      </w:r>
      <w:r w:rsidRPr="00A07DDE">
        <w:rPr>
          <w:rFonts w:ascii="Consolas" w:eastAsia="Times New Roman" w:hAnsi="Consolas" w:cs="Times New Roman"/>
          <w:color w:val="001080"/>
          <w:sz w:val="18"/>
          <w:szCs w:val="18"/>
          <w:lang w:val="en-GB" w:eastAsia="pl-PL"/>
        </w:rPr>
        <w:t>'Mean Monthly Earnings'</w:t>
      </w:r>
      <w:r w:rsidRPr="00A07DDE">
        <w:rPr>
          <w:rFonts w:ascii="Consolas" w:eastAsia="Times New Roman" w:hAnsi="Consolas" w:cs="Times New Roman"/>
          <w:color w:val="000000"/>
          <w:sz w:val="18"/>
          <w:szCs w:val="18"/>
          <w:lang w:val="en-GB" w:eastAsia="pl-PL"/>
        </w:rPr>
        <w:t xml:space="preserve">, </w:t>
      </w:r>
      <w:r w:rsidRPr="00A07DDE">
        <w:rPr>
          <w:rFonts w:ascii="Consolas" w:eastAsia="Times New Roman" w:hAnsi="Consolas" w:cs="Times New Roman"/>
          <w:color w:val="001080"/>
          <w:sz w:val="18"/>
          <w:szCs w:val="18"/>
          <w:lang w:val="en-GB" w:eastAsia="pl-PL"/>
        </w:rPr>
        <w:t xml:space="preserve">'Mean Monthly Earnings'[Avg. </w:t>
      </w:r>
      <w:proofErr w:type="spellStart"/>
      <w:r w:rsidRPr="00A07DDE">
        <w:rPr>
          <w:rFonts w:ascii="Consolas" w:eastAsia="Times New Roman" w:hAnsi="Consolas" w:cs="Times New Roman"/>
          <w:color w:val="001080"/>
          <w:sz w:val="18"/>
          <w:szCs w:val="18"/>
          <w:lang w:eastAsia="pl-PL"/>
        </w:rPr>
        <w:t>Monthly</w:t>
      </w:r>
      <w:proofErr w:type="spellEnd"/>
      <w:r w:rsidRPr="00A07DDE">
        <w:rPr>
          <w:rFonts w:ascii="Consolas" w:eastAsia="Times New Roman" w:hAnsi="Consolas" w:cs="Times New Roman"/>
          <w:color w:val="001080"/>
          <w:sz w:val="18"/>
          <w:szCs w:val="18"/>
          <w:lang w:eastAsia="pl-PL"/>
        </w:rPr>
        <w:t xml:space="preserve"> </w:t>
      </w:r>
      <w:proofErr w:type="spellStart"/>
      <w:r w:rsidRPr="00A07DDE">
        <w:rPr>
          <w:rFonts w:ascii="Consolas" w:eastAsia="Times New Roman" w:hAnsi="Consolas" w:cs="Times New Roman"/>
          <w:color w:val="001080"/>
          <w:sz w:val="18"/>
          <w:szCs w:val="18"/>
          <w:lang w:eastAsia="pl-PL"/>
        </w:rPr>
        <w:t>Earnings</w:t>
      </w:r>
      <w:proofErr w:type="spellEnd"/>
      <w:r w:rsidRPr="00A07DDE">
        <w:rPr>
          <w:rFonts w:ascii="Consolas" w:eastAsia="Times New Roman" w:hAnsi="Consolas" w:cs="Times New Roman"/>
          <w:color w:val="001080"/>
          <w:sz w:val="18"/>
          <w:szCs w:val="18"/>
          <w:lang w:eastAsia="pl-PL"/>
        </w:rPr>
        <w:t>]</w:t>
      </w:r>
      <w:r w:rsidRPr="00A07DDE">
        <w:rPr>
          <w:rFonts w:ascii="Consolas" w:eastAsia="Times New Roman" w:hAnsi="Consolas" w:cs="Times New Roman"/>
          <w:color w:val="000000"/>
          <w:sz w:val="18"/>
          <w:szCs w:val="18"/>
          <w:lang w:eastAsia="pl-PL"/>
        </w:rPr>
        <w:t>)</w:t>
      </w:r>
    </w:p>
    <w:p w14:paraId="06347179" w14:textId="77777777" w:rsidR="00A07DDE" w:rsidRPr="00A07DDE" w:rsidRDefault="00A07DDE" w:rsidP="00A07DDE">
      <w:pPr>
        <w:pStyle w:val="ListParagraph"/>
        <w:numPr>
          <w:ilvl w:val="2"/>
          <w:numId w:val="27"/>
        </w:numPr>
        <w:shd w:val="clear" w:color="auto" w:fill="FFFFFF"/>
        <w:spacing w:after="0" w:line="270" w:lineRule="atLeast"/>
        <w:rPr>
          <w:rFonts w:ascii="Consolas" w:eastAsia="Times New Roman" w:hAnsi="Consolas" w:cs="Times New Roman"/>
          <w:color w:val="000000"/>
          <w:sz w:val="18"/>
          <w:szCs w:val="18"/>
          <w:lang w:eastAsia="pl-PL"/>
        </w:rPr>
      </w:pPr>
      <w:r w:rsidRPr="00A07DDE">
        <w:rPr>
          <w:rFonts w:ascii="Consolas" w:eastAsia="Times New Roman" w:hAnsi="Consolas" w:cs="Times New Roman"/>
          <w:color w:val="000000"/>
          <w:sz w:val="18"/>
          <w:szCs w:val="18"/>
          <w:lang w:eastAsia="pl-PL"/>
        </w:rPr>
        <w:t xml:space="preserve">IQR = </w:t>
      </w:r>
      <w:r w:rsidRPr="00A07DDE">
        <w:rPr>
          <w:rFonts w:ascii="Consolas" w:eastAsia="Times New Roman" w:hAnsi="Consolas" w:cs="Times New Roman"/>
          <w:color w:val="68349C"/>
          <w:sz w:val="18"/>
          <w:szCs w:val="18"/>
          <w:lang w:eastAsia="pl-PL"/>
        </w:rPr>
        <w:t>[Q3]</w:t>
      </w:r>
      <w:r w:rsidRPr="00A07DDE">
        <w:rPr>
          <w:rFonts w:ascii="Consolas" w:eastAsia="Times New Roman" w:hAnsi="Consolas" w:cs="Times New Roman"/>
          <w:color w:val="000000"/>
          <w:sz w:val="18"/>
          <w:szCs w:val="18"/>
          <w:lang w:eastAsia="pl-PL"/>
        </w:rPr>
        <w:t xml:space="preserve"> - </w:t>
      </w:r>
      <w:r w:rsidRPr="00A07DDE">
        <w:rPr>
          <w:rFonts w:ascii="Consolas" w:eastAsia="Times New Roman" w:hAnsi="Consolas" w:cs="Times New Roman"/>
          <w:color w:val="68349C"/>
          <w:sz w:val="18"/>
          <w:szCs w:val="18"/>
          <w:lang w:eastAsia="pl-PL"/>
        </w:rPr>
        <w:t>[Q1]</w:t>
      </w:r>
    </w:p>
    <w:p w14:paraId="24F1DB17" w14:textId="77777777" w:rsidR="00A07DDE" w:rsidRDefault="00A07DDE" w:rsidP="00A07DDE">
      <w:pPr>
        <w:pStyle w:val="ListParagraph"/>
        <w:numPr>
          <w:ilvl w:val="1"/>
          <w:numId w:val="27"/>
        </w:numPr>
        <w:rPr>
          <w:lang w:val="en-GB"/>
        </w:rPr>
      </w:pPr>
      <w:r>
        <w:rPr>
          <w:lang w:val="en-GB"/>
        </w:rPr>
        <w:t>Insight:</w:t>
      </w:r>
    </w:p>
    <w:p w14:paraId="07130D59" w14:textId="4CF85003" w:rsidR="00E36FB5" w:rsidRDefault="00E36FB5" w:rsidP="00E36FB5">
      <w:pPr>
        <w:pStyle w:val="ListParagraph"/>
        <w:numPr>
          <w:ilvl w:val="2"/>
          <w:numId w:val="27"/>
        </w:numPr>
        <w:rPr>
          <w:lang w:val="en-GB"/>
        </w:rPr>
      </w:pPr>
      <w:r w:rsidRPr="00E36FB5">
        <w:rPr>
          <w:lang w:val="en-GB"/>
        </w:rPr>
        <w:t>Explore the distribution of average monthly earnings by occupation using a box plot. Understand variations in earnings among different occupational groups and identify occupations with higher or lower income levels.</w:t>
      </w:r>
    </w:p>
    <w:p w14:paraId="59489429" w14:textId="463D268A" w:rsidR="00E36FB5" w:rsidRDefault="00CE4453" w:rsidP="00E36FB5">
      <w:pPr>
        <w:pStyle w:val="ListParagraph"/>
        <w:numPr>
          <w:ilvl w:val="2"/>
          <w:numId w:val="27"/>
        </w:numPr>
        <w:rPr>
          <w:lang w:val="en-GB"/>
        </w:rPr>
      </w:pPr>
      <w:r w:rsidRPr="00CE4453">
        <w:rPr>
          <w:lang w:val="en-GB"/>
        </w:rPr>
        <w:t xml:space="preserve">The exception here is the chart for "Armed Forces Occupations," as the whisker max is not as far off as in the other occupations. The range of the lower quartile is larger, so the distribution of central tendency is more toward the upper side, and some outliers are affecting the average. The reason may be the availability of data for this occupation from only 5 countries. For the rest of the occupations, whisker Max is very far away from the other points, this means that the data is skewed due to outliers (the Q3-Max group of people who earn significantly more than those in the Min-Q3 group). The data in the central area is not very varied because the box size is small. Median and Average are close to each other and are in the </w:t>
      </w:r>
      <w:proofErr w:type="spellStart"/>
      <w:r w:rsidRPr="00CE4453">
        <w:rPr>
          <w:lang w:val="en-GB"/>
        </w:rPr>
        <w:t>center</w:t>
      </w:r>
      <w:proofErr w:type="spellEnd"/>
      <w:r w:rsidRPr="00CE4453">
        <w:rPr>
          <w:lang w:val="en-GB"/>
        </w:rPr>
        <w:t xml:space="preserve"> of the box, this means that the data in the central area is evenly distributed</w:t>
      </w:r>
      <w:r>
        <w:rPr>
          <w:lang w:val="en-GB"/>
        </w:rPr>
        <w:t>.</w:t>
      </w:r>
    </w:p>
    <w:p w14:paraId="47D16849" w14:textId="7D7190C9" w:rsidR="0010646B" w:rsidRDefault="0010646B" w:rsidP="0010646B">
      <w:pPr>
        <w:pStyle w:val="ListParagraph"/>
        <w:numPr>
          <w:ilvl w:val="0"/>
          <w:numId w:val="27"/>
        </w:numPr>
        <w:rPr>
          <w:lang w:val="en-GB"/>
        </w:rPr>
      </w:pPr>
      <w:proofErr w:type="spellStart"/>
      <w:r>
        <w:rPr>
          <w:lang w:val="en-GB"/>
        </w:rPr>
        <w:t>Treemap</w:t>
      </w:r>
      <w:proofErr w:type="spellEnd"/>
      <w:r>
        <w:rPr>
          <w:lang w:val="en-GB"/>
        </w:rPr>
        <w:t xml:space="preserve"> – “</w:t>
      </w:r>
      <w:r w:rsidRPr="0010646B">
        <w:rPr>
          <w:lang w:val="en-GB"/>
        </w:rPr>
        <w:t>Top 5 Avg. Earnings by Country and Occupation</w:t>
      </w:r>
      <w:r>
        <w:rPr>
          <w:lang w:val="en-GB"/>
        </w:rPr>
        <w:t>”</w:t>
      </w:r>
    </w:p>
    <w:p w14:paraId="0CB75181" w14:textId="21896C5E" w:rsidR="0010646B" w:rsidRDefault="0010646B" w:rsidP="0010646B">
      <w:pPr>
        <w:pStyle w:val="ListParagraph"/>
        <w:numPr>
          <w:ilvl w:val="1"/>
          <w:numId w:val="27"/>
        </w:numPr>
        <w:rPr>
          <w:lang w:val="en-GB"/>
        </w:rPr>
      </w:pPr>
      <w:r>
        <w:rPr>
          <w:lang w:val="en-GB"/>
        </w:rPr>
        <w:t>Metric:</w:t>
      </w:r>
      <w:r w:rsidR="001F1122">
        <w:rPr>
          <w:lang w:val="en-GB"/>
        </w:rPr>
        <w:t xml:space="preserve"> Average Monthly Earnings by Country and Occupation</w:t>
      </w:r>
    </w:p>
    <w:p w14:paraId="6FBE8705" w14:textId="77777777" w:rsidR="0010646B" w:rsidRDefault="0010646B" w:rsidP="0010646B">
      <w:pPr>
        <w:pStyle w:val="ListParagraph"/>
        <w:numPr>
          <w:ilvl w:val="1"/>
          <w:numId w:val="27"/>
        </w:numPr>
        <w:rPr>
          <w:lang w:val="en-GB"/>
        </w:rPr>
      </w:pPr>
      <w:r>
        <w:rPr>
          <w:lang w:val="en-GB"/>
        </w:rPr>
        <w:t>Insight:</w:t>
      </w:r>
    </w:p>
    <w:p w14:paraId="5DE6B943" w14:textId="47AE7EEA" w:rsidR="00E36FB5" w:rsidRDefault="00E36FB5" w:rsidP="00E36FB5">
      <w:pPr>
        <w:pStyle w:val="ListParagraph"/>
        <w:numPr>
          <w:ilvl w:val="2"/>
          <w:numId w:val="27"/>
        </w:numPr>
        <w:rPr>
          <w:lang w:val="en-GB"/>
        </w:rPr>
      </w:pPr>
      <w:r w:rsidRPr="00E36FB5">
        <w:rPr>
          <w:lang w:val="en-GB"/>
        </w:rPr>
        <w:t>Visualize the top 5 countries and their respective top-earning occupations. Understand the distribution of earnings across countries and occupations to identify key contributors to overall income levels.</w:t>
      </w:r>
    </w:p>
    <w:p w14:paraId="375ACF5B" w14:textId="64DFA2D8" w:rsidR="00E36FB5" w:rsidRDefault="00956E5B" w:rsidP="00E36FB5">
      <w:pPr>
        <w:pStyle w:val="ListParagraph"/>
        <w:numPr>
          <w:ilvl w:val="2"/>
          <w:numId w:val="27"/>
        </w:numPr>
        <w:rPr>
          <w:lang w:val="en-GB"/>
        </w:rPr>
      </w:pPr>
      <w:r w:rsidRPr="00956E5B">
        <w:rPr>
          <w:lang w:val="en-GB"/>
        </w:rPr>
        <w:t>The distribution of earnings in all countries is similar. The top</w:t>
      </w:r>
      <w:r w:rsidR="00930EAD">
        <w:rPr>
          <w:lang w:val="en-GB"/>
        </w:rPr>
        <w:t>-</w:t>
      </w:r>
      <w:r w:rsidRPr="00956E5B">
        <w:rPr>
          <w:lang w:val="en-GB"/>
        </w:rPr>
        <w:t>earning occupations are Managers, Professionals, Technicians and associate professionals. The lowest</w:t>
      </w:r>
      <w:r w:rsidR="00930EAD">
        <w:rPr>
          <w:lang w:val="en-GB"/>
        </w:rPr>
        <w:t>-</w:t>
      </w:r>
      <w:r w:rsidRPr="00956E5B">
        <w:rPr>
          <w:lang w:val="en-GB"/>
        </w:rPr>
        <w:t>paid occupations are Elementary occupations, Service and sales workers.</w:t>
      </w:r>
    </w:p>
    <w:p w14:paraId="7C79615E" w14:textId="448BA2D5" w:rsidR="00102C41" w:rsidRDefault="00102C41" w:rsidP="00102C41">
      <w:pPr>
        <w:pStyle w:val="ListParagraph"/>
        <w:numPr>
          <w:ilvl w:val="0"/>
          <w:numId w:val="27"/>
        </w:numPr>
        <w:rPr>
          <w:lang w:val="en-GB"/>
        </w:rPr>
      </w:pPr>
      <w:r>
        <w:rPr>
          <w:lang w:val="en-GB"/>
        </w:rPr>
        <w:t>Bar chart – “</w:t>
      </w:r>
      <w:r w:rsidRPr="00102C41">
        <w:rPr>
          <w:lang w:val="en-GB"/>
        </w:rPr>
        <w:t>Avg. Earnings by Occupation</w:t>
      </w:r>
      <w:r>
        <w:rPr>
          <w:lang w:val="en-GB"/>
        </w:rPr>
        <w:t>”</w:t>
      </w:r>
    </w:p>
    <w:p w14:paraId="57994F74" w14:textId="09BEFE8C" w:rsidR="00102C41" w:rsidRDefault="00102C41" w:rsidP="00102C41">
      <w:pPr>
        <w:pStyle w:val="ListParagraph"/>
        <w:numPr>
          <w:ilvl w:val="1"/>
          <w:numId w:val="27"/>
        </w:numPr>
        <w:rPr>
          <w:lang w:val="en-GB"/>
        </w:rPr>
      </w:pPr>
      <w:r>
        <w:rPr>
          <w:lang w:val="en-GB"/>
        </w:rPr>
        <w:t>Metric:</w:t>
      </w:r>
      <w:r w:rsidR="001F1122">
        <w:rPr>
          <w:lang w:val="en-GB"/>
        </w:rPr>
        <w:t xml:space="preserve"> Average Monthly Earnings by Occupation</w:t>
      </w:r>
    </w:p>
    <w:p w14:paraId="2F89FC2B" w14:textId="77777777" w:rsidR="00102C41" w:rsidRDefault="00102C41" w:rsidP="00102C41">
      <w:pPr>
        <w:pStyle w:val="ListParagraph"/>
        <w:numPr>
          <w:ilvl w:val="1"/>
          <w:numId w:val="27"/>
        </w:numPr>
        <w:rPr>
          <w:lang w:val="en-GB"/>
        </w:rPr>
      </w:pPr>
      <w:r>
        <w:rPr>
          <w:lang w:val="en-GB"/>
        </w:rPr>
        <w:t>Insight:</w:t>
      </w:r>
    </w:p>
    <w:p w14:paraId="52F44C22" w14:textId="7C2ACF08" w:rsidR="00E36FB5" w:rsidRDefault="00E36FB5" w:rsidP="00E36FB5">
      <w:pPr>
        <w:pStyle w:val="ListParagraph"/>
        <w:numPr>
          <w:ilvl w:val="2"/>
          <w:numId w:val="27"/>
        </w:numPr>
        <w:rPr>
          <w:lang w:val="en-GB"/>
        </w:rPr>
      </w:pPr>
      <w:r w:rsidRPr="00E36FB5">
        <w:rPr>
          <w:lang w:val="en-GB"/>
        </w:rPr>
        <w:lastRenderedPageBreak/>
        <w:t xml:space="preserve">Compare average monthly earnings across different occupations to understand income differentials within the </w:t>
      </w:r>
      <w:proofErr w:type="spellStart"/>
      <w:r w:rsidRPr="00E36FB5">
        <w:rPr>
          <w:lang w:val="en-GB"/>
        </w:rPr>
        <w:t>labor</w:t>
      </w:r>
      <w:proofErr w:type="spellEnd"/>
      <w:r w:rsidRPr="00E36FB5">
        <w:rPr>
          <w:lang w:val="en-GB"/>
        </w:rPr>
        <w:t xml:space="preserve"> market. Identify occupations with higher or lower average earnings to inform career choices and workforce planning.</w:t>
      </w:r>
    </w:p>
    <w:p w14:paraId="1207AB45" w14:textId="79E2A789" w:rsidR="00E36FB5" w:rsidRDefault="005C4B13" w:rsidP="00E36FB5">
      <w:pPr>
        <w:pStyle w:val="ListParagraph"/>
        <w:numPr>
          <w:ilvl w:val="2"/>
          <w:numId w:val="27"/>
        </w:numPr>
        <w:rPr>
          <w:lang w:val="en-GB"/>
        </w:rPr>
      </w:pPr>
      <w:r w:rsidRPr="005C4B13">
        <w:rPr>
          <w:lang w:val="en-GB"/>
        </w:rPr>
        <w:t>Managers earn the most, Elementary occupations earn the least.</w:t>
      </w:r>
    </w:p>
    <w:p w14:paraId="783897E7" w14:textId="6F673161" w:rsidR="00102C41" w:rsidRDefault="00102C41" w:rsidP="00102C41">
      <w:pPr>
        <w:pStyle w:val="ListParagraph"/>
        <w:numPr>
          <w:ilvl w:val="0"/>
          <w:numId w:val="27"/>
        </w:numPr>
        <w:rPr>
          <w:lang w:val="en-GB"/>
        </w:rPr>
      </w:pPr>
      <w:r>
        <w:rPr>
          <w:lang w:val="en-GB"/>
        </w:rPr>
        <w:t>Column chart – “</w:t>
      </w:r>
      <w:r w:rsidRPr="00102C41">
        <w:rPr>
          <w:lang w:val="en-GB"/>
        </w:rPr>
        <w:t>Avg. Earnings by Occupation and Gender</w:t>
      </w:r>
      <w:r>
        <w:rPr>
          <w:lang w:val="en-GB"/>
        </w:rPr>
        <w:t>”</w:t>
      </w:r>
    </w:p>
    <w:p w14:paraId="2E287201" w14:textId="0797D040" w:rsidR="00102C41" w:rsidRDefault="00102C41" w:rsidP="00102C41">
      <w:pPr>
        <w:pStyle w:val="ListParagraph"/>
        <w:numPr>
          <w:ilvl w:val="1"/>
          <w:numId w:val="27"/>
        </w:numPr>
        <w:rPr>
          <w:lang w:val="en-GB"/>
        </w:rPr>
      </w:pPr>
      <w:r>
        <w:rPr>
          <w:lang w:val="en-GB"/>
        </w:rPr>
        <w:t>Metric:</w:t>
      </w:r>
      <w:r w:rsidR="001F1122">
        <w:rPr>
          <w:lang w:val="en-GB"/>
        </w:rPr>
        <w:t xml:space="preserve"> Average Monthly Earnings by Occupation and Gender</w:t>
      </w:r>
    </w:p>
    <w:p w14:paraId="60AA5838" w14:textId="77777777" w:rsidR="00102C41" w:rsidRDefault="00102C41" w:rsidP="00102C41">
      <w:pPr>
        <w:pStyle w:val="ListParagraph"/>
        <w:numPr>
          <w:ilvl w:val="1"/>
          <w:numId w:val="27"/>
        </w:numPr>
        <w:rPr>
          <w:lang w:val="en-GB"/>
        </w:rPr>
      </w:pPr>
      <w:r>
        <w:rPr>
          <w:lang w:val="en-GB"/>
        </w:rPr>
        <w:t>Insight:</w:t>
      </w:r>
    </w:p>
    <w:p w14:paraId="458B1C4C" w14:textId="2BCE418E" w:rsidR="00E36FB5" w:rsidRDefault="00E36FB5" w:rsidP="00E36FB5">
      <w:pPr>
        <w:pStyle w:val="ListParagraph"/>
        <w:numPr>
          <w:ilvl w:val="2"/>
          <w:numId w:val="27"/>
        </w:numPr>
        <w:rPr>
          <w:lang w:val="en-GB"/>
        </w:rPr>
      </w:pPr>
      <w:proofErr w:type="spellStart"/>
      <w:r w:rsidRPr="00E36FB5">
        <w:rPr>
          <w:lang w:val="en-GB"/>
        </w:rPr>
        <w:t>Analyze</w:t>
      </w:r>
      <w:proofErr w:type="spellEnd"/>
      <w:r w:rsidRPr="00E36FB5">
        <w:rPr>
          <w:lang w:val="en-GB"/>
        </w:rPr>
        <w:t xml:space="preserve"> average monthly earnings by occupation and gender to identify disparities in earnings within occupational categories. Understand how gender influences income levels across different occupations.</w:t>
      </w:r>
    </w:p>
    <w:p w14:paraId="311DAFDB" w14:textId="71EE48F6" w:rsidR="00E36FB5" w:rsidRDefault="005C4B13" w:rsidP="00E36FB5">
      <w:pPr>
        <w:pStyle w:val="ListParagraph"/>
        <w:numPr>
          <w:ilvl w:val="2"/>
          <w:numId w:val="27"/>
        </w:numPr>
        <w:rPr>
          <w:lang w:val="en-GB"/>
        </w:rPr>
      </w:pPr>
      <w:r w:rsidRPr="005C4B13">
        <w:rPr>
          <w:lang w:val="en-GB"/>
        </w:rPr>
        <w:t>Men earn more than women regardless of occupation.</w:t>
      </w:r>
    </w:p>
    <w:p w14:paraId="628530AD" w14:textId="16AD8559" w:rsidR="00102C41" w:rsidRDefault="00102C41" w:rsidP="00102C41">
      <w:pPr>
        <w:pStyle w:val="ListParagraph"/>
        <w:numPr>
          <w:ilvl w:val="0"/>
          <w:numId w:val="27"/>
        </w:numPr>
        <w:rPr>
          <w:lang w:val="en-GB"/>
        </w:rPr>
      </w:pPr>
      <w:r>
        <w:rPr>
          <w:lang w:val="en-GB"/>
        </w:rPr>
        <w:t>Column chart – “</w:t>
      </w:r>
      <w:r w:rsidRPr="00102C41">
        <w:rPr>
          <w:lang w:val="en-GB"/>
        </w:rPr>
        <w:t>Avg. Earnings by Occupation and Age Class</w:t>
      </w:r>
      <w:r>
        <w:rPr>
          <w:lang w:val="en-GB"/>
        </w:rPr>
        <w:t>”</w:t>
      </w:r>
    </w:p>
    <w:p w14:paraId="2AA94EBE" w14:textId="314FAE99" w:rsidR="00102C41" w:rsidRDefault="00102C41" w:rsidP="00102C41">
      <w:pPr>
        <w:pStyle w:val="ListParagraph"/>
        <w:numPr>
          <w:ilvl w:val="1"/>
          <w:numId w:val="27"/>
        </w:numPr>
        <w:rPr>
          <w:lang w:val="en-GB"/>
        </w:rPr>
      </w:pPr>
      <w:r>
        <w:rPr>
          <w:lang w:val="en-GB"/>
        </w:rPr>
        <w:t>Metric:</w:t>
      </w:r>
      <w:r w:rsidR="001F1122">
        <w:rPr>
          <w:lang w:val="en-GB"/>
        </w:rPr>
        <w:t xml:space="preserve"> Average Monthly Earnings by Occupation and Age Class</w:t>
      </w:r>
    </w:p>
    <w:p w14:paraId="3C3E8619" w14:textId="77777777" w:rsidR="00102C41" w:rsidRDefault="00102C41" w:rsidP="00102C41">
      <w:pPr>
        <w:pStyle w:val="ListParagraph"/>
        <w:numPr>
          <w:ilvl w:val="1"/>
          <w:numId w:val="27"/>
        </w:numPr>
        <w:rPr>
          <w:lang w:val="en-GB"/>
        </w:rPr>
      </w:pPr>
      <w:r>
        <w:rPr>
          <w:lang w:val="en-GB"/>
        </w:rPr>
        <w:t>Insight:</w:t>
      </w:r>
    </w:p>
    <w:p w14:paraId="121B759A" w14:textId="21B1BC5E" w:rsidR="00E36FB5" w:rsidRDefault="00E36FB5" w:rsidP="00B83437">
      <w:pPr>
        <w:pStyle w:val="ListParagraph"/>
        <w:numPr>
          <w:ilvl w:val="2"/>
          <w:numId w:val="27"/>
        </w:numPr>
        <w:rPr>
          <w:lang w:val="en-GB"/>
        </w:rPr>
      </w:pPr>
      <w:r w:rsidRPr="00E36FB5">
        <w:rPr>
          <w:lang w:val="en-GB"/>
        </w:rPr>
        <w:t>Explore average monthly earnings by occupation and age class to understand age-related dynamics in occupational earnings. Identify age cohorts within occupations that experience higher or lower earnings.</w:t>
      </w:r>
    </w:p>
    <w:p w14:paraId="765B911A" w14:textId="0211F7CA" w:rsidR="005C4B13" w:rsidRPr="00B83437" w:rsidRDefault="005C4B13" w:rsidP="00B83437">
      <w:pPr>
        <w:pStyle w:val="ListParagraph"/>
        <w:numPr>
          <w:ilvl w:val="2"/>
          <w:numId w:val="27"/>
        </w:numPr>
        <w:rPr>
          <w:lang w:val="en-GB"/>
        </w:rPr>
      </w:pPr>
      <w:r w:rsidRPr="005C4B13">
        <w:rPr>
          <w:lang w:val="en-GB"/>
        </w:rPr>
        <w:t>People over 50 earn the most and those under 30 earn the least regardless of occupation.</w:t>
      </w:r>
    </w:p>
    <w:p w14:paraId="4B801BCC" w14:textId="15DEE82A" w:rsidR="0010646B" w:rsidRDefault="00102C41" w:rsidP="0010646B">
      <w:pPr>
        <w:pStyle w:val="ListParagraph"/>
        <w:numPr>
          <w:ilvl w:val="0"/>
          <w:numId w:val="27"/>
        </w:numPr>
        <w:rPr>
          <w:lang w:val="en-GB"/>
        </w:rPr>
      </w:pPr>
      <w:r>
        <w:rPr>
          <w:lang w:val="en-GB"/>
        </w:rPr>
        <w:t>Donut chart – “</w:t>
      </w:r>
      <w:r w:rsidRPr="00102C41">
        <w:rPr>
          <w:lang w:val="en-GB"/>
        </w:rPr>
        <w:t>Distribution of Avg. Earnings by Age Class</w:t>
      </w:r>
      <w:r>
        <w:rPr>
          <w:lang w:val="en-GB"/>
        </w:rPr>
        <w:t>”</w:t>
      </w:r>
    </w:p>
    <w:p w14:paraId="6D51BD84" w14:textId="1606BA95" w:rsidR="00102C41" w:rsidRDefault="00102C41" w:rsidP="00102C41">
      <w:pPr>
        <w:pStyle w:val="ListParagraph"/>
        <w:numPr>
          <w:ilvl w:val="1"/>
          <w:numId w:val="27"/>
        </w:numPr>
        <w:rPr>
          <w:lang w:val="en-GB"/>
        </w:rPr>
      </w:pPr>
      <w:r>
        <w:rPr>
          <w:lang w:val="en-GB"/>
        </w:rPr>
        <w:t>Metric:</w:t>
      </w:r>
      <w:r w:rsidR="001F1122">
        <w:rPr>
          <w:lang w:val="en-GB"/>
        </w:rPr>
        <w:t xml:space="preserve"> Average Monthly Earnings by Age Class</w:t>
      </w:r>
    </w:p>
    <w:p w14:paraId="73E07161" w14:textId="77777777" w:rsidR="00102C41" w:rsidRDefault="00102C41" w:rsidP="00102C41">
      <w:pPr>
        <w:pStyle w:val="ListParagraph"/>
        <w:numPr>
          <w:ilvl w:val="1"/>
          <w:numId w:val="27"/>
        </w:numPr>
        <w:rPr>
          <w:lang w:val="en-GB"/>
        </w:rPr>
      </w:pPr>
      <w:r>
        <w:rPr>
          <w:lang w:val="en-GB"/>
        </w:rPr>
        <w:t>Insight:</w:t>
      </w:r>
    </w:p>
    <w:p w14:paraId="59E8C119" w14:textId="012C26C7" w:rsidR="00E36FB5" w:rsidRPr="00B83437" w:rsidRDefault="00E36FB5" w:rsidP="00B83437">
      <w:pPr>
        <w:pStyle w:val="ListParagraph"/>
        <w:numPr>
          <w:ilvl w:val="2"/>
          <w:numId w:val="27"/>
        </w:numPr>
        <w:rPr>
          <w:lang w:val="en-GB"/>
        </w:rPr>
      </w:pPr>
      <w:r w:rsidRPr="00E36FB5">
        <w:rPr>
          <w:lang w:val="en-GB"/>
        </w:rPr>
        <w:t>Visualize the distribution of average monthly earnings across different age groups using a donut chart. Understand the proportion of earnings contributed by each age cohort to assess age-related income dynamics.</w:t>
      </w:r>
    </w:p>
    <w:p w14:paraId="402BE436" w14:textId="54CAE206" w:rsidR="00102C41" w:rsidRDefault="00102C41" w:rsidP="00102C41">
      <w:pPr>
        <w:pStyle w:val="ListParagraph"/>
        <w:numPr>
          <w:ilvl w:val="0"/>
          <w:numId w:val="27"/>
        </w:numPr>
        <w:rPr>
          <w:lang w:val="en-GB"/>
        </w:rPr>
      </w:pPr>
      <w:r>
        <w:rPr>
          <w:lang w:val="en-GB"/>
        </w:rPr>
        <w:t>Donut chart – “</w:t>
      </w:r>
      <w:r w:rsidRPr="00102C41">
        <w:rPr>
          <w:lang w:val="en-GB"/>
        </w:rPr>
        <w:t>Distribution of Avg. Earnings by Gender</w:t>
      </w:r>
      <w:r>
        <w:rPr>
          <w:lang w:val="en-GB"/>
        </w:rPr>
        <w:t>”</w:t>
      </w:r>
    </w:p>
    <w:p w14:paraId="6EDEC7DA" w14:textId="094D1C0F" w:rsidR="00102C41" w:rsidRDefault="00102C41" w:rsidP="00102C41">
      <w:pPr>
        <w:pStyle w:val="ListParagraph"/>
        <w:numPr>
          <w:ilvl w:val="1"/>
          <w:numId w:val="27"/>
        </w:numPr>
        <w:rPr>
          <w:lang w:val="en-GB"/>
        </w:rPr>
      </w:pPr>
      <w:r>
        <w:rPr>
          <w:lang w:val="en-GB"/>
        </w:rPr>
        <w:t>Metric:</w:t>
      </w:r>
      <w:r w:rsidR="001F1122">
        <w:rPr>
          <w:lang w:val="en-GB"/>
        </w:rPr>
        <w:t xml:space="preserve"> Average Monthly Earnings by Gender</w:t>
      </w:r>
    </w:p>
    <w:p w14:paraId="73A5E709" w14:textId="77777777" w:rsidR="00102C41" w:rsidRDefault="00102C41" w:rsidP="00102C41">
      <w:pPr>
        <w:pStyle w:val="ListParagraph"/>
        <w:numPr>
          <w:ilvl w:val="1"/>
          <w:numId w:val="27"/>
        </w:numPr>
        <w:rPr>
          <w:lang w:val="en-GB"/>
        </w:rPr>
      </w:pPr>
      <w:r>
        <w:rPr>
          <w:lang w:val="en-GB"/>
        </w:rPr>
        <w:t>Insight:</w:t>
      </w:r>
    </w:p>
    <w:p w14:paraId="63DFC03A" w14:textId="2CEBF988" w:rsidR="006F6F40" w:rsidRDefault="00E36FB5" w:rsidP="00905461">
      <w:pPr>
        <w:pStyle w:val="ListParagraph"/>
        <w:numPr>
          <w:ilvl w:val="2"/>
          <w:numId w:val="27"/>
        </w:numPr>
        <w:rPr>
          <w:lang w:val="en-GB"/>
        </w:rPr>
      </w:pPr>
      <w:r w:rsidRPr="00E36FB5">
        <w:rPr>
          <w:lang w:val="en-GB"/>
        </w:rPr>
        <w:t>Visualize the distribution of average monthly earnings between male and female earners using a donut chart. Understand the gender composition of earnings distribution and identify areas of gender disparity in income levels.</w:t>
      </w:r>
      <w:bookmarkStart w:id="14" w:name="_Toc158919393"/>
    </w:p>
    <w:p w14:paraId="26DB4003" w14:textId="77777777" w:rsidR="00905461" w:rsidRPr="00905461" w:rsidRDefault="00905461" w:rsidP="00905461">
      <w:pPr>
        <w:rPr>
          <w:lang w:val="en-GB"/>
        </w:rPr>
      </w:pPr>
    </w:p>
    <w:p w14:paraId="27DB39FB" w14:textId="4760B3D5" w:rsidR="00127167" w:rsidRDefault="00127167" w:rsidP="00D20F88">
      <w:pPr>
        <w:pStyle w:val="Heading1"/>
        <w:rPr>
          <w:lang w:val="en-GB"/>
        </w:rPr>
      </w:pPr>
      <w:bookmarkStart w:id="15" w:name="_Toc159077420"/>
      <w:r w:rsidRPr="00127167">
        <w:rPr>
          <w:lang w:val="en-GB"/>
        </w:rPr>
        <w:t>Solution Approach</w:t>
      </w:r>
      <w:bookmarkEnd w:id="14"/>
      <w:bookmarkEnd w:id="15"/>
    </w:p>
    <w:p w14:paraId="5E8E8F27" w14:textId="77777777" w:rsidR="004C74AB" w:rsidRDefault="004C74AB" w:rsidP="004C74AB">
      <w:pPr>
        <w:rPr>
          <w:lang w:val="en-GB"/>
        </w:rPr>
      </w:pPr>
    </w:p>
    <w:p w14:paraId="269328CA" w14:textId="0F5582FB" w:rsidR="005A71DF" w:rsidRDefault="005A71DF" w:rsidP="00D20F88">
      <w:pPr>
        <w:pStyle w:val="Heading2"/>
        <w:rPr>
          <w:lang w:val="en-GB"/>
        </w:rPr>
      </w:pPr>
      <w:bookmarkStart w:id="16" w:name="_Toc158919394"/>
      <w:bookmarkStart w:id="17" w:name="_Toc159077421"/>
      <w:r>
        <w:rPr>
          <w:lang w:val="en-GB"/>
        </w:rPr>
        <w:t>Introduction</w:t>
      </w:r>
      <w:bookmarkEnd w:id="16"/>
      <w:bookmarkEnd w:id="17"/>
    </w:p>
    <w:p w14:paraId="21336385" w14:textId="2CF0BDAB" w:rsidR="005A71DF" w:rsidRDefault="007B0C66" w:rsidP="005A71DF">
      <w:pPr>
        <w:rPr>
          <w:lang w:val="en-GB"/>
        </w:rPr>
      </w:pPr>
      <w:r w:rsidRPr="007B0C66">
        <w:rPr>
          <w:lang w:val="en-GB"/>
        </w:rPr>
        <w:t>In this section of the documentation, we will discuss the approach taken to solve the business problem outlined in Part 1. The Europe Average Monthly Earnings Report provides a comprehensive reporting solution to address the challenges faced by stakeholders.</w:t>
      </w:r>
    </w:p>
    <w:p w14:paraId="2C05394D" w14:textId="77777777" w:rsidR="005A71DF" w:rsidRDefault="005A71DF" w:rsidP="005A71DF">
      <w:pPr>
        <w:rPr>
          <w:lang w:val="en-GB"/>
        </w:rPr>
      </w:pPr>
    </w:p>
    <w:p w14:paraId="0DB8E6C4" w14:textId="41EC8ADB" w:rsidR="00D20F88" w:rsidRPr="005A71DF" w:rsidRDefault="00D20F88" w:rsidP="00D20F88">
      <w:pPr>
        <w:pStyle w:val="Heading2"/>
        <w:rPr>
          <w:lang w:val="en-GB"/>
        </w:rPr>
      </w:pPr>
      <w:bookmarkStart w:id="18" w:name="_Toc158919395"/>
      <w:bookmarkStart w:id="19" w:name="_Toc159077422"/>
      <w:r w:rsidRPr="00D20F88">
        <w:rPr>
          <w:lang w:val="en-GB"/>
        </w:rPr>
        <w:t>Solution Approach</w:t>
      </w:r>
      <w:bookmarkEnd w:id="18"/>
      <w:bookmarkEnd w:id="19"/>
    </w:p>
    <w:p w14:paraId="21989E04" w14:textId="45E5040B" w:rsidR="00127167" w:rsidRPr="00127167" w:rsidRDefault="00127167" w:rsidP="00127167">
      <w:pPr>
        <w:rPr>
          <w:lang w:val="en-GB"/>
        </w:rPr>
      </w:pPr>
      <w:r w:rsidRPr="00127167">
        <w:rPr>
          <w:lang w:val="en-GB"/>
        </w:rPr>
        <w:t xml:space="preserve">The </w:t>
      </w:r>
      <w:r w:rsidR="00B27B44">
        <w:rPr>
          <w:lang w:val="en-GB"/>
        </w:rPr>
        <w:t>Europe Average Monthly Earnings Report</w:t>
      </w:r>
      <w:r w:rsidRPr="00127167">
        <w:rPr>
          <w:lang w:val="en-GB"/>
        </w:rPr>
        <w:t xml:space="preserve"> was developed using a systematic approach:</w:t>
      </w:r>
    </w:p>
    <w:p w14:paraId="6CEC0759" w14:textId="3A26735D" w:rsidR="00D055DE" w:rsidRPr="00D055DE" w:rsidRDefault="00127167" w:rsidP="00D055DE">
      <w:pPr>
        <w:pStyle w:val="ListParagraph"/>
        <w:numPr>
          <w:ilvl w:val="0"/>
          <w:numId w:val="25"/>
        </w:numPr>
        <w:rPr>
          <w:lang w:val="en-GB"/>
        </w:rPr>
      </w:pPr>
      <w:r w:rsidRPr="00D055DE">
        <w:rPr>
          <w:lang w:val="en-GB"/>
        </w:rPr>
        <w:t xml:space="preserve">Data Collection: Gathered data from </w:t>
      </w:r>
      <w:hyperlink r:id="rId8" w:history="1">
        <w:r w:rsidRPr="00D055DE">
          <w:rPr>
            <w:rStyle w:val="Hyperlink"/>
            <w:lang w:val="en-GB"/>
          </w:rPr>
          <w:t>reputable source</w:t>
        </w:r>
      </w:hyperlink>
      <w:r w:rsidRPr="00D055DE">
        <w:rPr>
          <w:lang w:val="en-GB"/>
        </w:rPr>
        <w:t>.</w:t>
      </w:r>
    </w:p>
    <w:p w14:paraId="57D2A59D" w14:textId="5B461B96" w:rsidR="00127167" w:rsidRPr="00D055DE" w:rsidRDefault="00127167" w:rsidP="00D055DE">
      <w:pPr>
        <w:pStyle w:val="ListParagraph"/>
        <w:numPr>
          <w:ilvl w:val="0"/>
          <w:numId w:val="25"/>
        </w:numPr>
        <w:rPr>
          <w:lang w:val="en-GB"/>
        </w:rPr>
      </w:pPr>
      <w:r w:rsidRPr="00D055DE">
        <w:rPr>
          <w:lang w:val="en-GB"/>
        </w:rPr>
        <w:t xml:space="preserve">Data Preparation: </w:t>
      </w:r>
      <w:proofErr w:type="spellStart"/>
      <w:r w:rsidRPr="00D055DE">
        <w:rPr>
          <w:lang w:val="en-GB"/>
        </w:rPr>
        <w:t>Preprocessed</w:t>
      </w:r>
      <w:proofErr w:type="spellEnd"/>
      <w:r w:rsidRPr="00D055DE">
        <w:rPr>
          <w:lang w:val="en-GB"/>
        </w:rPr>
        <w:t xml:space="preserve"> the data</w:t>
      </w:r>
      <w:r w:rsidR="00AD20D6" w:rsidRPr="00D055DE">
        <w:rPr>
          <w:lang w:val="en-GB"/>
        </w:rPr>
        <w:t xml:space="preserve"> using </w:t>
      </w:r>
      <w:hyperlink r:id="rId9" w:history="1">
        <w:r w:rsidR="00AD20D6" w:rsidRPr="00D055DE">
          <w:rPr>
            <w:rStyle w:val="Hyperlink"/>
            <w:lang w:val="en-GB"/>
          </w:rPr>
          <w:t>SQL</w:t>
        </w:r>
      </w:hyperlink>
      <w:r w:rsidRPr="00D055DE">
        <w:rPr>
          <w:lang w:val="en-GB"/>
        </w:rPr>
        <w:t xml:space="preserve"> to ensure it is suitable for analysis.</w:t>
      </w:r>
    </w:p>
    <w:p w14:paraId="47286774" w14:textId="4655C611" w:rsidR="00127167" w:rsidRPr="00D055DE" w:rsidRDefault="00127167" w:rsidP="00D055DE">
      <w:pPr>
        <w:pStyle w:val="ListParagraph"/>
        <w:numPr>
          <w:ilvl w:val="0"/>
          <w:numId w:val="25"/>
        </w:numPr>
        <w:rPr>
          <w:lang w:val="en-GB"/>
        </w:rPr>
      </w:pPr>
      <w:r w:rsidRPr="00D055DE">
        <w:rPr>
          <w:lang w:val="en-GB"/>
        </w:rPr>
        <w:t xml:space="preserve">Data </w:t>
      </w:r>
      <w:proofErr w:type="spellStart"/>
      <w:r w:rsidRPr="00D055DE">
        <w:rPr>
          <w:lang w:val="en-GB"/>
        </w:rPr>
        <w:t>Modeling</w:t>
      </w:r>
      <w:proofErr w:type="spellEnd"/>
      <w:r w:rsidRPr="00D055DE">
        <w:rPr>
          <w:lang w:val="en-GB"/>
        </w:rPr>
        <w:t xml:space="preserve">: </w:t>
      </w:r>
      <w:proofErr w:type="spellStart"/>
      <w:r w:rsidRPr="00D055DE">
        <w:rPr>
          <w:lang w:val="en-GB"/>
        </w:rPr>
        <w:t>Modeled</w:t>
      </w:r>
      <w:proofErr w:type="spellEnd"/>
      <w:r w:rsidRPr="00D055DE">
        <w:rPr>
          <w:lang w:val="en-GB"/>
        </w:rPr>
        <w:t xml:space="preserve"> the data in Power BI to create a structured data model.</w:t>
      </w:r>
    </w:p>
    <w:p w14:paraId="7415AACC" w14:textId="77777777" w:rsidR="00127167" w:rsidRPr="00D055DE" w:rsidRDefault="00127167" w:rsidP="00D055DE">
      <w:pPr>
        <w:pStyle w:val="ListParagraph"/>
        <w:numPr>
          <w:ilvl w:val="0"/>
          <w:numId w:val="25"/>
        </w:numPr>
        <w:rPr>
          <w:lang w:val="en-GB"/>
        </w:rPr>
      </w:pPr>
      <w:r w:rsidRPr="00D055DE">
        <w:rPr>
          <w:lang w:val="en-GB"/>
        </w:rPr>
        <w:lastRenderedPageBreak/>
        <w:t>Calculated Measures: Developed DAX measures to calculate key metrics and KPIs.</w:t>
      </w:r>
    </w:p>
    <w:p w14:paraId="013A641C" w14:textId="1AF50B13" w:rsidR="002D7098" w:rsidRPr="00D055DE" w:rsidRDefault="00127167" w:rsidP="00D055DE">
      <w:pPr>
        <w:pStyle w:val="ListParagraph"/>
        <w:numPr>
          <w:ilvl w:val="0"/>
          <w:numId w:val="25"/>
        </w:numPr>
        <w:rPr>
          <w:lang w:val="en-GB"/>
        </w:rPr>
      </w:pPr>
      <w:r w:rsidRPr="00D055DE">
        <w:rPr>
          <w:lang w:val="en-GB"/>
        </w:rPr>
        <w:t>Report Design: Designed the report in Power BI, focusing on intuitive visualization and user interaction.</w:t>
      </w:r>
      <w:r w:rsidR="00D74D02" w:rsidRPr="00D055DE">
        <w:rPr>
          <w:lang w:val="en-GB"/>
        </w:rPr>
        <w:t xml:space="preserve">  </w:t>
      </w:r>
    </w:p>
    <w:p w14:paraId="4A90E168" w14:textId="77777777" w:rsidR="002D7098" w:rsidRPr="002D7098" w:rsidRDefault="002D7098" w:rsidP="002D7098">
      <w:pPr>
        <w:rPr>
          <w:lang w:val="en-GB"/>
        </w:rPr>
      </w:pPr>
    </w:p>
    <w:p w14:paraId="3324310B" w14:textId="6C91B8B8" w:rsidR="002D7098" w:rsidRPr="002D7098" w:rsidRDefault="002D7098" w:rsidP="005804E8">
      <w:pPr>
        <w:pStyle w:val="Heading2"/>
        <w:rPr>
          <w:lang w:val="en-GB"/>
        </w:rPr>
      </w:pPr>
      <w:bookmarkStart w:id="20" w:name="_Toc158919396"/>
      <w:bookmarkStart w:id="21" w:name="_Toc159077423"/>
      <w:r w:rsidRPr="002D7098">
        <w:rPr>
          <w:lang w:val="en-GB"/>
        </w:rPr>
        <w:t>Benefits and Insights</w:t>
      </w:r>
      <w:bookmarkEnd w:id="20"/>
      <w:bookmarkEnd w:id="21"/>
    </w:p>
    <w:p w14:paraId="02086044" w14:textId="62C7644B" w:rsidR="002D7098" w:rsidRPr="002D7098" w:rsidRDefault="002D7098" w:rsidP="002D7098">
      <w:pPr>
        <w:rPr>
          <w:lang w:val="en-GB"/>
        </w:rPr>
      </w:pPr>
      <w:r w:rsidRPr="002D7098">
        <w:rPr>
          <w:lang w:val="en-GB"/>
        </w:rPr>
        <w:t xml:space="preserve">The </w:t>
      </w:r>
      <w:r w:rsidR="00B27B44">
        <w:rPr>
          <w:lang w:val="en-GB"/>
        </w:rPr>
        <w:t>Europe Average Monthly Earnings Report</w:t>
      </w:r>
      <w:r w:rsidRPr="002D7098">
        <w:rPr>
          <w:lang w:val="en-GB"/>
        </w:rPr>
        <w:t xml:space="preserve"> provides stakeholders with several benefits:</w:t>
      </w:r>
    </w:p>
    <w:p w14:paraId="1661CEAC" w14:textId="29121413" w:rsidR="002D7098" w:rsidRPr="004962A2" w:rsidRDefault="002D7098" w:rsidP="004962A2">
      <w:pPr>
        <w:pStyle w:val="ListParagraph"/>
        <w:numPr>
          <w:ilvl w:val="0"/>
          <w:numId w:val="26"/>
        </w:numPr>
        <w:rPr>
          <w:lang w:val="en-GB"/>
        </w:rPr>
      </w:pPr>
      <w:r w:rsidRPr="004962A2">
        <w:rPr>
          <w:lang w:val="en-GB"/>
        </w:rPr>
        <w:t>Empowers stakeholders to make informed decisions related to policy formulation, business strategy, and resource allocation.</w:t>
      </w:r>
    </w:p>
    <w:p w14:paraId="41425848" w14:textId="3598EB34" w:rsidR="002D7098" w:rsidRPr="004962A2" w:rsidRDefault="002D7098" w:rsidP="004962A2">
      <w:pPr>
        <w:pStyle w:val="ListParagraph"/>
        <w:numPr>
          <w:ilvl w:val="0"/>
          <w:numId w:val="26"/>
        </w:numPr>
        <w:rPr>
          <w:lang w:val="en-GB"/>
        </w:rPr>
      </w:pPr>
      <w:r w:rsidRPr="004962A2">
        <w:rPr>
          <w:lang w:val="en-GB"/>
        </w:rPr>
        <w:t xml:space="preserve">Helps identify income disparities and inform efforts to reduce inequality within the European </w:t>
      </w:r>
      <w:proofErr w:type="spellStart"/>
      <w:r w:rsidRPr="004962A2">
        <w:rPr>
          <w:lang w:val="en-GB"/>
        </w:rPr>
        <w:t>labor</w:t>
      </w:r>
      <w:proofErr w:type="spellEnd"/>
      <w:r w:rsidRPr="004962A2">
        <w:rPr>
          <w:lang w:val="en-GB"/>
        </w:rPr>
        <w:t xml:space="preserve"> market.</w:t>
      </w:r>
    </w:p>
    <w:p w14:paraId="29418AB0" w14:textId="4683FC9D" w:rsidR="002D7098" w:rsidRPr="004962A2" w:rsidRDefault="002D7098" w:rsidP="004962A2">
      <w:pPr>
        <w:pStyle w:val="ListParagraph"/>
        <w:numPr>
          <w:ilvl w:val="0"/>
          <w:numId w:val="26"/>
        </w:numPr>
        <w:rPr>
          <w:lang w:val="en-GB"/>
        </w:rPr>
      </w:pPr>
      <w:r w:rsidRPr="004962A2">
        <w:rPr>
          <w:lang w:val="en-GB"/>
        </w:rPr>
        <w:t>Provides insights for businesses to optimize compensation strategies, talent acquisition, and market positioning.</w:t>
      </w:r>
    </w:p>
    <w:p w14:paraId="5272552F" w14:textId="77777777" w:rsidR="002D7098" w:rsidRPr="002D7098" w:rsidRDefault="002D7098" w:rsidP="002D7098">
      <w:pPr>
        <w:rPr>
          <w:lang w:val="en-GB"/>
        </w:rPr>
      </w:pPr>
    </w:p>
    <w:p w14:paraId="073ABE59" w14:textId="7A207E5B" w:rsidR="002D7098" w:rsidRPr="002D7098" w:rsidRDefault="002D7098" w:rsidP="00D20F88">
      <w:pPr>
        <w:pStyle w:val="Heading2"/>
        <w:rPr>
          <w:lang w:val="en-GB"/>
        </w:rPr>
      </w:pPr>
      <w:bookmarkStart w:id="22" w:name="_Toc158919397"/>
      <w:bookmarkStart w:id="23" w:name="_Toc159077424"/>
      <w:r w:rsidRPr="002D7098">
        <w:rPr>
          <w:lang w:val="en-GB"/>
        </w:rPr>
        <w:t>Conclusion</w:t>
      </w:r>
      <w:bookmarkEnd w:id="22"/>
      <w:bookmarkEnd w:id="23"/>
    </w:p>
    <w:p w14:paraId="21358401" w14:textId="0DE603CC" w:rsidR="002D7098" w:rsidRDefault="002D7098" w:rsidP="002D7098">
      <w:pPr>
        <w:rPr>
          <w:lang w:val="en-GB"/>
        </w:rPr>
      </w:pPr>
      <w:r w:rsidRPr="002D7098">
        <w:rPr>
          <w:lang w:val="en-GB"/>
        </w:rPr>
        <w:t xml:space="preserve">The </w:t>
      </w:r>
      <w:r w:rsidR="00B27B44">
        <w:rPr>
          <w:lang w:val="en-GB"/>
        </w:rPr>
        <w:t>Europe Average Monthly Earnings Report</w:t>
      </w:r>
      <w:r w:rsidRPr="002D7098">
        <w:rPr>
          <w:lang w:val="en-GB"/>
        </w:rPr>
        <w:t xml:space="preserve"> offers a robust solution to address income disparities and inform decision-making within the European </w:t>
      </w:r>
      <w:proofErr w:type="spellStart"/>
      <w:r w:rsidRPr="002D7098">
        <w:rPr>
          <w:lang w:val="en-GB"/>
        </w:rPr>
        <w:t>labor</w:t>
      </w:r>
      <w:proofErr w:type="spellEnd"/>
      <w:r w:rsidRPr="002D7098">
        <w:rPr>
          <w:lang w:val="en-GB"/>
        </w:rPr>
        <w:t xml:space="preserve"> market.</w:t>
      </w:r>
    </w:p>
    <w:p w14:paraId="6D380CB7" w14:textId="77777777" w:rsidR="002D7098" w:rsidRPr="00651BEA" w:rsidRDefault="002D7098" w:rsidP="00127167">
      <w:pPr>
        <w:rPr>
          <w:lang w:val="en-GB"/>
        </w:rPr>
      </w:pPr>
    </w:p>
    <w:sectPr w:rsidR="002D7098" w:rsidRPr="00651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3DBC"/>
    <w:multiLevelType w:val="hybridMultilevel"/>
    <w:tmpl w:val="6492C9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662FE1"/>
    <w:multiLevelType w:val="hybridMultilevel"/>
    <w:tmpl w:val="D30C0DDC"/>
    <w:lvl w:ilvl="0" w:tplc="0415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EDF5FA5"/>
    <w:multiLevelType w:val="hybridMultilevel"/>
    <w:tmpl w:val="F244D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B061ED"/>
    <w:multiLevelType w:val="hybridMultilevel"/>
    <w:tmpl w:val="1940F1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78235D"/>
    <w:multiLevelType w:val="hybridMultilevel"/>
    <w:tmpl w:val="81E8F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0ED391B"/>
    <w:multiLevelType w:val="hybridMultilevel"/>
    <w:tmpl w:val="23A027E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DB216E7"/>
    <w:multiLevelType w:val="hybridMultilevel"/>
    <w:tmpl w:val="8494BF2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1543275">
    <w:abstractNumId w:val="2"/>
  </w:num>
  <w:num w:numId="2" w16cid:durableId="1023559434">
    <w:abstractNumId w:val="2"/>
  </w:num>
  <w:num w:numId="3" w16cid:durableId="426384123">
    <w:abstractNumId w:val="2"/>
  </w:num>
  <w:num w:numId="4" w16cid:durableId="944726343">
    <w:abstractNumId w:val="2"/>
  </w:num>
  <w:num w:numId="5" w16cid:durableId="1168909848">
    <w:abstractNumId w:val="2"/>
  </w:num>
  <w:num w:numId="6" w16cid:durableId="15280965">
    <w:abstractNumId w:val="2"/>
  </w:num>
  <w:num w:numId="7" w16cid:durableId="1544557212">
    <w:abstractNumId w:val="2"/>
  </w:num>
  <w:num w:numId="8" w16cid:durableId="564149836">
    <w:abstractNumId w:val="2"/>
  </w:num>
  <w:num w:numId="9" w16cid:durableId="900168797">
    <w:abstractNumId w:val="2"/>
  </w:num>
  <w:num w:numId="10" w16cid:durableId="1986811898">
    <w:abstractNumId w:val="2"/>
  </w:num>
  <w:num w:numId="11" w16cid:durableId="1681467796">
    <w:abstractNumId w:val="2"/>
  </w:num>
  <w:num w:numId="12" w16cid:durableId="569653005">
    <w:abstractNumId w:val="2"/>
  </w:num>
  <w:num w:numId="13" w16cid:durableId="605238050">
    <w:abstractNumId w:val="2"/>
  </w:num>
  <w:num w:numId="14" w16cid:durableId="237520609">
    <w:abstractNumId w:val="2"/>
  </w:num>
  <w:num w:numId="15" w16cid:durableId="1330331735">
    <w:abstractNumId w:val="2"/>
  </w:num>
  <w:num w:numId="16" w16cid:durableId="1034304286">
    <w:abstractNumId w:val="2"/>
  </w:num>
  <w:num w:numId="17" w16cid:durableId="949899518">
    <w:abstractNumId w:val="2"/>
  </w:num>
  <w:num w:numId="18" w16cid:durableId="1852718557">
    <w:abstractNumId w:val="2"/>
  </w:num>
  <w:num w:numId="19" w16cid:durableId="1013461628">
    <w:abstractNumId w:val="2"/>
  </w:num>
  <w:num w:numId="20" w16cid:durableId="1297957171">
    <w:abstractNumId w:val="2"/>
  </w:num>
  <w:num w:numId="21" w16cid:durableId="1196191484">
    <w:abstractNumId w:val="0"/>
  </w:num>
  <w:num w:numId="22" w16cid:durableId="758329458">
    <w:abstractNumId w:val="5"/>
  </w:num>
  <w:num w:numId="23" w16cid:durableId="548955574">
    <w:abstractNumId w:val="4"/>
  </w:num>
  <w:num w:numId="24" w16cid:durableId="379551364">
    <w:abstractNumId w:val="6"/>
  </w:num>
  <w:num w:numId="25" w16cid:durableId="120464108">
    <w:abstractNumId w:val="1"/>
  </w:num>
  <w:num w:numId="26" w16cid:durableId="1706100129">
    <w:abstractNumId w:val="3"/>
  </w:num>
  <w:num w:numId="27" w16cid:durableId="526215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EA"/>
    <w:rsid w:val="000A1F52"/>
    <w:rsid w:val="000E3C3A"/>
    <w:rsid w:val="000F7CB1"/>
    <w:rsid w:val="00102C41"/>
    <w:rsid w:val="0010646B"/>
    <w:rsid w:val="00125D54"/>
    <w:rsid w:val="00127167"/>
    <w:rsid w:val="001F1122"/>
    <w:rsid w:val="002134F3"/>
    <w:rsid w:val="00226A41"/>
    <w:rsid w:val="00251872"/>
    <w:rsid w:val="002765A1"/>
    <w:rsid w:val="002D7098"/>
    <w:rsid w:val="0037262C"/>
    <w:rsid w:val="00374266"/>
    <w:rsid w:val="003E59A7"/>
    <w:rsid w:val="003F18AD"/>
    <w:rsid w:val="004137A4"/>
    <w:rsid w:val="004962A2"/>
    <w:rsid w:val="004C74AB"/>
    <w:rsid w:val="004E02EE"/>
    <w:rsid w:val="00513D85"/>
    <w:rsid w:val="005332EF"/>
    <w:rsid w:val="00574546"/>
    <w:rsid w:val="005804E8"/>
    <w:rsid w:val="005829FA"/>
    <w:rsid w:val="005A71DF"/>
    <w:rsid w:val="005C4B13"/>
    <w:rsid w:val="005F76C7"/>
    <w:rsid w:val="00617ABF"/>
    <w:rsid w:val="00651BEA"/>
    <w:rsid w:val="0066194B"/>
    <w:rsid w:val="00680DEC"/>
    <w:rsid w:val="006D00A2"/>
    <w:rsid w:val="006D73F1"/>
    <w:rsid w:val="006E6EFD"/>
    <w:rsid w:val="006F0301"/>
    <w:rsid w:val="006F6F40"/>
    <w:rsid w:val="00780C2D"/>
    <w:rsid w:val="007B0C66"/>
    <w:rsid w:val="007E2480"/>
    <w:rsid w:val="008B11CB"/>
    <w:rsid w:val="008E3F98"/>
    <w:rsid w:val="00905461"/>
    <w:rsid w:val="00930EAD"/>
    <w:rsid w:val="00956E5B"/>
    <w:rsid w:val="00965B58"/>
    <w:rsid w:val="009879F8"/>
    <w:rsid w:val="009B00C9"/>
    <w:rsid w:val="00A00B79"/>
    <w:rsid w:val="00A07DDE"/>
    <w:rsid w:val="00A16EE5"/>
    <w:rsid w:val="00A27C5B"/>
    <w:rsid w:val="00A3331A"/>
    <w:rsid w:val="00A679D0"/>
    <w:rsid w:val="00A67B90"/>
    <w:rsid w:val="00AB5DFE"/>
    <w:rsid w:val="00AD20D6"/>
    <w:rsid w:val="00AF14E7"/>
    <w:rsid w:val="00B27B44"/>
    <w:rsid w:val="00B31B12"/>
    <w:rsid w:val="00B57E2F"/>
    <w:rsid w:val="00B827C1"/>
    <w:rsid w:val="00B83437"/>
    <w:rsid w:val="00BF67EB"/>
    <w:rsid w:val="00C140E0"/>
    <w:rsid w:val="00C1674F"/>
    <w:rsid w:val="00C553D4"/>
    <w:rsid w:val="00CD4892"/>
    <w:rsid w:val="00CE4453"/>
    <w:rsid w:val="00D055DE"/>
    <w:rsid w:val="00D20F88"/>
    <w:rsid w:val="00D2440C"/>
    <w:rsid w:val="00D25927"/>
    <w:rsid w:val="00D74D02"/>
    <w:rsid w:val="00E00B07"/>
    <w:rsid w:val="00E16F0D"/>
    <w:rsid w:val="00E312D8"/>
    <w:rsid w:val="00E36FB5"/>
    <w:rsid w:val="00E67470"/>
    <w:rsid w:val="00E8244C"/>
    <w:rsid w:val="00E94830"/>
    <w:rsid w:val="00EC6072"/>
    <w:rsid w:val="00EF16D2"/>
    <w:rsid w:val="00F17152"/>
    <w:rsid w:val="00FB2E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1669"/>
  <w15:chartTrackingRefBased/>
  <w15:docId w15:val="{1A952735-B3EB-43BB-8F56-34E1AC7C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6B"/>
  </w:style>
  <w:style w:type="paragraph" w:styleId="Heading1">
    <w:name w:val="heading 1"/>
    <w:basedOn w:val="Normal"/>
    <w:next w:val="Normal"/>
    <w:link w:val="Heading1Char"/>
    <w:uiPriority w:val="9"/>
    <w:qFormat/>
    <w:rsid w:val="003E59A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3E59A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3E59A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E59A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E59A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E59A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E59A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E59A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E59A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A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3E59A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3E59A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E59A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E59A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E59A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E59A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E59A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E59A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3E59A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E59A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E59A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E59A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3E59A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E59A7"/>
    <w:rPr>
      <w:i/>
      <w:iCs/>
    </w:rPr>
  </w:style>
  <w:style w:type="paragraph" w:styleId="ListParagraph">
    <w:name w:val="List Paragraph"/>
    <w:basedOn w:val="Normal"/>
    <w:uiPriority w:val="34"/>
    <w:qFormat/>
    <w:rsid w:val="00651BEA"/>
    <w:pPr>
      <w:ind w:left="720"/>
      <w:contextualSpacing/>
    </w:pPr>
  </w:style>
  <w:style w:type="character" w:styleId="IntenseEmphasis">
    <w:name w:val="Intense Emphasis"/>
    <w:basedOn w:val="DefaultParagraphFont"/>
    <w:uiPriority w:val="21"/>
    <w:qFormat/>
    <w:rsid w:val="003E59A7"/>
    <w:rPr>
      <w:b/>
      <w:bCs/>
      <w:i/>
      <w:iCs/>
    </w:rPr>
  </w:style>
  <w:style w:type="paragraph" w:styleId="IntenseQuote">
    <w:name w:val="Intense Quote"/>
    <w:basedOn w:val="Normal"/>
    <w:next w:val="Normal"/>
    <w:link w:val="IntenseQuoteChar"/>
    <w:uiPriority w:val="30"/>
    <w:qFormat/>
    <w:rsid w:val="003E59A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E59A7"/>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3E59A7"/>
    <w:rPr>
      <w:b/>
      <w:bCs/>
      <w:smallCaps/>
      <w:u w:val="single"/>
    </w:rPr>
  </w:style>
  <w:style w:type="paragraph" w:styleId="Caption">
    <w:name w:val="caption"/>
    <w:basedOn w:val="Normal"/>
    <w:next w:val="Normal"/>
    <w:uiPriority w:val="35"/>
    <w:semiHidden/>
    <w:unhideWhenUsed/>
    <w:qFormat/>
    <w:rsid w:val="003E59A7"/>
    <w:pPr>
      <w:spacing w:line="240" w:lineRule="auto"/>
    </w:pPr>
    <w:rPr>
      <w:b/>
      <w:bCs/>
      <w:color w:val="404040" w:themeColor="text1" w:themeTint="BF"/>
      <w:sz w:val="20"/>
      <w:szCs w:val="20"/>
    </w:rPr>
  </w:style>
  <w:style w:type="character" w:styleId="Strong">
    <w:name w:val="Strong"/>
    <w:basedOn w:val="DefaultParagraphFont"/>
    <w:uiPriority w:val="22"/>
    <w:qFormat/>
    <w:rsid w:val="003E59A7"/>
    <w:rPr>
      <w:b/>
      <w:bCs/>
    </w:rPr>
  </w:style>
  <w:style w:type="character" w:styleId="Emphasis">
    <w:name w:val="Emphasis"/>
    <w:basedOn w:val="DefaultParagraphFont"/>
    <w:uiPriority w:val="20"/>
    <w:qFormat/>
    <w:rsid w:val="003E59A7"/>
    <w:rPr>
      <w:i/>
      <w:iCs/>
    </w:rPr>
  </w:style>
  <w:style w:type="paragraph" w:styleId="NoSpacing">
    <w:name w:val="No Spacing"/>
    <w:uiPriority w:val="1"/>
    <w:qFormat/>
    <w:rsid w:val="003E59A7"/>
    <w:pPr>
      <w:spacing w:after="0" w:line="240" w:lineRule="auto"/>
    </w:pPr>
  </w:style>
  <w:style w:type="character" w:styleId="SubtleEmphasis">
    <w:name w:val="Subtle Emphasis"/>
    <w:basedOn w:val="DefaultParagraphFont"/>
    <w:uiPriority w:val="19"/>
    <w:qFormat/>
    <w:rsid w:val="003E59A7"/>
    <w:rPr>
      <w:i/>
      <w:iCs/>
      <w:color w:val="595959" w:themeColor="text1" w:themeTint="A6"/>
    </w:rPr>
  </w:style>
  <w:style w:type="character" w:styleId="SubtleReference">
    <w:name w:val="Subtle Reference"/>
    <w:basedOn w:val="DefaultParagraphFont"/>
    <w:uiPriority w:val="31"/>
    <w:qFormat/>
    <w:rsid w:val="003E59A7"/>
    <w:rPr>
      <w:smallCaps/>
      <w:color w:val="404040" w:themeColor="text1" w:themeTint="BF"/>
    </w:rPr>
  </w:style>
  <w:style w:type="character" w:styleId="BookTitle">
    <w:name w:val="Book Title"/>
    <w:basedOn w:val="DefaultParagraphFont"/>
    <w:uiPriority w:val="33"/>
    <w:qFormat/>
    <w:rsid w:val="003E59A7"/>
    <w:rPr>
      <w:b/>
      <w:bCs/>
      <w:smallCaps/>
    </w:rPr>
  </w:style>
  <w:style w:type="paragraph" w:styleId="TOCHeading">
    <w:name w:val="TOC Heading"/>
    <w:basedOn w:val="Heading1"/>
    <w:next w:val="Normal"/>
    <w:uiPriority w:val="39"/>
    <w:unhideWhenUsed/>
    <w:qFormat/>
    <w:rsid w:val="003E59A7"/>
    <w:pPr>
      <w:outlineLvl w:val="9"/>
    </w:pPr>
  </w:style>
  <w:style w:type="character" w:styleId="Hyperlink">
    <w:name w:val="Hyperlink"/>
    <w:basedOn w:val="DefaultParagraphFont"/>
    <w:uiPriority w:val="99"/>
    <w:unhideWhenUsed/>
    <w:rsid w:val="00EF16D2"/>
    <w:rPr>
      <w:color w:val="0563C1" w:themeColor="hyperlink"/>
      <w:u w:val="single"/>
    </w:rPr>
  </w:style>
  <w:style w:type="character" w:styleId="UnresolvedMention">
    <w:name w:val="Unresolved Mention"/>
    <w:basedOn w:val="DefaultParagraphFont"/>
    <w:uiPriority w:val="99"/>
    <w:semiHidden/>
    <w:unhideWhenUsed/>
    <w:rsid w:val="00EF16D2"/>
    <w:rPr>
      <w:color w:val="605E5C"/>
      <w:shd w:val="clear" w:color="auto" w:fill="E1DFDD"/>
    </w:rPr>
  </w:style>
  <w:style w:type="paragraph" w:styleId="TOC1">
    <w:name w:val="toc 1"/>
    <w:basedOn w:val="Normal"/>
    <w:next w:val="Normal"/>
    <w:autoRedefine/>
    <w:uiPriority w:val="39"/>
    <w:unhideWhenUsed/>
    <w:rsid w:val="0037262C"/>
    <w:pPr>
      <w:spacing w:after="100"/>
    </w:pPr>
  </w:style>
  <w:style w:type="paragraph" w:styleId="TOC2">
    <w:name w:val="toc 2"/>
    <w:basedOn w:val="Normal"/>
    <w:next w:val="Normal"/>
    <w:autoRedefine/>
    <w:uiPriority w:val="39"/>
    <w:unhideWhenUsed/>
    <w:rsid w:val="0037262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3332">
      <w:bodyDiv w:val="1"/>
      <w:marLeft w:val="0"/>
      <w:marRight w:val="0"/>
      <w:marTop w:val="0"/>
      <w:marBottom w:val="0"/>
      <w:divBdr>
        <w:top w:val="none" w:sz="0" w:space="0" w:color="auto"/>
        <w:left w:val="none" w:sz="0" w:space="0" w:color="auto"/>
        <w:bottom w:val="none" w:sz="0" w:space="0" w:color="auto"/>
        <w:right w:val="none" w:sz="0" w:space="0" w:color="auto"/>
      </w:divBdr>
      <w:divsChild>
        <w:div w:id="1471247118">
          <w:marLeft w:val="0"/>
          <w:marRight w:val="0"/>
          <w:marTop w:val="0"/>
          <w:marBottom w:val="0"/>
          <w:divBdr>
            <w:top w:val="none" w:sz="0" w:space="0" w:color="auto"/>
            <w:left w:val="none" w:sz="0" w:space="0" w:color="auto"/>
            <w:bottom w:val="none" w:sz="0" w:space="0" w:color="auto"/>
            <w:right w:val="none" w:sz="0" w:space="0" w:color="auto"/>
          </w:divBdr>
          <w:divsChild>
            <w:div w:id="19932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439">
      <w:bodyDiv w:val="1"/>
      <w:marLeft w:val="0"/>
      <w:marRight w:val="0"/>
      <w:marTop w:val="0"/>
      <w:marBottom w:val="0"/>
      <w:divBdr>
        <w:top w:val="none" w:sz="0" w:space="0" w:color="auto"/>
        <w:left w:val="none" w:sz="0" w:space="0" w:color="auto"/>
        <w:bottom w:val="none" w:sz="0" w:space="0" w:color="auto"/>
        <w:right w:val="none" w:sz="0" w:space="0" w:color="auto"/>
      </w:divBdr>
      <w:divsChild>
        <w:div w:id="2140226168">
          <w:marLeft w:val="0"/>
          <w:marRight w:val="0"/>
          <w:marTop w:val="0"/>
          <w:marBottom w:val="0"/>
          <w:divBdr>
            <w:top w:val="none" w:sz="0" w:space="0" w:color="auto"/>
            <w:left w:val="none" w:sz="0" w:space="0" w:color="auto"/>
            <w:bottom w:val="none" w:sz="0" w:space="0" w:color="auto"/>
            <w:right w:val="none" w:sz="0" w:space="0" w:color="auto"/>
          </w:divBdr>
          <w:divsChild>
            <w:div w:id="912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3364">
      <w:bodyDiv w:val="1"/>
      <w:marLeft w:val="0"/>
      <w:marRight w:val="0"/>
      <w:marTop w:val="0"/>
      <w:marBottom w:val="0"/>
      <w:divBdr>
        <w:top w:val="none" w:sz="0" w:space="0" w:color="auto"/>
        <w:left w:val="none" w:sz="0" w:space="0" w:color="auto"/>
        <w:bottom w:val="none" w:sz="0" w:space="0" w:color="auto"/>
        <w:right w:val="none" w:sz="0" w:space="0" w:color="auto"/>
      </w:divBdr>
      <w:divsChild>
        <w:div w:id="1999310854">
          <w:marLeft w:val="0"/>
          <w:marRight w:val="0"/>
          <w:marTop w:val="0"/>
          <w:marBottom w:val="0"/>
          <w:divBdr>
            <w:top w:val="none" w:sz="0" w:space="0" w:color="auto"/>
            <w:left w:val="none" w:sz="0" w:space="0" w:color="auto"/>
            <w:bottom w:val="none" w:sz="0" w:space="0" w:color="auto"/>
            <w:right w:val="none" w:sz="0" w:space="0" w:color="auto"/>
          </w:divBdr>
          <w:divsChild>
            <w:div w:id="11723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8691">
      <w:bodyDiv w:val="1"/>
      <w:marLeft w:val="0"/>
      <w:marRight w:val="0"/>
      <w:marTop w:val="0"/>
      <w:marBottom w:val="0"/>
      <w:divBdr>
        <w:top w:val="none" w:sz="0" w:space="0" w:color="auto"/>
        <w:left w:val="none" w:sz="0" w:space="0" w:color="auto"/>
        <w:bottom w:val="none" w:sz="0" w:space="0" w:color="auto"/>
        <w:right w:val="none" w:sz="0" w:space="0" w:color="auto"/>
      </w:divBdr>
      <w:divsChild>
        <w:div w:id="184290804">
          <w:marLeft w:val="0"/>
          <w:marRight w:val="0"/>
          <w:marTop w:val="0"/>
          <w:marBottom w:val="0"/>
          <w:divBdr>
            <w:top w:val="none" w:sz="0" w:space="0" w:color="auto"/>
            <w:left w:val="none" w:sz="0" w:space="0" w:color="auto"/>
            <w:bottom w:val="none" w:sz="0" w:space="0" w:color="auto"/>
            <w:right w:val="none" w:sz="0" w:space="0" w:color="auto"/>
          </w:divBdr>
          <w:divsChild>
            <w:div w:id="2390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613">
      <w:bodyDiv w:val="1"/>
      <w:marLeft w:val="0"/>
      <w:marRight w:val="0"/>
      <w:marTop w:val="0"/>
      <w:marBottom w:val="0"/>
      <w:divBdr>
        <w:top w:val="none" w:sz="0" w:space="0" w:color="auto"/>
        <w:left w:val="none" w:sz="0" w:space="0" w:color="auto"/>
        <w:bottom w:val="none" w:sz="0" w:space="0" w:color="auto"/>
        <w:right w:val="none" w:sz="0" w:space="0" w:color="auto"/>
      </w:divBdr>
      <w:divsChild>
        <w:div w:id="991522739">
          <w:marLeft w:val="0"/>
          <w:marRight w:val="0"/>
          <w:marTop w:val="0"/>
          <w:marBottom w:val="0"/>
          <w:divBdr>
            <w:top w:val="none" w:sz="0" w:space="0" w:color="auto"/>
            <w:left w:val="none" w:sz="0" w:space="0" w:color="auto"/>
            <w:bottom w:val="none" w:sz="0" w:space="0" w:color="auto"/>
            <w:right w:val="none" w:sz="0" w:space="0" w:color="auto"/>
          </w:divBdr>
          <w:divsChild>
            <w:div w:id="10889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2989">
      <w:bodyDiv w:val="1"/>
      <w:marLeft w:val="0"/>
      <w:marRight w:val="0"/>
      <w:marTop w:val="0"/>
      <w:marBottom w:val="0"/>
      <w:divBdr>
        <w:top w:val="none" w:sz="0" w:space="0" w:color="auto"/>
        <w:left w:val="none" w:sz="0" w:space="0" w:color="auto"/>
        <w:bottom w:val="none" w:sz="0" w:space="0" w:color="auto"/>
        <w:right w:val="none" w:sz="0" w:space="0" w:color="auto"/>
      </w:divBdr>
      <w:divsChild>
        <w:div w:id="777989836">
          <w:marLeft w:val="0"/>
          <w:marRight w:val="0"/>
          <w:marTop w:val="0"/>
          <w:marBottom w:val="0"/>
          <w:divBdr>
            <w:top w:val="none" w:sz="0" w:space="0" w:color="auto"/>
            <w:left w:val="none" w:sz="0" w:space="0" w:color="auto"/>
            <w:bottom w:val="none" w:sz="0" w:space="0" w:color="auto"/>
            <w:right w:val="none" w:sz="0" w:space="0" w:color="auto"/>
          </w:divBdr>
          <w:divsChild>
            <w:div w:id="20450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724">
      <w:bodyDiv w:val="1"/>
      <w:marLeft w:val="0"/>
      <w:marRight w:val="0"/>
      <w:marTop w:val="0"/>
      <w:marBottom w:val="0"/>
      <w:divBdr>
        <w:top w:val="none" w:sz="0" w:space="0" w:color="auto"/>
        <w:left w:val="none" w:sz="0" w:space="0" w:color="auto"/>
        <w:bottom w:val="none" w:sz="0" w:space="0" w:color="auto"/>
        <w:right w:val="none" w:sz="0" w:space="0" w:color="auto"/>
      </w:divBdr>
      <w:divsChild>
        <w:div w:id="1686132651">
          <w:marLeft w:val="0"/>
          <w:marRight w:val="0"/>
          <w:marTop w:val="0"/>
          <w:marBottom w:val="0"/>
          <w:divBdr>
            <w:top w:val="none" w:sz="0" w:space="0" w:color="auto"/>
            <w:left w:val="none" w:sz="0" w:space="0" w:color="auto"/>
            <w:bottom w:val="none" w:sz="0" w:space="0" w:color="auto"/>
            <w:right w:val="none" w:sz="0" w:space="0" w:color="auto"/>
          </w:divBdr>
          <w:divsChild>
            <w:div w:id="13926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680">
      <w:bodyDiv w:val="1"/>
      <w:marLeft w:val="0"/>
      <w:marRight w:val="0"/>
      <w:marTop w:val="0"/>
      <w:marBottom w:val="0"/>
      <w:divBdr>
        <w:top w:val="none" w:sz="0" w:space="0" w:color="auto"/>
        <w:left w:val="none" w:sz="0" w:space="0" w:color="auto"/>
        <w:bottom w:val="none" w:sz="0" w:space="0" w:color="auto"/>
        <w:right w:val="none" w:sz="0" w:space="0" w:color="auto"/>
      </w:divBdr>
      <w:divsChild>
        <w:div w:id="1881437358">
          <w:marLeft w:val="0"/>
          <w:marRight w:val="0"/>
          <w:marTop w:val="0"/>
          <w:marBottom w:val="0"/>
          <w:divBdr>
            <w:top w:val="none" w:sz="0" w:space="0" w:color="auto"/>
            <w:left w:val="none" w:sz="0" w:space="0" w:color="auto"/>
            <w:bottom w:val="none" w:sz="0" w:space="0" w:color="auto"/>
            <w:right w:val="none" w:sz="0" w:space="0" w:color="auto"/>
          </w:divBdr>
          <w:divsChild>
            <w:div w:id="7852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uropa.eu/data/datasets/f26eoqiquywllgwsjtdqlq?locale=en" TargetMode="External"/><Relationship Id="rId3" Type="http://schemas.openxmlformats.org/officeDocument/2006/relationships/styles" Target="styles.xml"/><Relationship Id="rId7" Type="http://schemas.openxmlformats.org/officeDocument/2006/relationships/hyperlink" Target="https://data.europa.eu/data/datasets/f26eoqiquywllgwsjtdqlq?locale=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on-mat/DataAnalysis/tree/aa0720428218926acdac86d7b1ccb85ab3775cec/PowerBI/Projects/Average%20Monthly%20Earnings%20E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on-mat/DataAnalysis/blob/aa0720428218926acdac86d7b1ccb85ab3775cec/PowerBI/Projects/Average%20Monthly%20Earnings%20EU/Dataset%20files/vwMeanMonthlyEarnings.sq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2D386-CAB7-4B6E-9FD3-7B65EE35C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2531</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Koniuch</dc:creator>
  <cp:keywords/>
  <dc:description/>
  <cp:lastModifiedBy>Mateusz Koniuch</cp:lastModifiedBy>
  <cp:revision>22</cp:revision>
  <dcterms:created xsi:type="dcterms:W3CDTF">2024-02-15T18:59:00Z</dcterms:created>
  <dcterms:modified xsi:type="dcterms:W3CDTF">2024-02-17T14:49:00Z</dcterms:modified>
</cp:coreProperties>
</file>