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19C" w:rsidRPr="00F5119C" w:rsidRDefault="00F5119C" w:rsidP="008E314D">
      <w:pPr>
        <w:ind w:firstLine="720"/>
        <w:jc w:val="right"/>
        <w:rPr>
          <w:rFonts w:ascii="inherit" w:eastAsia="Times New Roman" w:hAnsi="inherit" w:cs="Times New Roman"/>
          <w:b/>
          <w:bCs/>
          <w:color w:val="333333"/>
          <w:sz w:val="23"/>
          <w:szCs w:val="23"/>
        </w:rPr>
      </w:pPr>
      <w:r w:rsidRPr="0091575A">
        <w:rPr>
          <w:rFonts w:ascii="Helvetica" w:eastAsia="Times New Roman" w:hAnsi="Helvetica" w:cs="Times New Roman"/>
          <w:b/>
          <w:bCs/>
          <w:color w:val="333333"/>
          <w:sz w:val="24"/>
          <w:szCs w:val="24"/>
        </w:rPr>
        <w:t>Accelerated Materials Discovery</w:t>
      </w:r>
      <w:r w:rsidR="008E314D" w:rsidRPr="0091575A">
        <w:rPr>
          <w:rFonts w:ascii="inherit" w:eastAsia="Times New Roman" w:hAnsi="inherit" w:cs="Times New Roman"/>
          <w:b/>
          <w:bCs/>
          <w:color w:val="333333"/>
          <w:sz w:val="24"/>
          <w:szCs w:val="24"/>
        </w:rPr>
        <w:t xml:space="preserve"> </w:t>
      </w:r>
      <w:r w:rsidR="008E314D">
        <w:rPr>
          <w:rFonts w:ascii="inherit" w:eastAsia="Times New Roman" w:hAnsi="inherit" w:cs="Times New Roman"/>
          <w:b/>
          <w:bCs/>
          <w:color w:val="333333"/>
          <w:sz w:val="23"/>
          <w:szCs w:val="23"/>
        </w:rPr>
        <w:t xml:space="preserve">           Julia Rice (jrice@us.ibm.com)</w:t>
      </w:r>
    </w:p>
    <w:p w:rsidR="00A15FE1" w:rsidRDefault="00867D7A" w:rsidP="00F5119C">
      <w:pPr>
        <w:ind w:firstLine="720"/>
        <w:rPr>
          <w:rFonts w:ascii="Helvetica" w:eastAsia="Times New Roman" w:hAnsi="Helvetica" w:cs="Times New Roman"/>
          <w:color w:val="333333"/>
        </w:rPr>
      </w:pPr>
      <w:r w:rsidRPr="00867D7A">
        <w:rPr>
          <w:rFonts w:ascii="Helvetica" w:eastAsia="Times New Roman" w:hAnsi="Helvetica" w:cs="Times New Roman"/>
          <w:color w:val="333333"/>
        </w:rPr>
        <w:t>Advanced materials are at the heart of innovation, economic opportunities, and global competitiveness. They are the foundation in addressing challenges in clean energy, human welfare and national security. In 2011, President Obama launched the U.S. Material Genome</w:t>
      </w:r>
      <w:r w:rsidR="005C7F69">
        <w:rPr>
          <w:rFonts w:ascii="Helvetica" w:eastAsia="Times New Roman" w:hAnsi="Helvetica" w:cs="Times New Roman"/>
          <w:color w:val="333333"/>
        </w:rPr>
        <w:t xml:space="preserve"> Initiative (MGI) and challenged</w:t>
      </w:r>
      <w:r w:rsidRPr="00867D7A">
        <w:rPr>
          <w:rFonts w:ascii="Helvetica" w:eastAsia="Times New Roman" w:hAnsi="Helvetica" w:cs="Times New Roman"/>
          <w:color w:val="333333"/>
        </w:rPr>
        <w:t xml:space="preserve"> researchers, policy</w:t>
      </w:r>
      <w:r w:rsidR="005C7F69">
        <w:rPr>
          <w:rFonts w:ascii="Helvetica" w:eastAsia="Times New Roman" w:hAnsi="Helvetica" w:cs="Times New Roman"/>
          <w:color w:val="333333"/>
        </w:rPr>
        <w:t xml:space="preserve"> </w:t>
      </w:r>
      <w:r w:rsidRPr="00867D7A">
        <w:rPr>
          <w:rFonts w:ascii="Helvetica" w:eastAsia="Times New Roman" w:hAnsi="Helvetica" w:cs="Times New Roman"/>
          <w:color w:val="333333"/>
        </w:rPr>
        <w:t xml:space="preserve">makers, and business leaders to reduce the time and resources needed to bring new materials to market—a process that today can take 20 years </w:t>
      </w:r>
      <w:r w:rsidR="00F5119C">
        <w:rPr>
          <w:rFonts w:ascii="Helvetica" w:eastAsia="Times New Roman" w:hAnsi="Helvetica" w:cs="Times New Roman"/>
          <w:color w:val="333333"/>
        </w:rPr>
        <w:t>or more. We see great potential</w:t>
      </w:r>
      <w:r w:rsidRPr="00867D7A">
        <w:rPr>
          <w:rFonts w:ascii="Helvetica" w:eastAsia="Times New Roman" w:hAnsi="Helvetica" w:cs="Times New Roman"/>
          <w:color w:val="333333"/>
        </w:rPr>
        <w:t xml:space="preserve"> in leveraging modern data mining, big data analytics techniques</w:t>
      </w:r>
      <w:r w:rsidR="00F5119C">
        <w:rPr>
          <w:rFonts w:ascii="Helvetica" w:eastAsia="Times New Roman" w:hAnsi="Helvetica" w:cs="Times New Roman"/>
          <w:color w:val="333333"/>
        </w:rPr>
        <w:t xml:space="preserve"> and physics based modeling (high performance computing)</w:t>
      </w:r>
      <w:r w:rsidRPr="00867D7A">
        <w:rPr>
          <w:rFonts w:ascii="Helvetica" w:eastAsia="Times New Roman" w:hAnsi="Helvetica" w:cs="Times New Roman"/>
          <w:color w:val="333333"/>
        </w:rPr>
        <w:t xml:space="preserve"> </w:t>
      </w:r>
      <w:r w:rsidR="00F5119C">
        <w:rPr>
          <w:rFonts w:ascii="Helvetica" w:eastAsia="Times New Roman" w:hAnsi="Helvetica" w:cs="Times New Roman"/>
          <w:color w:val="333333"/>
        </w:rPr>
        <w:t>to significantly shorten the Research &amp; Development</w:t>
      </w:r>
      <w:r w:rsidRPr="00867D7A">
        <w:rPr>
          <w:rFonts w:ascii="Helvetica" w:eastAsia="Times New Roman" w:hAnsi="Helvetica" w:cs="Times New Roman"/>
          <w:color w:val="333333"/>
        </w:rPr>
        <w:t xml:space="preserve"> cycle in material sciences. Polymers</w:t>
      </w:r>
      <w:r w:rsidR="00F5119C">
        <w:rPr>
          <w:rFonts w:ascii="Helvetica" w:eastAsia="Times New Roman" w:hAnsi="Helvetica" w:cs="Times New Roman"/>
          <w:color w:val="333333"/>
        </w:rPr>
        <w:t>,</w:t>
      </w:r>
      <w:r w:rsidRPr="00867D7A">
        <w:rPr>
          <w:rFonts w:ascii="Helvetica" w:eastAsia="Times New Roman" w:hAnsi="Helvetica" w:cs="Times New Roman"/>
          <w:color w:val="333333"/>
        </w:rPr>
        <w:t xml:space="preserve"> as an important part of material science</w:t>
      </w:r>
      <w:r w:rsidR="00F5119C">
        <w:rPr>
          <w:rFonts w:ascii="Helvetica" w:eastAsia="Times New Roman" w:hAnsi="Helvetica" w:cs="Times New Roman"/>
          <w:color w:val="333333"/>
        </w:rPr>
        <w:t>,</w:t>
      </w:r>
      <w:r w:rsidRPr="00867D7A">
        <w:rPr>
          <w:rFonts w:ascii="Helvetica" w:eastAsia="Times New Roman" w:hAnsi="Helvetica" w:cs="Times New Roman"/>
          <w:color w:val="333333"/>
        </w:rPr>
        <w:t xml:space="preserve"> are the focus of many research fields such as semiconductors (e.g. low-k dielectrics, photolithography, and directed self-assembly), </w:t>
      </w:r>
      <w:proofErr w:type="spellStart"/>
      <w:r w:rsidRPr="00867D7A">
        <w:rPr>
          <w:rFonts w:ascii="Helvetica" w:eastAsia="Times New Roman" w:hAnsi="Helvetica" w:cs="Times New Roman"/>
          <w:color w:val="333333"/>
        </w:rPr>
        <w:t>nanomaterials</w:t>
      </w:r>
      <w:proofErr w:type="spellEnd"/>
      <w:r w:rsidRPr="00867D7A">
        <w:rPr>
          <w:rFonts w:ascii="Helvetica" w:eastAsia="Times New Roman" w:hAnsi="Helvetica" w:cs="Times New Roman"/>
          <w:color w:val="333333"/>
        </w:rPr>
        <w:t xml:space="preserve">, </w:t>
      </w:r>
      <w:r w:rsidR="00196885">
        <w:rPr>
          <w:rFonts w:ascii="Helvetica" w:eastAsia="Times New Roman" w:hAnsi="Helvetica" w:cs="Times New Roman"/>
          <w:color w:val="333333"/>
        </w:rPr>
        <w:t>polymeric drug delivery vehicles</w:t>
      </w:r>
      <w:r w:rsidRPr="00867D7A">
        <w:rPr>
          <w:rFonts w:ascii="Helvetica" w:eastAsia="Times New Roman" w:hAnsi="Helvetica" w:cs="Times New Roman"/>
          <w:color w:val="333333"/>
        </w:rPr>
        <w:t xml:space="preserve">, </w:t>
      </w:r>
      <w:r w:rsidR="00F5119C">
        <w:rPr>
          <w:rFonts w:ascii="Helvetica" w:eastAsia="Times New Roman" w:hAnsi="Helvetica" w:cs="Times New Roman"/>
          <w:color w:val="333333"/>
        </w:rPr>
        <w:t xml:space="preserve">desalination membranes, </w:t>
      </w:r>
      <w:r w:rsidR="00196885">
        <w:rPr>
          <w:rFonts w:ascii="Helvetica" w:eastAsia="Times New Roman" w:hAnsi="Helvetica" w:cs="Times New Roman"/>
          <w:color w:val="333333"/>
        </w:rPr>
        <w:t xml:space="preserve">recyclable polymers for </w:t>
      </w:r>
      <w:r w:rsidR="00F5119C">
        <w:rPr>
          <w:rFonts w:ascii="Helvetica" w:eastAsia="Times New Roman" w:hAnsi="Helvetica" w:cs="Times New Roman"/>
          <w:color w:val="333333"/>
        </w:rPr>
        <w:t xml:space="preserve">green chemistry </w:t>
      </w:r>
      <w:r w:rsidRPr="00867D7A">
        <w:rPr>
          <w:rFonts w:ascii="Helvetica" w:eastAsia="Times New Roman" w:hAnsi="Helvetica" w:cs="Times New Roman"/>
          <w:color w:val="333333"/>
        </w:rPr>
        <w:t xml:space="preserve">etc. </w:t>
      </w:r>
    </w:p>
    <w:p w:rsidR="00A15FE1" w:rsidRDefault="00A15FE1" w:rsidP="00F5119C">
      <w:pPr>
        <w:ind w:firstLine="720"/>
        <w:rPr>
          <w:rFonts w:ascii="Helvetica" w:eastAsia="Times New Roman" w:hAnsi="Helvetica" w:cs="Times New Roman"/>
          <w:color w:val="333333"/>
        </w:rPr>
      </w:pPr>
      <w:r w:rsidRPr="00A15FE1">
        <w:rPr>
          <w:rFonts w:ascii="Helvetica" w:eastAsia="Times New Roman" w:hAnsi="Helvetica" w:cs="Times New Roman"/>
          <w:noProof/>
          <w:color w:val="333333"/>
        </w:rPr>
        <w:drawing>
          <wp:inline distT="0" distB="0" distL="0" distR="0">
            <wp:extent cx="4024312" cy="1358900"/>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024312" cy="1358900"/>
                      <a:chOff x="4754563" y="1852613"/>
                      <a:chExt cx="4024312" cy="1358900"/>
                    </a:xfrm>
                  </a:grpSpPr>
                  <a:grpSp>
                    <a:nvGrpSpPr>
                      <a:cNvPr id="45" name="Group 44"/>
                      <a:cNvGrpSpPr/>
                    </a:nvGrpSpPr>
                    <a:grpSpPr>
                      <a:xfrm>
                        <a:off x="4754563" y="1852613"/>
                        <a:ext cx="4024312" cy="1358900"/>
                        <a:chOff x="4754563" y="1852613"/>
                        <a:chExt cx="4024312" cy="1358900"/>
                      </a:xfrm>
                    </a:grpSpPr>
                    <a:pic>
                      <a:nvPicPr>
                        <a:cNvPr id="15391" name="Picture 42" descr="Swagger : Tortoise Frame with Brown Polarized Polycarbonate Lens"/>
                        <a:cNvPicPr>
                          <a:picLocks noChangeAspect="1" noChangeArrowheads="1"/>
                        </a:cNvPicPr>
                      </a:nvPicPr>
                      <a:blipFill>
                        <a:blip r:embed="rId4"/>
                        <a:srcRect/>
                        <a:stretch>
                          <a:fillRect/>
                        </a:stretch>
                      </a:blipFill>
                      <a:spPr bwMode="auto">
                        <a:xfrm>
                          <a:off x="4754563" y="1997076"/>
                          <a:ext cx="1597025" cy="781050"/>
                        </a:xfrm>
                        <a:prstGeom prst="rect">
                          <a:avLst/>
                        </a:prstGeom>
                        <a:noFill/>
                        <a:ln w="9525">
                          <a:noFill/>
                          <a:miter lim="800000"/>
                          <a:headEnd/>
                          <a:tailEnd/>
                        </a:ln>
                      </a:spPr>
                    </a:pic>
                    <a:sp>
                      <a:nvSpPr>
                        <a:cNvPr id="15392" name="Text Box 43"/>
                        <a:cNvSpPr txBox="1">
                          <a:spLocks noChangeArrowheads="1"/>
                        </a:cNvSpPr>
                      </a:nvSpPr>
                      <a:spPr bwMode="auto">
                        <a:xfrm>
                          <a:off x="4754563" y="2728913"/>
                          <a:ext cx="1530350" cy="2762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1600" b="1" kern="1200">
                                <a:solidFill>
                                  <a:schemeClr val="hlink"/>
                                </a:solidFill>
                                <a:latin typeface="Calibri" pitchFamily="34" charset="0"/>
                                <a:ea typeface="+mn-ea"/>
                                <a:cs typeface="Arial" charset="0"/>
                              </a:defRPr>
                            </a:lvl1pPr>
                            <a:lvl2pPr marL="457200" algn="l" rtl="0" fontAlgn="base">
                              <a:spcBef>
                                <a:spcPct val="0"/>
                              </a:spcBef>
                              <a:spcAft>
                                <a:spcPct val="0"/>
                              </a:spcAft>
                              <a:defRPr sz="1600" b="1" kern="1200">
                                <a:solidFill>
                                  <a:schemeClr val="hlink"/>
                                </a:solidFill>
                                <a:latin typeface="Calibri" pitchFamily="34" charset="0"/>
                                <a:ea typeface="+mn-ea"/>
                                <a:cs typeface="Arial" charset="0"/>
                              </a:defRPr>
                            </a:lvl2pPr>
                            <a:lvl3pPr marL="914400" algn="l" rtl="0" fontAlgn="base">
                              <a:spcBef>
                                <a:spcPct val="0"/>
                              </a:spcBef>
                              <a:spcAft>
                                <a:spcPct val="0"/>
                              </a:spcAft>
                              <a:defRPr sz="1600" b="1" kern="1200">
                                <a:solidFill>
                                  <a:schemeClr val="hlink"/>
                                </a:solidFill>
                                <a:latin typeface="Calibri" pitchFamily="34" charset="0"/>
                                <a:ea typeface="+mn-ea"/>
                                <a:cs typeface="Arial" charset="0"/>
                              </a:defRPr>
                            </a:lvl3pPr>
                            <a:lvl4pPr marL="1371600" algn="l" rtl="0" fontAlgn="base">
                              <a:spcBef>
                                <a:spcPct val="0"/>
                              </a:spcBef>
                              <a:spcAft>
                                <a:spcPct val="0"/>
                              </a:spcAft>
                              <a:defRPr sz="1600" b="1" kern="1200">
                                <a:solidFill>
                                  <a:schemeClr val="hlink"/>
                                </a:solidFill>
                                <a:latin typeface="Calibri" pitchFamily="34" charset="0"/>
                                <a:ea typeface="+mn-ea"/>
                                <a:cs typeface="Arial" charset="0"/>
                              </a:defRPr>
                            </a:lvl4pPr>
                            <a:lvl5pPr marL="1828800" algn="l" rtl="0" fontAlgn="base">
                              <a:spcBef>
                                <a:spcPct val="0"/>
                              </a:spcBef>
                              <a:spcAft>
                                <a:spcPct val="0"/>
                              </a:spcAft>
                              <a:defRPr sz="1600" b="1" kern="1200">
                                <a:solidFill>
                                  <a:schemeClr val="hlink"/>
                                </a:solidFill>
                                <a:latin typeface="Calibri" pitchFamily="34" charset="0"/>
                                <a:ea typeface="+mn-ea"/>
                                <a:cs typeface="Arial" charset="0"/>
                              </a:defRPr>
                            </a:lvl5pPr>
                            <a:lvl6pPr marL="2286000" algn="l" defTabSz="914400" rtl="0" eaLnBrk="1" latinLnBrk="0" hangingPunct="1">
                              <a:defRPr sz="1600" b="1" kern="1200">
                                <a:solidFill>
                                  <a:schemeClr val="hlink"/>
                                </a:solidFill>
                                <a:latin typeface="Calibri" pitchFamily="34" charset="0"/>
                                <a:ea typeface="+mn-ea"/>
                                <a:cs typeface="Arial" charset="0"/>
                              </a:defRPr>
                            </a:lvl6pPr>
                            <a:lvl7pPr marL="2743200" algn="l" defTabSz="914400" rtl="0" eaLnBrk="1" latinLnBrk="0" hangingPunct="1">
                              <a:defRPr sz="1600" b="1" kern="1200">
                                <a:solidFill>
                                  <a:schemeClr val="hlink"/>
                                </a:solidFill>
                                <a:latin typeface="Calibri" pitchFamily="34" charset="0"/>
                                <a:ea typeface="+mn-ea"/>
                                <a:cs typeface="Arial" charset="0"/>
                              </a:defRPr>
                            </a:lvl7pPr>
                            <a:lvl8pPr marL="3200400" algn="l" defTabSz="914400" rtl="0" eaLnBrk="1" latinLnBrk="0" hangingPunct="1">
                              <a:defRPr sz="1600" b="1" kern="1200">
                                <a:solidFill>
                                  <a:schemeClr val="hlink"/>
                                </a:solidFill>
                                <a:latin typeface="Calibri" pitchFamily="34" charset="0"/>
                                <a:ea typeface="+mn-ea"/>
                                <a:cs typeface="Arial" charset="0"/>
                              </a:defRPr>
                            </a:lvl8pPr>
                            <a:lvl9pPr marL="3657600" algn="l" defTabSz="914400" rtl="0" eaLnBrk="1" latinLnBrk="0" hangingPunct="1">
                              <a:defRPr sz="1600" b="1" kern="1200">
                                <a:solidFill>
                                  <a:schemeClr val="hlink"/>
                                </a:solidFill>
                                <a:latin typeface="Calibri" pitchFamily="34" charset="0"/>
                                <a:ea typeface="+mn-ea"/>
                                <a:cs typeface="Arial" charset="0"/>
                              </a:defRPr>
                            </a:lvl9pPr>
                          </a:lstStyle>
                          <a:p>
                            <a:r>
                              <a:rPr lang="en-US" sz="1200">
                                <a:solidFill>
                                  <a:schemeClr val="tx1"/>
                                </a:solidFill>
                              </a:rPr>
                              <a:t>polycarbonate lenses</a:t>
                            </a:r>
                          </a:p>
                        </a:txBody>
                        <a:useSpRect/>
                      </a:txSp>
                    </a:sp>
                    <a:pic>
                      <a:nvPicPr>
                        <a:cNvPr id="15393" name="Picture 45" descr="cokebottle"/>
                        <a:cNvPicPr>
                          <a:picLocks noChangeAspect="1" noChangeArrowheads="1"/>
                        </a:cNvPicPr>
                      </a:nvPicPr>
                      <a:blipFill>
                        <a:blip r:embed="rId5"/>
                        <a:srcRect l="26303"/>
                        <a:stretch>
                          <a:fillRect/>
                        </a:stretch>
                      </a:blipFill>
                      <a:spPr bwMode="auto">
                        <a:xfrm>
                          <a:off x="6308725" y="1874838"/>
                          <a:ext cx="493713" cy="1336675"/>
                        </a:xfrm>
                        <a:prstGeom prst="rect">
                          <a:avLst/>
                        </a:prstGeom>
                        <a:noFill/>
                        <a:ln w="9525">
                          <a:noFill/>
                          <a:miter lim="800000"/>
                          <a:headEnd/>
                          <a:tailEnd/>
                        </a:ln>
                      </a:spPr>
                    </a:pic>
                    <a:sp>
                      <a:nvSpPr>
                        <a:cNvPr id="15394" name="Text Box 46"/>
                        <a:cNvSpPr txBox="1">
                          <a:spLocks noChangeArrowheads="1"/>
                        </a:cNvSpPr>
                      </a:nvSpPr>
                      <a:spPr bwMode="auto">
                        <a:xfrm>
                          <a:off x="6767513" y="2636838"/>
                          <a:ext cx="504825" cy="39687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sz="1600" b="1" kern="1200">
                                <a:solidFill>
                                  <a:schemeClr val="hlink"/>
                                </a:solidFill>
                                <a:latin typeface="Calibri" pitchFamily="34" charset="0"/>
                                <a:ea typeface="+mn-ea"/>
                                <a:cs typeface="Arial" charset="0"/>
                              </a:defRPr>
                            </a:lvl1pPr>
                            <a:lvl2pPr marL="457200" algn="l" rtl="0" fontAlgn="base">
                              <a:spcBef>
                                <a:spcPct val="0"/>
                              </a:spcBef>
                              <a:spcAft>
                                <a:spcPct val="0"/>
                              </a:spcAft>
                              <a:defRPr sz="1600" b="1" kern="1200">
                                <a:solidFill>
                                  <a:schemeClr val="hlink"/>
                                </a:solidFill>
                                <a:latin typeface="Calibri" pitchFamily="34" charset="0"/>
                                <a:ea typeface="+mn-ea"/>
                                <a:cs typeface="Arial" charset="0"/>
                              </a:defRPr>
                            </a:lvl2pPr>
                            <a:lvl3pPr marL="914400" algn="l" rtl="0" fontAlgn="base">
                              <a:spcBef>
                                <a:spcPct val="0"/>
                              </a:spcBef>
                              <a:spcAft>
                                <a:spcPct val="0"/>
                              </a:spcAft>
                              <a:defRPr sz="1600" b="1" kern="1200">
                                <a:solidFill>
                                  <a:schemeClr val="hlink"/>
                                </a:solidFill>
                                <a:latin typeface="Calibri" pitchFamily="34" charset="0"/>
                                <a:ea typeface="+mn-ea"/>
                                <a:cs typeface="Arial" charset="0"/>
                              </a:defRPr>
                            </a:lvl3pPr>
                            <a:lvl4pPr marL="1371600" algn="l" rtl="0" fontAlgn="base">
                              <a:spcBef>
                                <a:spcPct val="0"/>
                              </a:spcBef>
                              <a:spcAft>
                                <a:spcPct val="0"/>
                              </a:spcAft>
                              <a:defRPr sz="1600" b="1" kern="1200">
                                <a:solidFill>
                                  <a:schemeClr val="hlink"/>
                                </a:solidFill>
                                <a:latin typeface="Calibri" pitchFamily="34" charset="0"/>
                                <a:ea typeface="+mn-ea"/>
                                <a:cs typeface="Arial" charset="0"/>
                              </a:defRPr>
                            </a:lvl4pPr>
                            <a:lvl5pPr marL="1828800" algn="l" rtl="0" fontAlgn="base">
                              <a:spcBef>
                                <a:spcPct val="0"/>
                              </a:spcBef>
                              <a:spcAft>
                                <a:spcPct val="0"/>
                              </a:spcAft>
                              <a:defRPr sz="1600" b="1" kern="1200">
                                <a:solidFill>
                                  <a:schemeClr val="hlink"/>
                                </a:solidFill>
                                <a:latin typeface="Calibri" pitchFamily="34" charset="0"/>
                                <a:ea typeface="+mn-ea"/>
                                <a:cs typeface="Arial" charset="0"/>
                              </a:defRPr>
                            </a:lvl5pPr>
                            <a:lvl6pPr marL="2286000" algn="l" defTabSz="914400" rtl="0" eaLnBrk="1" latinLnBrk="0" hangingPunct="1">
                              <a:defRPr sz="1600" b="1" kern="1200">
                                <a:solidFill>
                                  <a:schemeClr val="hlink"/>
                                </a:solidFill>
                                <a:latin typeface="Calibri" pitchFamily="34" charset="0"/>
                                <a:ea typeface="+mn-ea"/>
                                <a:cs typeface="Arial" charset="0"/>
                              </a:defRPr>
                            </a:lvl6pPr>
                            <a:lvl7pPr marL="2743200" algn="l" defTabSz="914400" rtl="0" eaLnBrk="1" latinLnBrk="0" hangingPunct="1">
                              <a:defRPr sz="1600" b="1" kern="1200">
                                <a:solidFill>
                                  <a:schemeClr val="hlink"/>
                                </a:solidFill>
                                <a:latin typeface="Calibri" pitchFamily="34" charset="0"/>
                                <a:ea typeface="+mn-ea"/>
                                <a:cs typeface="Arial" charset="0"/>
                              </a:defRPr>
                            </a:lvl7pPr>
                            <a:lvl8pPr marL="3200400" algn="l" defTabSz="914400" rtl="0" eaLnBrk="1" latinLnBrk="0" hangingPunct="1">
                              <a:defRPr sz="1600" b="1" kern="1200">
                                <a:solidFill>
                                  <a:schemeClr val="hlink"/>
                                </a:solidFill>
                                <a:latin typeface="Calibri" pitchFamily="34" charset="0"/>
                                <a:ea typeface="+mn-ea"/>
                                <a:cs typeface="Arial" charset="0"/>
                              </a:defRPr>
                            </a:lvl8pPr>
                            <a:lvl9pPr marL="3657600" algn="l" defTabSz="914400" rtl="0" eaLnBrk="1" latinLnBrk="0" hangingPunct="1">
                              <a:defRPr sz="1600" b="1" kern="1200">
                                <a:solidFill>
                                  <a:schemeClr val="hlink"/>
                                </a:solidFill>
                                <a:latin typeface="Calibri" pitchFamily="34" charset="0"/>
                                <a:ea typeface="+mn-ea"/>
                                <a:cs typeface="Arial" charset="0"/>
                              </a:defRPr>
                            </a:lvl9pPr>
                          </a:lstStyle>
                          <a:p>
                            <a:r>
                              <a:rPr lang="en-US" sz="1000">
                                <a:solidFill>
                                  <a:schemeClr val="tx1"/>
                                </a:solidFill>
                              </a:rPr>
                              <a:t>PET </a:t>
                            </a:r>
                          </a:p>
                          <a:p>
                            <a:r>
                              <a:rPr lang="en-US" sz="1000">
                                <a:solidFill>
                                  <a:schemeClr val="tx1"/>
                                </a:solidFill>
                              </a:rPr>
                              <a:t>bottle</a:t>
                            </a:r>
                          </a:p>
                        </a:txBody>
                        <a:useSpRect/>
                      </a:txSp>
                    </a:sp>
                    <a:pic>
                      <a:nvPicPr>
                        <a:cNvPr id="15399" name="Picture 57" descr="Aircraft"/>
                        <a:cNvPicPr>
                          <a:picLocks noChangeAspect="1" noChangeArrowheads="1"/>
                        </a:cNvPicPr>
                      </a:nvPicPr>
                      <a:blipFill>
                        <a:blip r:embed="rId6"/>
                        <a:srcRect l="4524" t="18333" r="4048" b="8572"/>
                        <a:stretch>
                          <a:fillRect/>
                        </a:stretch>
                      </a:blipFill>
                      <a:spPr bwMode="auto">
                        <a:xfrm>
                          <a:off x="7315200" y="1852613"/>
                          <a:ext cx="1397000" cy="1119188"/>
                        </a:xfrm>
                        <a:prstGeom prst="rect">
                          <a:avLst/>
                        </a:prstGeom>
                        <a:noFill/>
                        <a:ln w="9525">
                          <a:noFill/>
                          <a:miter lim="800000"/>
                          <a:headEnd/>
                          <a:tailEnd/>
                        </a:ln>
                      </a:spPr>
                    </a:pic>
                    <a:sp>
                      <a:nvSpPr>
                        <a:cNvPr id="15400" name="Text Box 58"/>
                        <a:cNvSpPr txBox="1">
                          <a:spLocks noChangeArrowheads="1"/>
                        </a:cNvSpPr>
                      </a:nvSpPr>
                      <a:spPr bwMode="auto">
                        <a:xfrm>
                          <a:off x="7864475" y="2565401"/>
                          <a:ext cx="914400" cy="365125"/>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1600" b="1" kern="1200">
                                <a:solidFill>
                                  <a:schemeClr val="hlink"/>
                                </a:solidFill>
                                <a:latin typeface="Calibri" pitchFamily="34" charset="0"/>
                                <a:ea typeface="+mn-ea"/>
                                <a:cs typeface="Arial" charset="0"/>
                              </a:defRPr>
                            </a:lvl1pPr>
                            <a:lvl2pPr marL="457200" algn="l" rtl="0" fontAlgn="base">
                              <a:spcBef>
                                <a:spcPct val="0"/>
                              </a:spcBef>
                              <a:spcAft>
                                <a:spcPct val="0"/>
                              </a:spcAft>
                              <a:defRPr sz="1600" b="1" kern="1200">
                                <a:solidFill>
                                  <a:schemeClr val="hlink"/>
                                </a:solidFill>
                                <a:latin typeface="Calibri" pitchFamily="34" charset="0"/>
                                <a:ea typeface="+mn-ea"/>
                                <a:cs typeface="Arial" charset="0"/>
                              </a:defRPr>
                            </a:lvl2pPr>
                            <a:lvl3pPr marL="914400" algn="l" rtl="0" fontAlgn="base">
                              <a:spcBef>
                                <a:spcPct val="0"/>
                              </a:spcBef>
                              <a:spcAft>
                                <a:spcPct val="0"/>
                              </a:spcAft>
                              <a:defRPr sz="1600" b="1" kern="1200">
                                <a:solidFill>
                                  <a:schemeClr val="hlink"/>
                                </a:solidFill>
                                <a:latin typeface="Calibri" pitchFamily="34" charset="0"/>
                                <a:ea typeface="+mn-ea"/>
                                <a:cs typeface="Arial" charset="0"/>
                              </a:defRPr>
                            </a:lvl3pPr>
                            <a:lvl4pPr marL="1371600" algn="l" rtl="0" fontAlgn="base">
                              <a:spcBef>
                                <a:spcPct val="0"/>
                              </a:spcBef>
                              <a:spcAft>
                                <a:spcPct val="0"/>
                              </a:spcAft>
                              <a:defRPr sz="1600" b="1" kern="1200">
                                <a:solidFill>
                                  <a:schemeClr val="hlink"/>
                                </a:solidFill>
                                <a:latin typeface="Calibri" pitchFamily="34" charset="0"/>
                                <a:ea typeface="+mn-ea"/>
                                <a:cs typeface="Arial" charset="0"/>
                              </a:defRPr>
                            </a:lvl4pPr>
                            <a:lvl5pPr marL="1828800" algn="l" rtl="0" fontAlgn="base">
                              <a:spcBef>
                                <a:spcPct val="0"/>
                              </a:spcBef>
                              <a:spcAft>
                                <a:spcPct val="0"/>
                              </a:spcAft>
                              <a:defRPr sz="1600" b="1" kern="1200">
                                <a:solidFill>
                                  <a:schemeClr val="hlink"/>
                                </a:solidFill>
                                <a:latin typeface="Calibri" pitchFamily="34" charset="0"/>
                                <a:ea typeface="+mn-ea"/>
                                <a:cs typeface="Arial" charset="0"/>
                              </a:defRPr>
                            </a:lvl5pPr>
                            <a:lvl6pPr marL="2286000" algn="l" defTabSz="914400" rtl="0" eaLnBrk="1" latinLnBrk="0" hangingPunct="1">
                              <a:defRPr sz="1600" b="1" kern="1200">
                                <a:solidFill>
                                  <a:schemeClr val="hlink"/>
                                </a:solidFill>
                                <a:latin typeface="Calibri" pitchFamily="34" charset="0"/>
                                <a:ea typeface="+mn-ea"/>
                                <a:cs typeface="Arial" charset="0"/>
                              </a:defRPr>
                            </a:lvl6pPr>
                            <a:lvl7pPr marL="2743200" algn="l" defTabSz="914400" rtl="0" eaLnBrk="1" latinLnBrk="0" hangingPunct="1">
                              <a:defRPr sz="1600" b="1" kern="1200">
                                <a:solidFill>
                                  <a:schemeClr val="hlink"/>
                                </a:solidFill>
                                <a:latin typeface="Calibri" pitchFamily="34" charset="0"/>
                                <a:ea typeface="+mn-ea"/>
                                <a:cs typeface="Arial" charset="0"/>
                              </a:defRPr>
                            </a:lvl7pPr>
                            <a:lvl8pPr marL="3200400" algn="l" defTabSz="914400" rtl="0" eaLnBrk="1" latinLnBrk="0" hangingPunct="1">
                              <a:defRPr sz="1600" b="1" kern="1200">
                                <a:solidFill>
                                  <a:schemeClr val="hlink"/>
                                </a:solidFill>
                                <a:latin typeface="Calibri" pitchFamily="34" charset="0"/>
                                <a:ea typeface="+mn-ea"/>
                                <a:cs typeface="Arial" charset="0"/>
                              </a:defRPr>
                            </a:lvl8pPr>
                            <a:lvl9pPr marL="3657600" algn="l" defTabSz="914400" rtl="0" eaLnBrk="1" latinLnBrk="0" hangingPunct="1">
                              <a:defRPr sz="1600" b="1" kern="1200">
                                <a:solidFill>
                                  <a:schemeClr val="hlink"/>
                                </a:solidFill>
                                <a:latin typeface="Calibri" pitchFamily="34" charset="0"/>
                                <a:ea typeface="+mn-ea"/>
                                <a:cs typeface="Arial" charset="0"/>
                              </a:defRPr>
                            </a:lvl9pPr>
                          </a:lstStyle>
                          <a:p>
                            <a:pPr>
                              <a:lnSpc>
                                <a:spcPct val="90000"/>
                              </a:lnSpc>
                            </a:pPr>
                            <a:r>
                              <a:rPr lang="en-US" sz="1000">
                                <a:solidFill>
                                  <a:schemeClr val="bg1"/>
                                </a:solidFill>
                              </a:rPr>
                              <a:t>Polymer</a:t>
                            </a:r>
                          </a:p>
                          <a:p>
                            <a:pPr>
                              <a:lnSpc>
                                <a:spcPct val="90000"/>
                              </a:lnSpc>
                            </a:pPr>
                            <a:r>
                              <a:rPr lang="en-US" sz="1000">
                                <a:solidFill>
                                  <a:schemeClr val="bg1"/>
                                </a:solidFill>
                              </a:rPr>
                              <a:t>composite</a:t>
                            </a:r>
                          </a:p>
                        </a:txBody>
                        <a:useSpRect/>
                      </a:txSp>
                    </a:sp>
                  </a:grpSp>
                </lc:lockedCanvas>
              </a:graphicData>
            </a:graphic>
          </wp:inline>
        </w:drawing>
      </w:r>
    </w:p>
    <w:p w:rsidR="00F5119C" w:rsidRDefault="00815C04" w:rsidP="00F5119C">
      <w:pPr>
        <w:ind w:firstLine="720"/>
        <w:rPr>
          <w:rFonts w:ascii="Helvetica" w:eastAsia="Times New Roman" w:hAnsi="Helvetica" w:cs="Times New Roman"/>
          <w:color w:val="333333"/>
        </w:rPr>
      </w:pPr>
      <w:r>
        <w:rPr>
          <w:rFonts w:ascii="Helvetica" w:eastAsia="Times New Roman" w:hAnsi="Helvetica" w:cs="Times New Roman"/>
          <w:color w:val="333333"/>
        </w:rPr>
        <w:t xml:space="preserve">At the IBM </w:t>
      </w:r>
      <w:proofErr w:type="spellStart"/>
      <w:r>
        <w:rPr>
          <w:rFonts w:ascii="Helvetica" w:eastAsia="Times New Roman" w:hAnsi="Helvetica" w:cs="Times New Roman"/>
          <w:color w:val="333333"/>
        </w:rPr>
        <w:t>Almaden</w:t>
      </w:r>
      <w:proofErr w:type="spellEnd"/>
      <w:r>
        <w:rPr>
          <w:rFonts w:ascii="Helvetica" w:eastAsia="Times New Roman" w:hAnsi="Helvetica" w:cs="Times New Roman"/>
          <w:color w:val="333333"/>
        </w:rPr>
        <w:t xml:space="preserve"> Research Center, we have considerable expertise in the experimental development and computational modeling </w:t>
      </w:r>
      <w:r w:rsidR="0057009D">
        <w:rPr>
          <w:rFonts w:ascii="Helvetica" w:eastAsia="Times New Roman" w:hAnsi="Helvetica" w:cs="Times New Roman"/>
          <w:color w:val="333333"/>
        </w:rPr>
        <w:t>of polymers. However, whenever we start a new project it is not easy to collate all the data in the literature. Ultimately, we would like to initiate a polymer design project by asking questions such as “What polymers make good drug delivery vehicles?”, “What are their relevant properties?”, and “W</w:t>
      </w:r>
      <w:r w:rsidR="009D278B">
        <w:rPr>
          <w:rFonts w:ascii="Helvetica" w:eastAsia="Times New Roman" w:hAnsi="Helvetica" w:cs="Times New Roman"/>
          <w:color w:val="333333"/>
        </w:rPr>
        <w:t xml:space="preserve">hat are their known problems?” </w:t>
      </w:r>
      <w:r w:rsidR="00787C1A">
        <w:rPr>
          <w:rFonts w:ascii="Helvetica" w:eastAsia="Times New Roman" w:hAnsi="Helvetica" w:cs="Times New Roman"/>
          <w:color w:val="333333"/>
        </w:rPr>
        <w:t>However, there is no easy way to extra</w:t>
      </w:r>
      <w:r w:rsidR="0057009D">
        <w:rPr>
          <w:rFonts w:ascii="Helvetica" w:eastAsia="Times New Roman" w:hAnsi="Helvetica" w:cs="Times New Roman"/>
          <w:color w:val="333333"/>
        </w:rPr>
        <w:t>ct polymer information from patents and journal articles</w:t>
      </w:r>
      <w:r w:rsidR="00787C1A">
        <w:rPr>
          <w:rFonts w:ascii="Helvetica" w:eastAsia="Times New Roman" w:hAnsi="Helvetica" w:cs="Times New Roman"/>
          <w:color w:val="333333"/>
        </w:rPr>
        <w:t xml:space="preserve">. One </w:t>
      </w:r>
      <w:r w:rsidR="0091575A">
        <w:rPr>
          <w:rFonts w:ascii="Helvetica" w:eastAsia="Times New Roman" w:hAnsi="Helvetica" w:cs="Times New Roman"/>
          <w:color w:val="333333"/>
        </w:rPr>
        <w:t xml:space="preserve">important component of this is extracting </w:t>
      </w:r>
      <w:r w:rsidR="008E314D">
        <w:rPr>
          <w:rFonts w:ascii="Helvetica" w:eastAsia="Times New Roman" w:hAnsi="Helvetica" w:cs="Times New Roman"/>
          <w:color w:val="333333"/>
        </w:rPr>
        <w:t>polymer structure</w:t>
      </w:r>
      <w:r w:rsidR="0057009D">
        <w:rPr>
          <w:rFonts w:ascii="Helvetica" w:eastAsia="Times New Roman" w:hAnsi="Helvetica" w:cs="Times New Roman"/>
          <w:color w:val="333333"/>
        </w:rPr>
        <w:t>s from documents</w:t>
      </w:r>
      <w:r w:rsidR="00787C1A">
        <w:rPr>
          <w:rFonts w:ascii="Helvetica" w:eastAsia="Times New Roman" w:hAnsi="Helvetica" w:cs="Times New Roman"/>
          <w:color w:val="333333"/>
        </w:rPr>
        <w:t>.</w:t>
      </w:r>
      <w:r>
        <w:rPr>
          <w:rFonts w:ascii="Helvetica" w:eastAsia="Times New Roman" w:hAnsi="Helvetica" w:cs="Times New Roman"/>
          <w:color w:val="333333"/>
        </w:rPr>
        <w:t xml:space="preserve"> </w:t>
      </w:r>
    </w:p>
    <w:p w:rsidR="00AE3784" w:rsidRPr="00787C1A" w:rsidRDefault="00940473" w:rsidP="00787C1A">
      <w:pPr>
        <w:ind w:firstLine="720"/>
        <w:rPr>
          <w:rFonts w:ascii="Helvetica" w:eastAsia="Times New Roman" w:hAnsi="Helvetica" w:cs="Times New Roman"/>
          <w:color w:val="333333"/>
          <w:vertAlign w:val="subscript"/>
        </w:rPr>
      </w:pPr>
      <w:r>
        <w:rPr>
          <w:rFonts w:ascii="Helvetica" w:eastAsia="Times New Roman" w:hAnsi="Helvetica" w:cs="Times New Roman"/>
          <w:noProof/>
          <w:color w:val="33333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298.95pt;margin-top:69.8pt;width:132.6pt;height:46.9pt;z-index:251660288">
            <v:imagedata r:id="rId7" o:title=""/>
          </v:shape>
          <o:OLEObject Type="Embed" ProgID="Unknown" ShapeID="_x0000_s1030" DrawAspect="Content" ObjectID="_1445751783" r:id="rId8"/>
        </w:pict>
      </w:r>
      <w:r w:rsidR="00787C1A">
        <w:rPr>
          <w:rFonts w:ascii="Helvetica" w:eastAsia="Times New Roman" w:hAnsi="Helvetica" w:cs="Times New Roman"/>
          <w:color w:val="333333"/>
        </w:rPr>
        <w:t>So, t</w:t>
      </w:r>
      <w:r w:rsidR="00F5119C">
        <w:rPr>
          <w:rFonts w:ascii="Helvetica" w:eastAsia="Times New Roman" w:hAnsi="Helvetica" w:cs="Times New Roman"/>
          <w:color w:val="333333"/>
        </w:rPr>
        <w:t>he p</w:t>
      </w:r>
      <w:r w:rsidR="0091575A">
        <w:rPr>
          <w:rFonts w:ascii="Helvetica" w:eastAsia="Times New Roman" w:hAnsi="Helvetica" w:cs="Times New Roman"/>
          <w:color w:val="333333"/>
        </w:rPr>
        <w:t>roject we propose would be to expand</w:t>
      </w:r>
      <w:r w:rsidR="00F5119C">
        <w:rPr>
          <w:rFonts w:ascii="Helvetica" w:eastAsia="Times New Roman" w:hAnsi="Helvetica" w:cs="Times New Roman"/>
          <w:color w:val="333333"/>
        </w:rPr>
        <w:t xml:space="preserve"> the open source tool </w:t>
      </w:r>
      <w:r w:rsidR="00F5119C" w:rsidRPr="00507E5F">
        <w:rPr>
          <w:rFonts w:ascii="Helvetica" w:eastAsia="Times New Roman" w:hAnsi="Helvetica" w:cs="Times New Roman"/>
          <w:color w:val="333333"/>
        </w:rPr>
        <w:t>OSRA</w:t>
      </w:r>
      <w:r w:rsidR="00507E5F">
        <w:rPr>
          <w:rFonts w:ascii="Helvetica" w:eastAsia="Times New Roman" w:hAnsi="Helvetica" w:cs="Times New Roman"/>
          <w:color w:val="333333"/>
        </w:rPr>
        <w:t xml:space="preserve"> </w:t>
      </w:r>
      <w:r w:rsidR="00507E5F" w:rsidRPr="00507E5F">
        <w:rPr>
          <w:rFonts w:ascii="Helvetica" w:eastAsia="Times New Roman" w:hAnsi="Helvetica" w:cs="Times New Roman"/>
          <w:color w:val="333333"/>
        </w:rPr>
        <w:t>[1</w:t>
      </w:r>
      <w:proofErr w:type="gramStart"/>
      <w:r w:rsidR="00507E5F" w:rsidRPr="00507E5F">
        <w:rPr>
          <w:rFonts w:ascii="Helvetica" w:eastAsia="Times New Roman" w:hAnsi="Helvetica" w:cs="Times New Roman"/>
          <w:color w:val="333333"/>
        </w:rPr>
        <w:t>,2</w:t>
      </w:r>
      <w:proofErr w:type="gramEnd"/>
      <w:r w:rsidR="00507E5F" w:rsidRPr="00507E5F">
        <w:rPr>
          <w:rFonts w:ascii="Helvetica" w:eastAsia="Times New Roman" w:hAnsi="Helvetica" w:cs="Times New Roman"/>
          <w:color w:val="333333"/>
        </w:rPr>
        <w:t>]</w:t>
      </w:r>
      <w:r w:rsidR="00F5119C" w:rsidRPr="00507E5F">
        <w:rPr>
          <w:rFonts w:ascii="Helvetica" w:eastAsia="Times New Roman" w:hAnsi="Helvetica" w:cs="Times New Roman"/>
          <w:color w:val="333333"/>
        </w:rPr>
        <w:t xml:space="preserve"> </w:t>
      </w:r>
      <w:r w:rsidR="00F5119C">
        <w:rPr>
          <w:rFonts w:ascii="Helvetica" w:eastAsia="Times New Roman" w:hAnsi="Helvetica" w:cs="Times New Roman"/>
          <w:color w:val="333333"/>
        </w:rPr>
        <w:t xml:space="preserve">currently available for extracting chemical structures from text, to extracting polymer structures from text. </w:t>
      </w:r>
      <w:r w:rsidR="00787C1A">
        <w:rPr>
          <w:rFonts w:ascii="Helvetica" w:eastAsia="Times New Roman" w:hAnsi="Helvetica" w:cs="Times New Roman"/>
          <w:color w:val="333333"/>
        </w:rPr>
        <w:t>The simplest polymers are</w:t>
      </w:r>
      <w:r w:rsidR="00196885">
        <w:rPr>
          <w:rFonts w:ascii="Helvetica" w:eastAsia="Times New Roman" w:hAnsi="Helvetica" w:cs="Times New Roman"/>
          <w:color w:val="333333"/>
        </w:rPr>
        <w:t xml:space="preserve"> chain p</w:t>
      </w:r>
      <w:r w:rsidR="00787C1A">
        <w:rPr>
          <w:rFonts w:ascii="Helvetica" w:eastAsia="Times New Roman" w:hAnsi="Helvetica" w:cs="Times New Roman"/>
          <w:color w:val="333333"/>
        </w:rPr>
        <w:t>olymers with a single</w:t>
      </w:r>
      <w:r w:rsidR="00196885">
        <w:rPr>
          <w:rFonts w:ascii="Helvetica" w:eastAsia="Times New Roman" w:hAnsi="Helvetica" w:cs="Times New Roman"/>
          <w:color w:val="333333"/>
        </w:rPr>
        <w:t xml:space="preserve"> “repeat” unit, specified by [</w:t>
      </w:r>
      <w:proofErr w:type="gramStart"/>
      <w:r w:rsidR="00196885">
        <w:rPr>
          <w:rFonts w:ascii="Helvetica" w:eastAsia="Times New Roman" w:hAnsi="Helvetica" w:cs="Times New Roman"/>
          <w:color w:val="333333"/>
        </w:rPr>
        <w:t>..]</w:t>
      </w:r>
      <w:r w:rsidR="00196885" w:rsidRPr="00196885">
        <w:rPr>
          <w:rFonts w:ascii="Helvetica" w:eastAsia="Times New Roman" w:hAnsi="Helvetica" w:cs="Times New Roman"/>
          <w:color w:val="333333"/>
          <w:vertAlign w:val="subscript"/>
        </w:rPr>
        <w:t>n</w:t>
      </w:r>
      <w:proofErr w:type="gramEnd"/>
      <w:r w:rsidR="00196885">
        <w:rPr>
          <w:rFonts w:ascii="Helvetica" w:eastAsia="Times New Roman" w:hAnsi="Helvetica" w:cs="Times New Roman"/>
          <w:color w:val="333333"/>
          <w:vertAlign w:val="subscript"/>
        </w:rPr>
        <w:t xml:space="preserve"> </w:t>
      </w:r>
      <w:r w:rsidR="00787C1A">
        <w:rPr>
          <w:rFonts w:ascii="Helvetica" w:eastAsia="Times New Roman" w:hAnsi="Helvetica" w:cs="Times New Roman"/>
          <w:color w:val="333333"/>
        </w:rPr>
        <w:t xml:space="preserve">such as in the image of polyethylene glycol below. </w:t>
      </w:r>
      <w:r w:rsidR="00A15FE1">
        <w:rPr>
          <w:rFonts w:ascii="Helvetica" w:eastAsia="Times New Roman" w:hAnsi="Helvetica" w:cs="Times New Roman"/>
          <w:color w:val="333333"/>
        </w:rPr>
        <w:t xml:space="preserve">Today, OSRA can process the ethylene glycol molecule but not the polymer. </w:t>
      </w:r>
    </w:p>
    <w:p w:rsidR="00196885" w:rsidRDefault="009760CF" w:rsidP="00AE3784">
      <w:pPr>
        <w:ind w:firstLine="720"/>
        <w:rPr>
          <w:rFonts w:ascii="Helvetica" w:eastAsia="Times New Roman" w:hAnsi="Helvetica" w:cs="Times New Roman"/>
          <w:noProof/>
          <w:color w:val="333333"/>
        </w:rPr>
      </w:pPr>
      <w:r>
        <w:rPr>
          <w:rFonts w:ascii="Helvetica" w:eastAsia="Times New Roman" w:hAnsi="Helvetica" w:cs="Times New Roman"/>
          <w:noProof/>
          <w:color w:val="333333"/>
        </w:rPr>
        <w:pict>
          <v:shapetype id="_x0000_t202" coordsize="21600,21600" o:spt="202" path="m,l,21600r21600,l21600,xe">
            <v:stroke joinstyle="miter"/>
            <v:path gradientshapeok="t" o:connecttype="rect"/>
          </v:shapetype>
          <v:shape id="_x0000_s1028" type="#_x0000_t202" style="position:absolute;left:0;text-align:left;margin-left:43.7pt;margin-top:38.75pt;width:111.25pt;height:19.25pt;z-index:251659264" stroked="f">
            <v:textbox style="mso-next-textbox:#_x0000_s1028">
              <w:txbxContent>
                <w:p w:rsidR="00AE3784" w:rsidRDefault="00AE3784" w:rsidP="00940473">
                  <w:r>
                    <w:t>Ethylene glycol</w:t>
                  </w:r>
                </w:p>
              </w:txbxContent>
            </v:textbox>
          </v:shape>
        </w:pict>
      </w:r>
      <w:r w:rsidR="00B03B25">
        <w:rPr>
          <w:rFonts w:ascii="Helvetica" w:eastAsia="Times New Roman" w:hAnsi="Helvetica" w:cs="Times New Roman"/>
          <w:noProof/>
          <w:color w:val="333333"/>
        </w:rPr>
        <w:drawing>
          <wp:inline distT="0" distB="0" distL="0" distR="0">
            <wp:extent cx="1429909" cy="372754"/>
            <wp:effectExtent l="19050" t="0" r="0" b="0"/>
            <wp:docPr id="1" name="Picture 4" desc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G.png"/>
                    <pic:cNvPicPr/>
                  </pic:nvPicPr>
                  <pic:blipFill>
                    <a:blip r:embed="rId9" cstate="print"/>
                    <a:stretch>
                      <a:fillRect/>
                    </a:stretch>
                  </pic:blipFill>
                  <pic:spPr>
                    <a:xfrm>
                      <a:off x="0" y="0"/>
                      <a:ext cx="1430115" cy="372808"/>
                    </a:xfrm>
                    <a:prstGeom prst="rect">
                      <a:avLst/>
                    </a:prstGeom>
                  </pic:spPr>
                </pic:pic>
              </a:graphicData>
            </a:graphic>
          </wp:inline>
        </w:drawing>
      </w:r>
      <w:r w:rsidR="00AE3784">
        <w:rPr>
          <w:rFonts w:ascii="Helvetica" w:eastAsia="Times New Roman" w:hAnsi="Helvetica" w:cs="Times New Roman"/>
          <w:noProof/>
          <w:color w:val="333333"/>
        </w:rPr>
        <w:t xml:space="preserve">                              </w:t>
      </w:r>
    </w:p>
    <w:p w:rsidR="00940473" w:rsidRDefault="00940473" w:rsidP="00AE3784">
      <w:pPr>
        <w:ind w:firstLine="720"/>
        <w:rPr>
          <w:rFonts w:ascii="Helvetica" w:eastAsia="Times New Roman" w:hAnsi="Helvetica" w:cs="Times New Roman"/>
          <w:noProof/>
          <w:color w:val="333333"/>
        </w:rPr>
      </w:pP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r>
      <w:r>
        <w:rPr>
          <w:rFonts w:ascii="Helvetica" w:eastAsia="Times New Roman" w:hAnsi="Helvetica" w:cs="Times New Roman"/>
          <w:noProof/>
          <w:color w:val="333333"/>
        </w:rPr>
        <w:tab/>
        <w:t>Polyethylene glycol</w:t>
      </w:r>
    </w:p>
    <w:p w:rsidR="00940473" w:rsidRDefault="00940473" w:rsidP="00AE3784">
      <w:pPr>
        <w:ind w:firstLine="720"/>
        <w:rPr>
          <w:rFonts w:ascii="Helvetica" w:eastAsia="Times New Roman" w:hAnsi="Helvetica" w:cs="Times New Roman"/>
          <w:noProof/>
          <w:color w:val="333333"/>
        </w:rPr>
      </w:pPr>
    </w:p>
    <w:p w:rsidR="00AE3784" w:rsidRDefault="00AE3784" w:rsidP="00AE3784">
      <w:pPr>
        <w:ind w:firstLine="720"/>
        <w:rPr>
          <w:rFonts w:ascii="Helvetica" w:eastAsia="Times New Roman" w:hAnsi="Helvetica" w:cs="Times New Roman"/>
          <w:noProof/>
          <w:color w:val="333333"/>
        </w:rPr>
      </w:pPr>
      <w:r>
        <w:rPr>
          <w:rFonts w:ascii="Helvetica" w:eastAsia="Times New Roman" w:hAnsi="Helvetica" w:cs="Times New Roman"/>
          <w:noProof/>
          <w:color w:val="333333"/>
        </w:rPr>
        <w:t>In the case of the polymer, the processing would re</w:t>
      </w:r>
      <w:r w:rsidR="0091575A">
        <w:rPr>
          <w:rFonts w:ascii="Helvetica" w:eastAsia="Times New Roman" w:hAnsi="Helvetica" w:cs="Times New Roman"/>
          <w:noProof/>
          <w:color w:val="333333"/>
        </w:rPr>
        <w:t>sult in three chemical (or SD</w:t>
      </w:r>
      <w:r>
        <w:rPr>
          <w:rFonts w:ascii="Helvetica" w:eastAsia="Times New Roman" w:hAnsi="Helvetica" w:cs="Times New Roman"/>
          <w:noProof/>
          <w:color w:val="333333"/>
        </w:rPr>
        <w:t>) files (as opposed to one</w:t>
      </w:r>
      <w:r w:rsidR="0091575A">
        <w:rPr>
          <w:rFonts w:ascii="Helvetica" w:eastAsia="Times New Roman" w:hAnsi="Helvetica" w:cs="Times New Roman"/>
          <w:noProof/>
          <w:color w:val="333333"/>
        </w:rPr>
        <w:t xml:space="preserve"> SD </w:t>
      </w:r>
      <w:r>
        <w:rPr>
          <w:rFonts w:ascii="Helvetica" w:eastAsia="Times New Roman" w:hAnsi="Helvetica" w:cs="Times New Roman"/>
          <w:noProof/>
          <w:color w:val="333333"/>
        </w:rPr>
        <w:t xml:space="preserve">file), the first file </w:t>
      </w:r>
      <w:r w:rsidR="00787C1A">
        <w:rPr>
          <w:rFonts w:ascii="Helvetica" w:eastAsia="Times New Roman" w:hAnsi="Helvetica" w:cs="Times New Roman"/>
          <w:noProof/>
          <w:color w:val="333333"/>
        </w:rPr>
        <w:t>representing the chemical within the brackets</w:t>
      </w:r>
      <w:r w:rsidR="008E314D">
        <w:rPr>
          <w:rFonts w:ascii="Helvetica" w:eastAsia="Times New Roman" w:hAnsi="Helvetica" w:cs="Times New Roman"/>
          <w:noProof/>
          <w:color w:val="333333"/>
        </w:rPr>
        <w:t xml:space="preserve"> (1)</w:t>
      </w:r>
      <w:r w:rsidR="00787C1A">
        <w:rPr>
          <w:rFonts w:ascii="Helvetica" w:eastAsia="Times New Roman" w:hAnsi="Helvetica" w:cs="Times New Roman"/>
          <w:noProof/>
          <w:color w:val="333333"/>
        </w:rPr>
        <w:t xml:space="preserve">, the </w:t>
      </w:r>
      <w:r w:rsidR="00787C1A">
        <w:rPr>
          <w:rFonts w:ascii="Helvetica" w:eastAsia="Times New Roman" w:hAnsi="Helvetica" w:cs="Times New Roman"/>
          <w:noProof/>
          <w:color w:val="333333"/>
        </w:rPr>
        <w:lastRenderedPageBreak/>
        <w:t xml:space="preserve">second file representing the </w:t>
      </w:r>
      <w:r w:rsidR="00A15FE1">
        <w:rPr>
          <w:rFonts w:ascii="Helvetica" w:eastAsia="Times New Roman" w:hAnsi="Helvetica" w:cs="Times New Roman"/>
          <w:noProof/>
          <w:color w:val="333333"/>
        </w:rPr>
        <w:t xml:space="preserve">chemical </w:t>
      </w:r>
      <w:r w:rsidR="00787C1A">
        <w:rPr>
          <w:rFonts w:ascii="Helvetica" w:eastAsia="Times New Roman" w:hAnsi="Helvetica" w:cs="Times New Roman"/>
          <w:noProof/>
          <w:color w:val="333333"/>
        </w:rPr>
        <w:t xml:space="preserve">entity outside the left bracket (2), and the third file representing the </w:t>
      </w:r>
      <w:r w:rsidR="00A15FE1">
        <w:rPr>
          <w:rFonts w:ascii="Helvetica" w:eastAsia="Times New Roman" w:hAnsi="Helvetica" w:cs="Times New Roman"/>
          <w:noProof/>
          <w:color w:val="333333"/>
        </w:rPr>
        <w:t xml:space="preserve">chemical </w:t>
      </w:r>
      <w:r w:rsidR="00787C1A">
        <w:rPr>
          <w:rFonts w:ascii="Helvetica" w:eastAsia="Times New Roman" w:hAnsi="Helvetica" w:cs="Times New Roman"/>
          <w:noProof/>
          <w:color w:val="333333"/>
        </w:rPr>
        <w:t>entity outside the right bracket (3). Connectivity information of chemical entities (2) and (1), and (1) and (3) may also need to be</w:t>
      </w:r>
      <w:r w:rsidR="0091575A">
        <w:rPr>
          <w:rFonts w:ascii="Helvetica" w:eastAsia="Times New Roman" w:hAnsi="Helvetica" w:cs="Times New Roman"/>
          <w:noProof/>
          <w:color w:val="333333"/>
        </w:rPr>
        <w:t xml:space="preserve"> generated</w:t>
      </w:r>
      <w:r w:rsidR="00787C1A">
        <w:rPr>
          <w:rFonts w:ascii="Helvetica" w:eastAsia="Times New Roman" w:hAnsi="Helvetica" w:cs="Times New Roman"/>
          <w:noProof/>
          <w:color w:val="333333"/>
        </w:rPr>
        <w:t xml:space="preserve">. . </w:t>
      </w:r>
    </w:p>
    <w:p w:rsidR="00A15FE1" w:rsidRDefault="00787C1A" w:rsidP="00AE3784">
      <w:pPr>
        <w:ind w:firstLine="720"/>
        <w:rPr>
          <w:rFonts w:ascii="Helvetica" w:eastAsia="Times New Roman" w:hAnsi="Helvetica" w:cs="Times New Roman"/>
          <w:noProof/>
          <w:color w:val="333333"/>
        </w:rPr>
      </w:pPr>
      <w:r>
        <w:rPr>
          <w:rFonts w:ascii="Helvetica" w:eastAsia="Times New Roman" w:hAnsi="Helvetica" w:cs="Times New Roman"/>
          <w:noProof/>
          <w:color w:val="333333"/>
        </w:rPr>
        <w:t>Po</w:t>
      </w:r>
      <w:r w:rsidR="00A15FE1">
        <w:rPr>
          <w:rFonts w:ascii="Helvetica" w:eastAsia="Times New Roman" w:hAnsi="Helvetica" w:cs="Times New Roman"/>
          <w:noProof/>
          <w:color w:val="333333"/>
        </w:rPr>
        <w:t>lymers can have more than one repeat unit, for example,</w:t>
      </w:r>
      <w:r w:rsidR="008E314D">
        <w:rPr>
          <w:rFonts w:ascii="Helvetica" w:eastAsia="Times New Roman" w:hAnsi="Helvetica" w:cs="Times New Roman"/>
          <w:noProof/>
          <w:color w:val="333333"/>
        </w:rPr>
        <w:t xml:space="preserve"> </w:t>
      </w:r>
    </w:p>
    <w:p w:rsidR="00940473" w:rsidRDefault="00940473" w:rsidP="00AE3784">
      <w:pPr>
        <w:ind w:firstLine="720"/>
        <w:rPr>
          <w:rFonts w:ascii="Helvetica" w:eastAsia="Times New Roman" w:hAnsi="Helvetica" w:cs="Times New Roman"/>
          <w:noProof/>
          <w:color w:val="333333"/>
        </w:rPr>
      </w:pPr>
      <w:r>
        <w:rPr>
          <w:rFonts w:ascii="Helvetica" w:eastAsia="Times New Roman" w:hAnsi="Helvetica" w:cs="Times New Roman"/>
          <w:noProof/>
          <w:color w:val="333333"/>
        </w:rPr>
        <w:pict>
          <v:shape id="_x0000_s1031" type="#_x0000_t75" style="position:absolute;left:0;text-align:left;margin-left:68.95pt;margin-top:24.05pt;width:198pt;height:59.2pt;z-index:251661312">
            <v:imagedata r:id="rId10" o:title=""/>
          </v:shape>
          <o:OLEObject Type="Embed" ProgID="Unknown" ShapeID="_x0000_s1031" DrawAspect="Content" ObjectID="_1445751784" r:id="rId11"/>
        </w:pict>
      </w:r>
    </w:p>
    <w:p w:rsidR="00940473" w:rsidRDefault="00940473" w:rsidP="00AE3784">
      <w:pPr>
        <w:ind w:firstLine="720"/>
        <w:rPr>
          <w:rFonts w:ascii="Helvetica" w:eastAsia="Times New Roman" w:hAnsi="Helvetica" w:cs="Times New Roman"/>
          <w:noProof/>
          <w:color w:val="333333"/>
        </w:rPr>
      </w:pPr>
    </w:p>
    <w:p w:rsidR="00940473" w:rsidRDefault="00940473" w:rsidP="00AE3784">
      <w:pPr>
        <w:ind w:firstLine="720"/>
        <w:rPr>
          <w:rFonts w:ascii="Helvetica" w:eastAsia="Times New Roman" w:hAnsi="Helvetica" w:cs="Times New Roman"/>
          <w:noProof/>
          <w:color w:val="333333"/>
        </w:rPr>
      </w:pPr>
    </w:p>
    <w:p w:rsidR="00940473" w:rsidRDefault="00940473" w:rsidP="00AE3784">
      <w:pPr>
        <w:ind w:firstLine="720"/>
        <w:rPr>
          <w:rFonts w:ascii="Helvetica" w:eastAsia="Times New Roman" w:hAnsi="Helvetica" w:cs="Times New Roman"/>
          <w:noProof/>
          <w:color w:val="333333"/>
        </w:rPr>
      </w:pPr>
    </w:p>
    <w:p w:rsidR="00940473" w:rsidRPr="00AE3784" w:rsidRDefault="00940473" w:rsidP="00940473">
      <w:pPr>
        <w:ind w:firstLine="720"/>
        <w:rPr>
          <w:rFonts w:ascii="Helvetica" w:eastAsia="Times New Roman" w:hAnsi="Helvetica" w:cs="Times New Roman"/>
          <w:noProof/>
          <w:color w:val="333333"/>
        </w:rPr>
      </w:pPr>
      <w:r w:rsidRPr="00940473">
        <w:rPr>
          <w:rFonts w:ascii="Helvetica" w:eastAsia="Times New Roman" w:hAnsi="Helvetica" w:cs="Times New Roman"/>
          <w:noProof/>
          <w:color w:val="333333"/>
        </w:rPr>
        <w:drawing>
          <wp:inline distT="0" distB="0" distL="0" distR="0">
            <wp:extent cx="3864076" cy="421456"/>
            <wp:effectExtent l="19050" t="0" r="3074"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864076" cy="421456"/>
                      <a:chOff x="5279924" y="2069697"/>
                      <a:chExt cx="3864076" cy="421456"/>
                    </a:xfrm>
                  </a:grpSpPr>
                  <a:sp>
                    <a:nvSpPr>
                      <a:cNvPr id="14" name="Text Box 2"/>
                      <a:cNvSpPr txBox="1">
                        <a:spLocks noChangeArrowheads="1"/>
                      </a:cNvSpPr>
                    </a:nvSpPr>
                    <a:spPr bwMode="auto">
                      <a:xfrm>
                        <a:off x="5279924" y="2069697"/>
                        <a:ext cx="3864076" cy="421456"/>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algn="l" rtl="0" fontAlgn="base">
                            <a:spcBef>
                              <a:spcPct val="0"/>
                            </a:spcBef>
                            <a:spcAft>
                              <a:spcPct val="0"/>
                            </a:spcAft>
                            <a:defRPr kern="1200">
                              <a:solidFill>
                                <a:schemeClr val="tx1"/>
                              </a:solidFill>
                              <a:latin typeface="Arial" pitchFamily="34" charset="0"/>
                              <a:ea typeface="MS PGothic" pitchFamily="34" charset="-128"/>
                              <a:cs typeface="Arial" pitchFamily="34" charset="0"/>
                            </a:defRPr>
                          </a:lvl1pPr>
                          <a:lvl2pPr marL="457200" algn="l" rtl="0" fontAlgn="base">
                            <a:spcBef>
                              <a:spcPct val="0"/>
                            </a:spcBef>
                            <a:spcAft>
                              <a:spcPct val="0"/>
                            </a:spcAft>
                            <a:defRPr kern="1200">
                              <a:solidFill>
                                <a:schemeClr val="tx1"/>
                              </a:solidFill>
                              <a:latin typeface="Arial" pitchFamily="34" charset="0"/>
                              <a:ea typeface="MS PGothic" pitchFamily="34" charset="-128"/>
                              <a:cs typeface="Arial" pitchFamily="34" charset="0"/>
                            </a:defRPr>
                          </a:lvl2pPr>
                          <a:lvl3pPr marL="914400" algn="l" rtl="0" fontAlgn="base">
                            <a:spcBef>
                              <a:spcPct val="0"/>
                            </a:spcBef>
                            <a:spcAft>
                              <a:spcPct val="0"/>
                            </a:spcAft>
                            <a:defRPr kern="1200">
                              <a:solidFill>
                                <a:schemeClr val="tx1"/>
                              </a:solidFill>
                              <a:latin typeface="Arial" pitchFamily="34" charset="0"/>
                              <a:ea typeface="MS PGothic" pitchFamily="34" charset="-128"/>
                              <a:cs typeface="Arial" pitchFamily="34" charset="0"/>
                            </a:defRPr>
                          </a:lvl3pPr>
                          <a:lvl4pPr marL="1371600" algn="l" rtl="0" fontAlgn="base">
                            <a:spcBef>
                              <a:spcPct val="0"/>
                            </a:spcBef>
                            <a:spcAft>
                              <a:spcPct val="0"/>
                            </a:spcAft>
                            <a:defRPr kern="1200">
                              <a:solidFill>
                                <a:schemeClr val="tx1"/>
                              </a:solidFill>
                              <a:latin typeface="Arial" pitchFamily="34" charset="0"/>
                              <a:ea typeface="MS PGothic" pitchFamily="34" charset="-128"/>
                              <a:cs typeface="Arial" pitchFamily="34" charset="0"/>
                            </a:defRPr>
                          </a:lvl4pPr>
                          <a:lvl5pPr marL="1828800" algn="l" rtl="0" fontAlgn="base">
                            <a:spcBef>
                              <a:spcPct val="0"/>
                            </a:spcBef>
                            <a:spcAft>
                              <a:spcPct val="0"/>
                            </a:spcAft>
                            <a:defRPr kern="1200">
                              <a:solidFill>
                                <a:schemeClr val="tx1"/>
                              </a:solidFill>
                              <a:latin typeface="Arial" pitchFamily="34" charset="0"/>
                              <a:ea typeface="MS PGothic" pitchFamily="34" charset="-128"/>
                              <a:cs typeface="Arial" pitchFamily="34" charset="0"/>
                            </a:defRPr>
                          </a:lvl5pPr>
                          <a:lvl6pPr marL="2286000" algn="l" defTabSz="914400" rtl="0" eaLnBrk="1" latinLnBrk="0" hangingPunct="1">
                            <a:defRPr kern="1200">
                              <a:solidFill>
                                <a:schemeClr val="tx1"/>
                              </a:solidFill>
                              <a:latin typeface="Arial" pitchFamily="34" charset="0"/>
                              <a:ea typeface="MS PGothic" pitchFamily="34" charset="-128"/>
                              <a:cs typeface="Arial" pitchFamily="34" charset="0"/>
                            </a:defRPr>
                          </a:lvl6pPr>
                          <a:lvl7pPr marL="2743200" algn="l" defTabSz="914400" rtl="0" eaLnBrk="1" latinLnBrk="0" hangingPunct="1">
                            <a:defRPr kern="1200">
                              <a:solidFill>
                                <a:schemeClr val="tx1"/>
                              </a:solidFill>
                              <a:latin typeface="Arial" pitchFamily="34" charset="0"/>
                              <a:ea typeface="MS PGothic" pitchFamily="34" charset="-128"/>
                              <a:cs typeface="Arial" pitchFamily="34" charset="0"/>
                            </a:defRPr>
                          </a:lvl7pPr>
                          <a:lvl8pPr marL="3200400" algn="l" defTabSz="914400" rtl="0" eaLnBrk="1" latinLnBrk="0" hangingPunct="1">
                            <a:defRPr kern="1200">
                              <a:solidFill>
                                <a:schemeClr val="tx1"/>
                              </a:solidFill>
                              <a:latin typeface="Arial" pitchFamily="34" charset="0"/>
                              <a:ea typeface="MS PGothic" pitchFamily="34" charset="-128"/>
                              <a:cs typeface="Arial" pitchFamily="34" charset="0"/>
                            </a:defRPr>
                          </a:lvl8pPr>
                          <a:lvl9pPr marL="3657600" algn="l" defTabSz="914400" rtl="0" eaLnBrk="1" latinLnBrk="0" hangingPunct="1">
                            <a:defRPr kern="1200">
                              <a:solidFill>
                                <a:schemeClr val="tx1"/>
                              </a:solidFill>
                              <a:latin typeface="Arial" pitchFamily="34" charset="0"/>
                              <a:ea typeface="MS PGothic" pitchFamily="34" charset="-128"/>
                              <a:cs typeface="Arial" pitchFamily="34" charset="0"/>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lang="en-US" sz="1600" dirty="0" smtClean="0">
                              <a:latin typeface="Calibri" pitchFamily="34" charset="0"/>
                            </a:rPr>
                            <a:t>Polye</a:t>
                          </a:r>
                          <a:r>
                            <a:rPr kumimoji="0" lang="en-US" sz="1600" b="0" i="0" u="none" strike="noStrike" cap="none" normalizeH="0" baseline="0" dirty="0" smtClean="0">
                              <a:ln>
                                <a:noFill/>
                              </a:ln>
                              <a:solidFill>
                                <a:schemeClr val="tx1"/>
                              </a:solidFill>
                              <a:effectLst/>
                              <a:latin typeface="Calibri" pitchFamily="34" charset="0"/>
                              <a:cs typeface="Arial" pitchFamily="34" charset="0"/>
                            </a:rPr>
                            <a:t>thylene glycol-b-</a:t>
                          </a:r>
                          <a:r>
                            <a:rPr kumimoji="0" lang="en-US" sz="1600" b="0" i="0" u="none" strike="noStrike" cap="none" normalizeH="0" baseline="0" dirty="0" err="1" smtClean="0">
                              <a:ln>
                                <a:noFill/>
                              </a:ln>
                              <a:solidFill>
                                <a:schemeClr val="tx1"/>
                              </a:solidFill>
                              <a:effectLst/>
                              <a:latin typeface="Calibri" pitchFamily="34" charset="0"/>
                              <a:cs typeface="Arial" pitchFamily="34" charset="0"/>
                            </a:rPr>
                            <a:t>polyvalerolactone</a:t>
                          </a:r>
                          <a:endParaRPr kumimoji="0" lang="en-US" sz="2800" b="0" i="0" u="none" strike="noStrike" cap="none" normalizeH="0" baseline="0" dirty="0" smtClean="0">
                            <a:ln>
                              <a:noFill/>
                            </a:ln>
                            <a:solidFill>
                              <a:schemeClr val="tx1"/>
                            </a:solidFill>
                            <a:effectLst/>
                            <a:latin typeface="Arial" pitchFamily="34" charset="0"/>
                            <a:cs typeface="Arial" pitchFamily="34" charset="0"/>
                          </a:endParaRPr>
                        </a:p>
                      </a:txBody>
                      <a:useSpRect/>
                    </a:txSp>
                  </a:sp>
                </lc:lockedCanvas>
              </a:graphicData>
            </a:graphic>
          </wp:inline>
        </w:drawing>
      </w:r>
    </w:p>
    <w:p w:rsidR="00940473" w:rsidRDefault="0091575A" w:rsidP="00507E5F">
      <w:pPr>
        <w:ind w:firstLine="720"/>
        <w:rPr>
          <w:rFonts w:ascii="Helvetica" w:eastAsia="Times New Roman" w:hAnsi="Helvetica" w:cs="Times New Roman"/>
          <w:color w:val="333333"/>
        </w:rPr>
      </w:pPr>
      <w:r>
        <w:rPr>
          <w:rFonts w:ascii="Helvetica" w:eastAsia="Times New Roman" w:hAnsi="Helvetica" w:cs="Times New Roman"/>
          <w:color w:val="333333"/>
        </w:rPr>
        <w:t>Polymer</w:t>
      </w:r>
      <w:r w:rsidR="008E314D">
        <w:rPr>
          <w:rFonts w:ascii="Helvetica" w:eastAsia="Times New Roman" w:hAnsi="Helvetica" w:cs="Times New Roman"/>
          <w:color w:val="333333"/>
        </w:rPr>
        <w:t xml:space="preserve"> structures can g</w:t>
      </w:r>
      <w:r w:rsidR="00815C04">
        <w:rPr>
          <w:rFonts w:ascii="Helvetica" w:eastAsia="Times New Roman" w:hAnsi="Helvetica" w:cs="Times New Roman"/>
          <w:color w:val="333333"/>
        </w:rPr>
        <w:t xml:space="preserve">et progressively more involved, and there are variations </w:t>
      </w:r>
      <w:r w:rsidR="00940473">
        <w:rPr>
          <w:rFonts w:ascii="Helvetica" w:eastAsia="Times New Roman" w:hAnsi="Helvetica" w:cs="Times New Roman"/>
          <w:color w:val="333333"/>
        </w:rPr>
        <w:t>in the way they are represented …</w:t>
      </w:r>
    </w:p>
    <w:p w:rsidR="00940473" w:rsidRDefault="00940473" w:rsidP="00507E5F">
      <w:pPr>
        <w:ind w:firstLine="720"/>
        <w:rPr>
          <w:rFonts w:ascii="Helvetica" w:eastAsia="Times New Roman" w:hAnsi="Helvetica" w:cs="Times New Roman"/>
          <w:color w:val="333333"/>
        </w:rPr>
      </w:pPr>
      <w:r>
        <w:rPr>
          <w:rFonts w:ascii="Helvetica" w:eastAsia="Times New Roman" w:hAnsi="Helvetica" w:cs="Times New Roman"/>
          <w:noProof/>
          <w:color w:val="333333"/>
        </w:rPr>
        <w:pict>
          <v:shape id="_x0000_s1032" type="#_x0000_t75" style="position:absolute;left:0;text-align:left;margin-left:48.65pt;margin-top:2.55pt;width:334.9pt;height:120.15pt;z-index:251662336">
            <v:imagedata r:id="rId12" o:title=""/>
          </v:shape>
          <o:OLEObject Type="Embed" ProgID="Unknown" ShapeID="_x0000_s1032" DrawAspect="Content" ObjectID="_1445751785" r:id="rId13"/>
        </w:pict>
      </w:r>
      <w:r w:rsidR="00815C04">
        <w:rPr>
          <w:rFonts w:ascii="Helvetica" w:eastAsia="Times New Roman" w:hAnsi="Helvetica" w:cs="Times New Roman"/>
          <w:color w:val="333333"/>
        </w:rPr>
        <w:t xml:space="preserve"> </w:t>
      </w:r>
    </w:p>
    <w:p w:rsidR="00940473" w:rsidRDefault="00940473" w:rsidP="00507E5F">
      <w:pPr>
        <w:ind w:firstLine="720"/>
        <w:rPr>
          <w:rFonts w:ascii="Helvetica" w:eastAsia="Times New Roman" w:hAnsi="Helvetica" w:cs="Times New Roman"/>
          <w:color w:val="333333"/>
        </w:rPr>
      </w:pPr>
    </w:p>
    <w:p w:rsidR="00940473" w:rsidRDefault="00940473" w:rsidP="00507E5F">
      <w:pPr>
        <w:ind w:firstLine="720"/>
        <w:rPr>
          <w:rFonts w:ascii="Helvetica" w:eastAsia="Times New Roman" w:hAnsi="Helvetica" w:cs="Times New Roman"/>
          <w:color w:val="333333"/>
        </w:rPr>
      </w:pPr>
    </w:p>
    <w:p w:rsidR="00940473" w:rsidRDefault="00940473" w:rsidP="00507E5F">
      <w:pPr>
        <w:ind w:firstLine="720"/>
        <w:rPr>
          <w:rFonts w:ascii="Helvetica" w:eastAsia="Times New Roman" w:hAnsi="Helvetica" w:cs="Times New Roman"/>
          <w:color w:val="333333"/>
        </w:rPr>
      </w:pPr>
    </w:p>
    <w:p w:rsidR="00940473" w:rsidRDefault="00940473" w:rsidP="00507E5F">
      <w:pPr>
        <w:ind w:firstLine="720"/>
        <w:rPr>
          <w:rFonts w:ascii="Helvetica" w:eastAsia="Times New Roman" w:hAnsi="Helvetica" w:cs="Times New Roman"/>
          <w:color w:val="333333"/>
        </w:rPr>
      </w:pPr>
    </w:p>
    <w:p w:rsidR="00196885" w:rsidRDefault="008E314D" w:rsidP="00507E5F">
      <w:pPr>
        <w:ind w:firstLine="720"/>
        <w:rPr>
          <w:rFonts w:ascii="Helvetica" w:eastAsia="Times New Roman" w:hAnsi="Helvetica" w:cs="Times New Roman"/>
          <w:color w:val="333333"/>
        </w:rPr>
      </w:pPr>
      <w:r>
        <w:rPr>
          <w:rFonts w:ascii="Helvetica" w:eastAsia="Times New Roman" w:hAnsi="Helvetica" w:cs="Times New Roman"/>
          <w:color w:val="333333"/>
        </w:rPr>
        <w:t xml:space="preserve"> </w:t>
      </w:r>
    </w:p>
    <w:p w:rsidR="00815C04" w:rsidRDefault="008E314D" w:rsidP="00507E5F">
      <w:pPr>
        <w:ind w:firstLine="720"/>
      </w:pPr>
      <w:r>
        <w:rPr>
          <w:rFonts w:ascii="Helvetica" w:eastAsia="Times New Roman" w:hAnsi="Helvetica" w:cs="Times New Roman"/>
          <w:color w:val="333333"/>
        </w:rPr>
        <w:t xml:space="preserve">So, the goal would be to start with simple images and progress as far as we could in the time allotted. We would provide a selection of images and desired output files. </w:t>
      </w:r>
      <w:r w:rsidR="0091575A">
        <w:rPr>
          <w:rFonts w:ascii="Helvetica" w:eastAsia="Times New Roman" w:hAnsi="Helvetica" w:cs="Times New Roman"/>
          <w:color w:val="333333"/>
        </w:rPr>
        <w:t>OSRA is</w:t>
      </w:r>
      <w:r w:rsidR="00815C04">
        <w:rPr>
          <w:rFonts w:ascii="Helvetica" w:eastAsia="Times New Roman" w:hAnsi="Helvetica" w:cs="Times New Roman"/>
          <w:color w:val="333333"/>
        </w:rPr>
        <w:t xml:space="preserve"> available under a GPLv2 license, and </w:t>
      </w:r>
      <w:r w:rsidR="0091575A">
        <w:rPr>
          <w:rFonts w:ascii="Helvetica" w:eastAsia="Times New Roman" w:hAnsi="Helvetica" w:cs="Times New Roman"/>
          <w:color w:val="333333"/>
        </w:rPr>
        <w:t xml:space="preserve">it </w:t>
      </w:r>
      <w:r w:rsidR="00815C04">
        <w:rPr>
          <w:rFonts w:ascii="Helvetica" w:eastAsia="Times New Roman" w:hAnsi="Helvetica" w:cs="Times New Roman"/>
          <w:color w:val="333333"/>
        </w:rPr>
        <w:t>is anticipated t</w:t>
      </w:r>
      <w:r w:rsidR="0057009D">
        <w:rPr>
          <w:rFonts w:ascii="Helvetica" w:eastAsia="Times New Roman" w:hAnsi="Helvetica" w:cs="Times New Roman"/>
          <w:color w:val="333333"/>
        </w:rPr>
        <w:t>hat any enhancements</w:t>
      </w:r>
      <w:r w:rsidR="00815C04">
        <w:rPr>
          <w:rFonts w:ascii="Helvetica" w:eastAsia="Times New Roman" w:hAnsi="Helvetica" w:cs="Times New Roman"/>
          <w:color w:val="333333"/>
        </w:rPr>
        <w:t xml:space="preserve"> would be </w:t>
      </w:r>
      <w:r w:rsidR="0091575A">
        <w:rPr>
          <w:rFonts w:ascii="Helvetica" w:eastAsia="Times New Roman" w:hAnsi="Helvetica" w:cs="Times New Roman"/>
          <w:color w:val="333333"/>
        </w:rPr>
        <w:t xml:space="preserve">made </w:t>
      </w:r>
      <w:r w:rsidR="00815C04">
        <w:rPr>
          <w:rFonts w:ascii="Helvetica" w:eastAsia="Times New Roman" w:hAnsi="Helvetica" w:cs="Times New Roman"/>
          <w:color w:val="333333"/>
        </w:rPr>
        <w:t xml:space="preserve">similarly available. </w:t>
      </w:r>
      <w:r w:rsidR="00940473">
        <w:rPr>
          <w:rFonts w:ascii="Helvetica" w:eastAsia="Times New Roman" w:hAnsi="Helvetica" w:cs="Times New Roman"/>
          <w:color w:val="333333"/>
        </w:rPr>
        <w:t>Estimate: 2-3 students; experience in C++; high school chemistry preferred.</w:t>
      </w:r>
      <w:r w:rsidR="008B0A73">
        <w:rPr>
          <w:rFonts w:ascii="Helvetica" w:eastAsia="Times New Roman" w:hAnsi="Helvetica" w:cs="Times New Roman"/>
          <w:color w:val="333333"/>
        </w:rPr>
        <w:t xml:space="preserve"> </w:t>
      </w:r>
    </w:p>
    <w:p w:rsidR="00815C04" w:rsidRDefault="00196885" w:rsidP="00507E5F">
      <w:pPr>
        <w:ind w:firstLine="720"/>
        <w:rPr>
          <w:rFonts w:ascii="Trebuchet MS" w:hAnsi="Trebuchet MS"/>
          <w:color w:val="000000"/>
          <w:sz w:val="15"/>
          <w:szCs w:val="15"/>
          <w:shd w:val="clear" w:color="auto" w:fill="FFFFFF"/>
        </w:rPr>
      </w:pPr>
      <w:r>
        <w:rPr>
          <w:rFonts w:ascii="Helvetica" w:eastAsia="Times New Roman" w:hAnsi="Helvetica" w:cs="Times New Roman"/>
          <w:color w:val="333333"/>
        </w:rPr>
        <w:t>[1</w:t>
      </w:r>
      <w:r w:rsidRPr="00AB0BDC">
        <w:rPr>
          <w:rFonts w:ascii="Helvetica" w:eastAsia="Times New Roman" w:hAnsi="Helvetica" w:cs="Times New Roman"/>
          <w:i/>
          <w:color w:val="333333"/>
        </w:rPr>
        <w:t xml:space="preserve">] </w:t>
      </w:r>
      <w:r w:rsidR="00AB0BDC" w:rsidRPr="00AB0BDC">
        <w:rPr>
          <w:rFonts w:ascii="Helvetica" w:eastAsia="Times New Roman" w:hAnsi="Helvetica" w:cs="Times New Roman"/>
          <w:i/>
          <w:color w:val="333333"/>
        </w:rPr>
        <w:t>J. C</w:t>
      </w:r>
      <w:r w:rsidRPr="00815C04">
        <w:rPr>
          <w:rStyle w:val="HTMLCite"/>
          <w:rFonts w:ascii="Helvetica" w:hAnsi="Helvetica"/>
          <w:color w:val="000000"/>
          <w:shd w:val="clear" w:color="auto" w:fill="FFFFFF"/>
        </w:rPr>
        <w:t>hem. Inf. Model.</w:t>
      </w:r>
      <w:r w:rsidRPr="00815C04">
        <w:rPr>
          <w:rFonts w:ascii="Helvetica" w:hAnsi="Helvetica"/>
          <w:color w:val="000000"/>
          <w:shd w:val="clear" w:color="auto" w:fill="FFFFFF"/>
        </w:rPr>
        <w:t>,</w:t>
      </w:r>
      <w:r w:rsidRPr="00815C04">
        <w:rPr>
          <w:rStyle w:val="apple-converted-space"/>
          <w:rFonts w:ascii="Helvetica" w:hAnsi="Helvetica"/>
          <w:color w:val="000000"/>
          <w:shd w:val="clear" w:color="auto" w:fill="FFFFFF"/>
        </w:rPr>
        <w:t> </w:t>
      </w:r>
      <w:r w:rsidRPr="00815C04">
        <w:rPr>
          <w:rStyle w:val="citationyear"/>
          <w:rFonts w:ascii="Helvetica" w:hAnsi="Helvetica"/>
          <w:b/>
          <w:bCs/>
          <w:color w:val="000000"/>
          <w:shd w:val="clear" w:color="auto" w:fill="FFFFFF"/>
        </w:rPr>
        <w:t>2009</w:t>
      </w:r>
      <w:r w:rsidRPr="00815C04">
        <w:rPr>
          <w:rFonts w:ascii="Helvetica" w:hAnsi="Helvetica"/>
          <w:color w:val="000000"/>
          <w:shd w:val="clear" w:color="auto" w:fill="FFFFFF"/>
        </w:rPr>
        <w:t>,</w:t>
      </w:r>
      <w:r w:rsidRPr="00815C04">
        <w:rPr>
          <w:rStyle w:val="apple-converted-space"/>
          <w:rFonts w:ascii="Helvetica" w:hAnsi="Helvetica"/>
          <w:color w:val="000000"/>
          <w:shd w:val="clear" w:color="auto" w:fill="FFFFFF"/>
        </w:rPr>
        <w:t> </w:t>
      </w:r>
      <w:r w:rsidRPr="00815C04">
        <w:rPr>
          <w:rStyle w:val="citationvolume"/>
          <w:rFonts w:ascii="Helvetica" w:hAnsi="Helvetica"/>
          <w:i/>
          <w:iCs/>
          <w:color w:val="000000"/>
          <w:shd w:val="clear" w:color="auto" w:fill="FFFFFF"/>
        </w:rPr>
        <w:t>49</w:t>
      </w:r>
      <w:r w:rsidRPr="00815C04">
        <w:rPr>
          <w:rStyle w:val="apple-converted-space"/>
          <w:rFonts w:ascii="Helvetica" w:hAnsi="Helvetica"/>
          <w:color w:val="000000"/>
          <w:shd w:val="clear" w:color="auto" w:fill="FFFFFF"/>
        </w:rPr>
        <w:t> </w:t>
      </w:r>
      <w:r w:rsidRPr="00815C04">
        <w:rPr>
          <w:rFonts w:ascii="Helvetica" w:hAnsi="Helvetica"/>
          <w:color w:val="000000"/>
          <w:shd w:val="clear" w:color="auto" w:fill="FFFFFF"/>
        </w:rPr>
        <w:t xml:space="preserve">(3), pp 740–743  </w:t>
      </w:r>
    </w:p>
    <w:p w:rsidR="00196885" w:rsidRPr="00815C04" w:rsidRDefault="00196885" w:rsidP="00507E5F">
      <w:pPr>
        <w:ind w:firstLine="720"/>
        <w:rPr>
          <w:rFonts w:ascii="Helvetica" w:hAnsi="Helvetica"/>
        </w:rPr>
      </w:pPr>
      <w:r w:rsidRPr="00815C04">
        <w:rPr>
          <w:rFonts w:ascii="Helvetica" w:hAnsi="Helvetica"/>
          <w:color w:val="000000"/>
          <w:shd w:val="clear" w:color="auto" w:fill="FFFFFF"/>
        </w:rPr>
        <w:t xml:space="preserve">[2] </w:t>
      </w:r>
      <w:hyperlink r:id="rId14" w:history="1">
        <w:r w:rsidRPr="00815C04">
          <w:rPr>
            <w:rStyle w:val="Hyperlink"/>
            <w:rFonts w:ascii="Helvetica" w:hAnsi="Helvetica"/>
          </w:rPr>
          <w:t>http://sourceforge.net/apps/mediawiki/osra/</w:t>
        </w:r>
      </w:hyperlink>
    </w:p>
    <w:p w:rsidR="00DE71F3" w:rsidRDefault="00DE71F3"/>
    <w:sectPr w:rsidR="00DE71F3" w:rsidSect="00DE7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867D7A"/>
    <w:rsid w:val="00007825"/>
    <w:rsid w:val="00016526"/>
    <w:rsid w:val="0001731D"/>
    <w:rsid w:val="00027943"/>
    <w:rsid w:val="00033FF4"/>
    <w:rsid w:val="00040F5C"/>
    <w:rsid w:val="0004268A"/>
    <w:rsid w:val="0005013E"/>
    <w:rsid w:val="000602FC"/>
    <w:rsid w:val="00075386"/>
    <w:rsid w:val="00077FBE"/>
    <w:rsid w:val="000850DA"/>
    <w:rsid w:val="00085253"/>
    <w:rsid w:val="00093027"/>
    <w:rsid w:val="000966B8"/>
    <w:rsid w:val="000B4CC7"/>
    <w:rsid w:val="000C1B7B"/>
    <w:rsid w:val="000F04D9"/>
    <w:rsid w:val="000F6E5C"/>
    <w:rsid w:val="0010172B"/>
    <w:rsid w:val="00101A99"/>
    <w:rsid w:val="001069DF"/>
    <w:rsid w:val="001138C4"/>
    <w:rsid w:val="00116266"/>
    <w:rsid w:val="00131635"/>
    <w:rsid w:val="00136070"/>
    <w:rsid w:val="00146F09"/>
    <w:rsid w:val="00171A79"/>
    <w:rsid w:val="00192ACD"/>
    <w:rsid w:val="00196885"/>
    <w:rsid w:val="001A25B8"/>
    <w:rsid w:val="001B007A"/>
    <w:rsid w:val="001B66E5"/>
    <w:rsid w:val="001D0C90"/>
    <w:rsid w:val="001E21D9"/>
    <w:rsid w:val="001E438F"/>
    <w:rsid w:val="001F0D65"/>
    <w:rsid w:val="001F594C"/>
    <w:rsid w:val="001F7690"/>
    <w:rsid w:val="002179EC"/>
    <w:rsid w:val="002232F1"/>
    <w:rsid w:val="00227078"/>
    <w:rsid w:val="002301E3"/>
    <w:rsid w:val="00254F88"/>
    <w:rsid w:val="002A22F5"/>
    <w:rsid w:val="002B2A9F"/>
    <w:rsid w:val="002C07D6"/>
    <w:rsid w:val="002D355B"/>
    <w:rsid w:val="002E1D0E"/>
    <w:rsid w:val="0032291B"/>
    <w:rsid w:val="00357502"/>
    <w:rsid w:val="00360D7A"/>
    <w:rsid w:val="00363D36"/>
    <w:rsid w:val="003B1A1C"/>
    <w:rsid w:val="003B4F24"/>
    <w:rsid w:val="003C35EB"/>
    <w:rsid w:val="003F2604"/>
    <w:rsid w:val="003F3167"/>
    <w:rsid w:val="0040132C"/>
    <w:rsid w:val="00423A7C"/>
    <w:rsid w:val="00434F7B"/>
    <w:rsid w:val="0045005D"/>
    <w:rsid w:val="00451A15"/>
    <w:rsid w:val="00487214"/>
    <w:rsid w:val="00493056"/>
    <w:rsid w:val="004B62BA"/>
    <w:rsid w:val="004C499E"/>
    <w:rsid w:val="005017AD"/>
    <w:rsid w:val="00505B6B"/>
    <w:rsid w:val="00507E5F"/>
    <w:rsid w:val="00507F4D"/>
    <w:rsid w:val="00513E35"/>
    <w:rsid w:val="0051449E"/>
    <w:rsid w:val="00517F8A"/>
    <w:rsid w:val="0053346E"/>
    <w:rsid w:val="00540F18"/>
    <w:rsid w:val="0055519A"/>
    <w:rsid w:val="00557A0B"/>
    <w:rsid w:val="00557F93"/>
    <w:rsid w:val="0057009D"/>
    <w:rsid w:val="005953D4"/>
    <w:rsid w:val="005A3765"/>
    <w:rsid w:val="005B33A6"/>
    <w:rsid w:val="005B53E1"/>
    <w:rsid w:val="005B62AE"/>
    <w:rsid w:val="005B64BD"/>
    <w:rsid w:val="005C7F69"/>
    <w:rsid w:val="005F0C7D"/>
    <w:rsid w:val="005F74CA"/>
    <w:rsid w:val="00603EE9"/>
    <w:rsid w:val="00606C9F"/>
    <w:rsid w:val="006136AF"/>
    <w:rsid w:val="006161DF"/>
    <w:rsid w:val="00623E7C"/>
    <w:rsid w:val="00637902"/>
    <w:rsid w:val="00644946"/>
    <w:rsid w:val="00661EAE"/>
    <w:rsid w:val="00686621"/>
    <w:rsid w:val="00695785"/>
    <w:rsid w:val="006C5360"/>
    <w:rsid w:val="006E2A8A"/>
    <w:rsid w:val="006E4F42"/>
    <w:rsid w:val="006E5406"/>
    <w:rsid w:val="006E759B"/>
    <w:rsid w:val="006E76B3"/>
    <w:rsid w:val="0070493B"/>
    <w:rsid w:val="00751427"/>
    <w:rsid w:val="007527C9"/>
    <w:rsid w:val="007623FB"/>
    <w:rsid w:val="00780E89"/>
    <w:rsid w:val="00785350"/>
    <w:rsid w:val="00787C1A"/>
    <w:rsid w:val="007B0FCB"/>
    <w:rsid w:val="007B4DBD"/>
    <w:rsid w:val="007C5B9E"/>
    <w:rsid w:val="007C6197"/>
    <w:rsid w:val="007D0507"/>
    <w:rsid w:val="007D359D"/>
    <w:rsid w:val="007F2474"/>
    <w:rsid w:val="007F2D7B"/>
    <w:rsid w:val="007F799A"/>
    <w:rsid w:val="0081047F"/>
    <w:rsid w:val="00815C04"/>
    <w:rsid w:val="00817CD9"/>
    <w:rsid w:val="00823CCB"/>
    <w:rsid w:val="00845A08"/>
    <w:rsid w:val="00857124"/>
    <w:rsid w:val="00857BB1"/>
    <w:rsid w:val="00867D7A"/>
    <w:rsid w:val="00874625"/>
    <w:rsid w:val="00874897"/>
    <w:rsid w:val="00875D29"/>
    <w:rsid w:val="00877B49"/>
    <w:rsid w:val="00892D6F"/>
    <w:rsid w:val="008A27C0"/>
    <w:rsid w:val="008B0A73"/>
    <w:rsid w:val="008E314D"/>
    <w:rsid w:val="008F0D68"/>
    <w:rsid w:val="008F6ADE"/>
    <w:rsid w:val="00904A31"/>
    <w:rsid w:val="00914BC3"/>
    <w:rsid w:val="0091575A"/>
    <w:rsid w:val="00917212"/>
    <w:rsid w:val="00924545"/>
    <w:rsid w:val="00933396"/>
    <w:rsid w:val="00940473"/>
    <w:rsid w:val="00940579"/>
    <w:rsid w:val="009426FA"/>
    <w:rsid w:val="00945F1B"/>
    <w:rsid w:val="00972376"/>
    <w:rsid w:val="00974186"/>
    <w:rsid w:val="009760CF"/>
    <w:rsid w:val="0098109D"/>
    <w:rsid w:val="009853B0"/>
    <w:rsid w:val="00985B64"/>
    <w:rsid w:val="0098610D"/>
    <w:rsid w:val="00990486"/>
    <w:rsid w:val="009B1C2B"/>
    <w:rsid w:val="009B2850"/>
    <w:rsid w:val="009D1FBF"/>
    <w:rsid w:val="009D278B"/>
    <w:rsid w:val="00A15FE1"/>
    <w:rsid w:val="00A26BD4"/>
    <w:rsid w:val="00A37961"/>
    <w:rsid w:val="00A52803"/>
    <w:rsid w:val="00A64F96"/>
    <w:rsid w:val="00A66B3A"/>
    <w:rsid w:val="00A732B4"/>
    <w:rsid w:val="00AA3771"/>
    <w:rsid w:val="00AA791B"/>
    <w:rsid w:val="00AB0BDC"/>
    <w:rsid w:val="00AB0CA6"/>
    <w:rsid w:val="00AB5A22"/>
    <w:rsid w:val="00AB7548"/>
    <w:rsid w:val="00AE3784"/>
    <w:rsid w:val="00AE3B39"/>
    <w:rsid w:val="00AF3EC8"/>
    <w:rsid w:val="00AF7799"/>
    <w:rsid w:val="00B03B25"/>
    <w:rsid w:val="00B05590"/>
    <w:rsid w:val="00B06B5F"/>
    <w:rsid w:val="00B148CE"/>
    <w:rsid w:val="00B340F6"/>
    <w:rsid w:val="00B424D7"/>
    <w:rsid w:val="00B5523E"/>
    <w:rsid w:val="00B70F2B"/>
    <w:rsid w:val="00B7239A"/>
    <w:rsid w:val="00B96B31"/>
    <w:rsid w:val="00BA7C69"/>
    <w:rsid w:val="00BE3C83"/>
    <w:rsid w:val="00BE4564"/>
    <w:rsid w:val="00C15F3A"/>
    <w:rsid w:val="00C22813"/>
    <w:rsid w:val="00C4157D"/>
    <w:rsid w:val="00C56553"/>
    <w:rsid w:val="00C61074"/>
    <w:rsid w:val="00C67490"/>
    <w:rsid w:val="00C7525C"/>
    <w:rsid w:val="00C773EB"/>
    <w:rsid w:val="00C8479E"/>
    <w:rsid w:val="00C93CCA"/>
    <w:rsid w:val="00C9485A"/>
    <w:rsid w:val="00CA3EA5"/>
    <w:rsid w:val="00CC01CF"/>
    <w:rsid w:val="00CC36BD"/>
    <w:rsid w:val="00CD2EDA"/>
    <w:rsid w:val="00CD4530"/>
    <w:rsid w:val="00CD6288"/>
    <w:rsid w:val="00CE7873"/>
    <w:rsid w:val="00D17269"/>
    <w:rsid w:val="00D22102"/>
    <w:rsid w:val="00D37447"/>
    <w:rsid w:val="00D41B64"/>
    <w:rsid w:val="00D448C0"/>
    <w:rsid w:val="00D57C14"/>
    <w:rsid w:val="00D726B6"/>
    <w:rsid w:val="00D75179"/>
    <w:rsid w:val="00D762A6"/>
    <w:rsid w:val="00D7651D"/>
    <w:rsid w:val="00D830EB"/>
    <w:rsid w:val="00D86BBD"/>
    <w:rsid w:val="00D909C2"/>
    <w:rsid w:val="00D936A4"/>
    <w:rsid w:val="00D9759B"/>
    <w:rsid w:val="00D97E10"/>
    <w:rsid w:val="00DA4F12"/>
    <w:rsid w:val="00DA58FF"/>
    <w:rsid w:val="00DB0DDD"/>
    <w:rsid w:val="00DC278A"/>
    <w:rsid w:val="00DD3094"/>
    <w:rsid w:val="00DE134A"/>
    <w:rsid w:val="00DE1E99"/>
    <w:rsid w:val="00DE5967"/>
    <w:rsid w:val="00DE71F3"/>
    <w:rsid w:val="00DF287F"/>
    <w:rsid w:val="00DF4EFD"/>
    <w:rsid w:val="00E0378D"/>
    <w:rsid w:val="00E10B70"/>
    <w:rsid w:val="00E115EC"/>
    <w:rsid w:val="00E1736D"/>
    <w:rsid w:val="00E22D25"/>
    <w:rsid w:val="00E27031"/>
    <w:rsid w:val="00E37A03"/>
    <w:rsid w:val="00E41DE1"/>
    <w:rsid w:val="00E42E30"/>
    <w:rsid w:val="00E522A7"/>
    <w:rsid w:val="00E56553"/>
    <w:rsid w:val="00E62095"/>
    <w:rsid w:val="00E86097"/>
    <w:rsid w:val="00E954B7"/>
    <w:rsid w:val="00EA448D"/>
    <w:rsid w:val="00EB3557"/>
    <w:rsid w:val="00EB5698"/>
    <w:rsid w:val="00EE1D43"/>
    <w:rsid w:val="00EE267E"/>
    <w:rsid w:val="00F147D9"/>
    <w:rsid w:val="00F365C8"/>
    <w:rsid w:val="00F47706"/>
    <w:rsid w:val="00F5119C"/>
    <w:rsid w:val="00F612BD"/>
    <w:rsid w:val="00F6363E"/>
    <w:rsid w:val="00F85346"/>
    <w:rsid w:val="00F870A4"/>
    <w:rsid w:val="00F901F3"/>
    <w:rsid w:val="00F9536C"/>
    <w:rsid w:val="00FA1C2E"/>
    <w:rsid w:val="00FA6B3F"/>
    <w:rsid w:val="00FC03D1"/>
    <w:rsid w:val="00FC560E"/>
    <w:rsid w:val="00FD2EB4"/>
    <w:rsid w:val="00FE50C9"/>
    <w:rsid w:val="00FF4975"/>
    <w:rsid w:val="00FF6C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1F3"/>
  </w:style>
  <w:style w:type="paragraph" w:styleId="Heading3">
    <w:name w:val="heading 3"/>
    <w:basedOn w:val="Normal"/>
    <w:link w:val="Heading3Char"/>
    <w:uiPriority w:val="9"/>
    <w:qFormat/>
    <w:rsid w:val="00867D7A"/>
    <w:pPr>
      <w:spacing w:after="0" w:line="347" w:lineRule="atLeast"/>
      <w:outlineLvl w:val="2"/>
    </w:pPr>
    <w:rPr>
      <w:rFonts w:ascii="inherit" w:eastAsia="Times New Roman" w:hAnsi="inherit" w:cs="Times New Roman"/>
      <w:b/>
      <w:bCs/>
      <w:sz w:val="23"/>
      <w:szCs w:val="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7D7A"/>
    <w:rPr>
      <w:rFonts w:ascii="inherit" w:eastAsia="Times New Roman" w:hAnsi="inherit" w:cs="Times New Roman"/>
      <w:b/>
      <w:bCs/>
      <w:sz w:val="23"/>
      <w:szCs w:val="23"/>
    </w:rPr>
  </w:style>
  <w:style w:type="paragraph" w:styleId="NormalWeb">
    <w:name w:val="Normal (Web)"/>
    <w:basedOn w:val="Normal"/>
    <w:uiPriority w:val="99"/>
    <w:semiHidden/>
    <w:unhideWhenUsed/>
    <w:rsid w:val="00867D7A"/>
    <w:pPr>
      <w:spacing w:after="116" w:line="231" w:lineRule="atLeast"/>
    </w:pPr>
    <w:rPr>
      <w:rFonts w:ascii="Helvetica" w:eastAsia="Times New Roman" w:hAnsi="Helvetica" w:cs="Times New Roman"/>
      <w:sz w:val="17"/>
      <w:szCs w:val="17"/>
    </w:rPr>
  </w:style>
  <w:style w:type="paragraph" w:styleId="BalloonText">
    <w:name w:val="Balloon Text"/>
    <w:basedOn w:val="Normal"/>
    <w:link w:val="BalloonTextChar"/>
    <w:uiPriority w:val="99"/>
    <w:semiHidden/>
    <w:unhideWhenUsed/>
    <w:rsid w:val="0050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E5F"/>
    <w:rPr>
      <w:rFonts w:ascii="Tahoma" w:hAnsi="Tahoma" w:cs="Tahoma"/>
      <w:sz w:val="16"/>
      <w:szCs w:val="16"/>
    </w:rPr>
  </w:style>
  <w:style w:type="character" w:styleId="HTMLCite">
    <w:name w:val="HTML Cite"/>
    <w:basedOn w:val="DefaultParagraphFont"/>
    <w:uiPriority w:val="99"/>
    <w:semiHidden/>
    <w:unhideWhenUsed/>
    <w:rsid w:val="00196885"/>
    <w:rPr>
      <w:i/>
      <w:iCs/>
    </w:rPr>
  </w:style>
  <w:style w:type="character" w:customStyle="1" w:styleId="apple-converted-space">
    <w:name w:val="apple-converted-space"/>
    <w:basedOn w:val="DefaultParagraphFont"/>
    <w:rsid w:val="00196885"/>
  </w:style>
  <w:style w:type="character" w:customStyle="1" w:styleId="citationyear">
    <w:name w:val="citation_year"/>
    <w:basedOn w:val="DefaultParagraphFont"/>
    <w:rsid w:val="00196885"/>
  </w:style>
  <w:style w:type="character" w:customStyle="1" w:styleId="citationvolume">
    <w:name w:val="citation_volume"/>
    <w:basedOn w:val="DefaultParagraphFont"/>
    <w:rsid w:val="00196885"/>
  </w:style>
  <w:style w:type="character" w:styleId="Hyperlink">
    <w:name w:val="Hyperlink"/>
    <w:basedOn w:val="DefaultParagraphFont"/>
    <w:uiPriority w:val="99"/>
    <w:semiHidden/>
    <w:unhideWhenUsed/>
    <w:rsid w:val="00196885"/>
    <w:rPr>
      <w:color w:val="0000FF"/>
      <w:u w:val="single"/>
    </w:rPr>
  </w:style>
</w:styles>
</file>

<file path=word/webSettings.xml><?xml version="1.0" encoding="utf-8"?>
<w:webSettings xmlns:r="http://schemas.openxmlformats.org/officeDocument/2006/relationships" xmlns:w="http://schemas.openxmlformats.org/wordprocessingml/2006/main">
  <w:divs>
    <w:div w:id="1891384682">
      <w:bodyDiv w:val="1"/>
      <w:marLeft w:val="0"/>
      <w:marRight w:val="0"/>
      <w:marTop w:val="0"/>
      <w:marBottom w:val="0"/>
      <w:divBdr>
        <w:top w:val="none" w:sz="0" w:space="0" w:color="auto"/>
        <w:left w:val="none" w:sz="0" w:space="0" w:color="auto"/>
        <w:bottom w:val="none" w:sz="0" w:space="0" w:color="auto"/>
        <w:right w:val="none" w:sz="0" w:space="0" w:color="auto"/>
      </w:divBdr>
      <w:divsChild>
        <w:div w:id="1432774459">
          <w:marLeft w:val="0"/>
          <w:marRight w:val="0"/>
          <w:marTop w:val="0"/>
          <w:marBottom w:val="0"/>
          <w:divBdr>
            <w:top w:val="none" w:sz="0" w:space="0" w:color="auto"/>
            <w:left w:val="none" w:sz="0" w:space="0" w:color="auto"/>
            <w:bottom w:val="none" w:sz="0" w:space="0" w:color="auto"/>
            <w:right w:val="none" w:sz="0" w:space="0" w:color="auto"/>
          </w:divBdr>
          <w:divsChild>
            <w:div w:id="408693558">
              <w:marLeft w:val="0"/>
              <w:marRight w:val="0"/>
              <w:marTop w:val="0"/>
              <w:marBottom w:val="0"/>
              <w:divBdr>
                <w:top w:val="none" w:sz="0" w:space="0" w:color="auto"/>
                <w:left w:val="none" w:sz="0" w:space="0" w:color="auto"/>
                <w:bottom w:val="none" w:sz="0" w:space="0" w:color="auto"/>
                <w:right w:val="none" w:sz="0" w:space="0" w:color="auto"/>
              </w:divBdr>
              <w:divsChild>
                <w:div w:id="1296370756">
                  <w:marLeft w:val="0"/>
                  <w:marRight w:val="0"/>
                  <w:marTop w:val="283"/>
                  <w:marBottom w:val="0"/>
                  <w:divBdr>
                    <w:top w:val="none" w:sz="0" w:space="0" w:color="auto"/>
                    <w:left w:val="none" w:sz="0" w:space="0" w:color="auto"/>
                    <w:bottom w:val="none" w:sz="0" w:space="0" w:color="auto"/>
                    <w:right w:val="none" w:sz="0" w:space="0" w:color="auto"/>
                  </w:divBdr>
                  <w:divsChild>
                    <w:div w:id="2091192173">
                      <w:marLeft w:val="0"/>
                      <w:marRight w:val="0"/>
                      <w:marTop w:val="0"/>
                      <w:marBottom w:val="0"/>
                      <w:divBdr>
                        <w:top w:val="none" w:sz="0" w:space="0" w:color="auto"/>
                        <w:left w:val="none" w:sz="0" w:space="0" w:color="auto"/>
                        <w:bottom w:val="none" w:sz="0" w:space="0" w:color="auto"/>
                        <w:right w:val="none" w:sz="0" w:space="0" w:color="auto"/>
                      </w:divBdr>
                      <w:divsChild>
                        <w:div w:id="52166833">
                          <w:marLeft w:val="-257"/>
                          <w:marRight w:val="0"/>
                          <w:marTop w:val="0"/>
                          <w:marBottom w:val="0"/>
                          <w:divBdr>
                            <w:top w:val="none" w:sz="0" w:space="0" w:color="auto"/>
                            <w:left w:val="none" w:sz="0" w:space="0" w:color="auto"/>
                            <w:bottom w:val="none" w:sz="0" w:space="0" w:color="auto"/>
                            <w:right w:val="none" w:sz="0" w:space="0" w:color="auto"/>
                          </w:divBdr>
                          <w:divsChild>
                            <w:div w:id="354306593">
                              <w:marLeft w:val="0"/>
                              <w:marRight w:val="0"/>
                              <w:marTop w:val="0"/>
                              <w:marBottom w:val="0"/>
                              <w:divBdr>
                                <w:top w:val="none" w:sz="0" w:space="0" w:color="auto"/>
                                <w:left w:val="none" w:sz="0" w:space="0" w:color="auto"/>
                                <w:bottom w:val="none" w:sz="0" w:space="0" w:color="auto"/>
                                <w:right w:val="none" w:sz="0" w:space="0" w:color="auto"/>
                              </w:divBdr>
                              <w:divsChild>
                                <w:div w:id="1391996708">
                                  <w:marLeft w:val="0"/>
                                  <w:marRight w:val="0"/>
                                  <w:marTop w:val="0"/>
                                  <w:marBottom w:val="0"/>
                                  <w:divBdr>
                                    <w:top w:val="none" w:sz="0" w:space="0" w:color="auto"/>
                                    <w:left w:val="none" w:sz="0" w:space="0" w:color="auto"/>
                                    <w:bottom w:val="none" w:sz="0" w:space="0" w:color="auto"/>
                                    <w:right w:val="none" w:sz="0" w:space="0" w:color="auto"/>
                                  </w:divBdr>
                                  <w:divsChild>
                                    <w:div w:id="276642549">
                                      <w:marLeft w:val="0"/>
                                      <w:marRight w:val="0"/>
                                      <w:marTop w:val="0"/>
                                      <w:marBottom w:val="0"/>
                                      <w:divBdr>
                                        <w:top w:val="none" w:sz="0" w:space="0" w:color="auto"/>
                                        <w:left w:val="none" w:sz="0" w:space="0" w:color="auto"/>
                                        <w:bottom w:val="none" w:sz="0" w:space="0" w:color="auto"/>
                                        <w:right w:val="none" w:sz="0" w:space="0" w:color="auto"/>
                                      </w:divBdr>
                                      <w:divsChild>
                                        <w:div w:id="1690064485">
                                          <w:marLeft w:val="-257"/>
                                          <w:marRight w:val="0"/>
                                          <w:marTop w:val="0"/>
                                          <w:marBottom w:val="0"/>
                                          <w:divBdr>
                                            <w:top w:val="none" w:sz="0" w:space="0" w:color="auto"/>
                                            <w:left w:val="none" w:sz="0" w:space="0" w:color="auto"/>
                                            <w:bottom w:val="none" w:sz="0" w:space="0" w:color="auto"/>
                                            <w:right w:val="none" w:sz="0" w:space="0" w:color="auto"/>
                                          </w:divBdr>
                                          <w:divsChild>
                                            <w:div w:id="64185767">
                                              <w:marLeft w:val="0"/>
                                              <w:marRight w:val="0"/>
                                              <w:marTop w:val="0"/>
                                              <w:marBottom w:val="0"/>
                                              <w:divBdr>
                                                <w:top w:val="none" w:sz="0" w:space="0" w:color="auto"/>
                                                <w:left w:val="none" w:sz="0" w:space="0" w:color="auto"/>
                                                <w:bottom w:val="none" w:sz="0" w:space="0" w:color="auto"/>
                                                <w:right w:val="none" w:sz="0" w:space="0" w:color="auto"/>
                                              </w:divBdr>
                                              <w:divsChild>
                                                <w:div w:id="359284950">
                                                  <w:marLeft w:val="-257"/>
                                                  <w:marRight w:val="0"/>
                                                  <w:marTop w:val="0"/>
                                                  <w:marBottom w:val="0"/>
                                                  <w:divBdr>
                                                    <w:top w:val="none" w:sz="0" w:space="0" w:color="auto"/>
                                                    <w:left w:val="none" w:sz="0" w:space="0" w:color="auto"/>
                                                    <w:bottom w:val="none" w:sz="0" w:space="0" w:color="auto"/>
                                                    <w:right w:val="none" w:sz="0" w:space="0" w:color="auto"/>
                                                  </w:divBdr>
                                                  <w:divsChild>
                                                    <w:div w:id="1634603937">
                                                      <w:marLeft w:val="0"/>
                                                      <w:marRight w:val="0"/>
                                                      <w:marTop w:val="0"/>
                                                      <w:marBottom w:val="0"/>
                                                      <w:divBdr>
                                                        <w:top w:val="none" w:sz="0" w:space="0" w:color="auto"/>
                                                        <w:left w:val="none" w:sz="0" w:space="0" w:color="auto"/>
                                                        <w:bottom w:val="none" w:sz="0" w:space="0" w:color="auto"/>
                                                        <w:right w:val="none" w:sz="0" w:space="0" w:color="auto"/>
                                                      </w:divBdr>
                                                      <w:divsChild>
                                                        <w:div w:id="1371104752">
                                                          <w:marLeft w:val="0"/>
                                                          <w:marRight w:val="0"/>
                                                          <w:marTop w:val="129"/>
                                                          <w:marBottom w:val="0"/>
                                                          <w:divBdr>
                                                            <w:top w:val="single" w:sz="4" w:space="10" w:color="808080"/>
                                                            <w:left w:val="none" w:sz="0" w:space="0" w:color="auto"/>
                                                            <w:bottom w:val="none" w:sz="0" w:space="0" w:color="auto"/>
                                                            <w:right w:val="none" w:sz="0" w:space="0" w:color="auto"/>
                                                          </w:divBdr>
                                                        </w:div>
                                                      </w:divsChild>
                                                    </w:div>
                                                  </w:divsChild>
                                                </w:div>
                                                <w:div w:id="439495927">
                                                  <w:marLeft w:val="-257"/>
                                                  <w:marRight w:val="0"/>
                                                  <w:marTop w:val="0"/>
                                                  <w:marBottom w:val="0"/>
                                                  <w:divBdr>
                                                    <w:top w:val="none" w:sz="0" w:space="0" w:color="auto"/>
                                                    <w:left w:val="none" w:sz="0" w:space="0" w:color="auto"/>
                                                    <w:bottom w:val="none" w:sz="0" w:space="0" w:color="auto"/>
                                                    <w:right w:val="none" w:sz="0" w:space="0" w:color="auto"/>
                                                  </w:divBdr>
                                                  <w:divsChild>
                                                    <w:div w:id="1636987773">
                                                      <w:marLeft w:val="0"/>
                                                      <w:marRight w:val="0"/>
                                                      <w:marTop w:val="0"/>
                                                      <w:marBottom w:val="0"/>
                                                      <w:divBdr>
                                                        <w:top w:val="none" w:sz="0" w:space="0" w:color="auto"/>
                                                        <w:left w:val="none" w:sz="0" w:space="0" w:color="auto"/>
                                                        <w:bottom w:val="none" w:sz="0" w:space="0" w:color="auto"/>
                                                        <w:right w:val="none" w:sz="0" w:space="0" w:color="auto"/>
                                                      </w:divBdr>
                                                      <w:divsChild>
                                                        <w:div w:id="2011789920">
                                                          <w:marLeft w:val="0"/>
                                                          <w:marRight w:val="0"/>
                                                          <w:marTop w:val="129"/>
                                                          <w:marBottom w:val="25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oleObject" Target="embeddings/oleObject2.bin"/><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hyperlink" Target="http://sourceforge.net/apps/mediawiki/os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IBM_USER</dc:creator>
  <cp:lastModifiedBy>ADMINIBM</cp:lastModifiedBy>
  <cp:revision>2</cp:revision>
  <dcterms:created xsi:type="dcterms:W3CDTF">2013-11-12T16:57:00Z</dcterms:created>
  <dcterms:modified xsi:type="dcterms:W3CDTF">2013-11-12T16:57:00Z</dcterms:modified>
</cp:coreProperties>
</file>