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1624F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空岛界（The Aerial Archipelago）概述</w:t>
      </w:r>
    </w:p>
    <w:p w14:paraId="072F9982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律</w:t>
      </w:r>
    </w:p>
    <w:p w14:paraId="3BDAD6F7">
      <w:pPr>
        <w:jc w:val="left"/>
        <w:rPr>
          <w:rFonts w:hint="default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CF9669B">
      <w:pPr>
        <w:pStyle w:val="2"/>
        <w:keepNext/>
        <w:keepLines/>
        <w:bidi w:val="0"/>
        <w:spacing w:before="340" w:beforeAutospacing="0" w:after="330" w:afterAutospacing="0"/>
        <w:jc w:val="left"/>
        <w:outlineLvl w:val="0"/>
        <w:rPr>
          <w:rFonts w:hint="default" w:asciiTheme="minorAscii" w:hAnsiTheme="minorAscii" w:eastAsiaTheme="minorEastAsia" w:cstheme="minorBidi"/>
          <w:sz w:val="32"/>
          <w:szCs w:val="32"/>
          <w:lang w:val="en-US" w:bidi="ar-SA"/>
        </w:rPr>
      </w:pPr>
      <w:r>
        <w:rPr>
          <w:rFonts w:hint="default" w:asciiTheme="minorAscii" w:hAnsiTheme="minorAscii" w:eastAsiaTheme="minorEastAsia" w:cstheme="minorBidi"/>
          <w:sz w:val="32"/>
          <w:szCs w:val="32"/>
          <w:lang w:val="en-US" w:bidi="ar-SA"/>
        </w:rPr>
        <w:t>空岛界概述</w:t>
      </w:r>
    </w:p>
    <w:p w14:paraId="006ECBE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/>
        </w:rPr>
        <w:t>空岛界（The Aerial Archipelago）是一个由大量悬浮陆地构成的世界。其结构在垂直方向上呈现显著的层状分布，自下而上主要可分为：虚空层、空岛层、日月层与星辰层。世界的基本运动与能量</w:t>
      </w:r>
      <w:r>
        <w:rPr>
          <w:rFonts w:hint="eastAsia"/>
          <w:lang w:val="en-US" w:eastAsia="zh-CN"/>
        </w:rPr>
        <w:t>流动</w:t>
      </w:r>
      <w:r>
        <w:rPr>
          <w:rFonts w:hint="default"/>
          <w:lang w:val="en-US"/>
        </w:rPr>
        <w:t>由多种形式的场和能量驱动</w:t>
      </w:r>
      <w:r>
        <w:rPr>
          <w:rFonts w:hint="eastAsia"/>
          <w:lang w:val="en-US" w:eastAsia="zh-CN"/>
        </w:rPr>
        <w:t>。</w:t>
      </w:r>
    </w:p>
    <w:p w14:paraId="491BE04F">
      <w:pPr>
        <w:bidi w:val="0"/>
        <w:rPr>
          <w:rFonts w:hint="eastAsia"/>
          <w:lang w:val="en-US" w:eastAsia="zh-CN"/>
        </w:rPr>
      </w:pPr>
    </w:p>
    <w:p w14:paraId="36083654">
      <w:pPr>
        <w:bidi w:val="0"/>
        <w:rPr>
          <w:rFonts w:hint="default"/>
        </w:rPr>
      </w:pPr>
      <w:r>
        <w:rPr>
          <w:rFonts w:hint="default"/>
        </w:rPr>
        <w:t>在空岛界，所有基本相互作用的传播速度均为无穷大。这包括光的传播</w:t>
      </w:r>
      <w:r>
        <w:rPr>
          <w:rFonts w:hint="eastAsia"/>
          <w:lang w:eastAsia="zh-CN"/>
        </w:rPr>
        <w:t>、</w:t>
      </w:r>
      <w:r>
        <w:rPr>
          <w:rFonts w:hint="default"/>
        </w:rPr>
        <w:t>魔力场的传播</w:t>
      </w:r>
      <w:r>
        <w:rPr>
          <w:rFonts w:hint="eastAsia"/>
          <w:lang w:val="en-US" w:eastAsia="zh-CN"/>
        </w:rPr>
        <w:t>以及其他场的传播。</w:t>
      </w:r>
      <w:r>
        <w:rPr>
          <w:rFonts w:hint="default"/>
        </w:rPr>
        <w:t>因此，信息的传递、场的感应以及能量的相互作用都是瞬时完成的。</w:t>
      </w:r>
    </w:p>
    <w:p w14:paraId="527454A0">
      <w:pPr>
        <w:bidi w:val="0"/>
        <w:rPr>
          <w:rFonts w:hint="eastAsia"/>
          <w:lang w:val="en-US" w:eastAsia="zh-CN"/>
        </w:rPr>
      </w:pPr>
    </w:p>
    <w:p w14:paraId="4F9DFDAF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空岛界不存在万有引力。取而代之的，是一个充满整个世界的、基本均匀且方向向下的背景重力场。</w:t>
      </w:r>
      <w:r>
        <w:rPr>
          <w:rFonts w:hint="eastAsia"/>
          <w:lang w:val="en-US" w:eastAsia="zh-CN"/>
        </w:rPr>
        <w:t>绝大多数</w:t>
      </w:r>
      <w:r>
        <w:rPr>
          <w:rFonts w:hint="default"/>
        </w:rPr>
        <w:t>物体均受到此重力场的作用，表现</w:t>
      </w:r>
      <w:r>
        <w:rPr>
          <w:rFonts w:hint="eastAsia"/>
          <w:lang w:val="en-US" w:eastAsia="zh-CN"/>
        </w:rPr>
        <w:t>为</w:t>
      </w:r>
      <w:r>
        <w:rPr>
          <w:rFonts w:hint="default"/>
        </w:rPr>
        <w:t>重力。</w:t>
      </w:r>
    </w:p>
    <w:p w14:paraId="7D09DDC5">
      <w:pPr>
        <w:pStyle w:val="4"/>
        <w:keepNext/>
        <w:keepLines/>
        <w:bidi w:val="0"/>
        <w:spacing w:before="260" w:beforeAutospacing="0" w:after="260" w:afterAutospacing="0" w:line="288" w:lineRule="auto"/>
        <w:jc w:val="left"/>
        <w:outlineLvl w:val="2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bidi="ar-SA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bidi="ar-SA"/>
        </w:rPr>
        <w:t>世界结构</w:t>
      </w:r>
    </w:p>
    <w:p w14:paraId="23E87F8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虚空层</w:t>
      </w:r>
      <w:r>
        <w:t>（The Void Stratum）</w:t>
      </w:r>
    </w:p>
    <w:p w14:paraId="2DC9804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/>
        </w:rPr>
        <w:t>位于世界最底层，厚度未知。其由Void(0)（液态虚空）构成的广袤“海洋”覆盖。</w:t>
      </w:r>
      <w:r>
        <w:t>虚空</w:t>
      </w:r>
      <w:r>
        <w:rPr>
          <w:rFonts w:hint="eastAsia"/>
          <w:lang w:val="en-US" w:eastAsia="zh-CN"/>
        </w:rPr>
        <w:t>的</w:t>
      </w:r>
      <w:r>
        <w:rPr>
          <w:rFonts w:hint="default"/>
        </w:rPr>
        <w:t>活化形态具备“归零”特性，可</w:t>
      </w:r>
      <w:r>
        <w:rPr>
          <w:rFonts w:hint="eastAsia"/>
          <w:lang w:val="en-US" w:eastAsia="zh-CN"/>
        </w:rPr>
        <w:t>使它</w:t>
      </w:r>
      <w:r>
        <w:rPr>
          <w:rFonts w:hint="default"/>
        </w:rPr>
        <w:t>接触</w:t>
      </w:r>
      <w:r>
        <w:rPr>
          <w:rFonts w:hint="eastAsia"/>
          <w:lang w:val="en-US" w:eastAsia="zh-CN"/>
        </w:rPr>
        <w:t>到</w:t>
      </w:r>
      <w:r>
        <w:rPr>
          <w:rFonts w:hint="default"/>
        </w:rPr>
        <w:t>的</w:t>
      </w:r>
      <w:r>
        <w:rPr>
          <w:rFonts w:hint="eastAsia"/>
          <w:lang w:val="en-US" w:eastAsia="zh-CN"/>
        </w:rPr>
        <w:t>任何</w:t>
      </w:r>
      <w:r>
        <w:rPr>
          <w:rFonts w:hint="default"/>
        </w:rPr>
        <w:t>物质</w:t>
      </w:r>
      <w:r>
        <w:rPr>
          <w:rFonts w:hint="eastAsia"/>
          <w:lang w:val="en-US" w:eastAsia="zh-CN"/>
        </w:rPr>
        <w:t>消失</w:t>
      </w:r>
      <w:r>
        <w:rPr>
          <w:rFonts w:hint="default"/>
        </w:rPr>
        <w:t>。其目前唯一可控应用是处理废弃物</w:t>
      </w:r>
      <w:r>
        <w:rPr>
          <w:rFonts w:hint="eastAsia"/>
          <w:lang w:eastAsia="zh-CN"/>
        </w:rPr>
        <w:t>。</w:t>
      </w:r>
    </w:p>
    <w:p w14:paraId="58B78CA6">
      <w:pPr>
        <w:bidi w:val="0"/>
        <w:rPr>
          <w:rFonts w:hint="default"/>
          <w:lang w:val="en-US"/>
        </w:rPr>
      </w:pPr>
    </w:p>
    <w:p w14:paraId="10A1AF43">
      <w:pPr>
        <w:pStyle w:val="5"/>
        <w:bidi w:val="0"/>
        <w:rPr>
          <w:rStyle w:val="10"/>
          <w:rFonts w:hint="eastAsia"/>
          <w:b/>
          <w:bCs/>
          <w:lang w:val="en-US" w:eastAsia="zh-CN"/>
        </w:rPr>
      </w:pPr>
      <w:r>
        <w:rPr>
          <w:rFonts w:hint="default"/>
          <w:lang w:val="en-US"/>
        </w:rPr>
        <w:t>空岛</w:t>
      </w:r>
      <w:r>
        <w:rPr>
          <w:rStyle w:val="10"/>
          <w:rFonts w:hint="default"/>
          <w:b/>
          <w:bCs/>
          <w:lang w:val="en-US"/>
        </w:rPr>
        <w:t>层</w:t>
      </w:r>
      <w:r>
        <w:rPr>
          <w:rStyle w:val="10"/>
          <w:b/>
          <w:bCs/>
        </w:rPr>
        <w:t>（The Aerial Archipelago Stratum）</w:t>
      </w:r>
    </w:p>
    <w:p w14:paraId="069A67F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位于虚空层之上，厚度约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/>
        </w:rPr>
        <w:t>00</w:t>
      </w:r>
      <w:r>
        <w:rPr>
          <w:rFonts w:hint="eastAsia"/>
          <w:lang w:val="en-US" w:eastAsia="zh-CN"/>
        </w:rPr>
        <w:t>千米</w:t>
      </w:r>
      <w:r>
        <w:rPr>
          <w:rFonts w:hint="default"/>
          <w:lang w:val="en-US"/>
        </w:rPr>
        <w:t>，是世界活动的主体区域。</w:t>
      </w:r>
    </w:p>
    <w:p w14:paraId="55957C4A">
      <w:pPr>
        <w:bidi w:val="0"/>
        <w:rPr>
          <w:rFonts w:hint="default"/>
          <w:lang w:val="en-US"/>
        </w:rPr>
      </w:pPr>
    </w:p>
    <w:p w14:paraId="11F91CC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空岛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/>
        </w:rPr>
        <w:t>悬浮于空岛层中的陆地碎块统称。其面积从数平方米至数亿平方千米（如“</w:t>
      </w:r>
      <w:r>
        <w:rPr>
          <w:rFonts w:hint="eastAsia"/>
          <w:lang w:val="en-US" w:eastAsia="zh-CN"/>
        </w:rPr>
        <w:t>因陆</w:t>
      </w:r>
      <w:r>
        <w:rPr>
          <w:rFonts w:hint="default"/>
          <w:lang w:val="en-US"/>
        </w:rPr>
        <w:t>”）不等。</w:t>
      </w:r>
    </w:p>
    <w:p w14:paraId="7E792BBF">
      <w:pPr>
        <w:bidi w:val="0"/>
        <w:rPr>
          <w:rFonts w:hint="default"/>
          <w:lang w:val="en-US"/>
        </w:rPr>
      </w:pPr>
    </w:p>
    <w:p w14:paraId="5331614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空岛并非均匀分布，而是倾向于聚集成“空岛群”。一个典型的空岛群由上万个空岛构成，其中包含上千个具备开发价值的空岛。空岛群之间存在由零星小空岛构成的稀疏过渡带。</w:t>
      </w:r>
    </w:p>
    <w:p w14:paraId="63935388">
      <w:pPr>
        <w:bidi w:val="0"/>
        <w:rPr>
          <w:rFonts w:hint="default"/>
          <w:lang w:val="en-US"/>
        </w:rPr>
      </w:pPr>
    </w:p>
    <w:p w14:paraId="7DB855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在空岛界，陆地与水体合称</w:t>
      </w:r>
      <w:r>
        <w:rPr>
          <w:rFonts w:hint="eastAsia"/>
          <w:b/>
          <w:bCs/>
          <w:lang w:val="en-US" w:eastAsia="zh-CN"/>
        </w:rPr>
        <w:t>地表（Terration）</w:t>
      </w:r>
      <w:r>
        <w:rPr>
          <w:rFonts w:hint="eastAsia"/>
          <w:lang w:val="en-US" w:eastAsia="zh-CN"/>
        </w:rPr>
        <w:t>，指岩石圈上层与水圈。地表不仅与地下相对，亦与“空域”相对——后者在此处特指将各空岛分隔开的空气空间。</w:t>
      </w:r>
    </w:p>
    <w:p w14:paraId="0B135A22">
      <w:pPr>
        <w:bidi w:val="0"/>
        <w:rPr>
          <w:rFonts w:hint="eastAsia"/>
          <w:lang w:val="en-US" w:eastAsia="zh-CN"/>
        </w:rPr>
      </w:pPr>
    </w:p>
    <w:p w14:paraId="411991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生态系统的稳定性与地表的连续程度密切相关。只有面积达数万平方千米以上的空岛，或由众多空岛密集排列形成的岛群，才能维持较为稳定的生态系统。分布稀疏的小空岛通常生物稀少。</w:t>
      </w:r>
    </w:p>
    <w:p w14:paraId="47F77B46">
      <w:pPr>
        <w:bidi w:val="0"/>
        <w:rPr>
          <w:rFonts w:hint="default"/>
          <w:lang w:val="en-US" w:eastAsia="zh-CN"/>
        </w:rPr>
      </w:pPr>
    </w:p>
    <w:p w14:paraId="38AB46AB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日月层</w:t>
      </w:r>
      <w:r>
        <w:t>（The Solar-Lunar Stratum）</w:t>
      </w:r>
    </w:p>
    <w:p w14:paraId="18C424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位于空岛层之上，厚度约</w:t>
      </w:r>
      <w:r>
        <w:rPr>
          <w:rFonts w:hint="eastAsia"/>
          <w:lang w:val="en-US" w:eastAsia="zh-CN"/>
        </w:rPr>
        <w:t>50</w:t>
      </w:r>
      <w:r>
        <w:rPr>
          <w:rFonts w:hint="default"/>
          <w:lang w:val="en-US"/>
        </w:rPr>
        <w:t>0</w:t>
      </w:r>
      <w:r>
        <w:rPr>
          <w:rFonts w:hint="eastAsia"/>
          <w:lang w:val="en-US" w:eastAsia="zh-CN"/>
        </w:rPr>
        <w:t>千米</w:t>
      </w:r>
      <w:r>
        <w:rPr>
          <w:rFonts w:hint="default"/>
          <w:lang w:val="en-US"/>
        </w:rPr>
        <w:t>。该层运行着为世界提供光与热的多个“日”与“月”。它们由“星能”驱动并发光发热。由于日是主要热源，空岛层的温度随高度增加而升高，形成了一个特定的“宜居高度带”。各空岛的光照条件差异显著，取决于其相对于日和月的位置，可从“同时观测到多个日月”至“终年无日</w:t>
      </w:r>
      <w:r>
        <w:rPr>
          <w:rFonts w:hint="eastAsia"/>
          <w:lang w:val="en-US" w:eastAsia="zh-CN"/>
        </w:rPr>
        <w:t>无月</w:t>
      </w:r>
      <w:r>
        <w:rPr>
          <w:rFonts w:hint="default"/>
          <w:lang w:val="en-US"/>
        </w:rPr>
        <w:t>”。</w:t>
      </w:r>
    </w:p>
    <w:p w14:paraId="684C1F7A">
      <w:pPr>
        <w:bidi w:val="0"/>
        <w:rPr>
          <w:rFonts w:hint="default"/>
          <w:lang w:val="en-US"/>
        </w:rPr>
      </w:pPr>
    </w:p>
    <w:p w14:paraId="5F6565B8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星辰层</w:t>
      </w:r>
      <w:r>
        <w:rPr>
          <w:rFonts w:hint="default"/>
        </w:rPr>
        <w:t>（The Stellar Stratum）</w:t>
      </w:r>
    </w:p>
    <w:p w14:paraId="66EAC97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位于日月层上方，厚度未知。该层主要存在三类</w:t>
      </w:r>
      <w:r>
        <w:rPr>
          <w:rFonts w:hint="eastAsia"/>
          <w:lang w:val="en-US" w:eastAsia="zh-CN"/>
        </w:rPr>
        <w:t>星</w:t>
      </w:r>
      <w:r>
        <w:rPr>
          <w:rFonts w:hint="default"/>
          <w:lang w:val="en-US"/>
        </w:rPr>
        <w:t>：</w:t>
      </w:r>
    </w:p>
    <w:p w14:paraId="74FCCCF2">
      <w:pPr>
        <w:bidi w:val="0"/>
        <w:rPr>
          <w:rFonts w:hint="default"/>
          <w:lang w:val="en-US"/>
        </w:rPr>
      </w:pPr>
    </w:p>
    <w:p w14:paraId="01FD175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亮星：持续稳定发光的</w:t>
      </w:r>
      <w:r>
        <w:rPr>
          <w:rFonts w:hint="eastAsia"/>
          <w:lang w:val="en-US" w:eastAsia="zh-CN"/>
        </w:rPr>
        <w:t>星</w:t>
      </w:r>
      <w:r>
        <w:rPr>
          <w:rFonts w:hint="default"/>
          <w:lang w:val="en-US"/>
        </w:rPr>
        <w:t>。</w:t>
      </w:r>
    </w:p>
    <w:p w14:paraId="14AAD67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闪星：亮度存在周期性或非周期性波动的</w:t>
      </w:r>
      <w:r>
        <w:rPr>
          <w:rFonts w:hint="eastAsia"/>
          <w:lang w:val="en-US" w:eastAsia="zh-CN"/>
        </w:rPr>
        <w:t>星</w:t>
      </w:r>
      <w:r>
        <w:rPr>
          <w:rFonts w:hint="default"/>
          <w:lang w:val="en-US"/>
        </w:rPr>
        <w:t>。</w:t>
      </w:r>
    </w:p>
    <w:p w14:paraId="7A8FCD4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彗星：具有明显可见</w:t>
      </w:r>
      <w:r>
        <w:rPr>
          <w:rFonts w:hint="eastAsia"/>
          <w:lang w:val="en-US" w:eastAsia="zh-CN"/>
        </w:rPr>
        <w:t>拖尾</w:t>
      </w:r>
      <w:r>
        <w:rPr>
          <w:rFonts w:hint="default"/>
          <w:lang w:val="en-US"/>
        </w:rPr>
        <w:t>的</w:t>
      </w:r>
      <w:r>
        <w:rPr>
          <w:rFonts w:hint="eastAsia"/>
          <w:lang w:val="en-US" w:eastAsia="zh-CN"/>
        </w:rPr>
        <w:t>星</w:t>
      </w:r>
      <w:r>
        <w:rPr>
          <w:rFonts w:hint="default"/>
          <w:lang w:val="en-US"/>
        </w:rPr>
        <w:t>。</w:t>
      </w:r>
    </w:p>
    <w:p w14:paraId="1B6D359F">
      <w:pPr>
        <w:bidi w:val="0"/>
        <w:rPr>
          <w:rFonts w:hint="default"/>
          <w:lang w:val="en-US"/>
        </w:rPr>
      </w:pPr>
    </w:p>
    <w:p w14:paraId="144F48C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所有</w:t>
      </w:r>
      <w:r>
        <w:rPr>
          <w:rFonts w:hint="eastAsia"/>
          <w:lang w:val="en-US" w:eastAsia="zh-CN"/>
        </w:rPr>
        <w:t>星</w:t>
      </w:r>
      <w:r>
        <w:rPr>
          <w:rFonts w:hint="default"/>
          <w:lang w:val="en-US"/>
        </w:rPr>
        <w:t>均携带“星能”。</w:t>
      </w:r>
    </w:p>
    <w:p w14:paraId="65D3ECFF">
      <w:pPr>
        <w:bidi w:val="0"/>
        <w:rPr>
          <w:rFonts w:hint="default"/>
          <w:lang w:val="en-US"/>
        </w:rPr>
      </w:pPr>
    </w:p>
    <w:p w14:paraId="34BEFADE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星辰的分布</w:t>
      </w:r>
      <w:r>
        <w:rPr>
          <w:rFonts w:hint="eastAsia"/>
          <w:lang w:val="en-US" w:eastAsia="zh-CN"/>
        </w:rPr>
        <w:t>在空间上不均匀</w:t>
      </w:r>
      <w:r>
        <w:rPr>
          <w:rFonts w:hint="default"/>
          <w:lang w:val="en-US"/>
        </w:rPr>
        <w:t>，表现为水平方向的“星域疏密”与垂直方向的“越低越密”。</w:t>
      </w:r>
    </w:p>
    <w:p w14:paraId="20531AFF">
      <w:pPr>
        <w:bidi w:val="0"/>
        <w:rPr>
          <w:rFonts w:hint="default"/>
          <w:lang w:val="en-US"/>
        </w:rPr>
      </w:pPr>
    </w:p>
    <w:p w14:paraId="5039471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/>
        </w:rPr>
        <w:t>星能屏障位于日月层与星辰层交界处，是一层由高密度星能构成的能量场。该屏障仅对携带星能的物体（如</w:t>
      </w:r>
      <w:r>
        <w:rPr>
          <w:rFonts w:hint="eastAsia"/>
          <w:lang w:val="en-US" w:eastAsia="zh-CN"/>
        </w:rPr>
        <w:t>星</w:t>
      </w:r>
      <w:r>
        <w:rPr>
          <w:rFonts w:hint="default"/>
          <w:lang w:val="en-US"/>
        </w:rPr>
        <w:t>）产生阻隔作用。屏障的局部破损会导致</w:t>
      </w:r>
      <w:r>
        <w:rPr>
          <w:rFonts w:hint="eastAsia"/>
          <w:lang w:val="en-US" w:eastAsia="zh-CN"/>
        </w:rPr>
        <w:t>星</w:t>
      </w:r>
      <w:r>
        <w:rPr>
          <w:rFonts w:hint="default"/>
          <w:lang w:val="en-US"/>
        </w:rPr>
        <w:t>坠入日月层及以下空间，观测上表现为“流星雨”。</w:t>
      </w:r>
      <w:r>
        <w:rPr>
          <w:rFonts w:hint="eastAsia"/>
          <w:lang w:val="en-US" w:eastAsia="zh-CN"/>
        </w:rPr>
        <w:t>在星能屏障下方的星不能自由飞行。</w:t>
      </w:r>
    </w:p>
    <w:p w14:paraId="3B3E7C18">
      <w:pPr>
        <w:bidi w:val="0"/>
        <w:rPr>
          <w:rFonts w:hint="eastAsia"/>
          <w:lang w:val="en-US" w:eastAsia="zh-CN"/>
        </w:rPr>
      </w:pPr>
    </w:p>
    <w:p w14:paraId="3A8A206C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/>
        </w:rPr>
        <w:t>星辰层高处</w:t>
      </w:r>
      <w:r>
        <w:rPr>
          <w:rFonts w:hint="eastAsia"/>
          <w:lang w:val="en-US" w:eastAsia="zh-CN"/>
        </w:rPr>
        <w:t>也</w:t>
      </w:r>
      <w:r>
        <w:rPr>
          <w:rFonts w:hint="default"/>
          <w:lang w:val="en-US"/>
        </w:rPr>
        <w:t>存在星能场</w:t>
      </w:r>
      <w:r>
        <w:rPr>
          <w:rFonts w:hint="eastAsia"/>
          <w:lang w:val="en-US" w:eastAsia="zh-CN"/>
        </w:rPr>
        <w:t>，称为“高层障碍”</w:t>
      </w:r>
      <w:r>
        <w:rPr>
          <w:rFonts w:hint="default"/>
          <w:lang w:val="en-US"/>
        </w:rPr>
        <w:t>。</w:t>
      </w:r>
      <w:r>
        <w:rPr>
          <w:rFonts w:hint="eastAsia"/>
          <w:lang w:val="en-US" w:eastAsia="zh-CN"/>
        </w:rPr>
        <w:t>该场对所有物体施加向下的加速度，强度</w:t>
      </w:r>
      <w:r>
        <w:rPr>
          <w:rFonts w:hint="default"/>
          <w:lang w:val="en-US"/>
        </w:rPr>
        <w:t>随高度增加。此特性极大地限制了对星辰层超高空的开发利用。</w:t>
      </w:r>
      <w:bookmarkStart w:id="0" w:name="_GoBack"/>
      <w:bookmarkEnd w:id="0"/>
    </w:p>
    <w:p w14:paraId="3AC8618C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空岛的悬浮与运动</w:t>
      </w:r>
    </w:p>
    <w:p w14:paraId="01155FD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空岛能够克服重力悬浮的</w:t>
      </w:r>
      <w:r>
        <w:rPr>
          <w:rFonts w:hint="eastAsia"/>
          <w:lang w:val="en-US" w:eastAsia="zh-CN"/>
        </w:rPr>
        <w:t>原因是</w:t>
      </w:r>
      <w:r>
        <w:rPr>
          <w:rFonts w:hint="default"/>
          <w:lang w:val="en-US"/>
        </w:rPr>
        <w:t>其内部存在“悬浮石”。</w:t>
      </w:r>
      <w:r>
        <w:rPr>
          <w:rFonts w:hint="eastAsia"/>
          <w:lang w:val="en-US" w:eastAsia="zh-CN"/>
        </w:rPr>
        <w:t>悬浮石</w:t>
      </w:r>
      <w:r>
        <w:rPr>
          <w:rFonts w:hint="default"/>
          <w:lang w:val="en-US"/>
        </w:rPr>
        <w:t>能产生方向向上的升力，从而抵消了向下的重力。大多数空岛在其质心附近存在一块大型悬浮石。部分空岛拥有多块悬浮石，共同提供升力。</w:t>
      </w:r>
    </w:p>
    <w:p w14:paraId="42DBBC45">
      <w:pPr>
        <w:bidi w:val="0"/>
        <w:rPr>
          <w:rFonts w:hint="default"/>
          <w:lang w:val="en-US"/>
        </w:rPr>
      </w:pPr>
    </w:p>
    <w:p w14:paraId="0C4EC71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空岛</w:t>
      </w:r>
      <w:r>
        <w:rPr>
          <w:rFonts w:hint="eastAsia"/>
          <w:lang w:val="en-US" w:eastAsia="zh-CN"/>
        </w:rPr>
        <w:t>表面</w:t>
      </w:r>
      <w:r>
        <w:rPr>
          <w:rFonts w:hint="default"/>
          <w:lang w:val="en-US"/>
        </w:rPr>
        <w:t>与虚空海表面的距离（即空岛高度）在几十米至</w:t>
      </w:r>
      <w:r>
        <w:rPr>
          <w:rFonts w:hint="eastAsia"/>
          <w:lang w:val="en-US" w:eastAsia="zh-CN"/>
        </w:rPr>
        <w:t>300余千米</w:t>
      </w:r>
      <w:r>
        <w:rPr>
          <w:rFonts w:hint="default"/>
          <w:lang w:val="en-US"/>
        </w:rPr>
        <w:t>之间变化，其分布近似服从正态分布，峰值位于约</w:t>
      </w:r>
      <w:r>
        <w:rPr>
          <w:rFonts w:hint="eastAsia"/>
          <w:lang w:val="en-US" w:eastAsia="zh-CN"/>
        </w:rPr>
        <w:t>150千米</w:t>
      </w:r>
      <w:r>
        <w:rPr>
          <w:rFonts w:hint="default"/>
          <w:lang w:val="en-US"/>
        </w:rPr>
        <w:t>高度。</w:t>
      </w:r>
    </w:p>
    <w:p w14:paraId="6A163D03">
      <w:pPr>
        <w:bidi w:val="0"/>
        <w:rPr>
          <w:rFonts w:hint="default"/>
          <w:lang w:val="en-US"/>
        </w:rPr>
      </w:pPr>
    </w:p>
    <w:p w14:paraId="3BB90A5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空岛在垂直方向上的</w:t>
      </w:r>
      <w:r>
        <w:rPr>
          <w:rFonts w:hint="eastAsia"/>
          <w:lang w:val="en-US" w:eastAsia="zh-CN"/>
        </w:rPr>
        <w:t>遮挡关系</w:t>
      </w:r>
      <w:r>
        <w:rPr>
          <w:rFonts w:hint="default"/>
          <w:lang w:val="en-US"/>
        </w:rPr>
        <w:t>显著影响生态。位于较高处的空岛会对其下方的空岛</w:t>
      </w:r>
      <w:r>
        <w:rPr>
          <w:rFonts w:hint="eastAsia"/>
          <w:lang w:val="en-US" w:eastAsia="zh-CN"/>
        </w:rPr>
        <w:t>投下阴影</w:t>
      </w:r>
      <w:r>
        <w:rPr>
          <w:rFonts w:hint="default"/>
          <w:lang w:val="en-US"/>
        </w:rPr>
        <w:t>，被遮挡的空岛往往光照不足，难以</w:t>
      </w:r>
      <w:r>
        <w:rPr>
          <w:rFonts w:hint="eastAsia"/>
          <w:lang w:val="en-US" w:eastAsia="zh-CN"/>
        </w:rPr>
        <w:t>形成复杂的生态系统。</w:t>
      </w:r>
    </w:p>
    <w:p w14:paraId="63AE0628">
      <w:pPr>
        <w:bidi w:val="0"/>
        <w:rPr>
          <w:rFonts w:hint="default"/>
          <w:lang w:val="en-US"/>
        </w:rPr>
      </w:pPr>
    </w:p>
    <w:p w14:paraId="2611B78E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绝大多数空岛存在</w:t>
      </w:r>
      <w:r>
        <w:rPr>
          <w:rFonts w:hint="default"/>
          <w:lang w:val="en-US"/>
        </w:rPr>
        <w:t>周期性的垂直浮动现象，</w:t>
      </w:r>
      <w:r>
        <w:rPr>
          <w:rFonts w:hint="eastAsia"/>
          <w:lang w:val="en-US" w:eastAsia="zh-CN"/>
        </w:rPr>
        <w:t>表现为季节。</w:t>
      </w:r>
      <w:r>
        <w:rPr>
          <w:rFonts w:hint="default"/>
          <w:lang w:val="en-US"/>
        </w:rPr>
        <w:t>部分空岛还具有水平方向的运动。</w:t>
      </w:r>
    </w:p>
    <w:p w14:paraId="136A7DC9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空岛的运动与悬浮石逻辑有关</w:t>
      </w:r>
      <w:r>
        <w:rPr>
          <w:rFonts w:hint="default"/>
          <w:lang w:val="en-US"/>
        </w:rPr>
        <w:t>。其精确动力学模型仍在研究中。</w:t>
      </w:r>
    </w:p>
    <w:p w14:paraId="462C7672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悬浮石概述</w:t>
      </w:r>
    </w:p>
    <w:p w14:paraId="2B57B55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悬浮石是</w:t>
      </w:r>
      <w:r>
        <w:rPr>
          <w:rFonts w:hint="eastAsia"/>
          <w:lang w:val="en-US" w:eastAsia="zh-CN"/>
        </w:rPr>
        <w:t>使</w:t>
      </w:r>
      <w:r>
        <w:rPr>
          <w:rFonts w:hint="default"/>
          <w:lang w:val="en-US"/>
        </w:rPr>
        <w:t>空岛克服重力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实现悬浮的</w:t>
      </w:r>
      <w:r>
        <w:rPr>
          <w:rFonts w:hint="eastAsia"/>
          <w:lang w:val="en-US" w:eastAsia="zh-CN"/>
        </w:rPr>
        <w:t>功能</w:t>
      </w:r>
      <w:r>
        <w:rPr>
          <w:rFonts w:hint="default"/>
          <w:lang w:val="en-US"/>
        </w:rPr>
        <w:t>单位。其本质并非特定矿物，而是一个由能量（Mana(0)）与控制逻辑（Mana(-2)）构成的精密系统；任何具有优秀魔法性能的材料（如蓝宝石、青金石、秘银</w:t>
      </w:r>
      <w:r>
        <w:rPr>
          <w:rFonts w:hint="eastAsia"/>
          <w:lang w:val="en-US" w:eastAsia="zh-CN"/>
        </w:rPr>
        <w:t>、紫水晶</w:t>
      </w:r>
      <w:r>
        <w:rPr>
          <w:rFonts w:hint="default"/>
          <w:lang w:val="en-US"/>
        </w:rPr>
        <w:t>等）均可作为承载此系统的物理骨架。由于悬浮石在稳态下</w:t>
      </w:r>
      <w:r>
        <w:rPr>
          <w:rFonts w:hint="eastAsia"/>
          <w:lang w:val="en-US" w:eastAsia="zh-CN"/>
        </w:rPr>
        <w:t>保守，</w:t>
      </w:r>
      <w:r>
        <w:rPr>
          <w:rFonts w:hint="default"/>
          <w:lang w:val="en-US"/>
        </w:rPr>
        <w:t>几乎不做功，其Mana(0)的消耗极低。</w:t>
      </w:r>
    </w:p>
    <w:p w14:paraId="07A9CEB6">
      <w:pPr>
        <w:bidi w:val="0"/>
        <w:rPr>
          <w:rFonts w:hint="default"/>
          <w:lang w:val="en-US"/>
        </w:rPr>
      </w:pPr>
    </w:p>
    <w:p w14:paraId="09C95AC2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目前，空岛界已发现并定义了三种不同的悬浮石术式结构，分别命名为0型、1型与-1型。其中，</w:t>
      </w:r>
      <w:r>
        <w:rPr>
          <w:rFonts w:hint="eastAsia"/>
          <w:lang w:val="en-US" w:eastAsia="zh-CN"/>
        </w:rPr>
        <w:t>-1型悬浮石较为特殊，其作用的对象主要是大气而不是空岛；</w:t>
      </w:r>
      <w:r>
        <w:rPr>
          <w:rFonts w:hint="default"/>
          <w:lang w:val="en-US"/>
        </w:rPr>
        <w:t>0型悬浮石最为普遍，约占总量</w:t>
      </w:r>
      <w:r>
        <w:rPr>
          <w:rFonts w:hint="eastAsia"/>
          <w:lang w:val="en-US" w:eastAsia="zh-CN"/>
        </w:rPr>
        <w:t>80</w:t>
      </w:r>
      <w:r>
        <w:rPr>
          <w:rFonts w:hint="default"/>
          <w:lang w:val="en-US"/>
        </w:rPr>
        <w:t>%，其运行逻辑已被大致解析，但因具体术式结构过于复杂而难以进行逆向工程。</w:t>
      </w:r>
      <w:r>
        <w:rPr>
          <w:rFonts w:hint="eastAsia"/>
          <w:lang w:val="en-US" w:eastAsia="zh-CN"/>
        </w:rPr>
        <w:t>目前无法人工合成悬浮石。</w:t>
      </w:r>
    </w:p>
    <w:p w14:paraId="26A7C9BF">
      <w:pPr>
        <w:bidi w:val="0"/>
        <w:rPr>
          <w:rFonts w:hint="default"/>
          <w:lang w:val="en-US"/>
        </w:rPr>
      </w:pPr>
    </w:p>
    <w:p w14:paraId="5D6EE1BB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/>
        </w:rPr>
        <w:t>0型悬浮石的运行</w:t>
      </w:r>
      <w:r>
        <w:rPr>
          <w:rFonts w:hint="eastAsia"/>
          <w:lang w:val="en-US" w:eastAsia="zh-CN"/>
        </w:rPr>
        <w:t>逻辑是</w:t>
      </w:r>
      <w:r>
        <w:rPr>
          <w:rFonts w:hint="default"/>
          <w:lang w:val="en-US"/>
        </w:rPr>
        <w:t>循环</w:t>
      </w:r>
      <w:r>
        <w:rPr>
          <w:rFonts w:hint="eastAsia"/>
          <w:lang w:val="en-US" w:eastAsia="zh-CN"/>
        </w:rPr>
        <w:t>：</w:t>
      </w:r>
    </w:p>
    <w:p w14:paraId="2D0051BD">
      <w:pPr>
        <w:bidi w:val="0"/>
        <w:rPr>
          <w:rFonts w:hint="eastAsia"/>
          <w:lang w:val="en-US" w:eastAsia="zh-CN"/>
        </w:rPr>
      </w:pPr>
    </w:p>
    <w:p w14:paraId="5A0E4151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当</w:t>
      </w:r>
      <w:r>
        <w:rPr>
          <w:rFonts w:hint="eastAsia"/>
          <w:lang w:val="en-US" w:eastAsia="zh-CN"/>
        </w:rPr>
        <w:t>空岛出现较大位移或</w:t>
      </w:r>
      <w:r>
        <w:rPr>
          <w:rFonts w:hint="default"/>
          <w:lang w:val="en-US"/>
        </w:rPr>
        <w:t>周围Mana环境出现较大波动时，它将启动“刷新”流程。</w:t>
      </w:r>
      <w:r>
        <w:rPr>
          <w:rFonts w:hint="eastAsia"/>
          <w:lang w:val="en-US" w:eastAsia="zh-CN"/>
        </w:rPr>
        <w:t>步骤如下：</w:t>
      </w:r>
    </w:p>
    <w:p w14:paraId="2E8160AB">
      <w:pPr>
        <w:bidi w:val="0"/>
        <w:rPr>
          <w:rFonts w:hint="default"/>
          <w:lang w:val="en-US"/>
        </w:rPr>
      </w:pPr>
      <w:r>
        <w:rPr>
          <w:rFonts w:hint="eastAsia"/>
          <w:b/>
          <w:bCs/>
          <w:lang w:val="en-US" w:eastAsia="zh-CN"/>
        </w:rPr>
        <w:t>定位：</w:t>
      </w:r>
      <w:r>
        <w:rPr>
          <w:rFonts w:hint="default"/>
          <w:lang w:val="en-US"/>
        </w:rPr>
        <w:t>悬浮石标记其绝对空间位置</w:t>
      </w:r>
      <w:r>
        <w:rPr>
          <w:rFonts w:hint="eastAsia"/>
          <w:lang w:val="en-US" w:eastAsia="zh-CN"/>
        </w:rPr>
        <w:t>和方向</w:t>
      </w:r>
      <w:r>
        <w:rPr>
          <w:rFonts w:hint="default"/>
          <w:lang w:val="en-US"/>
        </w:rPr>
        <w:t>作为“定位点”，耗时约0.0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/>
        </w:rPr>
        <w:t>秒。</w:t>
      </w:r>
    </w:p>
    <w:p w14:paraId="4999468C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b/>
          <w:bCs/>
          <w:lang w:val="en-US"/>
        </w:rPr>
        <w:t>结构扫描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/>
        </w:rPr>
        <w:t>首先大致扫描与之物理连接的结构以确定空岛底层（中型空岛约需0.01秒），再精细扫描</w:t>
      </w:r>
      <w:r>
        <w:rPr>
          <w:rFonts w:hint="eastAsia"/>
          <w:lang w:val="en-US" w:eastAsia="zh-CN"/>
        </w:rPr>
        <w:t>空岛底层</w:t>
      </w:r>
      <w:r>
        <w:rPr>
          <w:rFonts w:hint="default"/>
          <w:lang w:val="en-US"/>
        </w:rPr>
        <w:t>（中型空岛约需0.03秒）。</w:t>
      </w:r>
      <w:r>
        <w:rPr>
          <w:rFonts w:hint="eastAsia"/>
          <w:lang w:val="en-US" w:eastAsia="zh-CN"/>
        </w:rPr>
        <w:t>在此过程中，若发现空岛上还有其他悬浮石，则通知它们也进行刷新。</w:t>
      </w:r>
    </w:p>
    <w:p w14:paraId="71BFBFFC">
      <w:pPr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基岩注册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/>
        </w:rPr>
        <w:t>悬浮石将空岛最底部的</w:t>
      </w:r>
      <w:r>
        <w:rPr>
          <w:rFonts w:hint="eastAsia"/>
          <w:lang w:val="en-US" w:eastAsia="zh-CN"/>
        </w:rPr>
        <w:t>一层</w:t>
      </w:r>
      <w:r>
        <w:rPr>
          <w:rFonts w:hint="default"/>
          <w:lang w:val="en-US"/>
        </w:rPr>
        <w:t>物质在逻辑上划分为小块，注册为“基岩”，并对其施加一个存在上限的升力。</w:t>
      </w:r>
    </w:p>
    <w:p w14:paraId="6FBB90CA">
      <w:pPr>
        <w:bidi w:val="0"/>
        <w:rPr>
          <w:rFonts w:hint="default"/>
          <w:lang w:val="en-US"/>
        </w:rPr>
      </w:pPr>
    </w:p>
    <w:p w14:paraId="5CC45BD1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刷新之后是</w:t>
      </w:r>
      <w:r>
        <w:rPr>
          <w:rFonts w:hint="default"/>
          <w:lang w:val="en-US"/>
        </w:rPr>
        <w:t>维持监控阶段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/>
        </w:rPr>
        <w:t>悬浮石持续监控基岩与自身的相对位移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/>
        </w:rPr>
        <w:t>自身与定位点的绝对位移</w:t>
      </w:r>
      <w:r>
        <w:rPr>
          <w:rFonts w:hint="eastAsia"/>
          <w:lang w:val="en-US" w:eastAsia="zh-CN"/>
        </w:rPr>
        <w:t>和旋转角度</w:t>
      </w:r>
      <w:r>
        <w:rPr>
          <w:rFonts w:hint="default"/>
          <w:lang w:val="en-US"/>
        </w:rPr>
        <w:t>。若基岩与悬浮石的相对位移超限，该块基岩</w:t>
      </w:r>
      <w:r>
        <w:rPr>
          <w:rFonts w:hint="eastAsia"/>
          <w:lang w:val="en-US" w:eastAsia="zh-CN"/>
        </w:rPr>
        <w:t>将</w:t>
      </w:r>
      <w:r>
        <w:rPr>
          <w:rFonts w:hint="default"/>
          <w:lang w:val="en-US"/>
        </w:rPr>
        <w:t>被注销并失去升力；若悬浮石与定位点的绝对位移</w:t>
      </w:r>
      <w:r>
        <w:rPr>
          <w:rFonts w:hint="eastAsia"/>
          <w:lang w:val="en-US" w:eastAsia="zh-CN"/>
        </w:rPr>
        <w:t>或旋转角度</w:t>
      </w:r>
      <w:r>
        <w:rPr>
          <w:rFonts w:hint="default"/>
          <w:lang w:val="en-US"/>
        </w:rPr>
        <w:t>超限，悬浮石将立即刷新或自毁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/>
        </w:rPr>
        <w:t>此外，悬浮石会根据内部逻辑微调对基岩的升力，从而使空岛在容许上限内相对于定位点发生周期性位移，这便表现为空岛的固有运动。</w:t>
      </w:r>
    </w:p>
    <w:p w14:paraId="3099FEE7">
      <w:pPr>
        <w:bidi w:val="0"/>
        <w:rPr>
          <w:rFonts w:hint="default"/>
          <w:lang w:val="en-US"/>
        </w:rPr>
      </w:pPr>
    </w:p>
    <w:p w14:paraId="3A7EF9E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存在如Lift系列的外界术式，能够通过</w:t>
      </w:r>
      <w:r>
        <w:rPr>
          <w:rFonts w:hint="eastAsia"/>
          <w:lang w:val="en-US" w:eastAsia="zh-CN"/>
        </w:rPr>
        <w:t>改变</w:t>
      </w:r>
      <w:r>
        <w:rPr>
          <w:rFonts w:hint="default"/>
          <w:lang w:val="en-US"/>
        </w:rPr>
        <w:t>定位点来在一定程度上</w:t>
      </w:r>
      <w:r>
        <w:rPr>
          <w:rFonts w:hint="eastAsia"/>
          <w:lang w:val="en-US" w:eastAsia="zh-CN"/>
        </w:rPr>
        <w:t>影响</w:t>
      </w:r>
      <w:r>
        <w:rPr>
          <w:rFonts w:hint="default"/>
          <w:lang w:val="en-US"/>
        </w:rPr>
        <w:t>悬浮石的行为，实现对空岛运动的有限控制。</w:t>
      </w:r>
    </w:p>
    <w:p w14:paraId="7C38A52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大气受悬浮石作用</w:t>
      </w:r>
    </w:p>
    <w:p w14:paraId="42B5FD3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-1型悬浮石仅对自身及</w:t>
      </w:r>
      <w:r>
        <w:rPr>
          <w:rFonts w:hint="eastAsia"/>
          <w:lang w:val="en-US" w:eastAsia="zh-CN"/>
        </w:rPr>
        <w:t>周围</w:t>
      </w:r>
      <w:r>
        <w:rPr>
          <w:rFonts w:hint="default"/>
          <w:lang w:val="en-US" w:eastAsia="zh-CN"/>
        </w:rPr>
        <w:t>空气施加升力。每块-1型悬浮石都会在其周围产生一个球形升力场。升力大小随</w:t>
      </w:r>
      <w:r>
        <w:rPr>
          <w:rFonts w:hint="eastAsia"/>
          <w:lang w:val="en-US" w:eastAsia="zh-CN"/>
        </w:rPr>
        <w:t>着距-1型悬浮石的</w:t>
      </w:r>
      <w:r>
        <w:rPr>
          <w:rFonts w:hint="default"/>
          <w:lang w:val="en-US" w:eastAsia="zh-CN"/>
        </w:rPr>
        <w:t>距离增加非线性衰减，其99%升力球的</w:t>
      </w:r>
      <w:r>
        <w:rPr>
          <w:rFonts w:hint="eastAsia"/>
          <w:lang w:val="en-US" w:eastAsia="zh-CN"/>
        </w:rPr>
        <w:t>体积V服从截断正态分布</w:t>
      </w:r>
    </w:p>
    <w:p w14:paraId="09F07EF8">
      <w:pPr>
        <w:rPr>
          <w:rFonts w:hint="eastAsia" w:eastAsiaTheme="minorEastAsia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</w:rPr>
            <m:t>V∼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(0,∞)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(120000 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km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,</m:t>
          </m:r>
          <m:r>
            <m:rPr>
              <m:sty m:val="p"/>
            </m:rPr>
            <w:rPr>
              <w:rFonts w:hint="default" w:ascii="Cambria Math" w:hAnsi="Cambria Math"/>
            </w:rPr>
            <m:t xml:space="preserve"> </m:t>
          </m:r>
          <m:r>
            <m:rPr/>
            <w:rPr>
              <w:rFonts w:hint="default" w:ascii="Cambria Math" w:hAnsi="Cambria Math"/>
            </w:rPr>
            <m:t>50000 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km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6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63100B9C">
      <w:pPr>
        <w:rPr>
          <w:rFonts w:hint="default"/>
          <w:lang w:val="en-US" w:eastAsia="zh-CN"/>
        </w:rPr>
      </w:pPr>
    </w:p>
    <w:p w14:paraId="1A099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空岛层内广泛分布</w:t>
      </w:r>
      <w:r>
        <w:rPr>
          <w:rFonts w:hint="eastAsia"/>
          <w:lang w:val="en-US" w:eastAsia="zh-CN"/>
        </w:rPr>
        <w:t>着</w:t>
      </w:r>
      <w:r>
        <w:rPr>
          <w:rFonts w:hint="default"/>
          <w:lang w:val="en-US" w:eastAsia="zh-CN"/>
        </w:rPr>
        <w:t>-1型悬浮石，其升力场</w:t>
      </w:r>
      <w:r>
        <w:rPr>
          <w:rFonts w:hint="eastAsia"/>
          <w:lang w:val="en-US" w:eastAsia="zh-CN"/>
        </w:rPr>
        <w:t>覆盖了绝大多数地区</w:t>
      </w:r>
      <w:r>
        <w:rPr>
          <w:rFonts w:hint="default"/>
          <w:lang w:val="en-US" w:eastAsia="zh-CN"/>
        </w:rPr>
        <w:t>，抵消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大气所受的重力，避免空气在低</w:t>
      </w:r>
      <w:r>
        <w:rPr>
          <w:rFonts w:hint="eastAsia"/>
          <w:lang w:val="en-US" w:eastAsia="zh-CN"/>
        </w:rPr>
        <w:t>处</w:t>
      </w:r>
      <w:r>
        <w:rPr>
          <w:rFonts w:hint="default"/>
          <w:lang w:val="en-US" w:eastAsia="zh-CN"/>
        </w:rPr>
        <w:t>堆积。</w:t>
      </w:r>
    </w:p>
    <w:p w14:paraId="5D7E7F56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大气的</w:t>
      </w:r>
      <w:r>
        <w:rPr>
          <w:rFonts w:hint="eastAsia"/>
          <w:lang w:val="en-US" w:eastAsia="zh-CN"/>
        </w:rPr>
        <w:t>能量记忆性</w:t>
      </w:r>
    </w:p>
    <w:p w14:paraId="2A05C30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空岛界的大气</w:t>
      </w:r>
      <w:r>
        <w:rPr>
          <w:rFonts w:hint="eastAsia"/>
          <w:lang w:val="en-US" w:eastAsia="zh-CN"/>
        </w:rPr>
        <w:t>富含</w:t>
      </w:r>
      <w:r>
        <w:rPr>
          <w:rFonts w:hint="default"/>
          <w:lang w:val="en-US"/>
        </w:rPr>
        <w:t>Mana(2)（结合魔力）</w:t>
      </w:r>
      <w:r>
        <w:rPr>
          <w:rFonts w:hint="eastAsia"/>
          <w:lang w:val="en-US" w:eastAsia="zh-CN"/>
        </w:rPr>
        <w:t>，空气中几乎所有分子都与魔力结合。</w:t>
      </w:r>
      <w:r>
        <w:rPr>
          <w:rFonts w:hint="default"/>
          <w:lang w:val="en-US"/>
        </w:rPr>
        <w:t>这种结合赋予了大气</w:t>
      </w:r>
      <w:r>
        <w:rPr>
          <w:rFonts w:hint="default"/>
          <w:b w:val="0"/>
          <w:bCs w:val="0"/>
          <w:lang w:val="en-US"/>
        </w:rPr>
        <w:t>能量记忆性</w:t>
      </w:r>
      <w:r>
        <w:rPr>
          <w:rFonts w:hint="default"/>
          <w:lang w:val="en-US"/>
        </w:rPr>
        <w:t>。</w:t>
      </w:r>
    </w:p>
    <w:p w14:paraId="689F1842">
      <w:pPr>
        <w:bidi w:val="0"/>
        <w:rPr>
          <w:rFonts w:hint="default"/>
          <w:lang w:val="en-US"/>
        </w:rPr>
      </w:pPr>
    </w:p>
    <w:p w14:paraId="76FEF08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大气能够被动地记录流经其内部的能量（如魔力流、热能、动能、光能）的种类、方向与粗略强度信息。其记忆机制源于Mana(2)结合结构在能量扰动下的微构象变化。</w:t>
      </w:r>
    </w:p>
    <w:p w14:paraId="620F3B4A">
      <w:pPr>
        <w:bidi w:val="0"/>
        <w:rPr>
          <w:rFonts w:hint="default"/>
          <w:lang w:val="en-US"/>
        </w:rPr>
      </w:pPr>
    </w:p>
    <w:p w14:paraId="70E02F66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每单位体积的空气能记录的能量流信息条数是有限的。</w:t>
      </w:r>
      <w:r>
        <w:rPr>
          <w:rFonts w:hint="default"/>
          <w:lang w:val="en-US"/>
        </w:rPr>
        <w:t>当记忆达到容量上限时，最新的信息将覆盖最旧的信息。所记录的信息会随时间推移而</w:t>
      </w:r>
      <w:r>
        <w:rPr>
          <w:rFonts w:hint="eastAsia"/>
          <w:lang w:val="en-US" w:eastAsia="zh-CN"/>
        </w:rPr>
        <w:t>变得模糊，直到最终成为噪声</w:t>
      </w:r>
      <w:r>
        <w:rPr>
          <w:rFonts w:hint="default"/>
          <w:lang w:val="en-US"/>
        </w:rPr>
        <w:t>，其“记忆半衰期”约为1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/>
        </w:rPr>
        <w:t>0小时。</w:t>
      </w:r>
    </w:p>
    <w:p w14:paraId="42A48C16">
      <w:pPr>
        <w:bidi w:val="0"/>
        <w:rPr>
          <w:rFonts w:hint="default"/>
          <w:lang w:val="en-US"/>
        </w:rPr>
      </w:pPr>
    </w:p>
    <w:p w14:paraId="44AD366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通过专用的探测术式，可以非破坏性地读取特定空间内空气所存储的能量流信息。此技术常被魔法师用于追踪过去一段时间内该区域发生的法术活动、</w:t>
      </w:r>
      <w:r>
        <w:rPr>
          <w:rFonts w:hint="eastAsia"/>
          <w:lang w:val="en-US" w:eastAsia="zh-CN"/>
        </w:rPr>
        <w:t>物体</w:t>
      </w:r>
      <w:r>
        <w:rPr>
          <w:rFonts w:hint="default"/>
          <w:lang w:val="en-US"/>
        </w:rPr>
        <w:t>移动轨迹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/>
        </w:rPr>
        <w:t>，构成了</w:t>
      </w:r>
      <w:r>
        <w:rPr>
          <w:rFonts w:hint="eastAsia"/>
          <w:lang w:val="en-US" w:eastAsia="zh-CN"/>
        </w:rPr>
        <w:t>现代侦探学的</w:t>
      </w:r>
      <w:r>
        <w:rPr>
          <w:rFonts w:hint="default"/>
          <w:lang w:val="en-US"/>
        </w:rPr>
        <w:t>技术基础。</w:t>
      </w:r>
    </w:p>
    <w:p w14:paraId="1365289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 超岛群</w:t>
      </w:r>
    </w:p>
    <w:p w14:paraId="2AB1094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西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超岛群是空岛界已知的两大超岛群之一</w:t>
      </w:r>
      <w:r>
        <w:rPr>
          <w:rFonts w:hint="eastAsia"/>
          <w:lang w:val="en-US" w:eastAsia="zh-CN"/>
        </w:rPr>
        <w:t>。</w:t>
      </w:r>
    </w:p>
    <w:p w14:paraId="1C5ED9A5">
      <w:pPr>
        <w:rPr>
          <w:rFonts w:hint="default"/>
          <w:lang w:val="en-US" w:eastAsia="zh-CN"/>
        </w:rPr>
      </w:pPr>
    </w:p>
    <w:p w14:paraId="60385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因陆</w:t>
      </w:r>
      <w:r>
        <w:rPr>
          <w:rFonts w:hint="eastAsia"/>
          <w:lang w:val="en-US" w:eastAsia="zh-CN"/>
        </w:rPr>
        <w:t>位于</w:t>
      </w:r>
      <w:r>
        <w:rPr>
          <w:rFonts w:hint="default"/>
          <w:lang w:val="en-US" w:eastAsia="zh-CN"/>
        </w:rPr>
        <w:t>西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超岛群的地理</w:t>
      </w:r>
      <w:r>
        <w:rPr>
          <w:rFonts w:hint="eastAsia"/>
          <w:lang w:val="en-US" w:eastAsia="zh-CN"/>
        </w:rPr>
        <w:t>中心</w:t>
      </w:r>
      <w:r>
        <w:rPr>
          <w:rFonts w:hint="default"/>
          <w:lang w:val="en-US" w:eastAsia="zh-CN"/>
        </w:rPr>
        <w:t>，面积约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000万平方千米，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最大的已知空岛。因陆内部</w:t>
      </w:r>
      <w:r>
        <w:rPr>
          <w:rFonts w:hint="eastAsia"/>
          <w:lang w:val="en-US" w:eastAsia="zh-CN"/>
        </w:rPr>
        <w:t>各地区</w:t>
      </w:r>
      <w:r>
        <w:rPr>
          <w:rFonts w:hint="default"/>
          <w:lang w:val="en-US" w:eastAsia="zh-CN"/>
        </w:rPr>
        <w:t>的地形、气候与资源差异显著。</w:t>
      </w:r>
    </w:p>
    <w:p w14:paraId="00487A1C">
      <w:pPr>
        <w:rPr>
          <w:rFonts w:hint="default"/>
          <w:lang w:val="en-US" w:eastAsia="zh-CN"/>
        </w:rPr>
      </w:pPr>
    </w:p>
    <w:p w14:paraId="0E728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因陆东侧</w:t>
      </w:r>
      <w:r>
        <w:rPr>
          <w:rFonts w:hint="eastAsia"/>
          <w:lang w:val="en-US" w:eastAsia="zh-CN"/>
        </w:rPr>
        <w:t>的许多岛群的集合被称为因东岛群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包含许多空岛</w:t>
      </w:r>
      <w:r>
        <w:rPr>
          <w:rFonts w:hint="default"/>
          <w:lang w:val="en-US" w:eastAsia="zh-CN"/>
        </w:rPr>
        <w:t>。各空岛间距</w:t>
      </w:r>
      <w:r>
        <w:rPr>
          <w:rFonts w:hint="eastAsia"/>
          <w:lang w:val="en-US" w:eastAsia="zh-CN"/>
        </w:rPr>
        <w:t>很小</w:t>
      </w:r>
      <w:r>
        <w:rPr>
          <w:rFonts w:hint="default"/>
          <w:lang w:val="en-US" w:eastAsia="zh-CN"/>
        </w:rPr>
        <w:t>，交通便利，经济与文化</w:t>
      </w:r>
      <w:r>
        <w:rPr>
          <w:rFonts w:hint="eastAsia"/>
          <w:lang w:val="en-US" w:eastAsia="zh-CN"/>
        </w:rPr>
        <w:t>发达且</w:t>
      </w:r>
      <w:r>
        <w:rPr>
          <w:rFonts w:hint="default"/>
          <w:lang w:val="en-US" w:eastAsia="zh-CN"/>
        </w:rPr>
        <w:t>联系</w:t>
      </w:r>
      <w:r>
        <w:rPr>
          <w:rFonts w:hint="eastAsia"/>
          <w:lang w:val="en-US" w:eastAsia="zh-CN"/>
        </w:rPr>
        <w:t>紧密</w:t>
      </w:r>
      <w:r>
        <w:rPr>
          <w:rFonts w:hint="default"/>
          <w:lang w:val="en-US" w:eastAsia="zh-CN"/>
        </w:rPr>
        <w:t>。</w:t>
      </w:r>
    </w:p>
    <w:p w14:paraId="65C342C9">
      <w:pPr>
        <w:rPr>
          <w:rFonts w:hint="default"/>
          <w:lang w:val="en-US" w:eastAsia="zh-CN"/>
        </w:rPr>
      </w:pPr>
    </w:p>
    <w:p w14:paraId="6F4BE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因南岛群位于因陆南侧，</w:t>
      </w:r>
      <w:r>
        <w:rPr>
          <w:rFonts w:hint="eastAsia"/>
          <w:lang w:val="en-US" w:eastAsia="zh-CN"/>
        </w:rPr>
        <w:t>呈现明显的东西走向。</w:t>
      </w:r>
    </w:p>
    <w:p w14:paraId="46A8361B">
      <w:pPr>
        <w:rPr>
          <w:rFonts w:hint="default"/>
          <w:lang w:val="en-US" w:eastAsia="zh-CN"/>
        </w:rPr>
      </w:pPr>
    </w:p>
    <w:p w14:paraId="0B8ED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因陆以北的空域中，</w:t>
      </w:r>
      <w:r>
        <w:rPr>
          <w:rFonts w:hint="eastAsia"/>
          <w:lang w:val="en-US" w:eastAsia="zh-CN"/>
        </w:rPr>
        <w:t>空岛</w:t>
      </w:r>
      <w:r>
        <w:rPr>
          <w:rFonts w:hint="default"/>
          <w:lang w:val="en-US" w:eastAsia="zh-CN"/>
        </w:rPr>
        <w:t>较为稀疏，</w:t>
      </w:r>
      <w:r>
        <w:rPr>
          <w:rFonts w:hint="eastAsia"/>
          <w:lang w:val="en-US" w:eastAsia="zh-CN"/>
        </w:rPr>
        <w:t>岛群之间的</w:t>
      </w:r>
      <w:r>
        <w:rPr>
          <w:rFonts w:hint="default"/>
          <w:lang w:val="en-US" w:eastAsia="zh-CN"/>
        </w:rPr>
        <w:t>间距显著大于因东岛群与因南岛群。其中规模较大的几个岛群被命名为北α岛群、北</w:t>
      </w:r>
      <w:r>
        <w:rPr>
          <w:rFonts w:hint="eastAsia"/>
          <w:lang w:val="en-US" w:eastAsia="zh-CN"/>
        </w:rPr>
        <w:t>β</w:t>
      </w:r>
      <w:r>
        <w:rPr>
          <w:rFonts w:hint="default"/>
          <w:lang w:val="en-US" w:eastAsia="zh-CN"/>
        </w:rPr>
        <w:t>岛群等。</w:t>
      </w:r>
    </w:p>
    <w:p w14:paraId="7EBCD69B">
      <w:pPr>
        <w:rPr>
          <w:rFonts w:hint="default"/>
          <w:lang w:val="en-US" w:eastAsia="zh-CN"/>
        </w:rPr>
      </w:pPr>
    </w:p>
    <w:p w14:paraId="5C6651C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因陆西侧的空岛分布最为稀疏，仅有零星空岛散布于广阔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空域中</w:t>
      </w:r>
      <w:r>
        <w:rPr>
          <w:rFonts w:hint="eastAsia"/>
          <w:lang w:val="en-US" w:eastAsia="zh-CN"/>
        </w:rPr>
        <w:t>，环境恶劣。</w:t>
      </w:r>
    </w:p>
    <w:p w14:paraId="7016AEA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 超岛群</w:t>
      </w:r>
    </w:p>
    <w:p w14:paraId="461676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东 超岛群是一百年前才被人们发现的未知与奇迹之地，与西 超岛群相隔甚远。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9C9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51C8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A2594"/>
    <w:rsid w:val="00432031"/>
    <w:rsid w:val="00542306"/>
    <w:rsid w:val="005A0FB6"/>
    <w:rsid w:val="00A60BA0"/>
    <w:rsid w:val="00C27155"/>
    <w:rsid w:val="017424F2"/>
    <w:rsid w:val="01904132"/>
    <w:rsid w:val="01C17A5F"/>
    <w:rsid w:val="01F37FC4"/>
    <w:rsid w:val="029C1F55"/>
    <w:rsid w:val="02CD2724"/>
    <w:rsid w:val="03195159"/>
    <w:rsid w:val="0479369E"/>
    <w:rsid w:val="0547571C"/>
    <w:rsid w:val="05A91BD8"/>
    <w:rsid w:val="064268D3"/>
    <w:rsid w:val="06E869E3"/>
    <w:rsid w:val="0730075A"/>
    <w:rsid w:val="08830107"/>
    <w:rsid w:val="09110C6F"/>
    <w:rsid w:val="096D243B"/>
    <w:rsid w:val="0A742AB5"/>
    <w:rsid w:val="0AB55B02"/>
    <w:rsid w:val="0B856175"/>
    <w:rsid w:val="0B994E16"/>
    <w:rsid w:val="0C1C5981"/>
    <w:rsid w:val="0CBF4A21"/>
    <w:rsid w:val="0D1F2693"/>
    <w:rsid w:val="0D2C0B5A"/>
    <w:rsid w:val="0D4B0760"/>
    <w:rsid w:val="0DB05806"/>
    <w:rsid w:val="0E50408A"/>
    <w:rsid w:val="0E995783"/>
    <w:rsid w:val="0EBE68BC"/>
    <w:rsid w:val="102A0246"/>
    <w:rsid w:val="12C022CF"/>
    <w:rsid w:val="136278DA"/>
    <w:rsid w:val="139D3C46"/>
    <w:rsid w:val="141F1312"/>
    <w:rsid w:val="147E132C"/>
    <w:rsid w:val="15231AB9"/>
    <w:rsid w:val="15445871"/>
    <w:rsid w:val="15B910B3"/>
    <w:rsid w:val="162F5EEB"/>
    <w:rsid w:val="16670DD7"/>
    <w:rsid w:val="169A6994"/>
    <w:rsid w:val="17516817"/>
    <w:rsid w:val="175B470A"/>
    <w:rsid w:val="18134CAA"/>
    <w:rsid w:val="19BF7015"/>
    <w:rsid w:val="19EF5729"/>
    <w:rsid w:val="1A1254D5"/>
    <w:rsid w:val="1A7573D0"/>
    <w:rsid w:val="1C0941C4"/>
    <w:rsid w:val="1C8171F3"/>
    <w:rsid w:val="1D050D2B"/>
    <w:rsid w:val="1D9D5913"/>
    <w:rsid w:val="1DCE61F5"/>
    <w:rsid w:val="1DEB7D24"/>
    <w:rsid w:val="1E4F41C5"/>
    <w:rsid w:val="1EE32392"/>
    <w:rsid w:val="1FE85C45"/>
    <w:rsid w:val="200D1749"/>
    <w:rsid w:val="203E6F7B"/>
    <w:rsid w:val="20713F99"/>
    <w:rsid w:val="210E62C7"/>
    <w:rsid w:val="213D7B3A"/>
    <w:rsid w:val="214E2934"/>
    <w:rsid w:val="216B4463"/>
    <w:rsid w:val="21C04DB8"/>
    <w:rsid w:val="22004956"/>
    <w:rsid w:val="23321218"/>
    <w:rsid w:val="241B595C"/>
    <w:rsid w:val="24EE1B49"/>
    <w:rsid w:val="251317E0"/>
    <w:rsid w:val="25415CC4"/>
    <w:rsid w:val="25530220"/>
    <w:rsid w:val="25952D9C"/>
    <w:rsid w:val="26102F02"/>
    <w:rsid w:val="26176ED1"/>
    <w:rsid w:val="26770328"/>
    <w:rsid w:val="26E179D7"/>
    <w:rsid w:val="27EC1A0A"/>
    <w:rsid w:val="28BC6745"/>
    <w:rsid w:val="299C192B"/>
    <w:rsid w:val="2A155C3E"/>
    <w:rsid w:val="2B660140"/>
    <w:rsid w:val="2B8309C2"/>
    <w:rsid w:val="2C840918"/>
    <w:rsid w:val="2D0E188C"/>
    <w:rsid w:val="2EE814E3"/>
    <w:rsid w:val="2F8465C8"/>
    <w:rsid w:val="31DB13D9"/>
    <w:rsid w:val="32825621"/>
    <w:rsid w:val="330722CB"/>
    <w:rsid w:val="334873B2"/>
    <w:rsid w:val="3399532A"/>
    <w:rsid w:val="33CB0884"/>
    <w:rsid w:val="33F36C2E"/>
    <w:rsid w:val="33F54F4C"/>
    <w:rsid w:val="34203812"/>
    <w:rsid w:val="34646885"/>
    <w:rsid w:val="356B2D42"/>
    <w:rsid w:val="36466D90"/>
    <w:rsid w:val="3652282D"/>
    <w:rsid w:val="374C04C6"/>
    <w:rsid w:val="37BF4F82"/>
    <w:rsid w:val="37DE1F95"/>
    <w:rsid w:val="38170F5F"/>
    <w:rsid w:val="38EE7BF2"/>
    <w:rsid w:val="3A394391"/>
    <w:rsid w:val="3A707F43"/>
    <w:rsid w:val="3C1125D9"/>
    <w:rsid w:val="3CE04016"/>
    <w:rsid w:val="3D034824"/>
    <w:rsid w:val="3D6E7757"/>
    <w:rsid w:val="3E416D36"/>
    <w:rsid w:val="3E4B29F2"/>
    <w:rsid w:val="413903D3"/>
    <w:rsid w:val="41C50675"/>
    <w:rsid w:val="4298064E"/>
    <w:rsid w:val="432D085D"/>
    <w:rsid w:val="43350F11"/>
    <w:rsid w:val="445D28B8"/>
    <w:rsid w:val="44D91E82"/>
    <w:rsid w:val="452940C3"/>
    <w:rsid w:val="463746CD"/>
    <w:rsid w:val="46511776"/>
    <w:rsid w:val="46720027"/>
    <w:rsid w:val="46E666DE"/>
    <w:rsid w:val="474B6403"/>
    <w:rsid w:val="47FB2B51"/>
    <w:rsid w:val="4842699B"/>
    <w:rsid w:val="48AA54D8"/>
    <w:rsid w:val="48D84975"/>
    <w:rsid w:val="48E36524"/>
    <w:rsid w:val="49023556"/>
    <w:rsid w:val="49492F43"/>
    <w:rsid w:val="49C83ABC"/>
    <w:rsid w:val="4AA75C65"/>
    <w:rsid w:val="4B047819"/>
    <w:rsid w:val="4B0A4C46"/>
    <w:rsid w:val="4B3C797D"/>
    <w:rsid w:val="4B5B7B05"/>
    <w:rsid w:val="4BB4748A"/>
    <w:rsid w:val="4BC03711"/>
    <w:rsid w:val="4BC11DD5"/>
    <w:rsid w:val="4CDB19B8"/>
    <w:rsid w:val="4CE10929"/>
    <w:rsid w:val="4D6B7C12"/>
    <w:rsid w:val="4D742AA0"/>
    <w:rsid w:val="4D9664D8"/>
    <w:rsid w:val="4DCB4199"/>
    <w:rsid w:val="4EB551AA"/>
    <w:rsid w:val="4F1869D4"/>
    <w:rsid w:val="4F851586"/>
    <w:rsid w:val="501F5F01"/>
    <w:rsid w:val="5058366F"/>
    <w:rsid w:val="505A2863"/>
    <w:rsid w:val="50866E2C"/>
    <w:rsid w:val="515643D1"/>
    <w:rsid w:val="51664BA6"/>
    <w:rsid w:val="51B86AD1"/>
    <w:rsid w:val="5257047F"/>
    <w:rsid w:val="532F6B09"/>
    <w:rsid w:val="53C733E2"/>
    <w:rsid w:val="53EB143A"/>
    <w:rsid w:val="543737B7"/>
    <w:rsid w:val="547A206A"/>
    <w:rsid w:val="55A3400F"/>
    <w:rsid w:val="562A7718"/>
    <w:rsid w:val="563D098A"/>
    <w:rsid w:val="57702001"/>
    <w:rsid w:val="581F6921"/>
    <w:rsid w:val="58C2612B"/>
    <w:rsid w:val="5A5E530C"/>
    <w:rsid w:val="5B146880"/>
    <w:rsid w:val="5B9330A5"/>
    <w:rsid w:val="5BE610DA"/>
    <w:rsid w:val="5C68135C"/>
    <w:rsid w:val="5EBF6480"/>
    <w:rsid w:val="5FD30547"/>
    <w:rsid w:val="6001133A"/>
    <w:rsid w:val="600A16C2"/>
    <w:rsid w:val="600F67BF"/>
    <w:rsid w:val="60630D2F"/>
    <w:rsid w:val="609E54CA"/>
    <w:rsid w:val="60B77D96"/>
    <w:rsid w:val="61763176"/>
    <w:rsid w:val="61DC151E"/>
    <w:rsid w:val="62646D24"/>
    <w:rsid w:val="639554A5"/>
    <w:rsid w:val="64765240"/>
    <w:rsid w:val="64C5396E"/>
    <w:rsid w:val="65090AD4"/>
    <w:rsid w:val="667E3DD4"/>
    <w:rsid w:val="66B52D0D"/>
    <w:rsid w:val="68490BA5"/>
    <w:rsid w:val="686739D9"/>
    <w:rsid w:val="699D581A"/>
    <w:rsid w:val="69AD14EA"/>
    <w:rsid w:val="6A3A6208"/>
    <w:rsid w:val="6A6E2AA9"/>
    <w:rsid w:val="6AED2C53"/>
    <w:rsid w:val="6B2111D2"/>
    <w:rsid w:val="6B244B56"/>
    <w:rsid w:val="6BCA2D65"/>
    <w:rsid w:val="6CCC5E0B"/>
    <w:rsid w:val="6E9666FC"/>
    <w:rsid w:val="6ECD4E5E"/>
    <w:rsid w:val="6F930B9D"/>
    <w:rsid w:val="706224EF"/>
    <w:rsid w:val="70A409DA"/>
    <w:rsid w:val="71F9130C"/>
    <w:rsid w:val="722A535E"/>
    <w:rsid w:val="72E36E6C"/>
    <w:rsid w:val="73252FF8"/>
    <w:rsid w:val="73927111"/>
    <w:rsid w:val="75853177"/>
    <w:rsid w:val="76905212"/>
    <w:rsid w:val="76F971C0"/>
    <w:rsid w:val="77C95EAB"/>
    <w:rsid w:val="77CA3C95"/>
    <w:rsid w:val="77E500C2"/>
    <w:rsid w:val="782B182B"/>
    <w:rsid w:val="78500E7C"/>
    <w:rsid w:val="78AC208A"/>
    <w:rsid w:val="78D1399C"/>
    <w:rsid w:val="78FF6291"/>
    <w:rsid w:val="791B233D"/>
    <w:rsid w:val="79C6605A"/>
    <w:rsid w:val="79CF741F"/>
    <w:rsid w:val="7A0635C0"/>
    <w:rsid w:val="7AD926AB"/>
    <w:rsid w:val="7C2A1CBE"/>
    <w:rsid w:val="7C493ECF"/>
    <w:rsid w:val="7CC678C0"/>
    <w:rsid w:val="7D85796B"/>
    <w:rsid w:val="7DDD290B"/>
    <w:rsid w:val="7EC47386"/>
    <w:rsid w:val="7F724027"/>
    <w:rsid w:val="7F843F41"/>
    <w:rsid w:val="7FA41032"/>
    <w:rsid w:val="7FAC2802"/>
    <w:rsid w:val="7FBB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</w:pPr>
    <w:rPr>
      <w:rFonts w:asciiTheme="minorAscii" w:hAnsiTheme="minorAscii" w:eastAsiaTheme="minorEastAsia" w:cstheme="minorBidi"/>
      <w:sz w:val="20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outlineLvl w:val="0"/>
    </w:pPr>
    <w:rPr>
      <w:rFonts w:asciiTheme="minorAscii" w:hAnsiTheme="minorAscii"/>
      <w:b/>
      <w:bCs/>
      <w:kern w:val="44"/>
      <w:sz w:val="32"/>
      <w:szCs w:val="32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after="260" w:line="288" w:lineRule="auto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10"/>
    <w:unhideWhenUsed/>
    <w:qFormat/>
    <w:uiPriority w:val="0"/>
    <w:pPr>
      <w:outlineLvl w:val="3"/>
    </w:pPr>
    <w:rPr>
      <w:b/>
      <w:bCs/>
      <w:sz w:val="20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character" w:styleId="9">
    <w:name w:val="Strong"/>
    <w:basedOn w:val="6"/>
    <w:qFormat/>
    <w:uiPriority w:val="0"/>
    <w:rPr>
      <w:b/>
      <w:bCs/>
    </w:rPr>
  </w:style>
  <w:style w:type="character" w:customStyle="1" w:styleId="10">
    <w:name w:val="Heading 4 Char"/>
    <w:link w:val="5"/>
    <w:qFormat/>
    <w:uiPriority w:val="0"/>
    <w:rPr>
      <w:rFonts w:asciiTheme="minorAscii" w:hAnsiTheme="minorAscii" w:eastAsiaTheme="minorEastAsia" w:cstheme="minorBidi"/>
      <w:b/>
      <w:bCs/>
      <w:sz w:val="20"/>
      <w:szCs w:val="24"/>
      <w:lang w:val="en-US" w:eastAsia="zh-CN" w:bidi="ar-SA"/>
    </w:rPr>
  </w:style>
  <w:style w:type="character" w:customStyle="1" w:styleId="11">
    <w:name w:val="Heading 3 Char"/>
    <w:link w:val="4"/>
    <w:qFormat/>
    <w:uiPriority w:val="0"/>
    <w:rPr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2850</Words>
  <Characters>3053</Characters>
  <Lines>0</Lines>
  <Paragraphs>0</Paragraphs>
  <TotalTime>20</TotalTime>
  <ScaleCrop>false</ScaleCrop>
  <LinksUpToDate>false</LinksUpToDate>
  <CharactersWithSpaces>3073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2025-10-18T14:21:00Z</dcterms:created>
  <dc:creator>lnw_s</dc:creator>
  <cp:lastModifiedBy>chlorine</cp:lastModifiedBy>
  <dcterms:modified xsi:type="dcterms:W3CDTF">2026-05-01T14:43:14Z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ED70620381714273A2D32CD640FACEE6_12</vt:lpwstr>
  </property>
  <property fmtid="{D5CDD505-2E9C-101B-9397-08002B2CF9AE}" pid="4" name="KSOTemplateDocerSaveRecord">
    <vt:lpwstr>eyJoZGlkIjoiNzBjZTVkMmE5MmEwM2M1NjI2NjI5YWJiNzQ3ZGY2NGEiLCJ1c2VySWQiOiIzNDM1OTc0MTEyODM5NyJ9</vt:lpwstr>
  </property>
</Properties>
</file>