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7971"/>
      </w:tblGrid>
      <w:tr w:rsidR="00826CF7" w:rsidRPr="00FC2E41" w14:paraId="426244FB" w14:textId="77777777" w:rsidTr="002650EA">
        <w:trPr>
          <w:jc w:val="center"/>
        </w:trPr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DF121" w14:textId="77777777" w:rsidR="00826CF7" w:rsidRDefault="00826CF7" w:rsidP="00FC2E41">
            <w:pPr>
              <w:pStyle w:val="Tytu"/>
              <w:ind w:left="0"/>
            </w:pPr>
            <w:r>
              <w:rPr>
                <w:noProof/>
              </w:rPr>
              <w:drawing>
                <wp:inline distT="0" distB="0" distL="0" distR="0" wp14:anchorId="4EFD2088" wp14:editId="5FD5E8F5">
                  <wp:extent cx="177120" cy="343080"/>
                  <wp:effectExtent l="0" t="0" r="0" b="0"/>
                  <wp:docPr id="4" name="Obraz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0" cy="34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832B1" w14:textId="1D9A4FB7" w:rsidR="00826CF7" w:rsidRDefault="00826CF7" w:rsidP="00FC2E41">
            <w:pPr>
              <w:pStyle w:val="Tytu"/>
              <w:rPr>
                <w:rFonts w:ascii="Cambria" w:eastAsia="Times New Roman" w:hAnsi="Cambria"/>
                <w:szCs w:val="24"/>
              </w:rPr>
            </w:pPr>
            <w:r>
              <w:rPr>
                <w:rFonts w:ascii="Cambria" w:eastAsia="Times New Roman" w:hAnsi="Cambria"/>
                <w:szCs w:val="24"/>
              </w:rPr>
              <w:t>Projekt Podstawy Baz Danych</w:t>
            </w:r>
          </w:p>
          <w:p w14:paraId="76CD7083" w14:textId="77777777" w:rsidR="00826CF7" w:rsidRDefault="00826CF7" w:rsidP="00FC2E41">
            <w:pPr>
              <w:pStyle w:val="Tytu"/>
              <w:ind w:left="94"/>
              <w:rPr>
                <w:sz w:val="20"/>
              </w:rPr>
            </w:pPr>
            <w:r>
              <w:rPr>
                <w:sz w:val="20"/>
              </w:rPr>
              <w:t>Katedra Informatyki Akademii Górniczo-Hutniczej w Krakowie, studia zaoczne inżynierskie</w:t>
            </w:r>
          </w:p>
        </w:tc>
      </w:tr>
    </w:tbl>
    <w:p w14:paraId="3419AD6F" w14:textId="77777777" w:rsidR="008A3CE7" w:rsidRPr="00FC2E41" w:rsidRDefault="008A3CE7" w:rsidP="008A3CE7">
      <w:pPr>
        <w:rPr>
          <w:sz w:val="36"/>
          <w:szCs w:val="36"/>
          <w:lang w:val="pl-PL"/>
        </w:rPr>
      </w:pPr>
    </w:p>
    <w:p w14:paraId="43A02E9D" w14:textId="2C56D9E5" w:rsidR="008A3CE7" w:rsidRPr="00FC2E41" w:rsidRDefault="008A3CE7" w:rsidP="008A3CE7">
      <w:pPr>
        <w:rPr>
          <w:sz w:val="36"/>
          <w:szCs w:val="36"/>
          <w:lang w:val="pl-PL"/>
        </w:rPr>
      </w:pPr>
    </w:p>
    <w:p w14:paraId="1AF1E655" w14:textId="4D1E10F0" w:rsidR="00826CF7" w:rsidRPr="00FC2E41" w:rsidRDefault="00826CF7" w:rsidP="008A3CE7">
      <w:pPr>
        <w:rPr>
          <w:sz w:val="36"/>
          <w:szCs w:val="36"/>
          <w:lang w:val="pl-PL"/>
        </w:rPr>
      </w:pPr>
    </w:p>
    <w:p w14:paraId="157C9AA9" w14:textId="68460635" w:rsidR="00826CF7" w:rsidRPr="00FC2E41" w:rsidRDefault="00826CF7" w:rsidP="008A3CE7">
      <w:pPr>
        <w:rPr>
          <w:sz w:val="36"/>
          <w:szCs w:val="36"/>
          <w:lang w:val="pl-PL"/>
        </w:rPr>
      </w:pPr>
    </w:p>
    <w:p w14:paraId="6168FDA9" w14:textId="77777777" w:rsidR="00826CF7" w:rsidRPr="00FC2E41" w:rsidRDefault="00826CF7" w:rsidP="008A3CE7">
      <w:pPr>
        <w:rPr>
          <w:sz w:val="36"/>
          <w:szCs w:val="36"/>
          <w:lang w:val="pl-PL"/>
        </w:rPr>
      </w:pPr>
    </w:p>
    <w:p w14:paraId="1A0177B2" w14:textId="46ECA4D6" w:rsidR="00423FBE" w:rsidRPr="00DF277A" w:rsidRDefault="002650EA" w:rsidP="002650EA">
      <w:pPr>
        <w:jc w:val="center"/>
        <w:rPr>
          <w:rFonts w:cs="Calibri"/>
          <w:b/>
          <w:sz w:val="96"/>
          <w:szCs w:val="96"/>
          <w:lang w:val="pl-PL"/>
        </w:rPr>
      </w:pPr>
      <w:r w:rsidRPr="00DF277A">
        <w:rPr>
          <w:rFonts w:cs="Calibri"/>
          <w:b/>
          <w:sz w:val="96"/>
          <w:szCs w:val="96"/>
          <w:lang w:val="pl-PL"/>
        </w:rPr>
        <w:t>EventCreator</w:t>
      </w:r>
    </w:p>
    <w:p w14:paraId="12B66E30" w14:textId="78810384" w:rsidR="00826CF7" w:rsidRDefault="00826CF7" w:rsidP="002650EA">
      <w:pPr>
        <w:jc w:val="center"/>
        <w:rPr>
          <w:rFonts w:ascii="Arial" w:hAnsi="Arial" w:cs="Arial"/>
          <w:b/>
          <w:sz w:val="40"/>
          <w:szCs w:val="40"/>
          <w:lang w:val="pl-PL"/>
        </w:rPr>
      </w:pPr>
    </w:p>
    <w:p w14:paraId="0870C9A8" w14:textId="4C24BB83" w:rsidR="002650EA" w:rsidRPr="00DF277A" w:rsidRDefault="002650EA" w:rsidP="002650EA">
      <w:pPr>
        <w:jc w:val="center"/>
        <w:rPr>
          <w:rFonts w:cs="Calibri"/>
          <w:b/>
          <w:sz w:val="40"/>
          <w:szCs w:val="40"/>
          <w:lang w:val="pl-PL"/>
        </w:rPr>
      </w:pPr>
      <w:r w:rsidRPr="00DF277A">
        <w:rPr>
          <w:rFonts w:cs="Calibri"/>
          <w:b/>
          <w:sz w:val="40"/>
          <w:szCs w:val="40"/>
          <w:lang w:val="pl-PL"/>
        </w:rPr>
        <w:t>BAZODANOWY SYSTEM ZARZĄDZANIA KONFERENCJAMI</w:t>
      </w:r>
    </w:p>
    <w:p w14:paraId="26B07F55" w14:textId="709A606E" w:rsidR="008A3CE7" w:rsidRDefault="008A3CE7" w:rsidP="008A3CE7">
      <w:pPr>
        <w:rPr>
          <w:sz w:val="36"/>
          <w:szCs w:val="36"/>
          <w:lang w:val="pl-PL"/>
        </w:rPr>
      </w:pPr>
    </w:p>
    <w:p w14:paraId="6D72453C" w14:textId="645FDE02" w:rsidR="00826CF7" w:rsidRDefault="00826CF7" w:rsidP="008A3CE7">
      <w:pPr>
        <w:rPr>
          <w:sz w:val="36"/>
          <w:szCs w:val="36"/>
          <w:lang w:val="pl-PL"/>
        </w:rPr>
      </w:pPr>
    </w:p>
    <w:p w14:paraId="4CD4E3F1" w14:textId="1E398000" w:rsidR="002650EA" w:rsidRDefault="002650EA" w:rsidP="008A3CE7">
      <w:pPr>
        <w:rPr>
          <w:sz w:val="36"/>
          <w:szCs w:val="36"/>
          <w:lang w:val="pl-PL"/>
        </w:rPr>
      </w:pPr>
    </w:p>
    <w:p w14:paraId="1EF0459C" w14:textId="02AB41B3" w:rsidR="002650EA" w:rsidRDefault="002650EA" w:rsidP="008A3CE7">
      <w:pPr>
        <w:rPr>
          <w:sz w:val="36"/>
          <w:szCs w:val="36"/>
          <w:lang w:val="pl-PL"/>
        </w:rPr>
      </w:pPr>
    </w:p>
    <w:p w14:paraId="677019AC" w14:textId="5295CC7A" w:rsidR="002650EA" w:rsidRDefault="002650EA" w:rsidP="008A3CE7">
      <w:pPr>
        <w:rPr>
          <w:sz w:val="36"/>
          <w:szCs w:val="36"/>
          <w:lang w:val="pl-PL"/>
        </w:rPr>
      </w:pPr>
    </w:p>
    <w:p w14:paraId="0468AB49" w14:textId="77777777" w:rsidR="00FC2E41" w:rsidRDefault="00FC2E41" w:rsidP="008A3CE7">
      <w:pPr>
        <w:rPr>
          <w:sz w:val="36"/>
          <w:szCs w:val="36"/>
          <w:lang w:val="pl-PL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6CF7" w14:paraId="22204CF3" w14:textId="77777777" w:rsidTr="002650EA">
        <w:trPr>
          <w:jc w:val="center"/>
        </w:trPr>
        <w:tc>
          <w:tcPr>
            <w:tcW w:w="4675" w:type="dxa"/>
          </w:tcPr>
          <w:p w14:paraId="4EA348D5" w14:textId="7F7C734A" w:rsidR="00826CF7" w:rsidRDefault="00826CF7" w:rsidP="008A3CE7">
            <w:pPr>
              <w:rPr>
                <w:sz w:val="36"/>
                <w:szCs w:val="36"/>
                <w:lang w:val="pl-PL"/>
              </w:rPr>
            </w:pPr>
            <w:r w:rsidRPr="00FC2E41">
              <w:rPr>
                <w:sz w:val="32"/>
                <w:szCs w:val="36"/>
                <w:lang w:val="pl-PL"/>
              </w:rPr>
              <w:t>Wykonali</w:t>
            </w:r>
            <w:r w:rsidR="002650EA" w:rsidRPr="00FC2E41">
              <w:rPr>
                <w:sz w:val="32"/>
                <w:szCs w:val="36"/>
                <w:lang w:val="pl-PL"/>
              </w:rPr>
              <w:t>:</w:t>
            </w:r>
          </w:p>
        </w:tc>
        <w:tc>
          <w:tcPr>
            <w:tcW w:w="4675" w:type="dxa"/>
          </w:tcPr>
          <w:p w14:paraId="692DEE6A" w14:textId="721BF844" w:rsidR="00826CF7" w:rsidRPr="00FC2E41" w:rsidRDefault="00826CF7" w:rsidP="008A3CE7">
            <w:pPr>
              <w:rPr>
                <w:sz w:val="32"/>
                <w:szCs w:val="36"/>
                <w:lang w:val="pl-PL"/>
              </w:rPr>
            </w:pPr>
            <w:r w:rsidRPr="00FC2E41">
              <w:rPr>
                <w:sz w:val="32"/>
                <w:szCs w:val="36"/>
                <w:lang w:val="pl-PL"/>
              </w:rPr>
              <w:t xml:space="preserve">Tomasz </w:t>
            </w:r>
            <w:r w:rsidR="002650EA" w:rsidRPr="00FC2E41">
              <w:rPr>
                <w:sz w:val="32"/>
                <w:szCs w:val="36"/>
                <w:lang w:val="pl-PL"/>
              </w:rPr>
              <w:t>BELCZYK</w:t>
            </w:r>
          </w:p>
        </w:tc>
      </w:tr>
      <w:tr w:rsidR="00826CF7" w14:paraId="6651F752" w14:textId="77777777" w:rsidTr="002650EA">
        <w:trPr>
          <w:jc w:val="center"/>
        </w:trPr>
        <w:tc>
          <w:tcPr>
            <w:tcW w:w="4675" w:type="dxa"/>
          </w:tcPr>
          <w:p w14:paraId="4C34C418" w14:textId="77777777" w:rsidR="00826CF7" w:rsidRDefault="00826CF7" w:rsidP="008A3CE7">
            <w:pPr>
              <w:rPr>
                <w:sz w:val="36"/>
                <w:szCs w:val="36"/>
                <w:lang w:val="pl-PL"/>
              </w:rPr>
            </w:pPr>
          </w:p>
        </w:tc>
        <w:tc>
          <w:tcPr>
            <w:tcW w:w="4675" w:type="dxa"/>
          </w:tcPr>
          <w:p w14:paraId="1F53A0F1" w14:textId="3E4DABEA" w:rsidR="00826CF7" w:rsidRPr="00FC2E41" w:rsidRDefault="00826CF7" w:rsidP="008A3CE7">
            <w:pPr>
              <w:rPr>
                <w:sz w:val="32"/>
                <w:szCs w:val="36"/>
                <w:lang w:val="pl-PL"/>
              </w:rPr>
            </w:pPr>
            <w:r w:rsidRPr="00FC2E41">
              <w:rPr>
                <w:sz w:val="32"/>
                <w:szCs w:val="36"/>
                <w:lang w:val="pl-PL"/>
              </w:rPr>
              <w:t xml:space="preserve">Michał </w:t>
            </w:r>
            <w:r w:rsidR="002650EA" w:rsidRPr="00FC2E41">
              <w:rPr>
                <w:sz w:val="32"/>
                <w:szCs w:val="36"/>
                <w:lang w:val="pl-PL"/>
              </w:rPr>
              <w:t>DZIARMAGA</w:t>
            </w:r>
          </w:p>
        </w:tc>
      </w:tr>
    </w:tbl>
    <w:p w14:paraId="06672A5B" w14:textId="77777777" w:rsidR="00826CF7" w:rsidRPr="00B0612F" w:rsidRDefault="00826CF7" w:rsidP="008A3CE7">
      <w:pPr>
        <w:rPr>
          <w:sz w:val="36"/>
          <w:szCs w:val="36"/>
          <w:lang w:val="pl-PL"/>
        </w:rPr>
      </w:pPr>
    </w:p>
    <w:p w14:paraId="4A39B13A" w14:textId="3E7FB728" w:rsidR="002650EA" w:rsidRPr="00C64511" w:rsidRDefault="008A3CE7" w:rsidP="00FC2E41">
      <w:r w:rsidRPr="00C64511">
        <w:br w:type="page"/>
      </w:r>
    </w:p>
    <w:sdt>
      <w:sdtPr>
        <w:rPr>
          <w:rFonts w:ascii="Calibri" w:hAnsi="Calibri" w:cstheme="minorBidi"/>
          <w:color w:val="auto"/>
          <w:sz w:val="24"/>
          <w:szCs w:val="22"/>
          <w:lang w:val="en-US" w:eastAsia="en-US"/>
        </w:rPr>
        <w:id w:val="-146503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F3594" w14:textId="196860D2" w:rsidR="00736F12" w:rsidRDefault="00736F12">
          <w:pPr>
            <w:pStyle w:val="Nagwekspisutreci"/>
          </w:pPr>
          <w:r>
            <w:t>Spis treści</w:t>
          </w:r>
        </w:p>
        <w:p w14:paraId="7EBCE14D" w14:textId="77777777" w:rsidR="0023725A" w:rsidRDefault="00221B70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"1-2" \h \z \u </w:instrText>
          </w:r>
          <w:r>
            <w:rPr>
              <w:b w:val="0"/>
              <w:bCs/>
            </w:rPr>
            <w:fldChar w:fldCharType="separate"/>
          </w:r>
          <w:hyperlink w:anchor="_Toc42253697" w:history="1">
            <w:r w:rsidR="0023725A" w:rsidRPr="005F38D7">
              <w:rPr>
                <w:rStyle w:val="Hipercze"/>
                <w:noProof/>
              </w:rPr>
              <w:t>I Wstęp</w:t>
            </w:r>
            <w:r w:rsidR="0023725A">
              <w:rPr>
                <w:noProof/>
                <w:webHidden/>
              </w:rPr>
              <w:tab/>
            </w:r>
            <w:r w:rsidR="0023725A">
              <w:rPr>
                <w:noProof/>
                <w:webHidden/>
              </w:rPr>
              <w:fldChar w:fldCharType="begin"/>
            </w:r>
            <w:r w:rsidR="0023725A">
              <w:rPr>
                <w:noProof/>
                <w:webHidden/>
              </w:rPr>
              <w:instrText xml:space="preserve"> PAGEREF _Toc42253697 \h </w:instrText>
            </w:r>
            <w:r w:rsidR="0023725A">
              <w:rPr>
                <w:noProof/>
                <w:webHidden/>
              </w:rPr>
            </w:r>
            <w:r w:rsidR="0023725A">
              <w:rPr>
                <w:noProof/>
                <w:webHidden/>
              </w:rPr>
              <w:fldChar w:fldCharType="separate"/>
            </w:r>
            <w:r w:rsidR="0023725A">
              <w:rPr>
                <w:noProof/>
                <w:webHidden/>
              </w:rPr>
              <w:t>4</w:t>
            </w:r>
            <w:r w:rsidR="0023725A">
              <w:rPr>
                <w:noProof/>
                <w:webHidden/>
              </w:rPr>
              <w:fldChar w:fldCharType="end"/>
            </w:r>
          </w:hyperlink>
        </w:p>
        <w:p w14:paraId="2F1C40CF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698" w:history="1">
            <w:r w:rsidRPr="005F38D7">
              <w:rPr>
                <w:rStyle w:val="Hipercze"/>
                <w:noProof/>
              </w:rPr>
              <w:t>II</w:t>
            </w:r>
            <w:r w:rsidRPr="005F38D7">
              <w:rPr>
                <w:rStyle w:val="Hipercze"/>
                <w:noProof/>
                <w:lang w:val="pl-PL"/>
              </w:rPr>
              <w:t xml:space="preserve">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0629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699" w:history="1">
            <w:r w:rsidRPr="005F38D7">
              <w:rPr>
                <w:rStyle w:val="Hipercze"/>
                <w:noProof/>
              </w:rPr>
              <w:t>III</w:t>
            </w:r>
            <w:r w:rsidRPr="005F38D7">
              <w:rPr>
                <w:rStyle w:val="Hipercze"/>
                <w:noProof/>
                <w:lang w:val="pl-PL"/>
              </w:rPr>
              <w:t xml:space="preserve">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3F3E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700" w:history="1">
            <w:r w:rsidRPr="005F38D7">
              <w:rPr>
                <w:rStyle w:val="Hipercze"/>
                <w:noProof/>
              </w:rPr>
              <w:t>IV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FA06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702" w:history="1">
            <w:r w:rsidRPr="005F38D7">
              <w:rPr>
                <w:rStyle w:val="Hipercze"/>
                <w:noProof/>
              </w:rPr>
              <w:t>V Opisy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A379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3" w:history="1">
            <w:r w:rsidRPr="005F38D7">
              <w:rPr>
                <w:rStyle w:val="Hipercze"/>
                <w:rFonts w:ascii="Arial" w:hAnsi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5D5C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4" w:history="1">
            <w:r w:rsidRPr="005F38D7">
              <w:rPr>
                <w:rStyle w:val="Hipercze"/>
                <w:rFonts w:ascii="Arial" w:hAnsi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4466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5" w:history="1">
            <w:r w:rsidRPr="005F38D7">
              <w:rPr>
                <w:rStyle w:val="Hipercze"/>
                <w:rFonts w:ascii="Arial" w:hAnsi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[dbo].WorkshopTypes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DCD0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6" w:history="1">
            <w:r w:rsidRPr="005F38D7">
              <w:rPr>
                <w:rStyle w:val="Hipercze"/>
                <w:rFonts w:ascii="Arial" w:hAnsi="Arial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[dbo].ConferenceDates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F6A6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7" w:history="1">
            <w:r w:rsidRPr="005F38D7">
              <w:rPr>
                <w:rStyle w:val="Hipercze"/>
                <w:rFonts w:ascii="Arial" w:hAnsi="Arial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[dbo].ConferenceDatesPriceThresholds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050A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8" w:history="1">
            <w:r w:rsidRPr="005F38D7">
              <w:rPr>
                <w:rStyle w:val="Hipercze"/>
                <w:rFonts w:ascii="Arial" w:hAnsi="Arial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[dbo].DailyConferenceWorkshops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1617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09" w:history="1">
            <w:r w:rsidRPr="005F38D7">
              <w:rPr>
                <w:rStyle w:val="Hipercze"/>
                <w:rFonts w:ascii="Arial" w:hAnsi="Arial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58CE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0" w:history="1">
            <w:r w:rsidRPr="005F38D7">
              <w:rPr>
                <w:rStyle w:val="Hipercze"/>
                <w:rFonts w:ascii="Arial" w:hAnsi="Arial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B89E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2" w:history="1">
            <w:r w:rsidRPr="005F38D7">
              <w:rPr>
                <w:rStyle w:val="Hipercze"/>
                <w:rFonts w:ascii="Arial" w:hAnsi="Arial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60CF" w14:textId="77777777" w:rsidR="0023725A" w:rsidRDefault="0023725A">
          <w:pPr>
            <w:pStyle w:val="Spistreci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3" w:history="1">
            <w:r w:rsidRPr="005F38D7">
              <w:rPr>
                <w:rStyle w:val="Hipercze"/>
                <w:rFonts w:ascii="Arial" w:hAnsi="Arial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[dbo].ClientInformations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D61F" w14:textId="77777777" w:rsidR="0023725A" w:rsidRDefault="0023725A">
          <w:pPr>
            <w:pStyle w:val="Spistreci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4" w:history="1">
            <w:r w:rsidRPr="005F38D7">
              <w:rPr>
                <w:rStyle w:val="Hipercze"/>
                <w:rFonts w:ascii="Arial" w:hAnsi="Arial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Tabela [dbo].ClientInformations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C7A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715" w:history="1">
            <w:r w:rsidRPr="005F38D7">
              <w:rPr>
                <w:rStyle w:val="Hipercze"/>
                <w:noProof/>
              </w:rPr>
              <w:t>VI Opis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540E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6" w:history="1">
            <w:r w:rsidRPr="005F38D7">
              <w:rPr>
                <w:rStyle w:val="Hipercze"/>
                <w:rFonts w:ascii="Arial" w:hAnsi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[dbo].RegisterConference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5C41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7" w:history="1">
            <w:r w:rsidRPr="005F38D7">
              <w:rPr>
                <w:rStyle w:val="Hipercze"/>
                <w:rFonts w:ascii="Arial" w:hAnsi="Arial"/>
                <w:noProof/>
                <w:lang w:val="pl-PL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  <w:lang w:val="pl-PL"/>
              </w:rPr>
              <w:t>Procedura [dbo].RegisterClient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E1D0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8" w:history="1">
            <w:r w:rsidRPr="005F38D7">
              <w:rPr>
                <w:rStyle w:val="Hipercze"/>
                <w:rFonts w:ascii="Arial" w:hAnsi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[dbo].RegisterCompany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A4E1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19" w:history="1">
            <w:r w:rsidRPr="005F38D7">
              <w:rPr>
                <w:rStyle w:val="Hipercze"/>
                <w:rFonts w:ascii="Arial" w:hAnsi="Arial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[dbo].RegisterForConference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2E0B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0" w:history="1">
            <w:r w:rsidRPr="005F38D7">
              <w:rPr>
                <w:rStyle w:val="Hipercze"/>
                <w:rFonts w:ascii="Arial" w:hAnsi="Arial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[dbo].AddWorkshopType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41D4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1" w:history="1">
            <w:r w:rsidRPr="005F38D7">
              <w:rPr>
                <w:rStyle w:val="Hipercze"/>
                <w:rFonts w:ascii="Arial" w:hAnsi="Arial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  <w:lang w:val="pl-PL"/>
              </w:rPr>
              <w:t xml:space="preserve">Procedura [dbo]. </w:t>
            </w:r>
            <w:r w:rsidRPr="005F38D7">
              <w:rPr>
                <w:rStyle w:val="Hipercze"/>
                <w:noProof/>
              </w:rPr>
              <w:t>RegisterConferenceDateWorkshop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0FB8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3" w:history="1">
            <w:r w:rsidRPr="005F38D7">
              <w:rPr>
                <w:rStyle w:val="Hipercze"/>
                <w:rFonts w:ascii="Arial" w:hAnsi="Arial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  <w:lang w:val="pl-PL"/>
              </w:rPr>
              <w:t xml:space="preserve">Procedura [dbo]. </w:t>
            </w:r>
            <w:r w:rsidRPr="005F38D7">
              <w:rPr>
                <w:rStyle w:val="Hipercze"/>
                <w:noProof/>
              </w:rPr>
              <w:t>FillCompanyParticipantsNames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FE67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5" w:history="1">
            <w:r w:rsidRPr="005F38D7">
              <w:rPr>
                <w:rStyle w:val="Hipercze"/>
                <w:rFonts w:ascii="Arial" w:hAnsi="Arial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 RegisterConferenceParticipantForWorkshop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9938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6" w:history="1">
            <w:r w:rsidRPr="005F38D7">
              <w:rPr>
                <w:rStyle w:val="Hipercze"/>
                <w:rFonts w:ascii="Arial" w:hAnsi="Arial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 ClientPayment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F772" w14:textId="77777777" w:rsidR="0023725A" w:rsidRDefault="0023725A">
          <w:pPr>
            <w:pStyle w:val="Spistreci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7" w:history="1">
            <w:r w:rsidRPr="005F38D7">
              <w:rPr>
                <w:rStyle w:val="Hipercze"/>
                <w:rFonts w:ascii="Arial" w:hAnsi="Arial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 SetConferenceDatePrice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C539" w14:textId="77777777" w:rsidR="0023725A" w:rsidRDefault="0023725A">
          <w:pPr>
            <w:pStyle w:val="Spistreci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28" w:history="1">
            <w:r w:rsidRPr="005F38D7">
              <w:rPr>
                <w:rStyle w:val="Hipercze"/>
                <w:rFonts w:ascii="Arial" w:hAnsi="Arial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Procedura [dbo]. SetConferenceDatePriceThreshold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22BA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729" w:history="1">
            <w:r w:rsidRPr="005F38D7">
              <w:rPr>
                <w:rStyle w:val="Hipercze"/>
                <w:noProof/>
              </w:rPr>
              <w:t>VII Opis fukcji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1FB3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0" w:history="1">
            <w:r w:rsidRPr="005F38D7">
              <w:rPr>
                <w:rStyle w:val="Hipercze"/>
                <w:rFonts w:ascii="Arial" w:hAnsi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[dbo].TruncateDate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DF9A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1" w:history="1">
            <w:r w:rsidRPr="005F38D7">
              <w:rPr>
                <w:rStyle w:val="Hipercze"/>
                <w:rFonts w:ascii="Arial" w:hAnsi="Arial"/>
                <w:noProof/>
                <w:lang w:val="pl-PL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  <w:lang w:val="pl-PL"/>
              </w:rPr>
              <w:t>Funkcja [dbo].GetConferencePrice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2563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2" w:history="1">
            <w:r w:rsidRPr="005F38D7">
              <w:rPr>
                <w:rStyle w:val="Hipercze"/>
                <w:rFonts w:ascii="Arial" w:hAnsi="Arial"/>
                <w:noProof/>
                <w:lang w:val="pl-PL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  <w:lang w:val="pl-PL"/>
              </w:rPr>
              <w:t>Funkcja [dbo].GetConferenceDatePriceForClient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05FB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3" w:history="1">
            <w:r w:rsidRPr="005F38D7">
              <w:rPr>
                <w:rStyle w:val="Hipercze"/>
                <w:rFonts w:ascii="Arial" w:hAnsi="Arial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[dbo].GetClientPrice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3ECF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4" w:history="1">
            <w:r w:rsidRPr="005F38D7">
              <w:rPr>
                <w:rStyle w:val="Hipercze"/>
                <w:rFonts w:ascii="Arial" w:hAnsi="Arial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[dbo].GetIntSetting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4FC2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5" w:history="1">
            <w:r w:rsidRPr="005F38D7">
              <w:rPr>
                <w:rStyle w:val="Hipercze"/>
                <w:rFonts w:ascii="Arial" w:hAnsi="Arial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[dbo].GetVarcharSetting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A708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6" w:history="1">
            <w:r w:rsidRPr="005F38D7">
              <w:rPr>
                <w:rStyle w:val="Hipercze"/>
                <w:rFonts w:ascii="Arial" w:hAnsi="Arial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[dbo].GetNumericSetting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CAEE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7" w:history="1">
            <w:r w:rsidRPr="005F38D7">
              <w:rPr>
                <w:rStyle w:val="Hipercze"/>
                <w:rFonts w:ascii="Arial" w:hAnsi="Arial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Funkcja [dbo].GetDatetimeSetting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CAF3" w14:textId="77777777" w:rsidR="0023725A" w:rsidRDefault="0023725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pl-PL" w:eastAsia="pl-PL"/>
            </w:rPr>
          </w:pPr>
          <w:hyperlink w:anchor="_Toc42253738" w:history="1">
            <w:r w:rsidRPr="005F38D7">
              <w:rPr>
                <w:rStyle w:val="Hipercze"/>
                <w:noProof/>
              </w:rPr>
              <w:t>VIII 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B8DA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39" w:history="1">
            <w:r w:rsidRPr="005F38D7">
              <w:rPr>
                <w:rStyle w:val="Hipercze"/>
                <w:rFonts w:ascii="Arial" w:hAnsi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Widok [dbo].GetConferenceParticipants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3E50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40" w:history="1">
            <w:r w:rsidRPr="005F38D7">
              <w:rPr>
                <w:rStyle w:val="Hipercze"/>
                <w:rFonts w:ascii="Arial" w:hAnsi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Widok [dbo].GetClientsWithNotFilledParticipants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68F7" w14:textId="77777777" w:rsidR="0023725A" w:rsidRDefault="0023725A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42253741" w:history="1">
            <w:r w:rsidRPr="005F38D7">
              <w:rPr>
                <w:rStyle w:val="Hipercze"/>
                <w:rFonts w:ascii="Arial" w:hAnsi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5F38D7">
              <w:rPr>
                <w:rStyle w:val="Hipercze"/>
                <w:noProof/>
              </w:rPr>
              <w:t>Widok [dbo].GetClientsPayments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5306" w14:textId="380596E9" w:rsidR="00736F12" w:rsidRDefault="00221B70">
          <w:r>
            <w:rPr>
              <w:b/>
              <w:bCs/>
              <w:sz w:val="22"/>
            </w:rPr>
            <w:fldChar w:fldCharType="end"/>
          </w:r>
        </w:p>
      </w:sdtContent>
    </w:sdt>
    <w:p w14:paraId="2319A6B1" w14:textId="77777777" w:rsidR="00771C8F" w:rsidRDefault="00771C8F" w:rsidP="00DF277A">
      <w:pPr>
        <w:pStyle w:val="Nagwek3"/>
        <w:rPr>
          <w:rFonts w:cs="Arial"/>
          <w:sz w:val="36"/>
          <w:szCs w:val="40"/>
        </w:rPr>
      </w:pPr>
      <w:r>
        <w:br w:type="page"/>
      </w:r>
    </w:p>
    <w:p w14:paraId="6C28ABF7" w14:textId="01C2D50C" w:rsidR="008A3CE7" w:rsidRPr="00771C8F" w:rsidRDefault="00B501B0" w:rsidP="00DF277A">
      <w:pPr>
        <w:pStyle w:val="Nagwek1"/>
      </w:pPr>
      <w:bookmarkStart w:id="0" w:name="_Toc42253697"/>
      <w:r w:rsidRPr="00771C8F">
        <w:lastRenderedPageBreak/>
        <w:t>Wstęp</w:t>
      </w:r>
      <w:bookmarkEnd w:id="0"/>
    </w:p>
    <w:p w14:paraId="3E3F45D2" w14:textId="68E9183A" w:rsidR="008A3CE7" w:rsidRDefault="008A3CE7" w:rsidP="00826CF7">
      <w:pPr>
        <w:ind w:firstLine="720"/>
        <w:rPr>
          <w:szCs w:val="24"/>
          <w:lang w:val="pl-PL"/>
        </w:rPr>
      </w:pPr>
      <w:r w:rsidRPr="0033705B">
        <w:rPr>
          <w:szCs w:val="24"/>
          <w:lang w:val="pl-PL"/>
        </w:rPr>
        <w:t>EventCreator to bazodanowy sy</w:t>
      </w:r>
      <w:r w:rsidR="00D46CAB">
        <w:rPr>
          <w:szCs w:val="24"/>
          <w:lang w:val="pl-PL"/>
        </w:rPr>
        <w:t>stem zarządzania konferencjami, który umożliwia</w:t>
      </w:r>
      <w:r w:rsidRPr="0033705B">
        <w:rPr>
          <w:szCs w:val="24"/>
          <w:lang w:val="pl-PL"/>
        </w:rPr>
        <w:t xml:space="preserve"> dodawanie konferencji, rejestracje użytkowników,</w:t>
      </w:r>
      <w:r w:rsidR="00D46CAB">
        <w:rPr>
          <w:szCs w:val="24"/>
          <w:lang w:val="pl-PL"/>
        </w:rPr>
        <w:t xml:space="preserve"> czy </w:t>
      </w:r>
      <w:r w:rsidR="00DB60A9">
        <w:rPr>
          <w:szCs w:val="24"/>
          <w:lang w:val="pl-PL"/>
        </w:rPr>
        <w:t>płatności. EventCreator powstał</w:t>
      </w:r>
      <w:r w:rsidRPr="0033705B">
        <w:rPr>
          <w:szCs w:val="24"/>
          <w:lang w:val="pl-PL"/>
        </w:rPr>
        <w:t xml:space="preserve"> z myślą o </w:t>
      </w:r>
      <w:r w:rsidR="00DB60A9">
        <w:rPr>
          <w:szCs w:val="24"/>
          <w:lang w:val="pl-PL"/>
        </w:rPr>
        <w:t xml:space="preserve">niewielkich </w:t>
      </w:r>
      <w:r w:rsidRPr="0033705B">
        <w:rPr>
          <w:szCs w:val="24"/>
          <w:lang w:val="pl-PL"/>
        </w:rPr>
        <w:t>przedsiębiorstwach obsługujących i kreujących konferencje</w:t>
      </w:r>
      <w:r w:rsidR="00165B96">
        <w:rPr>
          <w:szCs w:val="24"/>
          <w:lang w:val="pl-PL"/>
        </w:rPr>
        <w:t xml:space="preserve"> w celu uproszczenia działań związanych z organizacją i zarządzaniem tych wydarzeń.</w:t>
      </w:r>
    </w:p>
    <w:p w14:paraId="2685C89E" w14:textId="77777777" w:rsidR="002650EA" w:rsidRPr="00826CF7" w:rsidRDefault="002650EA" w:rsidP="00FC2E41">
      <w:pPr>
        <w:rPr>
          <w:szCs w:val="24"/>
          <w:lang w:val="pl-PL"/>
        </w:rPr>
      </w:pPr>
    </w:p>
    <w:p w14:paraId="12B1F4BD" w14:textId="25A2B168" w:rsidR="00165B96" w:rsidRDefault="008A3CE7" w:rsidP="00DF277A">
      <w:pPr>
        <w:pStyle w:val="Nagwek1"/>
        <w:rPr>
          <w:lang w:val="pl-PL"/>
        </w:rPr>
      </w:pPr>
      <w:bookmarkStart w:id="1" w:name="_Toc42253698"/>
      <w:r w:rsidRPr="00DF277A">
        <w:rPr>
          <w:lang w:val="pl-PL"/>
        </w:rPr>
        <w:t>Wymaga</w:t>
      </w:r>
      <w:r w:rsidR="00165B96">
        <w:rPr>
          <w:lang w:val="pl-PL"/>
        </w:rPr>
        <w:t>nia</w:t>
      </w:r>
      <w:bookmarkEnd w:id="1"/>
    </w:p>
    <w:p w14:paraId="1C6663BB" w14:textId="40D0250F" w:rsidR="008A3CE7" w:rsidRPr="00DF277A" w:rsidRDefault="00165B96" w:rsidP="00DF277A">
      <w:pPr>
        <w:ind w:firstLine="720"/>
        <w:rPr>
          <w:szCs w:val="24"/>
          <w:lang w:val="pl-PL"/>
        </w:rPr>
      </w:pPr>
      <w:r w:rsidRPr="00DF277A">
        <w:rPr>
          <w:szCs w:val="24"/>
          <w:lang w:val="pl-PL"/>
        </w:rPr>
        <w:t>Aby skorzystać z systemu EventCreator wymagane</w:t>
      </w:r>
      <w:r>
        <w:rPr>
          <w:szCs w:val="24"/>
          <w:lang w:val="pl-PL"/>
        </w:rPr>
        <w:t xml:space="preserve"> są następujące narzędzia:</w:t>
      </w:r>
    </w:p>
    <w:p w14:paraId="1F0CB9A1" w14:textId="77777777" w:rsidR="008A3CE7" w:rsidRPr="0033705B" w:rsidRDefault="008A3CE7" w:rsidP="00165B96">
      <w:pPr>
        <w:pStyle w:val="Akapitzlist"/>
        <w:numPr>
          <w:ilvl w:val="0"/>
          <w:numId w:val="1"/>
        </w:numPr>
        <w:ind w:left="1134"/>
        <w:rPr>
          <w:szCs w:val="24"/>
          <w:lang w:val="pl-PL"/>
        </w:rPr>
      </w:pPr>
      <w:r w:rsidRPr="00DF277A">
        <w:rPr>
          <w:szCs w:val="24"/>
          <w:lang w:val="pl-PL"/>
        </w:rPr>
        <w:t xml:space="preserve">Windows 10 </w:t>
      </w:r>
    </w:p>
    <w:p w14:paraId="463A0DE9" w14:textId="77777777" w:rsidR="008A3CE7" w:rsidRPr="00DF277A" w:rsidRDefault="008A3CE7" w:rsidP="00165B96">
      <w:pPr>
        <w:pStyle w:val="Akapitzlist"/>
        <w:numPr>
          <w:ilvl w:val="0"/>
          <w:numId w:val="1"/>
        </w:numPr>
        <w:ind w:left="1134"/>
        <w:rPr>
          <w:szCs w:val="24"/>
          <w:lang w:val="pl-PL"/>
        </w:rPr>
      </w:pPr>
      <w:r w:rsidRPr="00DF277A">
        <w:rPr>
          <w:szCs w:val="24"/>
          <w:lang w:val="pl-PL"/>
        </w:rPr>
        <w:t>Microsoft SQL Server Management Studio</w:t>
      </w:r>
    </w:p>
    <w:p w14:paraId="37599954" w14:textId="7D20BBE6" w:rsidR="00165B96" w:rsidRDefault="00165B96" w:rsidP="00DF277A">
      <w:pPr>
        <w:pStyle w:val="Akapitzlist"/>
        <w:rPr>
          <w:szCs w:val="24"/>
          <w:lang w:val="pl-PL"/>
        </w:rPr>
      </w:pPr>
    </w:p>
    <w:p w14:paraId="6D054C55" w14:textId="0C2A84BF" w:rsidR="002650EA" w:rsidRDefault="00165B96" w:rsidP="00DF277A">
      <w:pPr>
        <w:pStyle w:val="Akapitzlist"/>
        <w:rPr>
          <w:szCs w:val="24"/>
          <w:lang w:val="pl-PL"/>
        </w:rPr>
      </w:pPr>
      <w:r>
        <w:rPr>
          <w:szCs w:val="24"/>
          <w:lang w:val="pl-PL"/>
        </w:rPr>
        <w:t>Oraz p</w:t>
      </w:r>
      <w:r w:rsidR="008A3CE7" w:rsidRPr="0033705B">
        <w:rPr>
          <w:szCs w:val="24"/>
          <w:lang w:val="pl-PL"/>
        </w:rPr>
        <w:t>odstawowa znajomość zagadnień związanych z SQL Server</w:t>
      </w:r>
      <w:r>
        <w:rPr>
          <w:szCs w:val="24"/>
          <w:lang w:val="pl-PL"/>
        </w:rPr>
        <w:t>.</w:t>
      </w:r>
    </w:p>
    <w:p w14:paraId="4D34AD2F" w14:textId="77777777" w:rsidR="00B501B0" w:rsidRPr="00B501B0" w:rsidRDefault="00B501B0" w:rsidP="00B501B0">
      <w:pPr>
        <w:pStyle w:val="Akapitzlist"/>
        <w:rPr>
          <w:szCs w:val="24"/>
          <w:lang w:val="pl-PL"/>
        </w:rPr>
      </w:pPr>
    </w:p>
    <w:p w14:paraId="6E803D03" w14:textId="7C3A4C7F" w:rsidR="00213E0E" w:rsidRDefault="00213E0E" w:rsidP="00DF277A">
      <w:pPr>
        <w:pStyle w:val="Nagwek1"/>
        <w:rPr>
          <w:lang w:val="pl-PL"/>
        </w:rPr>
      </w:pPr>
      <w:bookmarkStart w:id="2" w:name="_Toc42253699"/>
      <w:r w:rsidRPr="00DB60A9">
        <w:rPr>
          <w:lang w:val="pl-PL"/>
        </w:rPr>
        <w:t>Funkcjonalności</w:t>
      </w:r>
      <w:bookmarkEnd w:id="2"/>
    </w:p>
    <w:p w14:paraId="3AAF5B99" w14:textId="0DABD22B" w:rsidR="00165B96" w:rsidRPr="00DF277A" w:rsidRDefault="00165B96" w:rsidP="00DF277A">
      <w:pPr>
        <w:ind w:firstLine="720"/>
        <w:rPr>
          <w:szCs w:val="24"/>
          <w:lang w:val="pl-PL"/>
        </w:rPr>
      </w:pPr>
      <w:r w:rsidRPr="00DF277A">
        <w:rPr>
          <w:szCs w:val="24"/>
          <w:lang w:val="pl-PL"/>
        </w:rPr>
        <w:t xml:space="preserve">System </w:t>
      </w:r>
      <w:r w:rsidR="00926688" w:rsidRPr="00DF277A">
        <w:rPr>
          <w:szCs w:val="24"/>
          <w:lang w:val="pl-PL"/>
        </w:rPr>
        <w:t>EventCreator umożliwia</w:t>
      </w:r>
      <w:r w:rsidRPr="00DF277A">
        <w:rPr>
          <w:szCs w:val="24"/>
          <w:lang w:val="pl-PL"/>
        </w:rPr>
        <w:t>:</w:t>
      </w:r>
    </w:p>
    <w:p w14:paraId="228832A6" w14:textId="44998D8B" w:rsidR="00213E0E" w:rsidRPr="00213E0E" w:rsidRDefault="00213E0E" w:rsidP="00926688">
      <w:pPr>
        <w:pStyle w:val="Akapitzlist"/>
        <w:numPr>
          <w:ilvl w:val="0"/>
          <w:numId w:val="1"/>
        </w:numPr>
        <w:ind w:left="1134"/>
        <w:rPr>
          <w:sz w:val="40"/>
          <w:szCs w:val="40"/>
          <w:lang w:val="pl-PL"/>
        </w:rPr>
      </w:pPr>
      <w:r w:rsidRPr="00213E0E">
        <w:rPr>
          <w:szCs w:val="24"/>
          <w:lang w:val="pl-PL"/>
        </w:rPr>
        <w:t>Rejestr</w:t>
      </w:r>
      <w:r w:rsidR="00826CF7">
        <w:rPr>
          <w:szCs w:val="24"/>
          <w:lang w:val="pl-PL"/>
        </w:rPr>
        <w:t>owanie klientów indywidualnych i</w:t>
      </w:r>
      <w:r w:rsidRPr="00213E0E">
        <w:rPr>
          <w:szCs w:val="24"/>
          <w:lang w:val="pl-PL"/>
        </w:rPr>
        <w:t xml:space="preserve"> f</w:t>
      </w:r>
      <w:r>
        <w:rPr>
          <w:szCs w:val="24"/>
          <w:lang w:val="pl-PL"/>
        </w:rPr>
        <w:t>irm</w:t>
      </w:r>
    </w:p>
    <w:p w14:paraId="0A1DC5C4" w14:textId="2E9311D7" w:rsidR="00213E0E" w:rsidRPr="00213E0E" w:rsidRDefault="00213E0E" w:rsidP="00926688">
      <w:pPr>
        <w:pStyle w:val="Akapitzlist"/>
        <w:numPr>
          <w:ilvl w:val="0"/>
          <w:numId w:val="1"/>
        </w:numPr>
        <w:ind w:left="1134"/>
        <w:rPr>
          <w:sz w:val="40"/>
          <w:szCs w:val="40"/>
          <w:lang w:val="pl-PL"/>
        </w:rPr>
      </w:pPr>
      <w:r>
        <w:rPr>
          <w:szCs w:val="24"/>
          <w:lang w:val="pl-PL"/>
        </w:rPr>
        <w:t>Obsługa kilkudniowych i jednodniowych konferencji</w:t>
      </w:r>
    </w:p>
    <w:p w14:paraId="5B203C2C" w14:textId="13E73250" w:rsidR="00213E0E" w:rsidRPr="006910FB" w:rsidRDefault="006910FB" w:rsidP="00926688">
      <w:pPr>
        <w:pStyle w:val="Akapitzlist"/>
        <w:numPr>
          <w:ilvl w:val="0"/>
          <w:numId w:val="1"/>
        </w:numPr>
        <w:ind w:left="1134"/>
        <w:rPr>
          <w:sz w:val="40"/>
          <w:szCs w:val="40"/>
          <w:lang w:val="pl-PL"/>
        </w:rPr>
      </w:pPr>
      <w:r>
        <w:rPr>
          <w:szCs w:val="24"/>
          <w:lang w:val="pl-PL"/>
        </w:rPr>
        <w:t>O</w:t>
      </w:r>
      <w:r w:rsidR="00DB60A9">
        <w:rPr>
          <w:szCs w:val="24"/>
          <w:lang w:val="pl-PL"/>
        </w:rPr>
        <w:t>bsł</w:t>
      </w:r>
      <w:r>
        <w:rPr>
          <w:szCs w:val="24"/>
          <w:lang w:val="pl-PL"/>
        </w:rPr>
        <w:t>uga warsztatów podczas konferencji</w:t>
      </w:r>
    </w:p>
    <w:p w14:paraId="0F0870BA" w14:textId="4C67080F" w:rsidR="006910FB" w:rsidRPr="00213E0E" w:rsidRDefault="006910FB" w:rsidP="00926688">
      <w:pPr>
        <w:pStyle w:val="Akapitzlist"/>
        <w:numPr>
          <w:ilvl w:val="0"/>
          <w:numId w:val="1"/>
        </w:numPr>
        <w:ind w:left="1134"/>
        <w:rPr>
          <w:sz w:val="40"/>
          <w:szCs w:val="40"/>
          <w:lang w:val="pl-PL"/>
        </w:rPr>
      </w:pPr>
      <w:r>
        <w:rPr>
          <w:szCs w:val="24"/>
          <w:lang w:val="pl-PL"/>
        </w:rPr>
        <w:t>Obsługa płatności i różnych cen konferencji</w:t>
      </w:r>
    </w:p>
    <w:p w14:paraId="69234D8F" w14:textId="65A0E530" w:rsidR="008A3CE7" w:rsidRPr="008A3CE7" w:rsidRDefault="008A3CE7" w:rsidP="008A3CE7">
      <w:pPr>
        <w:rPr>
          <w:sz w:val="36"/>
          <w:szCs w:val="36"/>
          <w:lang w:val="pl-PL"/>
        </w:rPr>
      </w:pPr>
    </w:p>
    <w:p w14:paraId="4C061712" w14:textId="77777777" w:rsidR="00926688" w:rsidRDefault="00926688" w:rsidP="00B501B0">
      <w:pPr>
        <w:pStyle w:val="Styl1"/>
        <w:rPr>
          <w:lang w:val="pl-PL"/>
        </w:rPr>
        <w:sectPr w:rsidR="00926688" w:rsidSect="002650EA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5AAA888" w14:textId="77777777" w:rsidR="0023725A" w:rsidRDefault="00926688" w:rsidP="00DF277A">
      <w:pPr>
        <w:pStyle w:val="Nagwek1"/>
      </w:pPr>
      <w:bookmarkStart w:id="3" w:name="_Toc42253700"/>
      <w:r w:rsidRPr="00DF277A">
        <w:rPr>
          <w:noProof/>
          <w:lang w:val="pl-PL"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043DE8A8" wp14:editId="3D22EEEB">
            <wp:simplePos x="0" y="0"/>
            <wp:positionH relativeFrom="margin">
              <wp:align>center</wp:align>
            </wp:positionH>
            <wp:positionV relativeFrom="page">
              <wp:posOffset>1344930</wp:posOffset>
            </wp:positionV>
            <wp:extent cx="9043670" cy="4865370"/>
            <wp:effectExtent l="0" t="0" r="5080" b="0"/>
            <wp:wrapTight wrapText="bothSides">
              <wp:wrapPolygon edited="0">
                <wp:start x="0" y="0"/>
                <wp:lineTo x="0" y="21482"/>
                <wp:lineTo x="21567" y="2148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67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E29">
        <w:t>Schemat bazy danych</w:t>
      </w:r>
      <w:bookmarkEnd w:id="3"/>
    </w:p>
    <w:p w14:paraId="1F251393" w14:textId="69EC73CD" w:rsidR="00826CF7" w:rsidRPr="00B03CD8" w:rsidRDefault="00826CF7" w:rsidP="00774243">
      <w:pPr>
        <w:pStyle w:val="Akapitzlist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textAlignment w:val="baseline"/>
        <w:rPr>
          <w:b/>
        </w:rPr>
      </w:pPr>
      <w:bookmarkStart w:id="4" w:name="_Toc42252776"/>
      <w:bookmarkEnd w:id="4"/>
      <w:r w:rsidRPr="00DF277A">
        <w:rPr>
          <w:b/>
        </w:rPr>
        <w:t>Schemat</w:t>
      </w:r>
      <w:r w:rsidRPr="00B03CD8">
        <w:rPr>
          <w:b/>
        </w:rPr>
        <w:t xml:space="preserve"> bazy danych.</w:t>
      </w:r>
    </w:p>
    <w:p w14:paraId="161E737E" w14:textId="77777777" w:rsidR="00926688" w:rsidRPr="00DF277A" w:rsidRDefault="00926688">
      <w:pPr>
        <w:rPr>
          <w:sz w:val="36"/>
          <w:szCs w:val="36"/>
        </w:rPr>
        <w:sectPr w:rsidR="00926688" w:rsidRPr="00DF277A" w:rsidSect="00DF27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528A7B4" w14:textId="668B201E" w:rsidR="008A3CE7" w:rsidRPr="001610B8" w:rsidRDefault="002650EA">
      <w:pPr>
        <w:pStyle w:val="Nagwek1"/>
      </w:pPr>
      <w:bookmarkStart w:id="5" w:name="_Toc42251417"/>
      <w:bookmarkStart w:id="6" w:name="_Toc42251865"/>
      <w:bookmarkStart w:id="7" w:name="_Toc42252016"/>
      <w:bookmarkStart w:id="8" w:name="_Toc42252173"/>
      <w:bookmarkStart w:id="9" w:name="_Toc42252318"/>
      <w:bookmarkStart w:id="10" w:name="_Toc42252469"/>
      <w:bookmarkStart w:id="11" w:name="_Toc42252626"/>
      <w:bookmarkStart w:id="12" w:name="_Toc42252777"/>
      <w:bookmarkStart w:id="13" w:name="_Toc42252928"/>
      <w:bookmarkStart w:id="14" w:name="_Toc42253073"/>
      <w:bookmarkStart w:id="15" w:name="_Toc42253171"/>
      <w:bookmarkStart w:id="16" w:name="_Toc42253223"/>
      <w:bookmarkStart w:id="17" w:name="_Toc42253275"/>
      <w:bookmarkStart w:id="18" w:name="_Toc42253321"/>
      <w:bookmarkStart w:id="19" w:name="_Toc42253369"/>
      <w:bookmarkStart w:id="20" w:name="_Toc42253563"/>
      <w:bookmarkStart w:id="21" w:name="_Toc42253609"/>
      <w:bookmarkStart w:id="22" w:name="_Toc42253656"/>
      <w:bookmarkStart w:id="23" w:name="_Toc42253701"/>
      <w:bookmarkStart w:id="24" w:name="_Toc4225370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771C8F">
        <w:lastRenderedPageBreak/>
        <w:t xml:space="preserve">Opisy </w:t>
      </w:r>
      <w:r w:rsidR="00B03CD8" w:rsidRPr="00771C8F">
        <w:t>tabel</w:t>
      </w:r>
      <w:bookmarkEnd w:id="24"/>
    </w:p>
    <w:p w14:paraId="28FC679F" w14:textId="77777777" w:rsidR="00B03CD8" w:rsidRPr="00B03CD8" w:rsidRDefault="00B03CD8" w:rsidP="00B03CD8"/>
    <w:p w14:paraId="243C1FF9" w14:textId="74CAC903" w:rsidR="008A3CE7" w:rsidRPr="00771C8F" w:rsidRDefault="0033705B">
      <w:pPr>
        <w:pStyle w:val="Nagwek2"/>
      </w:pPr>
      <w:bookmarkStart w:id="25" w:name="_Toc42253703"/>
      <w:r w:rsidRPr="00771C8F">
        <w:t>Tabela [dbo].Clients</w:t>
      </w:r>
      <w:bookmarkEnd w:id="25"/>
    </w:p>
    <w:p w14:paraId="1C05ECCD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</w:p>
    <w:p w14:paraId="2A5A4878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9AEED2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8D637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[FirstName]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ED35A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[LastName]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8ECF3A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[Created]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B0D25E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[ClientInformationsId]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33917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1F222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E6D4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E431B" w14:textId="77777777" w:rsidR="008A3CE7" w:rsidRDefault="008A3CE7" w:rsidP="008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82CE6" w14:textId="6FD4DE21" w:rsidR="008A3CE7" w:rsidRDefault="008A3CE7" w:rsidP="008A3C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A8B74" w14:textId="30A4B789" w:rsidR="0033705B" w:rsidRDefault="0033705B" w:rsidP="008A3CE7">
      <w:pPr>
        <w:rPr>
          <w:rFonts w:ascii="Consolas" w:hAnsi="Consolas" w:cs="Consolas"/>
          <w:color w:val="0000FF"/>
          <w:sz w:val="19"/>
          <w:szCs w:val="19"/>
        </w:rPr>
      </w:pPr>
    </w:p>
    <w:p w14:paraId="3A21C6CE" w14:textId="44A3912D" w:rsidR="0033705B" w:rsidRDefault="0033705B" w:rsidP="008A3C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[FK_Clients_ClientInformations_ClientInformationsID]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[ClientInformationsId]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[ClientInformations]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CE97DE" w14:textId="1EA51B96" w:rsidR="0033705B" w:rsidRDefault="0033705B" w:rsidP="008A3CE7">
      <w:pPr>
        <w:rPr>
          <w:rFonts w:ascii="Consolas" w:hAnsi="Consolas" w:cs="Consolas"/>
          <w:color w:val="0000FF"/>
          <w:sz w:val="19"/>
          <w:szCs w:val="19"/>
        </w:rPr>
      </w:pPr>
    </w:p>
    <w:p w14:paraId="61663F2A" w14:textId="6BFF65BF" w:rsidR="008A3CE7" w:rsidRPr="00913D4D" w:rsidRDefault="0033705B" w:rsidP="00DF277A">
      <w:pPr>
        <w:pStyle w:val="Nagwek3"/>
        <w:numPr>
          <w:ilvl w:val="0"/>
          <w:numId w:val="49"/>
        </w:numPr>
      </w:pPr>
      <w:bookmarkStart w:id="26" w:name="_GoBack"/>
      <w:r w:rsidRPr="00913D4D">
        <w:t>Opis</w:t>
      </w:r>
    </w:p>
    <w:bookmarkEnd w:id="26"/>
    <w:p w14:paraId="65299BA9" w14:textId="2A9B720E" w:rsidR="0033705B" w:rsidRPr="00913D4D" w:rsidRDefault="0033705B" w:rsidP="00840978">
      <w:pPr>
        <w:rPr>
          <w:rFonts w:ascii="Arial" w:hAnsi="Arial" w:cs="Arial"/>
          <w:color w:val="0000FF"/>
          <w:szCs w:val="24"/>
          <w:lang w:val="pl-PL"/>
        </w:rPr>
      </w:pPr>
      <w:r w:rsidRPr="00DF277A">
        <w:rPr>
          <w:lang w:val="pl-PL"/>
        </w:rPr>
        <w:t>Tabela zawiera</w:t>
      </w:r>
      <w:r w:rsidR="00840978" w:rsidRPr="00DF277A">
        <w:rPr>
          <w:lang w:val="pl-PL"/>
        </w:rPr>
        <w:t xml:space="preserve"> niezbędne</w:t>
      </w:r>
      <w:r w:rsidRPr="00DF277A">
        <w:rPr>
          <w:lang w:val="pl-PL"/>
        </w:rPr>
        <w:t xml:space="preserve"> informacje o </w:t>
      </w:r>
      <w:r w:rsidR="00840978" w:rsidRPr="00DF277A">
        <w:rPr>
          <w:lang w:val="pl-PL"/>
        </w:rPr>
        <w:t xml:space="preserve">wszystkich </w:t>
      </w:r>
      <w:r w:rsidRPr="00DF277A">
        <w:rPr>
          <w:lang w:val="pl-PL"/>
        </w:rPr>
        <w:t xml:space="preserve">klientach. </w:t>
      </w:r>
      <w:r w:rsidR="00840978" w:rsidRPr="00DF277A">
        <w:rPr>
          <w:lang w:val="pl-PL"/>
        </w:rPr>
        <w:t xml:space="preserve">W tabeli wprowadza się dane </w:t>
      </w:r>
      <w:r w:rsidRPr="00DF277A">
        <w:rPr>
          <w:lang w:val="pl-PL"/>
        </w:rPr>
        <w:t xml:space="preserve"> klientów indywidualnych </w:t>
      </w:r>
      <w:r w:rsidR="00840978" w:rsidRPr="00DF277A">
        <w:rPr>
          <w:lang w:val="pl-PL"/>
        </w:rPr>
        <w:t>oraz firm</w:t>
      </w:r>
      <w:r w:rsidR="00840978" w:rsidRPr="00913D4D">
        <w:rPr>
          <w:rFonts w:ascii="Arial" w:hAnsi="Arial" w:cs="Arial"/>
          <w:color w:val="0000FF"/>
          <w:szCs w:val="24"/>
          <w:lang w:val="pl-PL"/>
        </w:rPr>
        <w:t>.</w:t>
      </w:r>
    </w:p>
    <w:p w14:paraId="6E094C77" w14:textId="22C40A31" w:rsidR="0033705B" w:rsidRPr="00DF277A" w:rsidRDefault="0033705B" w:rsidP="00DF277A">
      <w:r w:rsidRPr="00DF277A">
        <w:rPr>
          <w:lang w:val="pl-PL"/>
        </w:rPr>
        <w:t>Kolumny</w:t>
      </w:r>
      <w:r w:rsidR="00913D4D" w:rsidRPr="00DF277A">
        <w:rPr>
          <w:lang w:val="pl-PL"/>
        </w:rPr>
        <w:t>:</w:t>
      </w:r>
    </w:p>
    <w:p w14:paraId="373BADD7" w14:textId="3FEF4892" w:rsidR="008B6693" w:rsidRPr="008B6693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8B6693">
        <w:rPr>
          <w:lang w:val="pl-PL"/>
        </w:rPr>
        <w:t>Id – unikalny identyfikator klienta</w:t>
      </w:r>
    </w:p>
    <w:p w14:paraId="6A13AE57" w14:textId="59BFF05D" w:rsidR="008B6693" w:rsidRPr="008B6693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8B6693">
        <w:rPr>
          <w:lang w:val="pl-PL"/>
        </w:rPr>
        <w:t>FirstName – Imię klienta (NULL w przypadku firmy)</w:t>
      </w:r>
    </w:p>
    <w:p w14:paraId="2174EA7E" w14:textId="33750C22" w:rsidR="008B6693" w:rsidRPr="00DF277A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LastName – Nazwisko klienta (NULL w przypadku firmy)</w:t>
      </w:r>
    </w:p>
    <w:p w14:paraId="3D933800" w14:textId="2C5F40DB" w:rsidR="008B6693" w:rsidRPr="00DF277A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Created – data utworzenia klienta</w:t>
      </w:r>
    </w:p>
    <w:p w14:paraId="4971A8BC" w14:textId="5FAA91BB" w:rsidR="00913D4D" w:rsidRPr="00DF277A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ClientInformationsId – Kolumna wiążąca do szcze</w:t>
      </w:r>
      <w:r w:rsidR="00913D4D" w:rsidRPr="00DF277A">
        <w:rPr>
          <w:lang w:val="pl-PL"/>
        </w:rPr>
        <w:t>gółowych informacji o klientach</w:t>
      </w:r>
    </w:p>
    <w:p w14:paraId="741CEB5D" w14:textId="3D9982E2" w:rsidR="0033705B" w:rsidRPr="00913D4D" w:rsidRDefault="0033705B" w:rsidP="00B501B0">
      <w:pPr>
        <w:pStyle w:val="Nagwek3"/>
      </w:pPr>
      <w:r w:rsidRPr="00913D4D">
        <w:t>Klucze</w:t>
      </w:r>
    </w:p>
    <w:p w14:paraId="74F06637" w14:textId="1F9940A3" w:rsidR="0033705B" w:rsidRPr="00DF277A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5551785E" w14:textId="4373D134" w:rsidR="0033705B" w:rsidRPr="00DF277A" w:rsidRDefault="0033705B" w:rsidP="00DF277A">
      <w:pPr>
        <w:pStyle w:val="Akapitzlist"/>
        <w:numPr>
          <w:ilvl w:val="0"/>
          <w:numId w:val="38"/>
        </w:numPr>
      </w:pPr>
      <w:r w:rsidRPr="00DF277A">
        <w:t>ClientInformationsId – foreign key do tabeli ClientInformations</w:t>
      </w:r>
      <w:r w:rsidR="008B6693" w:rsidRPr="00DF277A">
        <w:t xml:space="preserve"> </w:t>
      </w:r>
      <w:r w:rsidRPr="00DF277A">
        <w:t>(Id)</w:t>
      </w:r>
    </w:p>
    <w:p w14:paraId="049529BC" w14:textId="77777777" w:rsidR="008A3CE7" w:rsidRPr="0033705B" w:rsidRDefault="008A3CE7" w:rsidP="008A3CE7">
      <w:pPr>
        <w:rPr>
          <w:rFonts w:ascii="Consolas" w:hAnsi="Consolas" w:cs="Consolas"/>
          <w:color w:val="0000FF"/>
          <w:sz w:val="19"/>
          <w:szCs w:val="19"/>
        </w:rPr>
      </w:pPr>
    </w:p>
    <w:p w14:paraId="5C3A266A" w14:textId="3F91FCE5" w:rsidR="0033705B" w:rsidRPr="00771C8F" w:rsidRDefault="0033705B">
      <w:pPr>
        <w:pStyle w:val="Nagwek2"/>
      </w:pPr>
      <w:bookmarkStart w:id="27" w:name="_Toc42253704"/>
      <w:r w:rsidRPr="00771C8F">
        <w:t>Tabela [dbo].Conferences</w:t>
      </w:r>
      <w:bookmarkEnd w:id="27"/>
    </w:p>
    <w:p w14:paraId="1CC58F83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[Conferences]</w:t>
      </w:r>
    </w:p>
    <w:p w14:paraId="621F631D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2A3729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9301C1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[Name]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B70522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[Description]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4CAFC9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[StartOfConference]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0081F9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[EndOfConference]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86D9AA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92F0B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7C23" w14:textId="77777777" w:rsidR="0033705B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CF49A" w14:textId="77777777" w:rsidR="0033705B" w:rsidRPr="00B0612F" w:rsidRDefault="0033705B" w:rsidP="003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42B75170" w14:textId="2642ACBA" w:rsidR="008A3CE7" w:rsidRPr="00913D4D" w:rsidRDefault="0033705B" w:rsidP="008A3CE7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1428EE92" w14:textId="67EB6533" w:rsidR="0033705B" w:rsidRPr="00B501B0" w:rsidRDefault="0033705B" w:rsidP="00B501B0">
      <w:pPr>
        <w:pStyle w:val="Nagwek3"/>
        <w:numPr>
          <w:ilvl w:val="0"/>
          <w:numId w:val="6"/>
        </w:numPr>
        <w:rPr>
          <w:lang w:val="pl-PL"/>
        </w:rPr>
      </w:pPr>
      <w:r w:rsidRPr="00B501B0">
        <w:rPr>
          <w:lang w:val="pl-PL"/>
        </w:rPr>
        <w:t>Opis</w:t>
      </w:r>
    </w:p>
    <w:p w14:paraId="374792B4" w14:textId="5836B8D1" w:rsidR="0033705B" w:rsidRPr="00DF277A" w:rsidRDefault="0033705B" w:rsidP="0033705B">
      <w:pPr>
        <w:rPr>
          <w:lang w:val="pl-PL"/>
        </w:rPr>
      </w:pPr>
      <w:r w:rsidRPr="00DF277A">
        <w:rPr>
          <w:lang w:val="pl-PL"/>
        </w:rPr>
        <w:t xml:space="preserve">Tabela zawierająca informacje o </w:t>
      </w:r>
      <w:r w:rsidR="00913D4D" w:rsidRPr="00DF277A">
        <w:rPr>
          <w:lang w:val="pl-PL"/>
        </w:rPr>
        <w:t xml:space="preserve">konferencjach. </w:t>
      </w:r>
    </w:p>
    <w:p w14:paraId="4FD3CCF9" w14:textId="1204BF72" w:rsidR="0033705B" w:rsidRPr="00DF277A" w:rsidRDefault="0033705B" w:rsidP="00DF277A">
      <w:r w:rsidRPr="00DF277A">
        <w:rPr>
          <w:lang w:val="pl-PL"/>
        </w:rPr>
        <w:t>Kolumny</w:t>
      </w:r>
      <w:r w:rsidR="00071231">
        <w:rPr>
          <w:lang w:val="pl-PL"/>
        </w:rPr>
        <w:t>:</w:t>
      </w:r>
    </w:p>
    <w:p w14:paraId="208AABC2" w14:textId="5D47D67E" w:rsidR="00071231" w:rsidRPr="00DF277A" w:rsidRDefault="0033705B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konferencji</w:t>
      </w:r>
    </w:p>
    <w:p w14:paraId="319F652A" w14:textId="27FC7DCF" w:rsidR="00071231" w:rsidRPr="00DF277A" w:rsidRDefault="0033705B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Name – Nazwa konferencji</w:t>
      </w:r>
    </w:p>
    <w:p w14:paraId="65230CE5" w14:textId="1C734678" w:rsidR="00071231" w:rsidRPr="00DF277A" w:rsidRDefault="0033705B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Description – Opis szczegółowy konferencji</w:t>
      </w:r>
    </w:p>
    <w:p w14:paraId="1C6962EC" w14:textId="0D631C06" w:rsidR="00071231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StartOfConference</w:t>
      </w:r>
      <w:r w:rsidR="0033705B" w:rsidRPr="00DF277A">
        <w:rPr>
          <w:lang w:val="pl-PL"/>
        </w:rPr>
        <w:t xml:space="preserve"> – </w:t>
      </w:r>
      <w:r w:rsidRPr="00DF277A">
        <w:rPr>
          <w:lang w:val="pl-PL"/>
        </w:rPr>
        <w:t>data rozpoczęcia konferencji</w:t>
      </w:r>
    </w:p>
    <w:p w14:paraId="7F71AE2C" w14:textId="5EB87908" w:rsidR="0033705B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EndOfConference</w:t>
      </w:r>
      <w:r w:rsidR="0033705B" w:rsidRPr="00DF277A">
        <w:rPr>
          <w:lang w:val="pl-PL"/>
        </w:rPr>
        <w:t xml:space="preserve"> – </w:t>
      </w:r>
      <w:r w:rsidRPr="00DF277A">
        <w:rPr>
          <w:lang w:val="pl-PL"/>
        </w:rPr>
        <w:t>data zakończenia konferencji</w:t>
      </w:r>
    </w:p>
    <w:p w14:paraId="4733CB90" w14:textId="453EDA7D" w:rsidR="0033705B" w:rsidRPr="00DF277A" w:rsidRDefault="0033705B" w:rsidP="00DF277A">
      <w:pPr>
        <w:pStyle w:val="Nagwek3"/>
        <w:numPr>
          <w:ilvl w:val="0"/>
          <w:numId w:val="6"/>
        </w:numPr>
      </w:pPr>
      <w:r w:rsidRPr="00DF277A">
        <w:t>Klucze</w:t>
      </w:r>
    </w:p>
    <w:p w14:paraId="2EEA6664" w14:textId="1547D447" w:rsidR="0033705B" w:rsidRPr="00DF277A" w:rsidRDefault="0033705B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1E67EE2D" w14:textId="50CD5F04" w:rsidR="0033705B" w:rsidRPr="00B0612F" w:rsidRDefault="0033705B" w:rsidP="008A3CE7">
      <w:pPr>
        <w:rPr>
          <w:sz w:val="36"/>
          <w:szCs w:val="36"/>
          <w:lang w:val="pl-PL"/>
        </w:rPr>
      </w:pPr>
    </w:p>
    <w:p w14:paraId="6257EB6C" w14:textId="2A2A5A2E" w:rsidR="00F63479" w:rsidRPr="00B0612F" w:rsidRDefault="00F63479" w:rsidP="00B501B0">
      <w:pPr>
        <w:pStyle w:val="Nagwek2"/>
      </w:pPr>
      <w:bookmarkStart w:id="28" w:name="_Toc42253705"/>
      <w:r w:rsidRPr="00B0612F">
        <w:t>Tabela [dbo].WorkshopTypes</w:t>
      </w:r>
      <w:bookmarkEnd w:id="28"/>
    </w:p>
    <w:p w14:paraId="6787ADD9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[WorkshopTypes]</w:t>
      </w:r>
    </w:p>
    <w:p w14:paraId="5B254E39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36CC3B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45C002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[Name]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3FEFF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A3043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[Price]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A59F3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9906C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67492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2F044" w14:textId="77777777" w:rsidR="00F63479" w:rsidRPr="00B0612F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71C309B2" w14:textId="2E36CF06" w:rsidR="00F63479" w:rsidRPr="00B0612F" w:rsidRDefault="00F63479" w:rsidP="008A3CE7">
      <w:pPr>
        <w:rPr>
          <w:sz w:val="36"/>
          <w:szCs w:val="36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627FEE5A" w14:textId="55DD467D" w:rsidR="00F63479" w:rsidRPr="00B501B0" w:rsidRDefault="00F63479" w:rsidP="00B501B0">
      <w:pPr>
        <w:pStyle w:val="Nagwek3"/>
        <w:numPr>
          <w:ilvl w:val="0"/>
          <w:numId w:val="7"/>
        </w:numPr>
        <w:rPr>
          <w:lang w:val="pl-PL"/>
        </w:rPr>
      </w:pPr>
      <w:r w:rsidRPr="00B501B0">
        <w:rPr>
          <w:lang w:val="pl-PL"/>
        </w:rPr>
        <w:t>Opis</w:t>
      </w:r>
    </w:p>
    <w:p w14:paraId="3C589EFF" w14:textId="07B0DF8B" w:rsidR="00F63479" w:rsidRDefault="00F63479" w:rsidP="00F63479">
      <w:pPr>
        <w:rPr>
          <w:rFonts w:cstheme="minorHAnsi"/>
          <w:color w:val="0000FF"/>
          <w:sz w:val="36"/>
          <w:szCs w:val="36"/>
          <w:lang w:val="pl-PL"/>
        </w:rPr>
      </w:pPr>
      <w:r w:rsidRPr="00DF277A">
        <w:rPr>
          <w:lang w:val="pl-PL"/>
        </w:rPr>
        <w:t>Tabela zawierająca informacje o dodanych warsztatach. Warsztaty w tej tabeli nie są w żaden sposób powiązane z konkretną konferencją</w:t>
      </w:r>
      <w:r w:rsidR="00A039C7">
        <w:rPr>
          <w:lang w:val="pl-PL"/>
        </w:rPr>
        <w:t>.</w:t>
      </w:r>
      <w:r w:rsidRPr="00DF277A">
        <w:rPr>
          <w:lang w:val="pl-PL"/>
        </w:rPr>
        <w:t xml:space="preserve"> </w:t>
      </w:r>
    </w:p>
    <w:p w14:paraId="2ED86D69" w14:textId="3742FBE9" w:rsidR="00F63479" w:rsidRDefault="00F63479" w:rsidP="00DF277A">
      <w:pPr>
        <w:rPr>
          <w:lang w:val="pl-PL"/>
        </w:rPr>
      </w:pPr>
      <w:r>
        <w:rPr>
          <w:lang w:val="pl-PL"/>
        </w:rPr>
        <w:t>Kolumny</w:t>
      </w:r>
      <w:r w:rsidR="00A039C7">
        <w:rPr>
          <w:lang w:val="pl-PL"/>
        </w:rPr>
        <w:t>:</w:t>
      </w:r>
    </w:p>
    <w:p w14:paraId="3FEA27A4" w14:textId="6D1C9685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warsztatu</w:t>
      </w:r>
    </w:p>
    <w:p w14:paraId="14FF97E5" w14:textId="747D1BE7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Name – nazwa warsztatu</w:t>
      </w:r>
    </w:p>
    <w:p w14:paraId="2C72F373" w14:textId="68B7D9F7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Description – opis szczegółowy warsztatu</w:t>
      </w:r>
    </w:p>
    <w:p w14:paraId="7B599C44" w14:textId="2B9A1AE1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Price – koszt warsztatu (za uczestnika. NULL jeśli bezpłatny)</w:t>
      </w:r>
    </w:p>
    <w:p w14:paraId="37CCE779" w14:textId="77777777" w:rsidR="00F63479" w:rsidRDefault="00F63479" w:rsidP="00F63479">
      <w:pPr>
        <w:rPr>
          <w:rFonts w:cstheme="minorHAnsi"/>
          <w:color w:val="0000FF"/>
          <w:sz w:val="36"/>
          <w:szCs w:val="36"/>
          <w:lang w:val="pl-PL"/>
        </w:rPr>
      </w:pPr>
    </w:p>
    <w:p w14:paraId="4AD8CFB8" w14:textId="1750C4B4" w:rsidR="00F63479" w:rsidRPr="00F63479" w:rsidRDefault="00F63479" w:rsidP="00B501B0">
      <w:pPr>
        <w:pStyle w:val="Nagwek3"/>
        <w:rPr>
          <w:lang w:val="pl-PL"/>
        </w:rPr>
      </w:pPr>
      <w:r w:rsidRPr="00F63479">
        <w:rPr>
          <w:lang w:val="pl-PL"/>
        </w:rPr>
        <w:lastRenderedPageBreak/>
        <w:t>Klucze</w:t>
      </w:r>
    </w:p>
    <w:p w14:paraId="7AA5999C" w14:textId="77777777" w:rsidR="00F63479" w:rsidRPr="00DF277A" w:rsidRDefault="00F63479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7454ECA9" w14:textId="7907F2F9" w:rsidR="00F63479" w:rsidRDefault="00F63479" w:rsidP="008A3CE7">
      <w:pPr>
        <w:rPr>
          <w:sz w:val="36"/>
          <w:szCs w:val="36"/>
          <w:lang w:val="pl-PL"/>
        </w:rPr>
      </w:pPr>
    </w:p>
    <w:p w14:paraId="410123BB" w14:textId="051CEF53" w:rsidR="00F63479" w:rsidRPr="00B0612F" w:rsidRDefault="00F63479" w:rsidP="00B501B0">
      <w:pPr>
        <w:pStyle w:val="Nagwek2"/>
      </w:pPr>
      <w:bookmarkStart w:id="29" w:name="_Toc42253706"/>
      <w:r w:rsidRPr="00B0612F">
        <w:t>Tabela [dbo].ConferenceDates</w:t>
      </w:r>
      <w:bookmarkEnd w:id="29"/>
    </w:p>
    <w:p w14:paraId="69F86DD2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[ConferenceDates]</w:t>
      </w:r>
    </w:p>
    <w:p w14:paraId="7A9A0281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5EFA51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594D2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[ConferenceId]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B1A40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[Date]       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CAE60D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[DayBasePrice]      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845F4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09B8C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EC3801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[PK_ConferenceDates]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2D58A8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[FK_ConferenceDates_Conferences_ConferenceId]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[ConferenceId]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ED3C9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FFAD0B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9E75E9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E293C" w14:textId="77777777" w:rsidR="00F63479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[IN_ConferenceDates_ConferenceId]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[ConferenceDates] </w:t>
      </w:r>
    </w:p>
    <w:p w14:paraId="1720C87A" w14:textId="77777777" w:rsidR="00F63479" w:rsidRPr="00B0612F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5FB7B674" w14:textId="77777777" w:rsidR="00F63479" w:rsidRPr="00B0612F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[ConferenceId]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25DF5A95" w14:textId="77777777" w:rsidR="00F63479" w:rsidRPr="00B0612F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04A2C2D3" w14:textId="77777777" w:rsidR="00F63479" w:rsidRPr="00B0612F" w:rsidRDefault="00F63479" w:rsidP="00F6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DBFDD71" w14:textId="2E667DF8" w:rsidR="00F63479" w:rsidRPr="00B0612F" w:rsidRDefault="00F63479" w:rsidP="00F63479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2CFB558E" w14:textId="410E06D9" w:rsidR="00F63479" w:rsidRPr="00B0612F" w:rsidRDefault="00F63479" w:rsidP="00F63479">
      <w:pPr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C2C5502" w14:textId="597AE414" w:rsidR="00F63479" w:rsidRPr="00B501B0" w:rsidRDefault="00F63479" w:rsidP="00B501B0">
      <w:pPr>
        <w:pStyle w:val="Nagwek3"/>
        <w:numPr>
          <w:ilvl w:val="0"/>
          <w:numId w:val="8"/>
        </w:numPr>
        <w:rPr>
          <w:lang w:val="pl-PL"/>
        </w:rPr>
      </w:pPr>
      <w:r w:rsidRPr="00B501B0">
        <w:rPr>
          <w:lang w:val="pl-PL"/>
        </w:rPr>
        <w:t>Opis</w:t>
      </w:r>
    </w:p>
    <w:p w14:paraId="22EFC775" w14:textId="277C7A1D" w:rsidR="00F63479" w:rsidRPr="00DF277A" w:rsidRDefault="00F63479" w:rsidP="00F63479">
      <w:pPr>
        <w:rPr>
          <w:lang w:val="pl-PL"/>
        </w:rPr>
      </w:pPr>
      <w:r w:rsidRPr="00DF277A">
        <w:rPr>
          <w:lang w:val="pl-PL"/>
        </w:rPr>
        <w:t>Tabela zawierająca informacje o konkretnych datach konferencji z przedziału dat zdefiniowanych w konferencji.</w:t>
      </w:r>
    </w:p>
    <w:p w14:paraId="63C3AB8B" w14:textId="46F3C159" w:rsidR="00F63479" w:rsidRPr="00DF277A" w:rsidRDefault="00F63479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A039C7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6498DDBE" w14:textId="3942DF1E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daty konferencji</w:t>
      </w:r>
    </w:p>
    <w:p w14:paraId="577FB197" w14:textId="163AA77C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ConferenceId – unikalny identyfikator konferencji</w:t>
      </w:r>
    </w:p>
    <w:p w14:paraId="58CCD974" w14:textId="42AA8012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Date – konkretna data konferencji</w:t>
      </w:r>
    </w:p>
    <w:p w14:paraId="45BF0AB0" w14:textId="6AD8D1A1" w:rsidR="00F63479" w:rsidRPr="00DF277A" w:rsidRDefault="00F6347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DayBasePrice – bazowa cena daty konferencji</w:t>
      </w:r>
    </w:p>
    <w:p w14:paraId="0B8C7223" w14:textId="1096F852" w:rsidR="00F63479" w:rsidRPr="00F63479" w:rsidRDefault="00F63479" w:rsidP="00B501B0">
      <w:pPr>
        <w:pStyle w:val="Nagwek3"/>
        <w:rPr>
          <w:lang w:val="pl-PL"/>
        </w:rPr>
      </w:pPr>
      <w:bookmarkStart w:id="30" w:name="_Toc42251431"/>
      <w:bookmarkStart w:id="31" w:name="_Toc42251879"/>
      <w:bookmarkStart w:id="32" w:name="_Toc42252030"/>
      <w:bookmarkStart w:id="33" w:name="_Toc42252187"/>
      <w:bookmarkStart w:id="34" w:name="_Toc42252332"/>
      <w:bookmarkStart w:id="35" w:name="_Toc42252483"/>
      <w:bookmarkStart w:id="36" w:name="_Toc42252640"/>
      <w:bookmarkStart w:id="37" w:name="_Toc42252791"/>
      <w:bookmarkStart w:id="38" w:name="_Toc42252942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F63479">
        <w:rPr>
          <w:lang w:val="pl-PL"/>
        </w:rPr>
        <w:t>Klucze</w:t>
      </w:r>
    </w:p>
    <w:p w14:paraId="26035779" w14:textId="77777777" w:rsidR="00F63479" w:rsidRPr="00DF277A" w:rsidRDefault="00F63479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29C5AFDB" w14:textId="30C73FC5" w:rsidR="00F63479" w:rsidRPr="00DF277A" w:rsidRDefault="00F63479" w:rsidP="00DF277A">
      <w:pPr>
        <w:pStyle w:val="Akapitzlist"/>
        <w:numPr>
          <w:ilvl w:val="0"/>
          <w:numId w:val="38"/>
        </w:numPr>
      </w:pPr>
      <w:r w:rsidRPr="00DF277A">
        <w:t>ConferenceId - foreign key do tabeli Conferences(Id)</w:t>
      </w:r>
    </w:p>
    <w:p w14:paraId="4F815C85" w14:textId="41E05FA4" w:rsidR="00F63479" w:rsidRDefault="00F63479" w:rsidP="00F63479">
      <w:pPr>
        <w:rPr>
          <w:sz w:val="36"/>
          <w:szCs w:val="36"/>
        </w:rPr>
      </w:pPr>
    </w:p>
    <w:p w14:paraId="57C1DE22" w14:textId="4373AA19" w:rsidR="00FC7553" w:rsidRDefault="00FC7553" w:rsidP="00F63479">
      <w:pPr>
        <w:rPr>
          <w:sz w:val="36"/>
          <w:szCs w:val="36"/>
        </w:rPr>
      </w:pPr>
    </w:p>
    <w:p w14:paraId="183F1438" w14:textId="71A5E8C8" w:rsidR="00FC7553" w:rsidRPr="00FC7553" w:rsidRDefault="00FC7553" w:rsidP="00B501B0">
      <w:pPr>
        <w:pStyle w:val="Nagwek2"/>
      </w:pPr>
      <w:bookmarkStart w:id="39" w:name="_Toc42253707"/>
      <w:r w:rsidRPr="00FC7553">
        <w:lastRenderedPageBreak/>
        <w:t>Tabela [dbo].</w:t>
      </w:r>
      <w:r>
        <w:t>ConferenceDatesPriceThresholds</w:t>
      </w:r>
      <w:bookmarkEnd w:id="39"/>
    </w:p>
    <w:p w14:paraId="76F76868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[ConferenceDatesPriceThresholds]</w:t>
      </w:r>
    </w:p>
    <w:p w14:paraId="0C6D5DFD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BB5E4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D439A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[ConferenceDateId]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75B6A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[ThresholdDate]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ABDA3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[Price]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9DEAC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038C3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E673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[PK_ConferenceDatesPriceThresholds]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B2CD6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[FK_ConferenceDatesPriceThresholds_ConferenceDateId]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[ConferenceDateId]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83BE85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30D7AC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CECCC7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2F2B1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[IN_ConferenceDatesPriceThresholds_ConferenceDateId]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[ConferenceDatesPriceThresholds]</w:t>
      </w:r>
    </w:p>
    <w:p w14:paraId="6B7548A4" w14:textId="77777777" w:rsidR="00FC7553" w:rsidRPr="00B0612F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0D709B57" w14:textId="77777777" w:rsidR="00FC7553" w:rsidRPr="00B0612F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[ConferenceDateId]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3404117A" w14:textId="77777777" w:rsidR="00FC7553" w:rsidRPr="00B0612F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1B1F49FE" w14:textId="77777777" w:rsidR="00FC7553" w:rsidRPr="00B0612F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7516290" w14:textId="71793291" w:rsidR="00FC7553" w:rsidRPr="00B0612F" w:rsidRDefault="00FC7553" w:rsidP="00FC7553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5195DFC8" w14:textId="7DB6E647" w:rsidR="00FC7553" w:rsidRPr="00B0612F" w:rsidRDefault="00FC7553" w:rsidP="00FC7553">
      <w:pPr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485E983F" w14:textId="068CE6D0" w:rsidR="00FC7553" w:rsidRPr="00B501B0" w:rsidRDefault="00FC7553" w:rsidP="00B501B0">
      <w:pPr>
        <w:pStyle w:val="Nagwek3"/>
        <w:numPr>
          <w:ilvl w:val="0"/>
          <w:numId w:val="9"/>
        </w:numPr>
        <w:rPr>
          <w:lang w:val="pl-PL"/>
        </w:rPr>
      </w:pPr>
      <w:r w:rsidRPr="00B501B0">
        <w:rPr>
          <w:lang w:val="pl-PL"/>
        </w:rPr>
        <w:t>Opis</w:t>
      </w:r>
    </w:p>
    <w:p w14:paraId="532ADAB0" w14:textId="6D65813A" w:rsidR="00FC7553" w:rsidRDefault="00FC7553" w:rsidP="00FC7553">
      <w:pPr>
        <w:rPr>
          <w:rFonts w:cstheme="minorHAnsi"/>
          <w:color w:val="0000FF"/>
          <w:sz w:val="36"/>
          <w:szCs w:val="36"/>
          <w:lang w:val="pl-PL"/>
        </w:rPr>
      </w:pPr>
      <w:r w:rsidRPr="00DF277A">
        <w:rPr>
          <w:lang w:val="pl-PL"/>
        </w:rPr>
        <w:t>Tabela zawierająca informacje o progach cenowych konferencji.</w:t>
      </w:r>
    </w:p>
    <w:p w14:paraId="2E147512" w14:textId="77E178EC" w:rsidR="00FC7553" w:rsidRPr="00DF277A" w:rsidRDefault="00FC7553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F96B2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61DBF2ED" w14:textId="456C9F5A" w:rsidR="00FC7553" w:rsidRPr="00DF277A" w:rsidRDefault="00FC7553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progu cenowego</w:t>
      </w:r>
    </w:p>
    <w:p w14:paraId="4E036190" w14:textId="5220C254" w:rsidR="00FC7553" w:rsidRPr="00DF277A" w:rsidRDefault="00FC7553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ConferenceDateId – unikalny identyfikator daty konferencji</w:t>
      </w:r>
    </w:p>
    <w:p w14:paraId="2959EA86" w14:textId="6A1B6DFA" w:rsidR="00F96B2F" w:rsidRPr="00DF277A" w:rsidRDefault="00FC7553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ThresholdDate – data po której próg cenowy ma obowiązywać</w:t>
      </w:r>
    </w:p>
    <w:p w14:paraId="10933739" w14:textId="3956FCD7" w:rsidR="002D7DB2" w:rsidRPr="00DF277A" w:rsidRDefault="00FC7553" w:rsidP="00DF277A">
      <w:pPr>
        <w:pStyle w:val="Akapitzlist"/>
        <w:numPr>
          <w:ilvl w:val="0"/>
          <w:numId w:val="39"/>
        </w:numPr>
        <w:rPr>
          <w:rFonts w:ascii="Arial" w:hAnsi="Arial" w:cs="Arial"/>
          <w:color w:val="0000FF"/>
          <w:szCs w:val="24"/>
          <w:lang w:val="pl-PL"/>
        </w:rPr>
      </w:pPr>
      <w:r w:rsidRPr="00DF277A">
        <w:rPr>
          <w:lang w:val="pl-PL"/>
        </w:rPr>
        <w:t>Price – wartość progu cen</w:t>
      </w:r>
      <w:r w:rsidR="002D7DB2" w:rsidRPr="00DF277A">
        <w:rPr>
          <w:lang w:val="pl-PL"/>
        </w:rPr>
        <w:t>owego</w:t>
      </w:r>
    </w:p>
    <w:p w14:paraId="73D631B3" w14:textId="0AC12DD8" w:rsidR="00FC7553" w:rsidRPr="00F63479" w:rsidRDefault="00FC7553" w:rsidP="00B501B0">
      <w:pPr>
        <w:pStyle w:val="Nagwek3"/>
        <w:rPr>
          <w:lang w:val="pl-PL"/>
        </w:rPr>
      </w:pPr>
      <w:r w:rsidRPr="00F63479">
        <w:rPr>
          <w:lang w:val="pl-PL"/>
        </w:rPr>
        <w:t>Klucze</w:t>
      </w:r>
    </w:p>
    <w:p w14:paraId="7B3D9A15" w14:textId="77777777" w:rsidR="00FC7553" w:rsidRPr="00DF277A" w:rsidRDefault="00FC7553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054D13CA" w14:textId="6AD7392C" w:rsidR="00FC7553" w:rsidRPr="00DF277A" w:rsidRDefault="00FC7553" w:rsidP="00DF277A">
      <w:pPr>
        <w:pStyle w:val="Akapitzlist"/>
        <w:numPr>
          <w:ilvl w:val="0"/>
          <w:numId w:val="38"/>
        </w:numPr>
      </w:pPr>
      <w:r w:rsidRPr="00DF277A">
        <w:t>ConferenceDateId - foreign key do tabeli ConferenceDates(Id)</w:t>
      </w:r>
    </w:p>
    <w:p w14:paraId="75D219C6" w14:textId="77777777" w:rsidR="00FC7553" w:rsidRDefault="00FC7553" w:rsidP="00FC7553">
      <w:pPr>
        <w:rPr>
          <w:rFonts w:cstheme="minorHAnsi"/>
          <w:color w:val="0000FF"/>
          <w:sz w:val="36"/>
          <w:szCs w:val="36"/>
        </w:rPr>
      </w:pPr>
    </w:p>
    <w:p w14:paraId="03F8D4EB" w14:textId="2947A1EA" w:rsidR="00FC7553" w:rsidRPr="00FC7553" w:rsidRDefault="00FC7553" w:rsidP="00B501B0">
      <w:pPr>
        <w:pStyle w:val="Nagwek2"/>
      </w:pPr>
      <w:bookmarkStart w:id="40" w:name="_Toc42253708"/>
      <w:r w:rsidRPr="00FC7553">
        <w:t>Tabela [dbo].</w:t>
      </w:r>
      <w:r>
        <w:t>DailyConferenceWorkshops</w:t>
      </w:r>
      <w:bookmarkEnd w:id="40"/>
    </w:p>
    <w:p w14:paraId="3656F2BD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[DailyConferenceWorkshops]</w:t>
      </w:r>
    </w:p>
    <w:p w14:paraId="40AB1753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AA9CBF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C442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[ConferenceDateId]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E01E54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[WorkshopId]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F86E56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[ParticipantsLimit]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AD896C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[Date]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DC634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[StartOfWorkshop]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9AE27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[EndOfWorkshop]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0AF245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D34AF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ADB78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223F6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[FK_DailyConferenceWorkshops_ConferenceDates_ConferenceDateId]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[ConferenceDateId]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7C7E2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[FK_DailyConferenceWorkshops_WorkshopTypes_WorkshopId]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[WorkshopId]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C0509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8A259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D15E2F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717BB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60E91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[IN_DailyConferenceWorkshops_ConferenceDateId]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[DailyConferenceWorkshops] </w:t>
      </w:r>
    </w:p>
    <w:p w14:paraId="10999BE8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FED4D7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[ConferenceDateId]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3839D6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0F98C9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55340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379E62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3F12A" w14:textId="77777777" w:rsid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[IN_DailyConferenceWorkshops_WorkshopId]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[DailyConferenceWorkshops] </w:t>
      </w:r>
    </w:p>
    <w:p w14:paraId="4507B0C0" w14:textId="77777777" w:rsidR="00FC7553" w:rsidRP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7553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53147D15" w14:textId="77777777" w:rsidR="00FC7553" w:rsidRP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FC7553">
        <w:rPr>
          <w:rFonts w:ascii="Consolas" w:hAnsi="Consolas" w:cs="Consolas"/>
          <w:color w:val="000000"/>
          <w:sz w:val="19"/>
          <w:szCs w:val="19"/>
          <w:lang w:val="pl-PL"/>
        </w:rPr>
        <w:t xml:space="preserve">  [WorkshopId] </w:t>
      </w:r>
      <w:r w:rsidRPr="00FC7553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540F6578" w14:textId="77777777" w:rsidR="00FC7553" w:rsidRP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FC7553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FC7553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6DB49A70" w14:textId="77777777" w:rsidR="00FC7553" w:rsidRPr="00FC7553" w:rsidRDefault="00FC7553" w:rsidP="00FC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3F6F316" w14:textId="592EA8F5" w:rsidR="00FC7553" w:rsidRPr="00FC7553" w:rsidRDefault="00FC7553" w:rsidP="00FC7553">
      <w:pPr>
        <w:rPr>
          <w:sz w:val="36"/>
          <w:szCs w:val="36"/>
          <w:lang w:val="pl-PL"/>
        </w:rPr>
      </w:pPr>
      <w:r w:rsidRPr="00FC7553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40A37087" w14:textId="32A9ADC4" w:rsidR="00FC7553" w:rsidRPr="00B501B0" w:rsidRDefault="00FC7553" w:rsidP="00B501B0">
      <w:pPr>
        <w:pStyle w:val="Nagwek3"/>
        <w:numPr>
          <w:ilvl w:val="0"/>
          <w:numId w:val="10"/>
        </w:numPr>
        <w:rPr>
          <w:lang w:val="pl-PL"/>
        </w:rPr>
      </w:pPr>
      <w:r w:rsidRPr="00B501B0">
        <w:rPr>
          <w:lang w:val="pl-PL"/>
        </w:rPr>
        <w:t>Opis</w:t>
      </w:r>
    </w:p>
    <w:p w14:paraId="595621F6" w14:textId="6E14AB93" w:rsidR="00FC7553" w:rsidRDefault="00FC7553" w:rsidP="00FC7553">
      <w:pPr>
        <w:rPr>
          <w:rFonts w:cstheme="minorHAnsi"/>
          <w:color w:val="0000FF"/>
          <w:sz w:val="36"/>
          <w:szCs w:val="36"/>
          <w:lang w:val="pl-PL"/>
        </w:rPr>
      </w:pPr>
      <w:r w:rsidRPr="00DF277A">
        <w:rPr>
          <w:lang w:val="pl-PL"/>
        </w:rPr>
        <w:t xml:space="preserve">Tabela zawierająca warsztaty </w:t>
      </w:r>
      <w:r w:rsidR="00624C44" w:rsidRPr="00DF277A">
        <w:rPr>
          <w:lang w:val="pl-PL"/>
        </w:rPr>
        <w:t>w konkretnym dniu daty konferencji.</w:t>
      </w:r>
    </w:p>
    <w:p w14:paraId="5861C6CA" w14:textId="4308E0C8" w:rsidR="00FC7553" w:rsidRPr="00DF277A" w:rsidRDefault="00FC7553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F96B2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3A1406DB" w14:textId="0B5C24BA" w:rsidR="00FC7553" w:rsidRPr="00DF277A" w:rsidRDefault="00FC7553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 xml:space="preserve">Id – unikalny identyfikator </w:t>
      </w:r>
      <w:r w:rsidR="00624C44" w:rsidRPr="00DF277A">
        <w:rPr>
          <w:lang w:val="pl-PL"/>
        </w:rPr>
        <w:t>warsztatu daty konferencji</w:t>
      </w:r>
    </w:p>
    <w:p w14:paraId="2D57C05F" w14:textId="77777777" w:rsidR="00FC7553" w:rsidRPr="00DF277A" w:rsidRDefault="00FC7553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ConferenceDateId – unikalny identyfikator daty konferencji</w:t>
      </w:r>
    </w:p>
    <w:p w14:paraId="1A7BDAED" w14:textId="784CCAAE" w:rsidR="00FC7553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WorkshopId – unikalny identyfikator warsztatu</w:t>
      </w:r>
    </w:p>
    <w:p w14:paraId="1C8A647B" w14:textId="7FF8032D" w:rsidR="00FC7553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ParticipantsLimit</w:t>
      </w:r>
      <w:r w:rsidR="00FC7553" w:rsidRPr="00DF277A">
        <w:rPr>
          <w:lang w:val="pl-PL"/>
        </w:rPr>
        <w:t xml:space="preserve"> –</w:t>
      </w:r>
      <w:r w:rsidRPr="00DF277A">
        <w:rPr>
          <w:lang w:val="pl-PL"/>
        </w:rPr>
        <w:t xml:space="preserve"> limit uczestników</w:t>
      </w:r>
    </w:p>
    <w:p w14:paraId="689ECD28" w14:textId="773E9DB7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Date – data dnia konferencji</w:t>
      </w:r>
    </w:p>
    <w:p w14:paraId="38357B01" w14:textId="186701A9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StartOfWorkshop – data z czasem rozpoczęcia warsztatu</w:t>
      </w:r>
    </w:p>
    <w:p w14:paraId="42B77F72" w14:textId="37C2C32C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EndOfWorkshop – data z czasem zakończenia warsztatu</w:t>
      </w:r>
    </w:p>
    <w:p w14:paraId="476BD7BA" w14:textId="300878F5" w:rsidR="00FC7553" w:rsidRPr="00B0612F" w:rsidRDefault="00FC7553" w:rsidP="00B501B0">
      <w:pPr>
        <w:pStyle w:val="Nagwek3"/>
      </w:pPr>
      <w:bookmarkStart w:id="41" w:name="_Toc42251440"/>
      <w:bookmarkStart w:id="42" w:name="_Toc42251888"/>
      <w:bookmarkStart w:id="43" w:name="_Toc42252039"/>
      <w:bookmarkStart w:id="44" w:name="_Toc42252196"/>
      <w:bookmarkStart w:id="45" w:name="_Toc42252341"/>
      <w:bookmarkStart w:id="46" w:name="_Toc42252492"/>
      <w:bookmarkStart w:id="47" w:name="_Toc42252649"/>
      <w:bookmarkStart w:id="48" w:name="_Toc42252800"/>
      <w:bookmarkStart w:id="49" w:name="_Toc4225295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B0612F">
        <w:t>Klucze</w:t>
      </w:r>
    </w:p>
    <w:p w14:paraId="0F3FD5B0" w14:textId="77777777" w:rsidR="00FC7553" w:rsidRPr="00DF277A" w:rsidRDefault="00FC7553" w:rsidP="00DF277A">
      <w:pPr>
        <w:pStyle w:val="Akapitzlist"/>
        <w:numPr>
          <w:ilvl w:val="0"/>
          <w:numId w:val="38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1EF56F9F" w14:textId="2E691B93" w:rsidR="00FC7553" w:rsidRPr="00DF277A" w:rsidRDefault="00FC7553" w:rsidP="00DF277A">
      <w:pPr>
        <w:pStyle w:val="Akapitzlist"/>
        <w:numPr>
          <w:ilvl w:val="0"/>
          <w:numId w:val="38"/>
        </w:numPr>
      </w:pPr>
      <w:r w:rsidRPr="00DF277A">
        <w:t>ConferenceDateId - foreign key do tabeli ConferenceDates(Id)</w:t>
      </w:r>
    </w:p>
    <w:p w14:paraId="11539712" w14:textId="4916F995" w:rsidR="00624C44" w:rsidRPr="00DF277A" w:rsidRDefault="00624C44" w:rsidP="00DF277A">
      <w:pPr>
        <w:pStyle w:val="Akapitzlist"/>
        <w:numPr>
          <w:ilvl w:val="0"/>
          <w:numId w:val="38"/>
        </w:numPr>
      </w:pPr>
      <w:r w:rsidRPr="00DF277A">
        <w:t>WorkshopId – foreign key do tabeli WorkshopTypes(Id)</w:t>
      </w:r>
    </w:p>
    <w:p w14:paraId="11719363" w14:textId="4D2FF0AA" w:rsidR="00624C44" w:rsidRDefault="00624C44" w:rsidP="00FC7553">
      <w:pPr>
        <w:rPr>
          <w:rFonts w:cstheme="minorHAnsi"/>
          <w:color w:val="0000FF"/>
          <w:sz w:val="36"/>
          <w:szCs w:val="36"/>
        </w:rPr>
      </w:pPr>
    </w:p>
    <w:p w14:paraId="43309056" w14:textId="391E0045" w:rsidR="00624C44" w:rsidRDefault="00624C44" w:rsidP="00FC7553">
      <w:pPr>
        <w:rPr>
          <w:rFonts w:cstheme="minorHAnsi"/>
          <w:color w:val="0000FF"/>
          <w:sz w:val="36"/>
          <w:szCs w:val="36"/>
        </w:rPr>
      </w:pPr>
    </w:p>
    <w:p w14:paraId="10D093BF" w14:textId="6E3A715C" w:rsidR="00624C44" w:rsidRPr="00FC7553" w:rsidRDefault="00624C44" w:rsidP="00B501B0">
      <w:pPr>
        <w:pStyle w:val="Nagwek2"/>
      </w:pPr>
      <w:bookmarkStart w:id="50" w:name="_Toc42253709"/>
      <w:r w:rsidRPr="00FC7553">
        <w:lastRenderedPageBreak/>
        <w:t>Tabela [dbo].</w:t>
      </w:r>
      <w:r>
        <w:t>Participants</w:t>
      </w:r>
      <w:bookmarkEnd w:id="50"/>
    </w:p>
    <w:p w14:paraId="0419C295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</w:p>
    <w:p w14:paraId="6B4A8BA5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DC17A7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42BED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[ConferenceDateId]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95D6CC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[ClientId]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5E36B0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[FirstName]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4CB0A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[LastName]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E14F2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[RegistrationDate]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0691B4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[StudentId]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0A817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D6461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0B7E8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[PK_Participants]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BEA84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[FK_Participants_ConferenceDates_ConferenceDateId]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[ConferenceDateId]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[ConferenceDates]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09C60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[FK_Participants_Clients_ClientId]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0BE139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CC1315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05027E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D6AE7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ACC33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[IN_Participants_ConferenceDateId]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[Participants] </w:t>
      </w:r>
    </w:p>
    <w:p w14:paraId="1CB8A7C8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0962AB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[ConferenceDateId]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A1B311B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7C3BC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BE7D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04AE47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ED713" w14:textId="77777777" w:rsidR="00624C44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[IN_Participants_ClientId]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[Participants] </w:t>
      </w:r>
    </w:p>
    <w:p w14:paraId="65ADC25A" w14:textId="77777777" w:rsidR="00624C44" w:rsidRPr="00B0612F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5605D75A" w14:textId="77777777" w:rsidR="00624C44" w:rsidRPr="00B0612F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[ClientId]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39237DAC" w14:textId="77777777" w:rsidR="00624C44" w:rsidRPr="00B0612F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2199117E" w14:textId="77777777" w:rsidR="00624C44" w:rsidRPr="00B0612F" w:rsidRDefault="00624C44" w:rsidP="0062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CAD1DD6" w14:textId="2A0707D0" w:rsidR="00FC7553" w:rsidRPr="00B0612F" w:rsidRDefault="00624C44" w:rsidP="00FC7553">
      <w:pPr>
        <w:rPr>
          <w:sz w:val="36"/>
          <w:szCs w:val="36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2AB2E965" w14:textId="2D801252" w:rsidR="00624C44" w:rsidRPr="00B501B0" w:rsidRDefault="00624C44" w:rsidP="00B501B0">
      <w:pPr>
        <w:pStyle w:val="Nagwek3"/>
        <w:numPr>
          <w:ilvl w:val="0"/>
          <w:numId w:val="11"/>
        </w:numPr>
        <w:rPr>
          <w:lang w:val="pl-PL"/>
        </w:rPr>
      </w:pPr>
      <w:r w:rsidRPr="00B501B0">
        <w:rPr>
          <w:lang w:val="pl-PL"/>
        </w:rPr>
        <w:t>Opis</w:t>
      </w:r>
    </w:p>
    <w:p w14:paraId="0E17FCC1" w14:textId="6AC36F22" w:rsidR="00624C44" w:rsidRDefault="00624C44" w:rsidP="00624C44">
      <w:pPr>
        <w:rPr>
          <w:rFonts w:cstheme="minorHAnsi"/>
          <w:color w:val="0000FF"/>
          <w:sz w:val="36"/>
          <w:szCs w:val="36"/>
          <w:lang w:val="pl-PL"/>
        </w:rPr>
      </w:pPr>
      <w:r w:rsidRPr="00DF277A">
        <w:rPr>
          <w:lang w:val="pl-PL"/>
        </w:rPr>
        <w:t>Tabela zawierająca informacje o uczestnikach konkretnych dni konferencji. Jeśli ClientId odnosi się do klienta indywidualnego, imię nazwisko są kopiowane</w:t>
      </w:r>
      <w:r w:rsidR="00F96B2F">
        <w:rPr>
          <w:lang w:val="pl-PL"/>
        </w:rPr>
        <w:t>.</w:t>
      </w:r>
    </w:p>
    <w:p w14:paraId="49483F5F" w14:textId="201A4CF7" w:rsidR="00624C44" w:rsidRPr="00DF277A" w:rsidRDefault="00624C44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F96B2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73B3EF62" w14:textId="23766AB0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uczestnika</w:t>
      </w:r>
    </w:p>
    <w:p w14:paraId="58F37491" w14:textId="77777777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ConferenceDateId – unikalny identyfikator daty konferencji</w:t>
      </w:r>
    </w:p>
    <w:p w14:paraId="0ECBC328" w14:textId="1E1812F0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ClientId – unikalny identyfikator klienta</w:t>
      </w:r>
    </w:p>
    <w:p w14:paraId="3A0A9F43" w14:textId="4B549A94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FirstName – imię uczestnika</w:t>
      </w:r>
    </w:p>
    <w:p w14:paraId="07BB0945" w14:textId="4F00AB90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LastName – nazwisko uczestnika</w:t>
      </w:r>
    </w:p>
    <w:p w14:paraId="67C29EAF" w14:textId="5F01D2DC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RegistrationDate – data zarejestrowania uczestnika w dacie konferencji</w:t>
      </w:r>
    </w:p>
    <w:p w14:paraId="64032CB1" w14:textId="11280018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StudentId – identyfikator legitymacji studenckiej</w:t>
      </w:r>
    </w:p>
    <w:p w14:paraId="448C9CFD" w14:textId="77777777" w:rsidR="00624C44" w:rsidRDefault="00624C44" w:rsidP="00624C44">
      <w:pPr>
        <w:rPr>
          <w:rFonts w:cstheme="minorHAnsi"/>
          <w:color w:val="0000FF"/>
          <w:sz w:val="36"/>
          <w:szCs w:val="36"/>
          <w:lang w:val="pl-PL"/>
        </w:rPr>
      </w:pPr>
    </w:p>
    <w:p w14:paraId="616F72F8" w14:textId="50151F67" w:rsidR="00624C44" w:rsidRPr="00F63479" w:rsidRDefault="00624C44" w:rsidP="00B501B0">
      <w:pPr>
        <w:pStyle w:val="Nagwek3"/>
        <w:rPr>
          <w:lang w:val="pl-PL"/>
        </w:rPr>
      </w:pPr>
      <w:r w:rsidRPr="00F63479">
        <w:rPr>
          <w:lang w:val="pl-PL"/>
        </w:rPr>
        <w:lastRenderedPageBreak/>
        <w:t>Klucze</w:t>
      </w:r>
    </w:p>
    <w:p w14:paraId="0B9A84DD" w14:textId="77777777" w:rsidR="00624C44" w:rsidRPr="00DF277A" w:rsidRDefault="00624C44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41E7D3EC" w14:textId="77777777" w:rsidR="00624C44" w:rsidRPr="00DF277A" w:rsidRDefault="00624C44" w:rsidP="00DF277A">
      <w:pPr>
        <w:pStyle w:val="Akapitzlist"/>
        <w:numPr>
          <w:ilvl w:val="0"/>
          <w:numId w:val="39"/>
        </w:numPr>
      </w:pPr>
      <w:r w:rsidRPr="00DF277A">
        <w:t>ConferenceDateId - foreign key do tabeli ConferenceDates(Id)</w:t>
      </w:r>
    </w:p>
    <w:p w14:paraId="5A319D09" w14:textId="5E764466" w:rsidR="00624C44" w:rsidRPr="00DF277A" w:rsidRDefault="00624C44" w:rsidP="00DF277A">
      <w:pPr>
        <w:pStyle w:val="Akapitzlist"/>
        <w:numPr>
          <w:ilvl w:val="0"/>
          <w:numId w:val="39"/>
        </w:numPr>
      </w:pPr>
      <w:r w:rsidRPr="00DF277A">
        <w:t>ClientId - foreign key do tabeli Clients(Id)</w:t>
      </w:r>
    </w:p>
    <w:p w14:paraId="37B4051D" w14:textId="1034F5F7" w:rsidR="00987BE5" w:rsidRDefault="00987BE5" w:rsidP="00624C44">
      <w:pPr>
        <w:rPr>
          <w:rFonts w:cstheme="minorHAnsi"/>
          <w:color w:val="0000FF"/>
          <w:sz w:val="36"/>
          <w:szCs w:val="36"/>
        </w:rPr>
      </w:pPr>
    </w:p>
    <w:p w14:paraId="7C5608D1" w14:textId="5C19706B" w:rsidR="00987BE5" w:rsidRPr="00FC7553" w:rsidRDefault="00987BE5" w:rsidP="00B501B0">
      <w:pPr>
        <w:pStyle w:val="Nagwek2"/>
      </w:pPr>
      <w:bookmarkStart w:id="51" w:name="_Toc42253710"/>
      <w:r w:rsidRPr="00FC7553">
        <w:t>Tabela [dbo].</w:t>
      </w:r>
      <w:r>
        <w:t>Payments</w:t>
      </w:r>
      <w:bookmarkEnd w:id="51"/>
    </w:p>
    <w:p w14:paraId="74652E98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[Payments]</w:t>
      </w:r>
    </w:p>
    <w:p w14:paraId="68B97627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F6969A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FC6304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[ClientId]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F7ED2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[Payment]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12D7C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[PaymentDate]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1AB6CD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3BEA0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4C609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[PK_Payments]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E0CCD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[FK_Payments_Clients_ClientId]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E03E5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281F7C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4CDA33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B9DA2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B3828" w14:textId="77777777" w:rsidR="00987BE5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[IN_Payments_ClientId]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[Payments] </w:t>
      </w:r>
    </w:p>
    <w:p w14:paraId="33660404" w14:textId="77777777" w:rsidR="00987BE5" w:rsidRPr="00B0612F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6BB4CABE" w14:textId="77777777" w:rsidR="00987BE5" w:rsidRPr="00B0612F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[ClientId]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11D2CB32" w14:textId="77777777" w:rsidR="00987BE5" w:rsidRPr="00B0612F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5EC9ED7E" w14:textId="77777777" w:rsidR="00987BE5" w:rsidRPr="00B0612F" w:rsidRDefault="00987BE5" w:rsidP="0098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ACCC2B2" w14:textId="03A8DAB0" w:rsidR="00987BE5" w:rsidRPr="00B0612F" w:rsidRDefault="00987BE5" w:rsidP="00987BE5">
      <w:pPr>
        <w:rPr>
          <w:rFonts w:cstheme="minorHAnsi"/>
          <w:color w:val="0000FF"/>
          <w:sz w:val="36"/>
          <w:szCs w:val="36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72EAD467" w14:textId="483B0A7A" w:rsidR="00987BE5" w:rsidRPr="00B501B0" w:rsidRDefault="00987BE5" w:rsidP="00B501B0">
      <w:pPr>
        <w:pStyle w:val="Nagwek3"/>
        <w:numPr>
          <w:ilvl w:val="0"/>
          <w:numId w:val="12"/>
        </w:numPr>
        <w:rPr>
          <w:lang w:val="pl-PL"/>
        </w:rPr>
      </w:pPr>
      <w:bookmarkStart w:id="52" w:name="_Toc42251447"/>
      <w:bookmarkStart w:id="53" w:name="_Toc42251895"/>
      <w:bookmarkStart w:id="54" w:name="_Toc42252046"/>
      <w:bookmarkStart w:id="55" w:name="_Toc42252203"/>
      <w:bookmarkStart w:id="56" w:name="_Toc42252348"/>
      <w:bookmarkStart w:id="57" w:name="_Toc42252499"/>
      <w:bookmarkStart w:id="58" w:name="_Toc42252656"/>
      <w:bookmarkStart w:id="59" w:name="_Toc42252807"/>
      <w:bookmarkStart w:id="60" w:name="_Toc42252958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B501B0">
        <w:rPr>
          <w:lang w:val="pl-PL"/>
        </w:rPr>
        <w:t>Opis</w:t>
      </w:r>
    </w:p>
    <w:p w14:paraId="70A3DA45" w14:textId="668B4A82" w:rsidR="00987BE5" w:rsidRDefault="00987BE5" w:rsidP="00987BE5">
      <w:pPr>
        <w:rPr>
          <w:rFonts w:cstheme="minorHAnsi"/>
          <w:color w:val="0000FF"/>
          <w:sz w:val="36"/>
          <w:szCs w:val="36"/>
          <w:lang w:val="pl-PL"/>
        </w:rPr>
      </w:pPr>
      <w:r w:rsidRPr="00DF277A">
        <w:rPr>
          <w:lang w:val="pl-PL"/>
        </w:rPr>
        <w:t>Tabela zawierająca informacje o płatnościach klientów</w:t>
      </w:r>
      <w:r w:rsidR="00613AEF">
        <w:rPr>
          <w:lang w:val="pl-PL"/>
        </w:rPr>
        <w:t>.</w:t>
      </w:r>
    </w:p>
    <w:p w14:paraId="58F97569" w14:textId="190A6D83" w:rsidR="00987BE5" w:rsidRPr="00DF277A" w:rsidRDefault="00987BE5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F96B2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751A3028" w14:textId="39D11A49" w:rsidR="00987BE5" w:rsidRPr="00DF277A" w:rsidRDefault="00987BE5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płatności</w:t>
      </w:r>
    </w:p>
    <w:p w14:paraId="08B667C5" w14:textId="559E2EAC" w:rsidR="00987BE5" w:rsidRPr="00DF277A" w:rsidRDefault="00987BE5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ClientId – unikalny identyfikator klienta</w:t>
      </w:r>
    </w:p>
    <w:p w14:paraId="58B7A025" w14:textId="17AB1C27" w:rsidR="00987BE5" w:rsidRPr="00DF277A" w:rsidRDefault="00987BE5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Payment – wartość płatności</w:t>
      </w:r>
    </w:p>
    <w:p w14:paraId="17879265" w14:textId="7BF728D9" w:rsidR="00987BE5" w:rsidRPr="00DF277A" w:rsidRDefault="00987BE5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PaymentDate – data płatności</w:t>
      </w:r>
    </w:p>
    <w:p w14:paraId="177CBD46" w14:textId="5562886F" w:rsidR="00987BE5" w:rsidRPr="00B0612F" w:rsidRDefault="00987BE5" w:rsidP="00B501B0">
      <w:pPr>
        <w:pStyle w:val="Nagwek3"/>
      </w:pPr>
      <w:bookmarkStart w:id="61" w:name="_Toc42251450"/>
      <w:bookmarkStart w:id="62" w:name="_Toc42251898"/>
      <w:bookmarkStart w:id="63" w:name="_Toc42252049"/>
      <w:bookmarkStart w:id="64" w:name="_Toc42252206"/>
      <w:bookmarkStart w:id="65" w:name="_Toc42252351"/>
      <w:bookmarkStart w:id="66" w:name="_Toc42252502"/>
      <w:bookmarkStart w:id="67" w:name="_Toc42252659"/>
      <w:bookmarkStart w:id="68" w:name="_Toc42252810"/>
      <w:bookmarkStart w:id="69" w:name="_Toc42252961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B0612F">
        <w:t>Klucze</w:t>
      </w:r>
    </w:p>
    <w:p w14:paraId="2775E97E" w14:textId="77777777" w:rsidR="00987BE5" w:rsidRPr="00DF277A" w:rsidRDefault="00987BE5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3B84DBA3" w14:textId="275122EB" w:rsidR="00987BE5" w:rsidRPr="00DF277A" w:rsidRDefault="00987BE5" w:rsidP="00DF277A">
      <w:pPr>
        <w:pStyle w:val="Akapitzlist"/>
        <w:numPr>
          <w:ilvl w:val="0"/>
          <w:numId w:val="39"/>
        </w:numPr>
      </w:pPr>
      <w:r w:rsidRPr="00DF277A">
        <w:t>ClientId - foreign key do tabeli Clients(Id)</w:t>
      </w:r>
    </w:p>
    <w:p w14:paraId="6EB5637D" w14:textId="3FB6B59C" w:rsidR="006039FF" w:rsidRDefault="006039FF" w:rsidP="00987BE5">
      <w:pPr>
        <w:rPr>
          <w:rFonts w:cstheme="minorHAnsi"/>
          <w:color w:val="0000FF"/>
          <w:sz w:val="36"/>
          <w:szCs w:val="36"/>
        </w:rPr>
      </w:pPr>
    </w:p>
    <w:p w14:paraId="1E130C5E" w14:textId="44B22BC7" w:rsidR="006039FF" w:rsidRDefault="006039FF" w:rsidP="00B501B0">
      <w:pPr>
        <w:pStyle w:val="Nagwek2"/>
      </w:pPr>
      <w:bookmarkStart w:id="70" w:name="_Toc42251452"/>
      <w:bookmarkStart w:id="71" w:name="_Toc42251900"/>
      <w:bookmarkStart w:id="72" w:name="_Toc42252051"/>
      <w:bookmarkStart w:id="73" w:name="_Toc42252208"/>
      <w:bookmarkStart w:id="74" w:name="_Toc42252353"/>
      <w:bookmarkStart w:id="75" w:name="_Toc42252504"/>
      <w:bookmarkStart w:id="76" w:name="_Toc42252661"/>
      <w:bookmarkStart w:id="77" w:name="_Toc42252812"/>
      <w:bookmarkStart w:id="78" w:name="_Toc42252963"/>
      <w:bookmarkStart w:id="79" w:name="_Toc42253083"/>
      <w:bookmarkStart w:id="80" w:name="_Toc42253181"/>
      <w:bookmarkStart w:id="81" w:name="_Toc42253233"/>
      <w:bookmarkStart w:id="82" w:name="_Toc42253285"/>
      <w:bookmarkStart w:id="83" w:name="_Toc42253331"/>
      <w:bookmarkStart w:id="84" w:name="_Toc42253379"/>
      <w:bookmarkStart w:id="85" w:name="_Toc42253573"/>
      <w:bookmarkStart w:id="86" w:name="_Toc42253619"/>
      <w:bookmarkStart w:id="87" w:name="_Toc42253666"/>
      <w:bookmarkStart w:id="88" w:name="_Toc42253711"/>
      <w:bookmarkStart w:id="89" w:name="_Toc42253712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FC7553">
        <w:t>Tabela [dbo].</w:t>
      </w:r>
      <w:r>
        <w:t>Payments</w:t>
      </w:r>
      <w:bookmarkEnd w:id="89"/>
    </w:p>
    <w:p w14:paraId="732DB6A9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[ParticipantWorkshops]</w:t>
      </w:r>
    </w:p>
    <w:p w14:paraId="3BC5617D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E39C810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BCC483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[ParticipantId] 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CB9FFE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[DailyConferenceWorkshopId]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C5BB47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E4AC3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70EFC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[PK_ParticipantWorkshops]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67BA3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[FK_ParticipantWorkshops_Participants_ParticipantId]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[ParticipantId]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420EDC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[FK_ParticipantWorkshops_DailyConferenceWorkshops_DailyConferenceWorkshopId]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[DailyConferenceWorkshopId]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[DailyConferenceWorkshops]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40C97D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7EA9C3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43604D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2483B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9EC9C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[IN_ParticipantWorkshops_ParticipantId]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[ParticipantWorkshops] </w:t>
      </w:r>
    </w:p>
    <w:p w14:paraId="4B66C2CF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4C6A7F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[ParticipantId]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9E682C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0F3840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C80B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200AD6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CA076" w14:textId="77777777" w:rsidR="006039F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[IN_ParticipantWorkshops_DailyConferenceWorkshopId]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[ParticipantWorkshops] </w:t>
      </w:r>
    </w:p>
    <w:p w14:paraId="3BB4BE49" w14:textId="77777777" w:rsidR="006039FF" w:rsidRPr="00B0612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1FF4D42F" w14:textId="77777777" w:rsidR="006039FF" w:rsidRPr="00B0612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[DailyConferenceWorkshopId]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0E7CC480" w14:textId="77777777" w:rsidR="006039FF" w:rsidRPr="00B0612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638B2988" w14:textId="77777777" w:rsidR="006039FF" w:rsidRPr="00B0612F" w:rsidRDefault="006039FF" w:rsidP="006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89D4FD3" w14:textId="6CC527BC" w:rsidR="006039FF" w:rsidRPr="00B0612F" w:rsidRDefault="006039FF" w:rsidP="006039FF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25F18D31" w14:textId="141831B5" w:rsidR="006039FF" w:rsidRPr="00B501B0" w:rsidRDefault="006039FF" w:rsidP="00B501B0">
      <w:pPr>
        <w:pStyle w:val="Nagwek3"/>
        <w:numPr>
          <w:ilvl w:val="0"/>
          <w:numId w:val="13"/>
        </w:numPr>
        <w:rPr>
          <w:lang w:val="pl-PL"/>
        </w:rPr>
      </w:pPr>
      <w:bookmarkStart w:id="90" w:name="_Toc42251454"/>
      <w:bookmarkStart w:id="91" w:name="_Toc42251902"/>
      <w:bookmarkStart w:id="92" w:name="_Toc42252053"/>
      <w:bookmarkStart w:id="93" w:name="_Toc42252210"/>
      <w:bookmarkStart w:id="94" w:name="_Toc42252355"/>
      <w:bookmarkStart w:id="95" w:name="_Toc42252506"/>
      <w:bookmarkStart w:id="96" w:name="_Toc42252663"/>
      <w:bookmarkStart w:id="97" w:name="_Toc42252814"/>
      <w:bookmarkStart w:id="98" w:name="_Toc4225296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Pr="00B501B0">
        <w:rPr>
          <w:lang w:val="pl-PL"/>
        </w:rPr>
        <w:t>Opis</w:t>
      </w:r>
    </w:p>
    <w:p w14:paraId="3EC25DE7" w14:textId="51DFAF04" w:rsidR="006039FF" w:rsidRPr="00DF277A" w:rsidRDefault="006039FF" w:rsidP="006039FF">
      <w:pPr>
        <w:rPr>
          <w:lang w:val="pl-PL"/>
        </w:rPr>
      </w:pPr>
      <w:r w:rsidRPr="00DF277A">
        <w:rPr>
          <w:lang w:val="pl-PL"/>
        </w:rPr>
        <w:t>Tabela zawierająca informacje o warsztatach</w:t>
      </w:r>
      <w:r w:rsidR="00271E2E" w:rsidRPr="00DF277A">
        <w:rPr>
          <w:lang w:val="pl-PL"/>
        </w:rPr>
        <w:t>,</w:t>
      </w:r>
      <w:r w:rsidRPr="00DF277A">
        <w:rPr>
          <w:lang w:val="pl-PL"/>
        </w:rPr>
        <w:t xml:space="preserve"> na które uczestnik daty konferencji się zarejestrował</w:t>
      </w:r>
      <w:r w:rsidR="00271E2E" w:rsidRPr="00DF277A">
        <w:rPr>
          <w:lang w:val="pl-PL"/>
        </w:rPr>
        <w:t>.</w:t>
      </w:r>
    </w:p>
    <w:p w14:paraId="2ECF0A3A" w14:textId="118D4C3D" w:rsidR="006039FF" w:rsidRPr="00DF277A" w:rsidRDefault="006039FF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F96B2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57C82E55" w14:textId="256CBEBC" w:rsidR="006039FF" w:rsidRPr="00DF277A" w:rsidRDefault="006039FF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połączenia</w:t>
      </w:r>
    </w:p>
    <w:p w14:paraId="35A655DC" w14:textId="4F4FF854" w:rsidR="006039FF" w:rsidRPr="00DF277A" w:rsidRDefault="006039FF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ParticipantId – unikalny identyfikator uczestnika</w:t>
      </w:r>
    </w:p>
    <w:p w14:paraId="1EE11801" w14:textId="5051A116" w:rsidR="006039FF" w:rsidRPr="00DF277A" w:rsidRDefault="006039FF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DailyConferenceWorkshopId – unikalny identyfikator warsztatu daty konferencji</w:t>
      </w:r>
    </w:p>
    <w:p w14:paraId="3C62B3EF" w14:textId="77777777" w:rsidR="006039FF" w:rsidRDefault="006039FF" w:rsidP="006039FF">
      <w:pPr>
        <w:rPr>
          <w:rFonts w:cstheme="minorHAnsi"/>
          <w:color w:val="0000FF"/>
          <w:sz w:val="36"/>
          <w:szCs w:val="36"/>
          <w:lang w:val="pl-PL"/>
        </w:rPr>
      </w:pPr>
    </w:p>
    <w:p w14:paraId="319D9BEF" w14:textId="4018F83F" w:rsidR="006039FF" w:rsidRPr="006039FF" w:rsidRDefault="006039FF" w:rsidP="00B501B0">
      <w:pPr>
        <w:pStyle w:val="Nagwek3"/>
      </w:pPr>
      <w:r w:rsidRPr="006039FF">
        <w:t>Klucze</w:t>
      </w:r>
    </w:p>
    <w:p w14:paraId="0673FDF0" w14:textId="77777777" w:rsidR="006039FF" w:rsidRPr="00DF277A" w:rsidRDefault="006039FF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2AE1990F" w14:textId="2FEA3E51" w:rsidR="006039FF" w:rsidRPr="00DF277A" w:rsidRDefault="006039FF" w:rsidP="00DF277A">
      <w:pPr>
        <w:pStyle w:val="Akapitzlist"/>
        <w:numPr>
          <w:ilvl w:val="0"/>
          <w:numId w:val="39"/>
        </w:numPr>
      </w:pPr>
      <w:r w:rsidRPr="00DF277A">
        <w:t>ParticipantId - foreign key do tabeli Participants(Id)</w:t>
      </w:r>
    </w:p>
    <w:p w14:paraId="03A1FB97" w14:textId="77777777" w:rsidR="00C73806" w:rsidRDefault="00C73806" w:rsidP="00987BE5">
      <w:pPr>
        <w:rPr>
          <w:sz w:val="36"/>
          <w:szCs w:val="36"/>
        </w:rPr>
      </w:pPr>
    </w:p>
    <w:p w14:paraId="622F71B8" w14:textId="250DED0D" w:rsidR="00C73806" w:rsidRPr="00C73806" w:rsidRDefault="00C73806" w:rsidP="00B501B0">
      <w:pPr>
        <w:pStyle w:val="Nagwek2"/>
      </w:pPr>
      <w:bookmarkStart w:id="99" w:name="_Toc42253713"/>
      <w:r w:rsidRPr="00FC7553">
        <w:lastRenderedPageBreak/>
        <w:t>Tabela [dbo].</w:t>
      </w:r>
      <w:r>
        <w:t>ClientInformations</w:t>
      </w:r>
      <w:bookmarkEnd w:id="99"/>
    </w:p>
    <w:p w14:paraId="5A8B0B5E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[ClientInformations]</w:t>
      </w:r>
    </w:p>
    <w:p w14:paraId="233FEB18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2AB84E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D7835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[ClientId]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294400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[IsCompany]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2770F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[BirthDate]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E6A17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[Email]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8E6EB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[Country]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3FBB3C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[City]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FEBBEC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[ZipCode]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7C1F61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[Street]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CCB37D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[TaxId]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0EA7C9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[CompanyName]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7C101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42E49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08826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[PK_ClientInformations]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40DA5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[FK_ClientInformations_Clients_ClientId]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[ClientId]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C45E2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1F23A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F6701D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E898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2E3D1" w14:textId="77777777" w:rsidR="00C73806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[IN_ClientInformations_ClientId]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[ClientInformations] </w:t>
      </w:r>
    </w:p>
    <w:p w14:paraId="314A7F2D" w14:textId="77777777" w:rsidR="00C73806" w:rsidRPr="00B0612F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11FDA84F" w14:textId="77777777" w:rsidR="00C73806" w:rsidRPr="00B0612F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[ClientId]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4B2E92B3" w14:textId="77777777" w:rsidR="00C73806" w:rsidRPr="00B0612F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54BEB91D" w14:textId="77777777" w:rsidR="00C73806" w:rsidRPr="00B0612F" w:rsidRDefault="00C73806" w:rsidP="00C73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745B7CB" w14:textId="542F42C3" w:rsidR="00C73806" w:rsidRPr="00B0612F" w:rsidRDefault="00C73806" w:rsidP="00C73806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342112AD" w14:textId="73D63689" w:rsidR="00C73806" w:rsidRPr="00B0612F" w:rsidRDefault="00C73806" w:rsidP="00C73806">
      <w:pPr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4FFD7B4B" w14:textId="16B34207" w:rsidR="00C73806" w:rsidRPr="00B501B0" w:rsidRDefault="00C73806" w:rsidP="00B501B0">
      <w:pPr>
        <w:pStyle w:val="Nagwek3"/>
        <w:numPr>
          <w:ilvl w:val="0"/>
          <w:numId w:val="14"/>
        </w:numPr>
        <w:rPr>
          <w:lang w:val="pl-PL"/>
        </w:rPr>
      </w:pPr>
      <w:r w:rsidRPr="00B501B0">
        <w:rPr>
          <w:lang w:val="pl-PL"/>
        </w:rPr>
        <w:t>Opis</w:t>
      </w:r>
    </w:p>
    <w:p w14:paraId="4A6FD838" w14:textId="696FF783" w:rsidR="00C73806" w:rsidRPr="00DF277A" w:rsidRDefault="00C73806" w:rsidP="00C73806">
      <w:pPr>
        <w:rPr>
          <w:lang w:val="pl-PL"/>
        </w:rPr>
      </w:pPr>
      <w:r w:rsidRPr="00DF277A">
        <w:rPr>
          <w:lang w:val="pl-PL"/>
        </w:rPr>
        <w:t>Tabela zawierająca szczegółowe informacje o klientach</w:t>
      </w:r>
      <w:r w:rsidR="00613AEF">
        <w:rPr>
          <w:lang w:val="pl-PL"/>
        </w:rPr>
        <w:t>.</w:t>
      </w:r>
    </w:p>
    <w:p w14:paraId="43CF6BB0" w14:textId="4A01A9A4" w:rsidR="00C73806" w:rsidRPr="00DF277A" w:rsidRDefault="00C73806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613AE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07631B1A" w14:textId="67DDD37B" w:rsidR="00C73806" w:rsidRPr="00DF277A" w:rsidRDefault="00C73806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informacji</w:t>
      </w:r>
    </w:p>
    <w:p w14:paraId="0CBAE5C7" w14:textId="5E1BFFEE" w:rsidR="00C73806" w:rsidRPr="00DF277A" w:rsidRDefault="00C73806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ClientId – unikalny identyfikator klienta</w:t>
      </w:r>
    </w:p>
    <w:p w14:paraId="73363289" w14:textId="55596B95" w:rsidR="00C73806" w:rsidRPr="00DF277A" w:rsidRDefault="00C73806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 xml:space="preserve">IsCompany </w:t>
      </w:r>
      <w:r w:rsidR="004C6809" w:rsidRPr="00DF277A">
        <w:rPr>
          <w:lang w:val="pl-PL"/>
        </w:rPr>
        <w:t>–</w:t>
      </w:r>
      <w:r w:rsidRPr="00DF277A">
        <w:rPr>
          <w:lang w:val="pl-PL"/>
        </w:rPr>
        <w:t xml:space="preserve"> </w:t>
      </w:r>
      <w:r w:rsidR="004C6809" w:rsidRPr="00DF277A">
        <w:rPr>
          <w:lang w:val="pl-PL"/>
        </w:rPr>
        <w:t>pole informujące czy klient jest firmą czy osobą</w:t>
      </w:r>
      <w:r w:rsidR="00613AEF">
        <w:rPr>
          <w:lang w:val="pl-PL"/>
        </w:rPr>
        <w:t xml:space="preserve"> </w:t>
      </w:r>
      <w:r w:rsidR="00613AEF" w:rsidRPr="00613AEF">
        <w:rPr>
          <w:lang w:val="pl-PL"/>
        </w:rPr>
        <w:t>(</w:t>
      </w:r>
      <w:r w:rsidR="004C6809" w:rsidRPr="00DF277A">
        <w:rPr>
          <w:lang w:val="pl-PL"/>
        </w:rPr>
        <w:t>0 – klient indywidualny, 1 – firma</w:t>
      </w:r>
      <w:r w:rsidR="00613AEF">
        <w:rPr>
          <w:lang w:val="pl-PL"/>
        </w:rPr>
        <w:t>)</w:t>
      </w:r>
    </w:p>
    <w:p w14:paraId="23185FB9" w14:textId="50E0CE90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BirthDate – data urodzin (NULL jeśli firma)</w:t>
      </w:r>
    </w:p>
    <w:p w14:paraId="5B61578E" w14:textId="7E1F5963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Email – email kontaktowy klienta</w:t>
      </w:r>
    </w:p>
    <w:p w14:paraId="13B51A03" w14:textId="4CD051F4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Country – kraj klienta</w:t>
      </w:r>
    </w:p>
    <w:p w14:paraId="6EE4CA97" w14:textId="527C73EE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City – miasto klienta</w:t>
      </w:r>
    </w:p>
    <w:p w14:paraId="0B7845FC" w14:textId="227A418D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ZipCode – kod pocztowy klienta</w:t>
      </w:r>
    </w:p>
    <w:p w14:paraId="473185C7" w14:textId="5A95FD5B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Street - ulica klienta</w:t>
      </w:r>
    </w:p>
    <w:p w14:paraId="47255FFA" w14:textId="40223AD5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TaxId – NIP firmy (NULL jeśli osoba)</w:t>
      </w:r>
    </w:p>
    <w:p w14:paraId="7C37E3CD" w14:textId="5423B20E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CompanyName – nazwa firmy (NULL jeśli osoba)</w:t>
      </w:r>
    </w:p>
    <w:p w14:paraId="1EFC03C4" w14:textId="67B51D2F" w:rsidR="00C73806" w:rsidRPr="00C73806" w:rsidRDefault="00C73806" w:rsidP="00B501B0">
      <w:pPr>
        <w:pStyle w:val="Nagwek3"/>
      </w:pPr>
      <w:bookmarkStart w:id="100" w:name="_Toc42251461"/>
      <w:bookmarkStart w:id="101" w:name="_Toc42251909"/>
      <w:bookmarkStart w:id="102" w:name="_Toc42252060"/>
      <w:bookmarkStart w:id="103" w:name="_Toc42252217"/>
      <w:bookmarkStart w:id="104" w:name="_Toc42252362"/>
      <w:bookmarkStart w:id="105" w:name="_Toc42252513"/>
      <w:bookmarkStart w:id="106" w:name="_Toc42252670"/>
      <w:bookmarkStart w:id="107" w:name="_Toc42252821"/>
      <w:bookmarkStart w:id="108" w:name="_Toc42252972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00C73806">
        <w:lastRenderedPageBreak/>
        <w:t>Klucze</w:t>
      </w:r>
    </w:p>
    <w:p w14:paraId="45294B19" w14:textId="77777777" w:rsidR="00C73806" w:rsidRPr="00DF277A" w:rsidRDefault="00C73806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5C32D034" w14:textId="4A99C6ED" w:rsidR="00C73806" w:rsidRPr="00DF277A" w:rsidRDefault="00C73806" w:rsidP="00DF277A">
      <w:pPr>
        <w:pStyle w:val="Akapitzlist"/>
        <w:numPr>
          <w:ilvl w:val="0"/>
          <w:numId w:val="39"/>
        </w:numPr>
      </w:pPr>
      <w:r w:rsidRPr="00DF277A">
        <w:t>ClientId - foreign key do tabeli Clients(Id)</w:t>
      </w:r>
    </w:p>
    <w:p w14:paraId="087141FA" w14:textId="7BFCB90E" w:rsidR="004C6809" w:rsidRDefault="004C6809" w:rsidP="00C73806">
      <w:pPr>
        <w:rPr>
          <w:rFonts w:cstheme="minorHAnsi"/>
          <w:color w:val="0000FF"/>
          <w:sz w:val="36"/>
          <w:szCs w:val="36"/>
        </w:rPr>
      </w:pPr>
    </w:p>
    <w:p w14:paraId="23E18C52" w14:textId="3346325F" w:rsidR="004C6809" w:rsidRPr="00C73806" w:rsidRDefault="004C6809" w:rsidP="00B501B0">
      <w:pPr>
        <w:pStyle w:val="Nagwek2"/>
      </w:pPr>
      <w:bookmarkStart w:id="109" w:name="_Toc42253714"/>
      <w:r w:rsidRPr="00FC7553">
        <w:t>Tabela [dbo].</w:t>
      </w:r>
      <w:r>
        <w:t>ClientInformations</w:t>
      </w:r>
      <w:bookmarkEnd w:id="109"/>
    </w:p>
    <w:p w14:paraId="0B76525D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[Settings]</w:t>
      </w:r>
    </w:p>
    <w:p w14:paraId="554268FD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29C61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F639B7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[Name]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0DA5A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[Description]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95835E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[VarcharValue]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DD6A5E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[NumericValue]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465AFC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[IntValue]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D5048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[DatetimeValue]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DD916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DEF71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7A2B5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[PK_Settings]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9DFBB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78EB04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DCC973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9282E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739AA" w14:textId="77777777" w:rsidR="004C6809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[IN_Settings_Name]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[Settings] </w:t>
      </w:r>
    </w:p>
    <w:p w14:paraId="766BF723" w14:textId="77777777" w:rsidR="004C6809" w:rsidRPr="00B0612F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14:paraId="26F4E563" w14:textId="77777777" w:rsidR="004C6809" w:rsidRPr="00B0612F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 [Name] </w:t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ASC</w:t>
      </w:r>
    </w:p>
    <w:p w14:paraId="1C10E18E" w14:textId="77777777" w:rsidR="004C6809" w:rsidRPr="00B0612F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4EA9CF37" w14:textId="77777777" w:rsidR="004C6809" w:rsidRPr="00B0612F" w:rsidRDefault="004C6809" w:rsidP="004C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95458DB" w14:textId="637F4785" w:rsidR="004C6809" w:rsidRPr="00B0612F" w:rsidRDefault="004C6809" w:rsidP="004C6809">
      <w:pPr>
        <w:rPr>
          <w:rFonts w:cstheme="minorHAnsi"/>
          <w:color w:val="0000FF"/>
          <w:sz w:val="36"/>
          <w:szCs w:val="36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44F5843F" w14:textId="167B8AAF" w:rsidR="004C6809" w:rsidRPr="00B501B0" w:rsidRDefault="004C6809" w:rsidP="00B501B0">
      <w:pPr>
        <w:pStyle w:val="Nagwek3"/>
        <w:numPr>
          <w:ilvl w:val="0"/>
          <w:numId w:val="15"/>
        </w:numPr>
        <w:rPr>
          <w:lang w:val="pl-PL"/>
        </w:rPr>
      </w:pPr>
      <w:bookmarkStart w:id="110" w:name="_Toc42251464"/>
      <w:bookmarkStart w:id="111" w:name="_Toc42251912"/>
      <w:bookmarkStart w:id="112" w:name="_Toc42252063"/>
      <w:bookmarkStart w:id="113" w:name="_Toc42252220"/>
      <w:bookmarkStart w:id="114" w:name="_Toc42252365"/>
      <w:bookmarkStart w:id="115" w:name="_Toc42252516"/>
      <w:bookmarkStart w:id="116" w:name="_Toc42252673"/>
      <w:bookmarkStart w:id="117" w:name="_Toc42252824"/>
      <w:bookmarkStart w:id="118" w:name="_Toc4225297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Pr="00B501B0">
        <w:rPr>
          <w:lang w:val="pl-PL"/>
        </w:rPr>
        <w:t>Opis</w:t>
      </w:r>
    </w:p>
    <w:p w14:paraId="19DF4DCA" w14:textId="1FE24F98" w:rsidR="004C6809" w:rsidRPr="00DF277A" w:rsidRDefault="004C6809" w:rsidP="004C6809">
      <w:pPr>
        <w:rPr>
          <w:lang w:val="pl-PL"/>
        </w:rPr>
      </w:pPr>
      <w:r w:rsidRPr="00DF277A">
        <w:rPr>
          <w:lang w:val="pl-PL"/>
        </w:rPr>
        <w:t>Tabela zawierająca ustawienia</w:t>
      </w:r>
      <w:r w:rsidR="00613AEF">
        <w:rPr>
          <w:lang w:val="pl-PL"/>
        </w:rPr>
        <w:t>.</w:t>
      </w:r>
    </w:p>
    <w:p w14:paraId="7B7B42EF" w14:textId="14AFAE1A" w:rsidR="004C6809" w:rsidRPr="00DF277A" w:rsidRDefault="004C6809" w:rsidP="00DF277A">
      <w:pPr>
        <w:pStyle w:val="Nagwek3"/>
        <w:numPr>
          <w:ilvl w:val="0"/>
          <w:numId w:val="0"/>
        </w:numPr>
        <w:rPr>
          <w:rFonts w:eastAsiaTheme="minorHAnsi" w:cstheme="minorBidi"/>
          <w:b w:val="0"/>
          <w:i w:val="0"/>
          <w:szCs w:val="22"/>
          <w:lang w:val="pl-PL"/>
        </w:rPr>
      </w:pPr>
      <w:r w:rsidRPr="00DF277A">
        <w:rPr>
          <w:rFonts w:eastAsiaTheme="minorHAnsi" w:cstheme="minorBidi"/>
          <w:b w:val="0"/>
          <w:i w:val="0"/>
          <w:szCs w:val="22"/>
          <w:lang w:val="pl-PL"/>
        </w:rPr>
        <w:t>Kolumny</w:t>
      </w:r>
      <w:r w:rsidR="00613AEF">
        <w:rPr>
          <w:rFonts w:eastAsiaTheme="minorHAnsi" w:cstheme="minorBidi"/>
          <w:b w:val="0"/>
          <w:i w:val="0"/>
          <w:szCs w:val="22"/>
          <w:lang w:val="pl-PL"/>
        </w:rPr>
        <w:t>:</w:t>
      </w:r>
    </w:p>
    <w:p w14:paraId="42C3BDFD" w14:textId="4059A27F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unikalny identyfikator ustawienia</w:t>
      </w:r>
    </w:p>
    <w:p w14:paraId="75CA9158" w14:textId="5A5623D2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Name – nazwa ustawień</w:t>
      </w:r>
    </w:p>
    <w:p w14:paraId="481F1129" w14:textId="158D3214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Description – opis ustawień</w:t>
      </w:r>
    </w:p>
    <w:p w14:paraId="64C6DD57" w14:textId="2B14F837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VarcharValue – wartość ustawienia jako varchar(200)</w:t>
      </w:r>
    </w:p>
    <w:p w14:paraId="5E83197D" w14:textId="5EAC8308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NumericValue – wartość ustawienia jako numeric(32,23)</w:t>
      </w:r>
    </w:p>
    <w:p w14:paraId="1B2BAB2A" w14:textId="382F8D9E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IntValue – wartość ustawienia jako int</w:t>
      </w:r>
    </w:p>
    <w:p w14:paraId="1358C8DB" w14:textId="239E09F3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DatetimeValue – wartość ustawienia jako data</w:t>
      </w:r>
    </w:p>
    <w:p w14:paraId="0C9C4C15" w14:textId="5E2ECF8E" w:rsidR="004C6809" w:rsidRPr="004C6809" w:rsidRDefault="004C6809" w:rsidP="00B501B0">
      <w:pPr>
        <w:pStyle w:val="Nagwek3"/>
      </w:pPr>
      <w:bookmarkStart w:id="119" w:name="_Toc42251467"/>
      <w:bookmarkStart w:id="120" w:name="_Toc42251915"/>
      <w:bookmarkStart w:id="121" w:name="_Toc42252066"/>
      <w:bookmarkStart w:id="122" w:name="_Toc42252223"/>
      <w:bookmarkStart w:id="123" w:name="_Toc42252368"/>
      <w:bookmarkStart w:id="124" w:name="_Toc42252519"/>
      <w:bookmarkStart w:id="125" w:name="_Toc42252676"/>
      <w:bookmarkStart w:id="126" w:name="_Toc42252827"/>
      <w:bookmarkStart w:id="127" w:name="_Toc4225297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Pr="004C6809">
        <w:t>Klucze</w:t>
      </w:r>
    </w:p>
    <w:p w14:paraId="4A29CF7A" w14:textId="00F06CA6" w:rsidR="004C6809" w:rsidRPr="00DF277A" w:rsidRDefault="004C6809" w:rsidP="00DF277A">
      <w:pPr>
        <w:pStyle w:val="Akapitzlist"/>
        <w:numPr>
          <w:ilvl w:val="0"/>
          <w:numId w:val="39"/>
        </w:numPr>
        <w:rPr>
          <w:lang w:val="pl-PL"/>
        </w:rPr>
      </w:pPr>
      <w:r w:rsidRPr="00DF277A">
        <w:rPr>
          <w:lang w:val="pl-PL"/>
        </w:rPr>
        <w:t>Id – primary key</w:t>
      </w:r>
    </w:p>
    <w:p w14:paraId="5998DE15" w14:textId="588CAB9C" w:rsidR="004C6809" w:rsidRDefault="004C6809" w:rsidP="00C73806">
      <w:pPr>
        <w:rPr>
          <w:sz w:val="36"/>
          <w:szCs w:val="36"/>
        </w:rPr>
      </w:pPr>
    </w:p>
    <w:p w14:paraId="27A073AA" w14:textId="0C90DC95" w:rsidR="004C6809" w:rsidRPr="00771C8F" w:rsidRDefault="001610B8">
      <w:pPr>
        <w:pStyle w:val="Nagwek1"/>
      </w:pPr>
      <w:bookmarkStart w:id="128" w:name="_Toc42253715"/>
      <w:r w:rsidRPr="00771C8F">
        <w:lastRenderedPageBreak/>
        <w:t>Opis procedur</w:t>
      </w:r>
      <w:bookmarkEnd w:id="128"/>
    </w:p>
    <w:p w14:paraId="35B86304" w14:textId="77777777" w:rsidR="001610B8" w:rsidRPr="001610B8" w:rsidRDefault="001610B8" w:rsidP="001610B8"/>
    <w:p w14:paraId="22DA390C" w14:textId="465B0F82" w:rsidR="004C6809" w:rsidRPr="00B0612F" w:rsidRDefault="004C6809" w:rsidP="00B501B0">
      <w:pPr>
        <w:pStyle w:val="Nagwek2"/>
      </w:pPr>
      <w:bookmarkStart w:id="129" w:name="_Toc42253716"/>
      <w:r w:rsidRPr="00B0612F">
        <w:t>Procedura [dbo].RegisterConference</w:t>
      </w:r>
      <w:bookmarkEnd w:id="129"/>
    </w:p>
    <w:p w14:paraId="47DD7C9F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RegisterConference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2B02A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2CEAE9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@startOfConference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CDA91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@endOfConference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9B20E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50CAEF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85F270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294B2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FF3A9F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578A3F3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@startOfConference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369856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@endOfConference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@endOfConference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7F0D23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7AECA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694244" w14:textId="77777777" w:rsidR="003E34C9" w:rsidRP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34C9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3E34C9">
        <w:rPr>
          <w:rFonts w:ascii="Consolas" w:hAnsi="Consolas" w:cs="Consolas"/>
          <w:color w:val="FF0000"/>
          <w:sz w:val="19"/>
          <w:szCs w:val="19"/>
          <w:lang w:val="pl-PL"/>
        </w:rPr>
        <w:t>'Nazwa konferencji nie może byc pusta'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41FFE18" w14:textId="77777777" w:rsidR="003E34C9" w:rsidRP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A63E54B" w14:textId="77777777" w:rsidR="003E34C9" w:rsidRP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3E34C9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@startOfConference 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@endOfConference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5602A6A" w14:textId="77777777" w:rsidR="003E34C9" w:rsidRP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3E34C9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3E34C9">
        <w:rPr>
          <w:rFonts w:ascii="Consolas" w:hAnsi="Consolas" w:cs="Consolas"/>
          <w:color w:val="FF0000"/>
          <w:sz w:val="19"/>
          <w:szCs w:val="19"/>
          <w:lang w:val="pl-PL"/>
        </w:rPr>
        <w:t>'Konferencja nie może zaczynać się później niż się kończy.'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3E34C9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547F8E1" w14:textId="77777777" w:rsidR="003E34C9" w:rsidRP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239771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4C9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StartOfConference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EndOfConference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75C3BB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@newId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@startOfConference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@endOfConference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2DC89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35A80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@startOfConference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@endOfConference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3951A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1BCD8D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@newId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@startOfConference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A98286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012287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965255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1770D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@newId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A0DDF9" w14:textId="77777777" w:rsidR="003E34C9" w:rsidRDefault="003E34C9" w:rsidP="003E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766D2C" w14:textId="087098C4" w:rsidR="004C6809" w:rsidRPr="00B0612F" w:rsidRDefault="003E34C9" w:rsidP="003E34C9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0E788E" w14:textId="7AB5775F" w:rsidR="004C6809" w:rsidRPr="00B501B0" w:rsidRDefault="004C6809" w:rsidP="00B501B0">
      <w:pPr>
        <w:pStyle w:val="Nagwek3"/>
        <w:numPr>
          <w:ilvl w:val="0"/>
          <w:numId w:val="16"/>
        </w:numPr>
        <w:rPr>
          <w:lang w:val="pl-PL"/>
        </w:rPr>
      </w:pPr>
      <w:r w:rsidRPr="00B501B0">
        <w:rPr>
          <w:lang w:val="pl-PL"/>
        </w:rPr>
        <w:t>Opis</w:t>
      </w:r>
    </w:p>
    <w:p w14:paraId="2B33ACC4" w14:textId="540A8831" w:rsidR="004C6809" w:rsidRPr="00DF277A" w:rsidRDefault="004C6809" w:rsidP="004C6809">
      <w:pPr>
        <w:rPr>
          <w:lang w:val="pl-PL"/>
        </w:rPr>
      </w:pPr>
      <w:r w:rsidRPr="00DF277A">
        <w:rPr>
          <w:lang w:val="pl-PL"/>
        </w:rPr>
        <w:t>Procedura tworząca konferencje</w:t>
      </w:r>
      <w:r w:rsidR="00914A03">
        <w:rPr>
          <w:lang w:val="pl-PL"/>
        </w:rPr>
        <w:t>.</w:t>
      </w:r>
    </w:p>
    <w:p w14:paraId="3731379E" w14:textId="59BCED93" w:rsidR="004C6809" w:rsidRPr="00402431" w:rsidRDefault="004C6809" w:rsidP="00B501B0">
      <w:pPr>
        <w:pStyle w:val="Nagwek3"/>
        <w:rPr>
          <w:lang w:val="pl-PL"/>
        </w:rPr>
      </w:pPr>
      <w:bookmarkStart w:id="130" w:name="_Toc42251472"/>
      <w:bookmarkStart w:id="131" w:name="_Toc42251920"/>
      <w:bookmarkStart w:id="132" w:name="_Toc42252071"/>
      <w:bookmarkStart w:id="133" w:name="_Toc42252228"/>
      <w:bookmarkStart w:id="134" w:name="_Toc42252373"/>
      <w:bookmarkStart w:id="135" w:name="_Toc42252524"/>
      <w:bookmarkStart w:id="136" w:name="_Toc42252681"/>
      <w:bookmarkStart w:id="137" w:name="_Toc42252832"/>
      <w:bookmarkStart w:id="138" w:name="_Toc42252983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402431">
        <w:rPr>
          <w:lang w:val="pl-PL"/>
        </w:rPr>
        <w:t>Parametry</w:t>
      </w:r>
      <w:r w:rsidR="00914A03">
        <w:rPr>
          <w:lang w:val="pl-PL"/>
        </w:rPr>
        <w:t>:</w:t>
      </w:r>
    </w:p>
    <w:p w14:paraId="2B7ECC7A" w14:textId="64F4C4D1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@name – nazwa konferencji</w:t>
      </w:r>
    </w:p>
    <w:p w14:paraId="1D2F7A84" w14:textId="7A034D55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@description – opis konferencji</w:t>
      </w:r>
    </w:p>
    <w:p w14:paraId="6BBA9D34" w14:textId="0E62C3BB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@startOfConference – data startu konferencji</w:t>
      </w:r>
    </w:p>
    <w:p w14:paraId="7DFBA5E9" w14:textId="41459C5B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@endOfConference – data zakończenia konferencji</w:t>
      </w:r>
    </w:p>
    <w:p w14:paraId="3CD70494" w14:textId="77777777" w:rsidR="004C6809" w:rsidRDefault="004C6809" w:rsidP="00C73806">
      <w:pPr>
        <w:rPr>
          <w:sz w:val="36"/>
          <w:szCs w:val="36"/>
          <w:lang w:val="pl-PL"/>
        </w:rPr>
      </w:pPr>
    </w:p>
    <w:p w14:paraId="1DB470CC" w14:textId="339467A2" w:rsidR="004C6809" w:rsidRPr="00B0612F" w:rsidRDefault="004C6809" w:rsidP="00B501B0">
      <w:pPr>
        <w:pStyle w:val="Nagwek2"/>
        <w:rPr>
          <w:lang w:val="pl-PL"/>
        </w:rPr>
      </w:pPr>
      <w:bookmarkStart w:id="139" w:name="_Toc42253717"/>
      <w:r w:rsidRPr="00B0612F">
        <w:rPr>
          <w:lang w:val="pl-PL"/>
        </w:rPr>
        <w:lastRenderedPageBreak/>
        <w:t>Procedura [dbo].RegisterClient</w:t>
      </w:r>
      <w:bookmarkEnd w:id="139"/>
    </w:p>
    <w:p w14:paraId="1D15EA8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D3CD08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D9363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@birthDate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BBEA99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23BAD0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C27F20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3C5FF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1F732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9226EB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EBC73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4715A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5B174F42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@clientInformationsId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284886D9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ED94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C09D3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'Imię nie może być puste.'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9A1D34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3E246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'Nazwisko nie może być puste.'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17C8533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0ED356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'Email nie może być pusty.'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0CE73F8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43AFE2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'Kraj nie może być pusty.'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EBF532F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E70300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'Miasto nie może być puste.'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56AD111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E3709C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'Kod pocztowy nie może być pusty.'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963FF0B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C11D3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'Ulica nie może być pusta.'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784BAC6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9FDFFCB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@birthDate 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is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null)</w:t>
      </w:r>
    </w:p>
    <w:p w14:paraId="104ADBA0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'Data urodzin nie może być pusta.'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2D84A8A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@birthDate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5EB05990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776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96776">
        <w:rPr>
          <w:rFonts w:ascii="Consolas" w:hAnsi="Consolas" w:cs="Consolas"/>
          <w:color w:val="FF0000"/>
          <w:sz w:val="19"/>
          <w:szCs w:val="19"/>
          <w:lang w:val="pl-PL"/>
        </w:rPr>
        <w:t>'Aby się zarejestrować użytkownik musi byc pełnoletni.'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696776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E68C374" w14:textId="77777777" w:rsidR="00696776" w:rsidRP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41F0054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776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ClientInformationsId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C390F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@clientInformationsId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05C42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3B003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ClientInformations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44FBC" w14:textId="77777777" w:rsidR="00696776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@clientInformationsId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3C7AC" w14:textId="77777777" w:rsidR="00696776" w:rsidRPr="00B0612F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@clientId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B7FEC5E" w14:textId="77777777" w:rsidR="00696776" w:rsidRPr="00B0612F" w:rsidRDefault="00696776" w:rsidP="0069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E57F330" w14:textId="759BDF03" w:rsidR="004C6809" w:rsidRPr="004C6809" w:rsidRDefault="00696776" w:rsidP="00696776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7F19514D" w14:textId="438C0343" w:rsidR="004C6809" w:rsidRPr="00B501B0" w:rsidRDefault="004C6809" w:rsidP="00B501B0">
      <w:pPr>
        <w:pStyle w:val="Nagwek3"/>
        <w:numPr>
          <w:ilvl w:val="0"/>
          <w:numId w:val="17"/>
        </w:numPr>
        <w:rPr>
          <w:lang w:val="pl-PL"/>
        </w:rPr>
      </w:pPr>
      <w:r w:rsidRPr="00B501B0">
        <w:rPr>
          <w:lang w:val="pl-PL"/>
        </w:rPr>
        <w:t>Opis</w:t>
      </w:r>
    </w:p>
    <w:p w14:paraId="0950E126" w14:textId="66D9765E" w:rsidR="004C6809" w:rsidRPr="00DF277A" w:rsidRDefault="004C6809" w:rsidP="004C6809">
      <w:pPr>
        <w:rPr>
          <w:lang w:val="pl-PL"/>
        </w:rPr>
      </w:pPr>
      <w:r w:rsidRPr="00DF277A">
        <w:rPr>
          <w:lang w:val="pl-PL"/>
        </w:rPr>
        <w:t>Procedura tworząca klienta</w:t>
      </w:r>
      <w:r w:rsidR="00914A03">
        <w:rPr>
          <w:lang w:val="pl-PL"/>
        </w:rPr>
        <w:t>.</w:t>
      </w:r>
    </w:p>
    <w:p w14:paraId="139B1C39" w14:textId="7FD71DDB" w:rsidR="004C6809" w:rsidRDefault="004C6809" w:rsidP="00B501B0">
      <w:pPr>
        <w:pStyle w:val="Nagwek3"/>
        <w:rPr>
          <w:lang w:val="pl-PL"/>
        </w:rPr>
      </w:pPr>
      <w:bookmarkStart w:id="140" w:name="_Toc42251476"/>
      <w:bookmarkStart w:id="141" w:name="_Toc42251924"/>
      <w:bookmarkStart w:id="142" w:name="_Toc42252075"/>
      <w:bookmarkStart w:id="143" w:name="_Toc42252232"/>
      <w:bookmarkStart w:id="144" w:name="_Toc42252377"/>
      <w:bookmarkStart w:id="145" w:name="_Toc42252528"/>
      <w:bookmarkStart w:id="146" w:name="_Toc42252685"/>
      <w:bookmarkStart w:id="147" w:name="_Toc42252836"/>
      <w:bookmarkStart w:id="148" w:name="_Toc42252987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lang w:val="pl-PL"/>
        </w:rPr>
        <w:t>Parametry</w:t>
      </w:r>
      <w:r w:rsidR="00914A03">
        <w:rPr>
          <w:lang w:val="pl-PL"/>
        </w:rPr>
        <w:t>:</w:t>
      </w:r>
    </w:p>
    <w:p w14:paraId="13C59366" w14:textId="2B43F044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@firstName – imię klienta</w:t>
      </w:r>
    </w:p>
    <w:p w14:paraId="686524E3" w14:textId="670E07D4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@lastName – nazwisko klienta</w:t>
      </w:r>
    </w:p>
    <w:p w14:paraId="204F33F9" w14:textId="5EF67A92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@birthDate – data urodzin klienta</w:t>
      </w:r>
    </w:p>
    <w:p w14:paraId="30C914D2" w14:textId="732D8215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lastRenderedPageBreak/>
        <w:t>@email – email klienta</w:t>
      </w:r>
    </w:p>
    <w:p w14:paraId="33E44B74" w14:textId="46B23633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@country – kraj klienta</w:t>
      </w:r>
    </w:p>
    <w:p w14:paraId="3DD61E51" w14:textId="178CD9AA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@city – miasto klienta</w:t>
      </w:r>
    </w:p>
    <w:p w14:paraId="11870B61" w14:textId="58E57892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@zipCode – kod pocztowy klienta</w:t>
      </w:r>
    </w:p>
    <w:p w14:paraId="764F5293" w14:textId="0289DA58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@street – ulica klienta</w:t>
      </w:r>
    </w:p>
    <w:p w14:paraId="1F65C885" w14:textId="1ECA4EAA" w:rsidR="004C6809" w:rsidRDefault="004C6809" w:rsidP="00C73806">
      <w:pPr>
        <w:rPr>
          <w:sz w:val="36"/>
          <w:szCs w:val="36"/>
          <w:lang w:val="pl-PL"/>
        </w:rPr>
      </w:pPr>
    </w:p>
    <w:p w14:paraId="60793F27" w14:textId="5E0BFE4A" w:rsidR="004C6809" w:rsidRPr="00200CE4" w:rsidRDefault="004C6809" w:rsidP="00B501B0">
      <w:pPr>
        <w:pStyle w:val="Nagwek2"/>
      </w:pPr>
      <w:bookmarkStart w:id="149" w:name="_Toc42253718"/>
      <w:r w:rsidRPr="00200CE4">
        <w:t>Procedura [dbo].RegisterCompany</w:t>
      </w:r>
      <w:bookmarkEnd w:id="149"/>
    </w:p>
    <w:p w14:paraId="369A279F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EED142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@taxId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EAA4B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7C681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C712BE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26A844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11F6BF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733C025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5F4594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FCF53D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F590106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@clientInformationsId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2489112F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4EEEC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EAC12" w14:textId="77777777" w:rsidR="00200CE4" w:rsidRP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0CE4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00CE4">
        <w:rPr>
          <w:rFonts w:ascii="Consolas" w:hAnsi="Consolas" w:cs="Consolas"/>
          <w:color w:val="FF0000"/>
          <w:sz w:val="19"/>
          <w:szCs w:val="19"/>
          <w:lang w:val="pl-PL"/>
        </w:rPr>
        <w:t>'Nazwa firmy nie może być pusta.'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98C34A9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@taxId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D16A1" w14:textId="77777777" w:rsidR="00200CE4" w:rsidRP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0CE4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00CE4">
        <w:rPr>
          <w:rFonts w:ascii="Consolas" w:hAnsi="Consolas" w:cs="Consolas"/>
          <w:color w:val="FF0000"/>
          <w:sz w:val="19"/>
          <w:szCs w:val="19"/>
          <w:lang w:val="pl-PL"/>
        </w:rPr>
        <w:t>'NIP firmy nie może być pusty.'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0E9F329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22291D" w14:textId="77777777" w:rsidR="00200CE4" w:rsidRP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0CE4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00CE4">
        <w:rPr>
          <w:rFonts w:ascii="Consolas" w:hAnsi="Consolas" w:cs="Consolas"/>
          <w:color w:val="FF0000"/>
          <w:sz w:val="19"/>
          <w:szCs w:val="19"/>
          <w:lang w:val="pl-PL"/>
        </w:rPr>
        <w:t>'Email nie może być pusty.'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200CE4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B90005F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CE4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B1740" w14:textId="77777777" w:rsidR="00200CE4" w:rsidRPr="00032EB7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2EB7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32EB7">
        <w:rPr>
          <w:rFonts w:ascii="Consolas" w:hAnsi="Consolas" w:cs="Consolas"/>
          <w:color w:val="FF0000"/>
          <w:sz w:val="19"/>
          <w:szCs w:val="19"/>
          <w:lang w:val="pl-PL"/>
        </w:rPr>
        <w:t>'Kraj nie może być pusty.'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D67CAD0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DC823B" w14:textId="77777777" w:rsidR="00200CE4" w:rsidRPr="00032EB7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2EB7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32EB7">
        <w:rPr>
          <w:rFonts w:ascii="Consolas" w:hAnsi="Consolas" w:cs="Consolas"/>
          <w:color w:val="FF0000"/>
          <w:sz w:val="19"/>
          <w:szCs w:val="19"/>
          <w:lang w:val="pl-PL"/>
        </w:rPr>
        <w:t>'Miasto nie może być puste.'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37CBDDD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8CBC78" w14:textId="77777777" w:rsidR="00200CE4" w:rsidRPr="00032EB7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2EB7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32EB7">
        <w:rPr>
          <w:rFonts w:ascii="Consolas" w:hAnsi="Consolas" w:cs="Consolas"/>
          <w:color w:val="FF0000"/>
          <w:sz w:val="19"/>
          <w:szCs w:val="19"/>
          <w:lang w:val="pl-PL"/>
        </w:rPr>
        <w:t>'Kod pocztowy nie może być pusty.'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9274B17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8A92A" w14:textId="77777777" w:rsidR="00200CE4" w:rsidRPr="00032EB7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32EB7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32EB7">
        <w:rPr>
          <w:rFonts w:ascii="Consolas" w:hAnsi="Consolas" w:cs="Consolas"/>
          <w:color w:val="FF0000"/>
          <w:sz w:val="19"/>
          <w:szCs w:val="19"/>
          <w:lang w:val="pl-PL"/>
        </w:rPr>
        <w:t>'Ulica nie może być pusta.'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032EB7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6FE9B2D" w14:textId="77777777" w:rsidR="00200CE4" w:rsidRPr="00032EB7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0941558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EB7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ClientInformationsId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39E84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@clientInformationsId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52E14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A67C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ClientInformations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0A822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@clientInformationsId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@taxId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EEE5F7" w14:textId="77777777" w:rsidR="00200CE4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8DE64" w14:textId="77777777" w:rsidR="00200CE4" w:rsidRPr="00B0612F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@clientId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8787BDF" w14:textId="77777777" w:rsidR="00200CE4" w:rsidRPr="00B0612F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2678A1BF" w14:textId="6134CFCF" w:rsidR="004C6809" w:rsidRPr="004C6809" w:rsidRDefault="00200CE4" w:rsidP="00200CE4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7CE1E969" w14:textId="6BAA7BE8" w:rsidR="004C6809" w:rsidRPr="00B501B0" w:rsidRDefault="004C6809" w:rsidP="00B501B0">
      <w:pPr>
        <w:pStyle w:val="Nagwek3"/>
        <w:numPr>
          <w:ilvl w:val="0"/>
          <w:numId w:val="18"/>
        </w:numPr>
        <w:rPr>
          <w:lang w:val="pl-PL"/>
        </w:rPr>
      </w:pPr>
      <w:r w:rsidRPr="00B501B0">
        <w:rPr>
          <w:lang w:val="pl-PL"/>
        </w:rPr>
        <w:t>Opis</w:t>
      </w:r>
    </w:p>
    <w:p w14:paraId="01C456DC" w14:textId="5653DE50" w:rsidR="004C6809" w:rsidRPr="00DF277A" w:rsidRDefault="004C6809" w:rsidP="004C6809">
      <w:pPr>
        <w:rPr>
          <w:lang w:val="pl-PL"/>
        </w:rPr>
      </w:pPr>
      <w:r w:rsidRPr="00DF277A">
        <w:rPr>
          <w:lang w:val="pl-PL"/>
        </w:rPr>
        <w:t>Procedura tworząca klienta firmowego</w:t>
      </w:r>
      <w:r w:rsidR="00914A03">
        <w:rPr>
          <w:lang w:val="pl-PL"/>
        </w:rPr>
        <w:t>.</w:t>
      </w:r>
    </w:p>
    <w:p w14:paraId="44CBA7EF" w14:textId="23B6B69F" w:rsidR="004C6809" w:rsidRDefault="004C6809" w:rsidP="00B501B0">
      <w:pPr>
        <w:pStyle w:val="Nagwek3"/>
        <w:rPr>
          <w:lang w:val="pl-PL"/>
        </w:rPr>
      </w:pPr>
      <w:bookmarkStart w:id="150" w:name="_Toc42251480"/>
      <w:bookmarkStart w:id="151" w:name="_Toc42251928"/>
      <w:bookmarkStart w:id="152" w:name="_Toc42252079"/>
      <w:bookmarkStart w:id="153" w:name="_Toc42252236"/>
      <w:bookmarkStart w:id="154" w:name="_Toc42252381"/>
      <w:bookmarkStart w:id="155" w:name="_Toc42252532"/>
      <w:bookmarkStart w:id="156" w:name="_Toc42252689"/>
      <w:bookmarkStart w:id="157" w:name="_Toc42252840"/>
      <w:bookmarkStart w:id="158" w:name="_Toc42252991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rPr>
          <w:lang w:val="pl-PL"/>
        </w:rPr>
        <w:lastRenderedPageBreak/>
        <w:t>Parametry</w:t>
      </w:r>
      <w:r w:rsidR="00914A03">
        <w:rPr>
          <w:lang w:val="pl-PL"/>
        </w:rPr>
        <w:t>:</w:t>
      </w:r>
    </w:p>
    <w:p w14:paraId="53F64ED8" w14:textId="69232369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@companyName – nazwa firmy</w:t>
      </w:r>
    </w:p>
    <w:p w14:paraId="284AAD4D" w14:textId="4DC56581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@taxId – NIP firmy</w:t>
      </w:r>
    </w:p>
    <w:p w14:paraId="53E73578" w14:textId="77777777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@email – email klienta</w:t>
      </w:r>
    </w:p>
    <w:p w14:paraId="67FB15E8" w14:textId="77777777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@country – kraj klienta</w:t>
      </w:r>
    </w:p>
    <w:p w14:paraId="268452E7" w14:textId="77777777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@city – miasto klienta</w:t>
      </w:r>
    </w:p>
    <w:p w14:paraId="3D6D37CB" w14:textId="77777777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@zipCode – kod pocztowy klienta</w:t>
      </w:r>
    </w:p>
    <w:p w14:paraId="2202325A" w14:textId="765C9B84" w:rsidR="004C6809" w:rsidRPr="00DF277A" w:rsidRDefault="004C6809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@street – ulica klienta</w:t>
      </w:r>
    </w:p>
    <w:p w14:paraId="32AA2F7D" w14:textId="45EC8A21" w:rsidR="00BB07A2" w:rsidRPr="00B0612F" w:rsidRDefault="00BB07A2" w:rsidP="004C6809">
      <w:pPr>
        <w:rPr>
          <w:sz w:val="36"/>
          <w:szCs w:val="36"/>
        </w:rPr>
      </w:pPr>
    </w:p>
    <w:p w14:paraId="12099F15" w14:textId="527301C8" w:rsidR="00BB07A2" w:rsidRPr="00151DDB" w:rsidRDefault="00BB07A2" w:rsidP="00B501B0">
      <w:pPr>
        <w:pStyle w:val="Nagwek2"/>
      </w:pPr>
      <w:bookmarkStart w:id="159" w:name="_Toc42253719"/>
      <w:r w:rsidRPr="00151DDB">
        <w:t>Procedura [dbo].RegisterForConference</w:t>
      </w:r>
      <w:bookmarkEnd w:id="159"/>
    </w:p>
    <w:p w14:paraId="4DC8AAF4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RegisterForConference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3357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72CD6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@participantsCount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FEB55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B3CA57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661065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8FD3A6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@isCompany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B762CB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955D745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@addedParticipants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D303D84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4EDC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3032C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51DDB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51DDB">
        <w:rPr>
          <w:rFonts w:ascii="Consolas" w:hAnsi="Consolas" w:cs="Consolas"/>
          <w:color w:val="FF0000"/>
          <w:sz w:val="19"/>
          <w:szCs w:val="19"/>
          <w:lang w:val="pl-PL"/>
        </w:rPr>
        <w:t>'Klient o podanym id nie istnieje.'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A6D8FF0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837EC0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670D3A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51DDB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51DDB">
        <w:rPr>
          <w:rFonts w:ascii="Consolas" w:hAnsi="Consolas" w:cs="Consolas"/>
          <w:color w:val="FF0000"/>
          <w:sz w:val="19"/>
          <w:szCs w:val="19"/>
          <w:lang w:val="pl-PL"/>
        </w:rPr>
        <w:t>'Konferencja o podanym id nie istnieje.'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07362DB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5A43DE7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18E7B8A9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51DDB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51DDB">
        <w:rPr>
          <w:rFonts w:ascii="Consolas" w:hAnsi="Consolas" w:cs="Consolas"/>
          <w:color w:val="FF0000"/>
          <w:sz w:val="19"/>
          <w:szCs w:val="19"/>
          <w:lang w:val="pl-PL"/>
        </w:rPr>
        <w:t>'Nie ma możliwości na rejestracje na dzień konferencji który już się skończył lub trwa.'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0CA3FAE6" w14:textId="77777777" w:rsidR="00032EB7" w:rsidRPr="00151DDB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14:paraId="09DCF252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IsCompany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8E011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F9CB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43239FE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ClientInformations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</w:p>
    <w:p w14:paraId="48BA8C34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</w:p>
    <w:p w14:paraId="37A18992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8858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@isCompany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67DCC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34CF2D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10FCE9E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A64D2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AFC9A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E99091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RegistrationDate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5BBE73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A62F54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724C0E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CAB2D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FA67B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31C27AF3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393F2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F7251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@addedParticipants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1919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4B844F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@isCompany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F8991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ED425D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17B696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C4794C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06E4C86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7A8A86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220E1FE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@addedParticipants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28A804D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8D833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3AFF49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60566E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09BAB" w14:textId="77777777" w:rsidR="00032EB7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@addedParticipants</w:t>
      </w:r>
    </w:p>
    <w:p w14:paraId="32C0C391" w14:textId="77777777" w:rsidR="00032EB7" w:rsidRPr="00B0612F" w:rsidRDefault="00032EB7" w:rsidP="0003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16289357" w14:textId="281B605A" w:rsidR="00BB07A2" w:rsidRPr="004C6809" w:rsidRDefault="00032EB7" w:rsidP="00032EB7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2DA9389D" w14:textId="417487A4" w:rsidR="00BB07A2" w:rsidRPr="00B501B0" w:rsidRDefault="00BB07A2" w:rsidP="00B501B0">
      <w:pPr>
        <w:pStyle w:val="Nagwek3"/>
        <w:numPr>
          <w:ilvl w:val="0"/>
          <w:numId w:val="19"/>
        </w:numPr>
        <w:rPr>
          <w:lang w:val="pl-PL"/>
        </w:rPr>
      </w:pPr>
      <w:r w:rsidRPr="00B501B0">
        <w:rPr>
          <w:lang w:val="pl-PL"/>
        </w:rPr>
        <w:t>Opis</w:t>
      </w:r>
    </w:p>
    <w:p w14:paraId="4FEDA7DD" w14:textId="3D82DBE1" w:rsidR="00BB07A2" w:rsidRPr="00DF277A" w:rsidRDefault="00BB07A2" w:rsidP="00BB07A2">
      <w:pPr>
        <w:rPr>
          <w:lang w:val="pl-PL"/>
        </w:rPr>
      </w:pPr>
      <w:r w:rsidRPr="00DF277A">
        <w:rPr>
          <w:lang w:val="pl-PL"/>
        </w:rPr>
        <w:t xml:space="preserve">Procedura rejestrująca klienta na konkretną </w:t>
      </w:r>
      <w:r w:rsidR="00E10F11" w:rsidRPr="00DF277A">
        <w:rPr>
          <w:lang w:val="pl-PL"/>
        </w:rPr>
        <w:t>konferencję danego dnia.</w:t>
      </w:r>
    </w:p>
    <w:p w14:paraId="1FA82F92" w14:textId="27FBB838" w:rsidR="00BB07A2" w:rsidRDefault="00BB07A2" w:rsidP="00B501B0">
      <w:pPr>
        <w:pStyle w:val="Nagwek3"/>
        <w:rPr>
          <w:lang w:val="pl-PL"/>
        </w:rPr>
      </w:pPr>
      <w:bookmarkStart w:id="160" w:name="_Toc42251484"/>
      <w:bookmarkStart w:id="161" w:name="_Toc42251932"/>
      <w:bookmarkStart w:id="162" w:name="_Toc42252083"/>
      <w:bookmarkStart w:id="163" w:name="_Toc42252240"/>
      <w:bookmarkStart w:id="164" w:name="_Toc42252385"/>
      <w:bookmarkStart w:id="165" w:name="_Toc42252536"/>
      <w:bookmarkStart w:id="166" w:name="_Toc42252693"/>
      <w:bookmarkStart w:id="167" w:name="_Toc42252844"/>
      <w:bookmarkStart w:id="168" w:name="_Toc42252995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r>
        <w:rPr>
          <w:lang w:val="pl-PL"/>
        </w:rPr>
        <w:t>Parametry</w:t>
      </w:r>
      <w:r w:rsidR="00914A03">
        <w:rPr>
          <w:lang w:val="pl-PL"/>
        </w:rPr>
        <w:t>:</w:t>
      </w:r>
    </w:p>
    <w:p w14:paraId="1E7BE4EA" w14:textId="32ACC494" w:rsidR="00BB07A2" w:rsidRPr="00DF277A" w:rsidRDefault="00BB07A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@clientId – unikalny identyfikator klienta</w:t>
      </w:r>
    </w:p>
    <w:p w14:paraId="28FE2654" w14:textId="60C24784" w:rsidR="00BB07A2" w:rsidRPr="00DF277A" w:rsidRDefault="00BB07A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183E8E37" w14:textId="62811BF4" w:rsidR="00BB07A2" w:rsidRPr="00DF277A" w:rsidRDefault="00BB07A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@participantsCount – liczba uczestników podawana w przypadku firmy</w:t>
      </w:r>
    </w:p>
    <w:p w14:paraId="21E8FFBC" w14:textId="02A79044" w:rsidR="000D1D13" w:rsidRDefault="000D1D13" w:rsidP="00C73806">
      <w:pPr>
        <w:rPr>
          <w:sz w:val="36"/>
          <w:szCs w:val="36"/>
          <w:lang w:val="pl-PL"/>
        </w:rPr>
      </w:pPr>
    </w:p>
    <w:p w14:paraId="1022DCA9" w14:textId="0B24DE1C" w:rsidR="000D1D13" w:rsidRPr="00151DDB" w:rsidRDefault="000D1D13" w:rsidP="00B501B0">
      <w:pPr>
        <w:pStyle w:val="Nagwek2"/>
      </w:pPr>
      <w:bookmarkStart w:id="169" w:name="_Toc42253720"/>
      <w:r w:rsidRPr="00151DDB">
        <w:t>Procedura [dbo].AddWorkshopType</w:t>
      </w:r>
      <w:bookmarkEnd w:id="169"/>
    </w:p>
    <w:p w14:paraId="641079E4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AddWorkshopType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0F911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FE7D3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6D8402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6E3264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901538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@workshopTypeId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568AFEF4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3A8FD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6BD49" w14:textId="77777777" w:rsidR="00151DDB" w:rsidRP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51DDB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51DDB">
        <w:rPr>
          <w:rFonts w:ascii="Consolas" w:hAnsi="Consolas" w:cs="Consolas"/>
          <w:color w:val="FF0000"/>
          <w:sz w:val="19"/>
          <w:szCs w:val="19"/>
          <w:lang w:val="pl-PL"/>
        </w:rPr>
        <w:t>'Nazwa warsztatu nie może być pusta.'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151DD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1A88F63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DD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9171BB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'Nieprawidłowa cena (&lt;= 0).'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4BF38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8883A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F24D0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@workshopTypeId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F41042" w14:textId="77777777" w:rsidR="00151DDB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0A5DE" w14:textId="77777777" w:rsidR="00151DDB" w:rsidRPr="00B0612F" w:rsidRDefault="00151DDB" w:rsidP="0015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@workshopTypeId</w:t>
      </w:r>
    </w:p>
    <w:p w14:paraId="2477F4F8" w14:textId="49881315" w:rsidR="000D1D13" w:rsidRPr="004C6809" w:rsidRDefault="00151DDB" w:rsidP="00151DDB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lastRenderedPageBreak/>
        <w:t>END</w:t>
      </w:r>
    </w:p>
    <w:p w14:paraId="28FDA310" w14:textId="10673F11" w:rsidR="000D1D13" w:rsidRPr="00B501B0" w:rsidRDefault="000D1D13" w:rsidP="00B501B0">
      <w:pPr>
        <w:pStyle w:val="Nagwek3"/>
        <w:numPr>
          <w:ilvl w:val="0"/>
          <w:numId w:val="20"/>
        </w:numPr>
        <w:rPr>
          <w:lang w:val="pl-PL"/>
        </w:rPr>
      </w:pPr>
      <w:r w:rsidRPr="00B501B0">
        <w:rPr>
          <w:lang w:val="pl-PL"/>
        </w:rPr>
        <w:t>Opis</w:t>
      </w:r>
    </w:p>
    <w:p w14:paraId="256575E7" w14:textId="4770A17D" w:rsidR="000D1D13" w:rsidRPr="00DF277A" w:rsidRDefault="000D1D13" w:rsidP="000D1D13">
      <w:pPr>
        <w:rPr>
          <w:lang w:val="pl-PL"/>
        </w:rPr>
      </w:pPr>
      <w:r w:rsidRPr="00DF277A">
        <w:rPr>
          <w:lang w:val="pl-PL"/>
        </w:rPr>
        <w:t>Procedura dodająca warsztat</w:t>
      </w:r>
      <w:r w:rsidR="00E10F11" w:rsidRPr="00DF277A">
        <w:rPr>
          <w:lang w:val="pl-PL"/>
        </w:rPr>
        <w:t>y.</w:t>
      </w:r>
    </w:p>
    <w:p w14:paraId="15F0DE17" w14:textId="4AA69F42" w:rsidR="000D1D13" w:rsidRDefault="000D1D13" w:rsidP="00B501B0">
      <w:pPr>
        <w:pStyle w:val="Nagwek3"/>
        <w:rPr>
          <w:lang w:val="pl-PL"/>
        </w:rPr>
      </w:pPr>
      <w:bookmarkStart w:id="170" w:name="_Toc42251488"/>
      <w:bookmarkStart w:id="171" w:name="_Toc42251936"/>
      <w:bookmarkStart w:id="172" w:name="_Toc42252087"/>
      <w:bookmarkStart w:id="173" w:name="_Toc42252244"/>
      <w:bookmarkStart w:id="174" w:name="_Toc42252389"/>
      <w:bookmarkStart w:id="175" w:name="_Toc42252540"/>
      <w:bookmarkStart w:id="176" w:name="_Toc42252697"/>
      <w:bookmarkStart w:id="177" w:name="_Toc42252848"/>
      <w:bookmarkStart w:id="178" w:name="_Toc4225299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r>
        <w:rPr>
          <w:lang w:val="pl-PL"/>
        </w:rPr>
        <w:t>Parametry</w:t>
      </w:r>
      <w:r w:rsidR="00914A03">
        <w:rPr>
          <w:lang w:val="pl-PL"/>
        </w:rPr>
        <w:t>:</w:t>
      </w:r>
    </w:p>
    <w:p w14:paraId="71562052" w14:textId="1FE48D61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@name – nazwa warsztatu</w:t>
      </w:r>
    </w:p>
    <w:p w14:paraId="1E1077D0" w14:textId="758C7E6A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@description – opis warsztatu</w:t>
      </w:r>
    </w:p>
    <w:p w14:paraId="29DAAF9B" w14:textId="3B6BC629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@price – opcjonalna cena warsztatu</w:t>
      </w:r>
    </w:p>
    <w:p w14:paraId="1CF1DEE1" w14:textId="060011F8" w:rsidR="000D1D13" w:rsidRDefault="000D1D13" w:rsidP="00C73806">
      <w:pPr>
        <w:rPr>
          <w:sz w:val="36"/>
          <w:szCs w:val="36"/>
          <w:lang w:val="pl-PL"/>
        </w:rPr>
      </w:pPr>
    </w:p>
    <w:p w14:paraId="5260CEF7" w14:textId="2E0B860D" w:rsidR="000D1D13" w:rsidRPr="00440AEC" w:rsidRDefault="000D1D13" w:rsidP="00B501B0">
      <w:pPr>
        <w:pStyle w:val="Nagwek2"/>
      </w:pPr>
      <w:bookmarkStart w:id="179" w:name="_Toc42253721"/>
      <w:r w:rsidRPr="00B0612F">
        <w:rPr>
          <w:lang w:val="pl-PL"/>
        </w:rPr>
        <w:t xml:space="preserve">Procedura [dbo]. </w:t>
      </w:r>
      <w:r w:rsidRPr="00440AEC">
        <w:t>RegisterConferenceDateWorkshop</w:t>
      </w:r>
      <w:bookmarkEnd w:id="179"/>
    </w:p>
    <w:p w14:paraId="3DE6A6B0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RegisterConferenceDateWorkshop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9580F5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@workshopTypeId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11ABD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@startOfWorkshop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B6F12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@endOfWorkshop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10D809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@participantsLimit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3CAA97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903C1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C1ACA0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084D3C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879D28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DA507BD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69FF8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3E3C7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StartOfConference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63EB5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430716F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cd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717C7455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7C5E2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F433F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@startOfConference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@startOfConference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3A10D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FF0000"/>
          <w:sz w:val="19"/>
          <w:szCs w:val="19"/>
          <w:lang w:val="pl-PL"/>
        </w:rPr>
        <w:t>'Konferencja o podanym id nie istnieje lub konferencja juz się zakończyła.'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9C64F68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7E120E6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'EXISTS'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WorkshopTypes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2B7E26A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FF0000"/>
          <w:sz w:val="19"/>
          <w:szCs w:val="19"/>
          <w:lang w:val="pl-PL"/>
        </w:rPr>
        <w:t>'Warsztat o podanym id nie istnieje.'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3759B3A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1D0EC0C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@startOfWorkshop 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@endOfWorkshop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6FC4906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FF0000"/>
          <w:sz w:val="19"/>
          <w:szCs w:val="19"/>
          <w:lang w:val="pl-PL"/>
        </w:rPr>
        <w:t>'Konferencja nie może się zaczynać później niż się kończy.'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078A3BA8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D1F52A7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@participantsLimit 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&lt;=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0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15B2BA78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FF0000"/>
          <w:sz w:val="19"/>
          <w:szCs w:val="19"/>
          <w:lang w:val="pl-PL"/>
        </w:rPr>
        <w:t>'Limit uczestników nie może być &lt;= 0.'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04A8535B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89281A8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>[dbo]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>TruncateDate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>@startOfWorkshop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&lt;&gt;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[dbo]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>TruncateDate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>@conferenceDayDate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784DB54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@endOfWorkshop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@conferenceDayDate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EDF026C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57B0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BC57B0">
        <w:rPr>
          <w:rFonts w:ascii="Consolas" w:hAnsi="Consolas" w:cs="Consolas"/>
          <w:color w:val="FF0000"/>
          <w:sz w:val="19"/>
          <w:szCs w:val="19"/>
          <w:lang w:val="pl-PL"/>
        </w:rPr>
        <w:t>'Data warsztatów nie zgadza się z data konferencji.'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BC57B0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C6CF26D" w14:textId="77777777" w:rsidR="00440AEC" w:rsidRPr="00BC57B0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A9D2FEB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7B0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B440890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4D04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DailyConferenceWorkshops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StartOfWorkshop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EndOfWorkshop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C379E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@dailyConferenceWorkshopId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E85D6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7129A0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56B286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@participantsLimit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B7886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B8F36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@startOfWorkshop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1DEFD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@endOfWorkshop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E4579D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1BB9" w14:textId="77777777" w:rsidR="00440AEC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EE3B16" w14:textId="77777777" w:rsidR="00440AEC" w:rsidRPr="00B0612F" w:rsidRDefault="00440AEC" w:rsidP="0044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66F0ABB3" w14:textId="722C71F8" w:rsidR="000D1D13" w:rsidRPr="00B0612F" w:rsidRDefault="00440AEC" w:rsidP="00440AEC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2E1D3CFE" w14:textId="77777777" w:rsidR="006910FB" w:rsidRPr="004C6809" w:rsidRDefault="006910FB" w:rsidP="00440AEC">
      <w:pPr>
        <w:rPr>
          <w:sz w:val="28"/>
          <w:szCs w:val="28"/>
          <w:lang w:val="pl-PL"/>
        </w:rPr>
      </w:pPr>
    </w:p>
    <w:p w14:paraId="39F7E74A" w14:textId="4C1CC4CF" w:rsidR="000D1D13" w:rsidRPr="00B501B0" w:rsidRDefault="000D1D13" w:rsidP="00B501B0">
      <w:pPr>
        <w:pStyle w:val="Nagwek3"/>
        <w:numPr>
          <w:ilvl w:val="0"/>
          <w:numId w:val="21"/>
        </w:numPr>
        <w:rPr>
          <w:lang w:val="pl-PL"/>
        </w:rPr>
      </w:pPr>
      <w:r w:rsidRPr="00B501B0">
        <w:rPr>
          <w:lang w:val="pl-PL"/>
        </w:rPr>
        <w:t>Opis</w:t>
      </w:r>
    </w:p>
    <w:p w14:paraId="7670E5FC" w14:textId="37118E37" w:rsidR="000D1D13" w:rsidRPr="00DF277A" w:rsidRDefault="000D1D13" w:rsidP="000D1D13">
      <w:pPr>
        <w:rPr>
          <w:lang w:val="pl-PL"/>
        </w:rPr>
      </w:pPr>
      <w:r w:rsidRPr="00DF277A">
        <w:rPr>
          <w:lang w:val="pl-PL"/>
        </w:rPr>
        <w:t>Procedura dodająca warsztat do konkretnej daty konferencji</w:t>
      </w:r>
      <w:r w:rsidR="00E10F11" w:rsidRPr="00DF277A">
        <w:rPr>
          <w:lang w:val="pl-PL"/>
        </w:rPr>
        <w:t>.</w:t>
      </w:r>
    </w:p>
    <w:p w14:paraId="365E5139" w14:textId="777AEEE7" w:rsidR="000D1D13" w:rsidRDefault="000D1D13" w:rsidP="00B501B0">
      <w:pPr>
        <w:pStyle w:val="Nagwek3"/>
        <w:rPr>
          <w:lang w:val="pl-PL"/>
        </w:rPr>
      </w:pPr>
      <w:bookmarkStart w:id="180" w:name="_Toc42251492"/>
      <w:bookmarkStart w:id="181" w:name="_Toc42251940"/>
      <w:bookmarkStart w:id="182" w:name="_Toc42252091"/>
      <w:bookmarkStart w:id="183" w:name="_Toc42252248"/>
      <w:bookmarkStart w:id="184" w:name="_Toc42252393"/>
      <w:bookmarkStart w:id="185" w:name="_Toc42252544"/>
      <w:bookmarkStart w:id="186" w:name="_Toc42252701"/>
      <w:bookmarkStart w:id="187" w:name="_Toc42252852"/>
      <w:bookmarkStart w:id="188" w:name="_Toc42253003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rPr>
          <w:lang w:val="pl-PL"/>
        </w:rPr>
        <w:t>Parametry</w:t>
      </w:r>
      <w:r w:rsidR="0089240F">
        <w:rPr>
          <w:lang w:val="pl-PL"/>
        </w:rPr>
        <w:t>:</w:t>
      </w:r>
    </w:p>
    <w:p w14:paraId="4BBDFB5C" w14:textId="2EBFA78D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098B858C" w14:textId="5386F337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@workshopTypeId – unikalny identyfikator warsztatu</w:t>
      </w:r>
    </w:p>
    <w:p w14:paraId="7B2D6E7A" w14:textId="46BE1060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@startOfWorkshop – data z czasem rozpoczęcia warsztatu</w:t>
      </w:r>
    </w:p>
    <w:p w14:paraId="04871A94" w14:textId="7B567CEF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@endOfWorkshop – data z czasem zakończenia warsztatu</w:t>
      </w:r>
    </w:p>
    <w:p w14:paraId="4003C619" w14:textId="5600C288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@participantsLimit – limit uczestników</w:t>
      </w:r>
    </w:p>
    <w:p w14:paraId="7633C3C8" w14:textId="3AEAB5EF" w:rsidR="000D1D13" w:rsidRDefault="000D1D13" w:rsidP="00C73806">
      <w:pPr>
        <w:rPr>
          <w:sz w:val="36"/>
          <w:szCs w:val="36"/>
          <w:lang w:val="pl-PL"/>
        </w:rPr>
      </w:pPr>
    </w:p>
    <w:p w14:paraId="4B12BFD6" w14:textId="22F3DF1A" w:rsidR="000D1D13" w:rsidRPr="00BC57B0" w:rsidRDefault="000D1D13" w:rsidP="00B501B0">
      <w:pPr>
        <w:pStyle w:val="Nagwek2"/>
      </w:pPr>
      <w:bookmarkStart w:id="189" w:name="_Toc42251494"/>
      <w:bookmarkStart w:id="190" w:name="_Toc42251942"/>
      <w:bookmarkStart w:id="191" w:name="_Toc42252093"/>
      <w:bookmarkStart w:id="192" w:name="_Toc42252250"/>
      <w:bookmarkStart w:id="193" w:name="_Toc42252395"/>
      <w:bookmarkStart w:id="194" w:name="_Toc42252546"/>
      <w:bookmarkStart w:id="195" w:name="_Toc42252703"/>
      <w:bookmarkStart w:id="196" w:name="_Toc42252854"/>
      <w:bookmarkStart w:id="197" w:name="_Toc42253005"/>
      <w:bookmarkStart w:id="198" w:name="_Toc42253094"/>
      <w:bookmarkStart w:id="199" w:name="_Toc42253192"/>
      <w:bookmarkStart w:id="200" w:name="_Toc42253244"/>
      <w:bookmarkStart w:id="201" w:name="_Toc42253296"/>
      <w:bookmarkStart w:id="202" w:name="_Toc42253342"/>
      <w:bookmarkStart w:id="203" w:name="_Toc42253390"/>
      <w:bookmarkStart w:id="204" w:name="_Toc42253584"/>
      <w:bookmarkStart w:id="205" w:name="_Toc42253630"/>
      <w:bookmarkStart w:id="206" w:name="_Toc42253677"/>
      <w:bookmarkStart w:id="207" w:name="_Toc42253722"/>
      <w:bookmarkStart w:id="208" w:name="_Toc42253723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Pr="00B0612F">
        <w:rPr>
          <w:lang w:val="pl-PL"/>
        </w:rPr>
        <w:t xml:space="preserve">Procedura [dbo]. </w:t>
      </w:r>
      <w:r w:rsidRPr="00BC57B0">
        <w:t>FillCompanyParticipantsNames</w:t>
      </w:r>
      <w:bookmarkEnd w:id="208"/>
    </w:p>
    <w:p w14:paraId="7A7514C3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FillCompanyParticipantsNames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@participants ParticipantsNameType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A8355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7D55E1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547846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96DF9B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0D36C5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AE7FA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23570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8FECC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D4A4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816D39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7EEC9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EA06F02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CF7F56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54D763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7E64E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AB0331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A66C3C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92EFD1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723B4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F1971E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3F34DC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BC964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9E9A2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49955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B3588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519293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0E805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81E0C1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</w:p>
    <w:p w14:paraId="37983D41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p1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008000"/>
          <w:sz w:val="19"/>
          <w:szCs w:val="19"/>
        </w:rPr>
        <w:t>-- Validation and result in one. Since no participant will be updated</w:t>
      </w:r>
    </w:p>
    <w:p w14:paraId="6672CB17" w14:textId="77777777" w:rsidR="00BC57B0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if doesn't exist in table</w:t>
      </w:r>
    </w:p>
    <w:p w14:paraId="5CE62172" w14:textId="77777777" w:rsidR="00BC57B0" w:rsidRPr="00B0612F" w:rsidRDefault="00BC57B0" w:rsidP="00BC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0A9D2EA2" w14:textId="221CFA82" w:rsidR="000D1D13" w:rsidRPr="00B0612F" w:rsidRDefault="00BC57B0" w:rsidP="00BC57B0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4CC30F3D" w14:textId="2376FB51" w:rsidR="006910FB" w:rsidRDefault="006910FB" w:rsidP="00BC57B0">
      <w:pPr>
        <w:rPr>
          <w:sz w:val="36"/>
          <w:szCs w:val="36"/>
          <w:lang w:val="pl-PL"/>
        </w:rPr>
      </w:pPr>
    </w:p>
    <w:p w14:paraId="63CBB911" w14:textId="13D8E49D" w:rsidR="000D1D13" w:rsidRPr="00B501B0" w:rsidRDefault="000D1D13" w:rsidP="00B501B0">
      <w:pPr>
        <w:pStyle w:val="Nagwek3"/>
        <w:numPr>
          <w:ilvl w:val="0"/>
          <w:numId w:val="22"/>
        </w:numPr>
        <w:rPr>
          <w:lang w:val="pl-PL"/>
        </w:rPr>
      </w:pPr>
      <w:r w:rsidRPr="00B501B0">
        <w:rPr>
          <w:lang w:val="pl-PL"/>
        </w:rPr>
        <w:t>Opis</w:t>
      </w:r>
    </w:p>
    <w:p w14:paraId="1987C042" w14:textId="0FA3B404" w:rsidR="000D1D13" w:rsidRPr="00DF277A" w:rsidRDefault="000D1D13" w:rsidP="000D1D13">
      <w:pPr>
        <w:rPr>
          <w:lang w:val="pl-PL"/>
        </w:rPr>
      </w:pPr>
      <w:r w:rsidRPr="00DF277A">
        <w:rPr>
          <w:lang w:val="pl-PL"/>
        </w:rPr>
        <w:t>Procedura uzupełniająca dane uczestników w przypadku klienta firmowego</w:t>
      </w:r>
    </w:p>
    <w:p w14:paraId="516ECAAC" w14:textId="5B819FCA" w:rsidR="000D1D13" w:rsidRDefault="000D1D13" w:rsidP="00B501B0">
      <w:pPr>
        <w:pStyle w:val="Nagwek3"/>
        <w:rPr>
          <w:lang w:val="pl-PL"/>
        </w:rPr>
      </w:pPr>
      <w:bookmarkStart w:id="209" w:name="_Toc42251497"/>
      <w:bookmarkStart w:id="210" w:name="_Toc42251945"/>
      <w:bookmarkStart w:id="211" w:name="_Toc42252096"/>
      <w:bookmarkStart w:id="212" w:name="_Toc42252253"/>
      <w:bookmarkStart w:id="213" w:name="_Toc42252398"/>
      <w:bookmarkStart w:id="214" w:name="_Toc42252549"/>
      <w:bookmarkStart w:id="215" w:name="_Toc42252706"/>
      <w:bookmarkStart w:id="216" w:name="_Toc42252857"/>
      <w:bookmarkStart w:id="217" w:name="_Toc422530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lang w:val="pl-PL"/>
        </w:rPr>
        <w:t>Parametry</w:t>
      </w:r>
    </w:p>
    <w:p w14:paraId="22A30A38" w14:textId="2A3386B8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@participants – tabela składająca się z:</w:t>
      </w:r>
    </w:p>
    <w:p w14:paraId="15C413CB" w14:textId="0E1A3DE7" w:rsidR="000D1D13" w:rsidRPr="00DF277A" w:rsidRDefault="000D1D13" w:rsidP="00DF277A">
      <w:pPr>
        <w:pStyle w:val="Akapitzlist"/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@participantId – unikalny identyfikator uczestnika</w:t>
      </w:r>
    </w:p>
    <w:p w14:paraId="67947B22" w14:textId="1FC58DBA" w:rsidR="000D1D13" w:rsidRPr="00DF277A" w:rsidRDefault="000D1D13" w:rsidP="00DF277A">
      <w:pPr>
        <w:pStyle w:val="Akapitzlist"/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@firstName – imię uczestnika</w:t>
      </w:r>
    </w:p>
    <w:p w14:paraId="4974BD30" w14:textId="78DAE4FE" w:rsidR="000D1D13" w:rsidRPr="00DF277A" w:rsidRDefault="000D1D13" w:rsidP="00DF277A">
      <w:pPr>
        <w:pStyle w:val="Akapitzlist"/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@lastName – nazwisko uczestnika</w:t>
      </w:r>
    </w:p>
    <w:p w14:paraId="4D785490" w14:textId="008FEEF8" w:rsidR="000D1D13" w:rsidRPr="00DF277A" w:rsidRDefault="000D1D13" w:rsidP="00DF277A">
      <w:pPr>
        <w:pStyle w:val="Akapitzlist"/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 xml:space="preserve">@studentId – opcjonalny identyfikator legitymacji   </w:t>
      </w:r>
    </w:p>
    <w:p w14:paraId="22EE82E8" w14:textId="3320D221" w:rsidR="000D1D13" w:rsidRPr="00DF277A" w:rsidRDefault="000D1D13" w:rsidP="00DF277A">
      <w:pPr>
        <w:pStyle w:val="Akapitzlist"/>
        <w:rPr>
          <w:rFonts w:cs="Calibri"/>
          <w:szCs w:val="24"/>
          <w:lang w:val="pl-PL"/>
        </w:rPr>
      </w:pPr>
    </w:p>
    <w:p w14:paraId="7E35EB7C" w14:textId="631344D5" w:rsidR="000D1D13" w:rsidRPr="00B0612F" w:rsidRDefault="000D1D13" w:rsidP="00B501B0">
      <w:pPr>
        <w:pStyle w:val="Nagwek2"/>
      </w:pPr>
      <w:bookmarkStart w:id="218" w:name="_Toc42251499"/>
      <w:bookmarkStart w:id="219" w:name="_Toc42251947"/>
      <w:bookmarkStart w:id="220" w:name="_Toc42252098"/>
      <w:bookmarkStart w:id="221" w:name="_Toc42252255"/>
      <w:bookmarkStart w:id="222" w:name="_Toc42252400"/>
      <w:bookmarkStart w:id="223" w:name="_Toc42252551"/>
      <w:bookmarkStart w:id="224" w:name="_Toc42252708"/>
      <w:bookmarkStart w:id="225" w:name="_Toc42252859"/>
      <w:bookmarkStart w:id="226" w:name="_Toc42253010"/>
      <w:bookmarkStart w:id="227" w:name="_Toc42253096"/>
      <w:bookmarkStart w:id="228" w:name="_Toc42253194"/>
      <w:bookmarkStart w:id="229" w:name="_Toc42253246"/>
      <w:bookmarkStart w:id="230" w:name="_Toc42253298"/>
      <w:bookmarkStart w:id="231" w:name="_Toc42253344"/>
      <w:bookmarkStart w:id="232" w:name="_Toc42253392"/>
      <w:bookmarkStart w:id="233" w:name="_Toc42253586"/>
      <w:bookmarkStart w:id="234" w:name="_Toc42253632"/>
      <w:bookmarkStart w:id="235" w:name="_Toc42253679"/>
      <w:bookmarkStart w:id="236" w:name="_Toc42253724"/>
      <w:bookmarkStart w:id="237" w:name="_Toc42253725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r w:rsidRPr="00B0612F">
        <w:t>Procedura [dbo]. RegisterConferenceParticipantForWorkshop</w:t>
      </w:r>
      <w:bookmarkEnd w:id="237"/>
    </w:p>
    <w:p w14:paraId="015BC4D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RegisterConferenceParticipantForWorkshop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B280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@dailyConferenceWorkshopId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C3A3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3122F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774A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@participantWorkshopId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26476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4D52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18A7E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'Uczestnik o podanym id nie istnieje.'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28AB107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DB64EA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45946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'Warsztat konferencji o podanym id nie istnieje.'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A11AEE4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36F4036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ParticipantWorkshops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DailyConferenceWorkshopId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FF3A3A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ParticipantsLimit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69780B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'Limit uczestników został osiągnięty.'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02F27F1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C1C429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'Registered'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4306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ParticipantWorkshops</w:t>
      </w:r>
    </w:p>
    <w:p w14:paraId="74313E5F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</w:p>
    <w:p w14:paraId="2032BEBF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DailyConferenceWorkshopId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5CC5F28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'Uczestnik jest już zarejestrowany na warsztat o podanym id.'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C6B5D19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DDF3A35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ParticipantWorkshops pw</w:t>
      </w:r>
    </w:p>
    <w:p w14:paraId="57C8F0F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D0711E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StartOfWorkshop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EndOfWorkshop</w:t>
      </w:r>
    </w:p>
    <w:p w14:paraId="219079BF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DailyConferenceWorkshops dcw</w:t>
      </w:r>
    </w:p>
    <w:p w14:paraId="3E9B52C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dcw2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C4681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DailyConferenceWorkshops dcw2 </w:t>
      </w:r>
    </w:p>
    <w:p w14:paraId="74D9866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70885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</w:p>
    <w:p w14:paraId="20DEB926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B71B0B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</w:p>
    <w:p w14:paraId="7394072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dcw3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StartOfWorkshop </w:t>
      </w:r>
    </w:p>
    <w:p w14:paraId="10E384B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DailyConferenceWorkshops dcw3</w:t>
      </w:r>
    </w:p>
    <w:p w14:paraId="03672BA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dcw3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StartOfWorkshop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EndOfWorkshop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we don't want </w:t>
      </w:r>
    </w:p>
    <w:p w14:paraId="2801C6D0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7D1B2C">
        <w:rPr>
          <w:rFonts w:ascii="Consolas" w:hAnsi="Consolas" w:cs="Consolas"/>
          <w:color w:val="008000"/>
          <w:sz w:val="19"/>
          <w:szCs w:val="19"/>
          <w:lang w:val="pl-PL"/>
        </w:rPr>
        <w:t>-- to include border values</w:t>
      </w:r>
    </w:p>
    <w:p w14:paraId="6734CEAF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0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6FEA0775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'Uczestnik jest już zarejestrowany na inny warsztat równolegle odbywający się.'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002D0553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A31F15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9041BDA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ParticipantWorkshops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DailyConferenceWorkshopId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D577B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@dailyConferenceWorkshopId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1E8FE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433E9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@participantWorkshopId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58511B" w14:textId="77777777" w:rsidR="007D1B2C" w:rsidRPr="00B0612F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1EEC3F12" w14:textId="462C3C05" w:rsidR="000D1D13" w:rsidRDefault="007D1B2C" w:rsidP="007D1B2C">
      <w:pPr>
        <w:rPr>
          <w:sz w:val="28"/>
          <w:szCs w:val="28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0F11741E" w14:textId="32B1C315" w:rsidR="000D1D13" w:rsidRPr="00B501B0" w:rsidRDefault="000D1D13" w:rsidP="00B501B0">
      <w:pPr>
        <w:pStyle w:val="Nagwek3"/>
        <w:numPr>
          <w:ilvl w:val="0"/>
          <w:numId w:val="23"/>
        </w:numPr>
        <w:rPr>
          <w:lang w:val="pl-PL"/>
        </w:rPr>
      </w:pPr>
      <w:r w:rsidRPr="00B501B0">
        <w:rPr>
          <w:lang w:val="pl-PL"/>
        </w:rPr>
        <w:t>Opis</w:t>
      </w:r>
    </w:p>
    <w:p w14:paraId="2BA0546D" w14:textId="603CF119" w:rsidR="000D1D13" w:rsidRPr="00DF277A" w:rsidRDefault="000D1D13" w:rsidP="000D1D13">
      <w:pPr>
        <w:rPr>
          <w:lang w:val="pl-PL"/>
        </w:rPr>
      </w:pPr>
      <w:r w:rsidRPr="00DF277A">
        <w:rPr>
          <w:lang w:val="pl-PL"/>
        </w:rPr>
        <w:t>Procedura rejestrująca uczestnika konferencji na dany warsztat</w:t>
      </w:r>
      <w:r w:rsidR="00E10F11" w:rsidRPr="00DF277A">
        <w:rPr>
          <w:lang w:val="pl-PL"/>
        </w:rPr>
        <w:t>.</w:t>
      </w:r>
    </w:p>
    <w:p w14:paraId="14F67D18" w14:textId="327B6AC6" w:rsidR="000D1D13" w:rsidRDefault="000D1D13" w:rsidP="00B501B0">
      <w:pPr>
        <w:pStyle w:val="Nagwek3"/>
        <w:rPr>
          <w:lang w:val="pl-PL"/>
        </w:rPr>
      </w:pPr>
      <w:bookmarkStart w:id="238" w:name="_Toc42251502"/>
      <w:bookmarkStart w:id="239" w:name="_Toc42251950"/>
      <w:bookmarkStart w:id="240" w:name="_Toc42252101"/>
      <w:bookmarkStart w:id="241" w:name="_Toc42252258"/>
      <w:bookmarkStart w:id="242" w:name="_Toc42252403"/>
      <w:bookmarkStart w:id="243" w:name="_Toc42252554"/>
      <w:bookmarkStart w:id="244" w:name="_Toc42252711"/>
      <w:bookmarkStart w:id="245" w:name="_Toc42252862"/>
      <w:bookmarkStart w:id="246" w:name="_Toc42253013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lang w:val="pl-PL"/>
        </w:rPr>
        <w:t>Parametry</w:t>
      </w:r>
      <w:r w:rsidR="0089240F">
        <w:rPr>
          <w:lang w:val="pl-PL"/>
        </w:rPr>
        <w:t>:</w:t>
      </w:r>
    </w:p>
    <w:p w14:paraId="0C5D9BFD" w14:textId="457A6A7A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@participantId – unikalny identyfikator uczestnika</w:t>
      </w:r>
    </w:p>
    <w:p w14:paraId="0453A031" w14:textId="6752BA49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lastRenderedPageBreak/>
        <w:t>@dailyConferenceWorkshopId – unikalny identyfikator daty konferencji</w:t>
      </w:r>
    </w:p>
    <w:p w14:paraId="46B57BFC" w14:textId="4677F3DC" w:rsidR="000D1D13" w:rsidRDefault="000D1D13" w:rsidP="00C73806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ab/>
      </w:r>
    </w:p>
    <w:p w14:paraId="76BD4A45" w14:textId="3AD0AEE5" w:rsidR="000D1D13" w:rsidRPr="00B0612F" w:rsidRDefault="000D1D13" w:rsidP="00B501B0">
      <w:pPr>
        <w:pStyle w:val="Nagwek2"/>
      </w:pPr>
      <w:bookmarkStart w:id="247" w:name="_Toc42253726"/>
      <w:r w:rsidRPr="00B0612F">
        <w:t>Procedura [dbo]. ClientPayment</w:t>
      </w:r>
      <w:bookmarkEnd w:id="247"/>
    </w:p>
    <w:p w14:paraId="3426683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78EF0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@conferenceId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6D2B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@payment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7E4A9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FF43DC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DB4F0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2D74709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@conferenceActualPrice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FA2D9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@conferenceEndOfConference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E74AC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2D90D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217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@conferenceEndOfConference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EndOfConference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DF880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25E6B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@conferenceEndOfConference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IS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NULL)</w:t>
      </w:r>
    </w:p>
    <w:p w14:paraId="3B9CFB99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'Konferencja o podanym id nie istnieje.'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06CF66D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F365EE8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@conferenceEndOfConference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FF"/>
          <w:sz w:val="19"/>
          <w:szCs w:val="19"/>
          <w:lang w:val="pl-PL"/>
        </w:rPr>
        <w:t>SYSDATETIME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())</w:t>
      </w:r>
    </w:p>
    <w:p w14:paraId="23E3C3AC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'Nie można opłacić konferencji która już się ukończyła'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73D66BB5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3EEF0E0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@payment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&lt;=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>0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009B6711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50002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>'Błędna kwota.'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4CDB8A9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3322228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@conferenceActualPrice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GetClientPrice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553A03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F6AFE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@payment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!=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@conferenceActualPrice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BD86D50" w14:textId="77777777" w:rsidR="007D1B2C" w:rsidRP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BEGIN</w:t>
      </w:r>
    </w:p>
    <w:p w14:paraId="78E66422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7D1B2C">
        <w:rPr>
          <w:rFonts w:ascii="Consolas" w:hAnsi="Consolas" w:cs="Consolas"/>
          <w:color w:val="0000FF"/>
          <w:sz w:val="19"/>
          <w:szCs w:val="19"/>
          <w:lang w:val="pl-PL"/>
        </w:rPr>
        <w:t>SET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@error </w:t>
      </w:r>
      <w:r w:rsidRPr="007D1B2C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7D1B2C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7D1B2C">
        <w:rPr>
          <w:rFonts w:ascii="Consolas" w:hAnsi="Consolas" w:cs="Consolas"/>
          <w:color w:val="FF0000"/>
          <w:sz w:val="19"/>
          <w:szCs w:val="19"/>
          <w:lang w:val="pl-PL"/>
        </w:rPr>
        <w:t xml:space="preserve">'Błędna kwota konferencji. </w:t>
      </w:r>
      <w:r>
        <w:rPr>
          <w:rFonts w:ascii="Consolas" w:hAnsi="Consolas" w:cs="Consolas"/>
          <w:color w:val="FF0000"/>
          <w:sz w:val="19"/>
          <w:szCs w:val="19"/>
        </w:rPr>
        <w:t>Koszt całości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@conferenceActualPrice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99C76E5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8A037C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49326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DF04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679C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@paymentId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7729A4EC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8E5CD" w14:textId="77777777" w:rsidR="007D1B2C" w:rsidRPr="00B0612F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@paymentId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184AAE2" w14:textId="77777777" w:rsidR="007D1B2C" w:rsidRPr="00B0612F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16E1C12E" w14:textId="7995A921" w:rsidR="000D1D13" w:rsidRPr="00B0612F" w:rsidRDefault="007D1B2C" w:rsidP="007D1B2C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7D863E9D" w14:textId="77777777" w:rsidR="006910FB" w:rsidRDefault="006910FB" w:rsidP="007D1B2C">
      <w:pPr>
        <w:rPr>
          <w:sz w:val="28"/>
          <w:szCs w:val="28"/>
          <w:lang w:val="pl-PL"/>
        </w:rPr>
      </w:pPr>
    </w:p>
    <w:p w14:paraId="5B3816D2" w14:textId="5A4D1742" w:rsidR="000D1D13" w:rsidRPr="00B501B0" w:rsidRDefault="000D1D13" w:rsidP="00B501B0">
      <w:pPr>
        <w:pStyle w:val="Nagwek3"/>
        <w:numPr>
          <w:ilvl w:val="0"/>
          <w:numId w:val="24"/>
        </w:numPr>
        <w:rPr>
          <w:lang w:val="pl-PL"/>
        </w:rPr>
      </w:pPr>
      <w:r w:rsidRPr="00B501B0">
        <w:rPr>
          <w:lang w:val="pl-PL"/>
        </w:rPr>
        <w:t>Opis</w:t>
      </w:r>
    </w:p>
    <w:p w14:paraId="11D05D78" w14:textId="09835655" w:rsidR="000D1D13" w:rsidRPr="00DF277A" w:rsidRDefault="000D1D13" w:rsidP="000D1D13">
      <w:pPr>
        <w:rPr>
          <w:lang w:val="pl-PL"/>
        </w:rPr>
      </w:pPr>
      <w:r w:rsidRPr="00DF277A">
        <w:rPr>
          <w:lang w:val="pl-PL"/>
        </w:rPr>
        <w:t>Procedura finalizująca płatność klienta</w:t>
      </w:r>
      <w:r w:rsidR="004D5169">
        <w:rPr>
          <w:lang w:val="pl-PL"/>
        </w:rPr>
        <w:t>.</w:t>
      </w:r>
    </w:p>
    <w:p w14:paraId="019E7CA5" w14:textId="77777777" w:rsidR="000D1D13" w:rsidRDefault="000D1D13" w:rsidP="000D1D13">
      <w:pPr>
        <w:rPr>
          <w:sz w:val="36"/>
          <w:szCs w:val="36"/>
          <w:lang w:val="pl-PL"/>
        </w:rPr>
      </w:pPr>
    </w:p>
    <w:p w14:paraId="38207453" w14:textId="0D6FE838" w:rsidR="000D1D13" w:rsidRDefault="000D1D13" w:rsidP="00B501B0">
      <w:pPr>
        <w:pStyle w:val="Nagwek3"/>
        <w:rPr>
          <w:lang w:val="pl-PL"/>
        </w:rPr>
      </w:pPr>
      <w:r>
        <w:rPr>
          <w:lang w:val="pl-PL"/>
        </w:rPr>
        <w:lastRenderedPageBreak/>
        <w:t>Parametry</w:t>
      </w:r>
      <w:r w:rsidR="004D5169">
        <w:rPr>
          <w:lang w:val="pl-PL"/>
        </w:rPr>
        <w:t>:</w:t>
      </w:r>
    </w:p>
    <w:p w14:paraId="7F7C3632" w14:textId="0278BFF2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@clientId – unikalny identyfikator klienta</w:t>
      </w:r>
    </w:p>
    <w:p w14:paraId="6D6846AE" w14:textId="45B0614F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@conferenceId – unikalny identyfikator konferencji</w:t>
      </w:r>
    </w:p>
    <w:p w14:paraId="1A91FCE7" w14:textId="0A6E0EB3" w:rsidR="000D1D13" w:rsidRPr="00DF277A" w:rsidRDefault="000D1D13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@payment – wartość płatności (musi zgadzać się z całkowitym kosztem konferencji dla klienta)</w:t>
      </w:r>
    </w:p>
    <w:p w14:paraId="761B3B69" w14:textId="0DC32F52" w:rsidR="003E58C2" w:rsidRDefault="003E58C2" w:rsidP="000D1D13">
      <w:pPr>
        <w:rPr>
          <w:sz w:val="36"/>
          <w:szCs w:val="36"/>
          <w:lang w:val="pl-PL"/>
        </w:rPr>
      </w:pPr>
    </w:p>
    <w:p w14:paraId="240D36F6" w14:textId="7E073F50" w:rsidR="003E58C2" w:rsidRPr="007D1B2C" w:rsidRDefault="003E58C2" w:rsidP="00B501B0">
      <w:pPr>
        <w:pStyle w:val="Nagwek2"/>
      </w:pPr>
      <w:bookmarkStart w:id="248" w:name="_Toc42253727"/>
      <w:r w:rsidRPr="00B0612F">
        <w:t xml:space="preserve">Procedura [dbo]. </w:t>
      </w:r>
      <w:r w:rsidRPr="007D1B2C">
        <w:t>SetConferenceDatePrice</w:t>
      </w:r>
      <w:bookmarkEnd w:id="248"/>
    </w:p>
    <w:p w14:paraId="6A25D26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SetConferenceDatePrice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0690E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F146E1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390D9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B2A41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DayBasePrice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0D5A2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B06F68" w14:textId="77777777" w:rsidR="007D1B2C" w:rsidRPr="00B0612F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2A023716" w14:textId="1DC09A4C" w:rsidR="003E58C2" w:rsidRPr="00B0612F" w:rsidRDefault="007D1B2C" w:rsidP="007D1B2C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00EC0558" w14:textId="77777777" w:rsidR="006910FB" w:rsidRDefault="006910FB" w:rsidP="007D1B2C">
      <w:pPr>
        <w:rPr>
          <w:sz w:val="28"/>
          <w:szCs w:val="28"/>
          <w:lang w:val="pl-PL"/>
        </w:rPr>
      </w:pPr>
    </w:p>
    <w:p w14:paraId="320817EA" w14:textId="069E8BF3" w:rsidR="003E58C2" w:rsidRPr="00B501B0" w:rsidRDefault="003E58C2" w:rsidP="00B501B0">
      <w:pPr>
        <w:pStyle w:val="Nagwek3"/>
        <w:numPr>
          <w:ilvl w:val="0"/>
          <w:numId w:val="25"/>
        </w:numPr>
        <w:rPr>
          <w:lang w:val="pl-PL"/>
        </w:rPr>
      </w:pPr>
      <w:r w:rsidRPr="00B501B0">
        <w:rPr>
          <w:lang w:val="pl-PL"/>
        </w:rPr>
        <w:t>Opis</w:t>
      </w:r>
    </w:p>
    <w:p w14:paraId="7B8A4C70" w14:textId="2CCF5BF7" w:rsidR="003E58C2" w:rsidRPr="00DF277A" w:rsidRDefault="003E58C2" w:rsidP="003E58C2">
      <w:pPr>
        <w:rPr>
          <w:lang w:val="pl-PL"/>
        </w:rPr>
      </w:pPr>
      <w:r w:rsidRPr="00DF277A">
        <w:rPr>
          <w:lang w:val="pl-PL"/>
        </w:rPr>
        <w:t>Procedura ustawiająca bazową cen</w:t>
      </w:r>
      <w:r w:rsidR="004A4C8D">
        <w:rPr>
          <w:lang w:val="pl-PL"/>
        </w:rPr>
        <w:t>ę</w:t>
      </w:r>
      <w:r w:rsidRPr="00DF277A">
        <w:rPr>
          <w:lang w:val="pl-PL"/>
        </w:rPr>
        <w:t xml:space="preserve"> daty konferencji</w:t>
      </w:r>
      <w:r w:rsidR="004A4C8D">
        <w:rPr>
          <w:lang w:val="pl-PL"/>
        </w:rPr>
        <w:t>.</w:t>
      </w:r>
    </w:p>
    <w:p w14:paraId="2D11FFC8" w14:textId="08D9D50D" w:rsidR="003E58C2" w:rsidRDefault="003E58C2" w:rsidP="00B501B0">
      <w:pPr>
        <w:pStyle w:val="Nagwek3"/>
        <w:rPr>
          <w:lang w:val="pl-PL"/>
        </w:rPr>
      </w:pPr>
      <w:bookmarkStart w:id="249" w:name="_Toc42251509"/>
      <w:bookmarkStart w:id="250" w:name="_Toc42251957"/>
      <w:bookmarkStart w:id="251" w:name="_Toc42252108"/>
      <w:bookmarkStart w:id="252" w:name="_Toc42252265"/>
      <w:bookmarkStart w:id="253" w:name="_Toc42252410"/>
      <w:bookmarkStart w:id="254" w:name="_Toc42252561"/>
      <w:bookmarkStart w:id="255" w:name="_Toc42252718"/>
      <w:bookmarkStart w:id="256" w:name="_Toc42252869"/>
      <w:bookmarkStart w:id="257" w:name="_Toc42253020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1422D5A3" w14:textId="7025C51F" w:rsidR="003E58C2" w:rsidRPr="00DF277A" w:rsidRDefault="003E58C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74081964" w14:textId="042DB207" w:rsidR="003E58C2" w:rsidRPr="00DF277A" w:rsidRDefault="003E58C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@price – cena</w:t>
      </w:r>
    </w:p>
    <w:p w14:paraId="4C894B78" w14:textId="4A212105" w:rsidR="003E58C2" w:rsidRPr="00B0612F" w:rsidRDefault="003E58C2" w:rsidP="000D1D13">
      <w:pPr>
        <w:rPr>
          <w:sz w:val="36"/>
          <w:szCs w:val="36"/>
        </w:rPr>
      </w:pPr>
    </w:p>
    <w:p w14:paraId="3DEA08A8" w14:textId="29FE684B" w:rsidR="003E58C2" w:rsidRPr="007D1B2C" w:rsidRDefault="003E58C2" w:rsidP="00B501B0">
      <w:pPr>
        <w:pStyle w:val="Nagwek2"/>
      </w:pPr>
      <w:bookmarkStart w:id="258" w:name="_Toc42253728"/>
      <w:r w:rsidRPr="00B0612F">
        <w:t xml:space="preserve">Procedura [dbo]. </w:t>
      </w:r>
      <w:r w:rsidRPr="007D1B2C">
        <w:t>SetConferenceDatePriceThreshold</w:t>
      </w:r>
      <w:bookmarkEnd w:id="258"/>
    </w:p>
    <w:p w14:paraId="366D932A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SetConferenceDatePriceThreshold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B370AD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@thresholdDate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F65C1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379D86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A2D5E0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F3D50E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@thresholdId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2415C64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ConferenceDatesPriceThresholds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824E27" w14:textId="77777777" w:rsidR="007D1B2C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@thresholdId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@thresholdDate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FD289B" w14:textId="77777777" w:rsidR="007D1B2C" w:rsidRPr="00B0612F" w:rsidRDefault="007D1B2C" w:rsidP="007D1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14:paraId="565AFBE8" w14:textId="0D40739C" w:rsidR="003E58C2" w:rsidRPr="00B0612F" w:rsidRDefault="007D1B2C" w:rsidP="007D1B2C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7C9FE928" w14:textId="77777777" w:rsidR="006910FB" w:rsidRDefault="006910FB" w:rsidP="007D1B2C">
      <w:pPr>
        <w:rPr>
          <w:sz w:val="28"/>
          <w:szCs w:val="28"/>
          <w:lang w:val="pl-PL"/>
        </w:rPr>
      </w:pPr>
    </w:p>
    <w:p w14:paraId="7B7EDC2D" w14:textId="1D59050E" w:rsidR="003E58C2" w:rsidRPr="00B501B0" w:rsidRDefault="003E58C2" w:rsidP="00B501B0">
      <w:pPr>
        <w:pStyle w:val="Nagwek3"/>
        <w:numPr>
          <w:ilvl w:val="0"/>
          <w:numId w:val="26"/>
        </w:numPr>
        <w:rPr>
          <w:lang w:val="pl-PL"/>
        </w:rPr>
      </w:pPr>
      <w:r w:rsidRPr="00B501B0">
        <w:rPr>
          <w:lang w:val="pl-PL"/>
        </w:rPr>
        <w:lastRenderedPageBreak/>
        <w:t>Opis</w:t>
      </w:r>
    </w:p>
    <w:p w14:paraId="4CD1B5F0" w14:textId="4FE0B14D" w:rsidR="003E58C2" w:rsidRPr="00DF277A" w:rsidRDefault="003E58C2" w:rsidP="003E58C2">
      <w:pPr>
        <w:rPr>
          <w:lang w:val="pl-PL"/>
        </w:rPr>
      </w:pPr>
      <w:r w:rsidRPr="00DF277A">
        <w:rPr>
          <w:lang w:val="pl-PL"/>
        </w:rPr>
        <w:t>Procedura ustawiająca próg cenowy dla konkretnej daty konferencji</w:t>
      </w:r>
    </w:p>
    <w:p w14:paraId="6B624DD4" w14:textId="421B3F4E" w:rsidR="003E58C2" w:rsidRDefault="003E58C2" w:rsidP="00B501B0">
      <w:pPr>
        <w:pStyle w:val="Nagwek3"/>
        <w:rPr>
          <w:lang w:val="pl-PL"/>
        </w:rPr>
      </w:pPr>
      <w:bookmarkStart w:id="259" w:name="_Toc42251513"/>
      <w:bookmarkStart w:id="260" w:name="_Toc42251961"/>
      <w:bookmarkStart w:id="261" w:name="_Toc42252112"/>
      <w:bookmarkStart w:id="262" w:name="_Toc42252269"/>
      <w:bookmarkStart w:id="263" w:name="_Toc42252414"/>
      <w:bookmarkStart w:id="264" w:name="_Toc42252565"/>
      <w:bookmarkStart w:id="265" w:name="_Toc42252722"/>
      <w:bookmarkStart w:id="266" w:name="_Toc42252873"/>
      <w:bookmarkStart w:id="267" w:name="_Toc42253024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73FCA244" w14:textId="0ED4F753" w:rsidR="003E58C2" w:rsidRPr="00DF277A" w:rsidRDefault="003E58C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1B20D2F1" w14:textId="7A984E5A" w:rsidR="003E58C2" w:rsidRPr="00DF277A" w:rsidRDefault="003E58C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@thresholdDate – data progu cenowego</w:t>
      </w:r>
    </w:p>
    <w:p w14:paraId="4002BDD8" w14:textId="5C381618" w:rsidR="003E58C2" w:rsidRPr="00DF277A" w:rsidRDefault="003E58C2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@price – wartość progu cenowego</w:t>
      </w:r>
    </w:p>
    <w:p w14:paraId="6EB46CBC" w14:textId="1ABC5638" w:rsidR="006910FB" w:rsidRDefault="006910FB" w:rsidP="000D1D13">
      <w:pPr>
        <w:rPr>
          <w:sz w:val="36"/>
          <w:szCs w:val="36"/>
          <w:lang w:val="pl-PL"/>
        </w:rPr>
      </w:pPr>
    </w:p>
    <w:p w14:paraId="494F0BEC" w14:textId="378A5561" w:rsidR="006910FB" w:rsidRPr="00771C8F" w:rsidRDefault="001610B8">
      <w:pPr>
        <w:pStyle w:val="Nagwek1"/>
      </w:pPr>
      <w:bookmarkStart w:id="268" w:name="_Toc42253729"/>
      <w:r w:rsidRPr="00771C8F">
        <w:t>Opis fukcji</w:t>
      </w:r>
      <w:bookmarkEnd w:id="268"/>
      <w:r w:rsidRPr="00771C8F">
        <w:t xml:space="preserve"> </w:t>
      </w:r>
    </w:p>
    <w:p w14:paraId="25000B00" w14:textId="1211795F" w:rsidR="006910FB" w:rsidRDefault="006910FB" w:rsidP="00B501B0">
      <w:pPr>
        <w:pStyle w:val="Nagwek2"/>
      </w:pPr>
      <w:bookmarkStart w:id="269" w:name="_Toc42253730"/>
      <w:r w:rsidRPr="00B0612F">
        <w:t>Funkcja [dbo].</w:t>
      </w:r>
      <w:r>
        <w:t>TruncateDate</w:t>
      </w:r>
      <w:bookmarkEnd w:id="269"/>
    </w:p>
    <w:p w14:paraId="4D92EC76" w14:textId="77777777" w:rsidR="006910FB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649F4" w14:textId="77777777" w:rsidR="006910FB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72CFDC5F" w14:textId="77777777" w:rsidR="006910FB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461456" w14:textId="77777777" w:rsidR="006910FB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86E968" w14:textId="77777777" w:rsidR="006910FB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@truncatedDate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4B4FD2A" w14:textId="77777777" w:rsidR="006910FB" w:rsidRPr="00B0612F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 w:rsidRPr="00B0612F">
        <w:rPr>
          <w:rFonts w:ascii="Consolas" w:hAnsi="Consolas" w:cs="Consolas"/>
          <w:color w:val="000000"/>
          <w:sz w:val="19"/>
          <w:szCs w:val="19"/>
          <w:lang w:val="pl-PL"/>
        </w:rPr>
        <w:t xml:space="preserve"> @truncatedDate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0E6131EA" w14:textId="77777777" w:rsidR="006910FB" w:rsidRPr="00B0612F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  <w:r w:rsidRPr="00B0612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41C4A8F0" w14:textId="77777777" w:rsidR="006910FB" w:rsidRPr="00B0612F" w:rsidRDefault="006910FB" w:rsidP="0069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885D67E" w14:textId="75943B6D" w:rsidR="006910FB" w:rsidRPr="00B0612F" w:rsidRDefault="006910FB" w:rsidP="006910FB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B0612F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52B8B06B" w14:textId="77777777" w:rsidR="006910FB" w:rsidRPr="00B0612F" w:rsidRDefault="006910FB" w:rsidP="006910FB">
      <w:pPr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3C8459CC" w14:textId="204CF912" w:rsidR="006910FB" w:rsidRPr="00B501B0" w:rsidRDefault="006910FB" w:rsidP="00B501B0">
      <w:pPr>
        <w:pStyle w:val="Nagwek3"/>
        <w:numPr>
          <w:ilvl w:val="0"/>
          <w:numId w:val="27"/>
        </w:numPr>
        <w:rPr>
          <w:lang w:val="pl-PL"/>
        </w:rPr>
      </w:pPr>
      <w:r w:rsidRPr="00B501B0">
        <w:rPr>
          <w:lang w:val="pl-PL"/>
        </w:rPr>
        <w:t>Opis</w:t>
      </w:r>
    </w:p>
    <w:p w14:paraId="3C75CB24" w14:textId="1A2C345C" w:rsidR="006910FB" w:rsidRPr="00DF277A" w:rsidRDefault="00C70694" w:rsidP="006910FB">
      <w:pPr>
        <w:rPr>
          <w:lang w:val="pl-PL"/>
        </w:rPr>
      </w:pPr>
      <w:r w:rsidRPr="00DF277A">
        <w:rPr>
          <w:lang w:val="pl-PL"/>
        </w:rPr>
        <w:t>Funkcja zwracająca datę</w:t>
      </w:r>
      <w:r w:rsidR="003F459B" w:rsidRPr="00DF277A">
        <w:rPr>
          <w:lang w:val="pl-PL"/>
        </w:rPr>
        <w:t xml:space="preserve"> bez czasu</w:t>
      </w:r>
      <w:r w:rsidRPr="00DF277A">
        <w:rPr>
          <w:lang w:val="pl-PL"/>
        </w:rPr>
        <w:t>.</w:t>
      </w:r>
    </w:p>
    <w:p w14:paraId="0771B3CD" w14:textId="1538605C" w:rsidR="006910FB" w:rsidRDefault="006910FB" w:rsidP="00B501B0">
      <w:pPr>
        <w:pStyle w:val="Nagwek3"/>
        <w:rPr>
          <w:lang w:val="pl-PL"/>
        </w:rPr>
      </w:pPr>
      <w:bookmarkStart w:id="270" w:name="_Toc42251518"/>
      <w:bookmarkStart w:id="271" w:name="_Toc42251966"/>
      <w:bookmarkStart w:id="272" w:name="_Toc42252117"/>
      <w:bookmarkStart w:id="273" w:name="_Toc42252274"/>
      <w:bookmarkStart w:id="274" w:name="_Toc42252419"/>
      <w:bookmarkStart w:id="275" w:name="_Toc42252570"/>
      <w:bookmarkStart w:id="276" w:name="_Toc42252727"/>
      <w:bookmarkStart w:id="277" w:name="_Toc42252878"/>
      <w:bookmarkStart w:id="278" w:name="_Toc4225302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1E8F953F" w14:textId="6A74531C" w:rsidR="006910FB" w:rsidRPr="00DF277A" w:rsidRDefault="003F459B" w:rsidP="00DF277A">
      <w:pPr>
        <w:pStyle w:val="Akapitzlist"/>
        <w:numPr>
          <w:ilvl w:val="0"/>
          <w:numId w:val="48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@date – data</w:t>
      </w:r>
    </w:p>
    <w:p w14:paraId="157FB0BC" w14:textId="5EABD624" w:rsidR="003F459B" w:rsidRDefault="003F459B" w:rsidP="006910FB">
      <w:pPr>
        <w:rPr>
          <w:sz w:val="36"/>
          <w:szCs w:val="36"/>
          <w:lang w:val="pl-PL"/>
        </w:rPr>
      </w:pPr>
    </w:p>
    <w:p w14:paraId="033B060C" w14:textId="55F3FCC9" w:rsidR="003F459B" w:rsidRPr="003F459B" w:rsidRDefault="003F459B" w:rsidP="00B501B0">
      <w:pPr>
        <w:pStyle w:val="Nagwek2"/>
        <w:rPr>
          <w:lang w:val="pl-PL"/>
        </w:rPr>
      </w:pPr>
      <w:bookmarkStart w:id="279" w:name="_Toc42253731"/>
      <w:r w:rsidRPr="003F459B">
        <w:rPr>
          <w:lang w:val="pl-PL"/>
        </w:rPr>
        <w:t>Funkcja [dbo].GetConferencePrice</w:t>
      </w:r>
      <w:bookmarkEnd w:id="279"/>
    </w:p>
    <w:p w14:paraId="22DE731A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GetConferencePrice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28097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BFA05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F37181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56139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@dayBasePrice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B5F41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@actualPrice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C205B3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169A2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@dayBasePrice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DayBasePrice </w:t>
      </w:r>
    </w:p>
    <w:p w14:paraId="641E623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ConferenceDates</w:t>
      </w:r>
    </w:p>
    <w:p w14:paraId="7CAB97B2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E78A30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D3D77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@actualPrice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0F1BB289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ConferenceDatesPriceThresholds cdpt </w:t>
      </w:r>
    </w:p>
    <w:p w14:paraId="349CDD01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cdpt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 </w:t>
      </w:r>
    </w:p>
    <w:p w14:paraId="00D741CA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ThresholdDate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ThresholdDate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38E5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ConferenceDatesPriceThresholds cdpt2</w:t>
      </w:r>
    </w:p>
    <w:p w14:paraId="6C797786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cdpt2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</w:p>
    <w:p w14:paraId="0AEB5102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TruncateDate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cdpt2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ThresholdDate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08F80F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@actualPrice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C54136C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@dayBasePrice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79E1D6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@actualPrice</w:t>
      </w:r>
    </w:p>
    <w:p w14:paraId="3ED9BEA6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2B1385" w14:textId="6C5A4BBA" w:rsidR="003F459B" w:rsidRDefault="003F459B" w:rsidP="003F45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17FD47" w14:textId="365C7D69" w:rsidR="003F459B" w:rsidRDefault="003F459B" w:rsidP="003F459B">
      <w:pPr>
        <w:rPr>
          <w:rFonts w:ascii="Consolas" w:hAnsi="Consolas" w:cs="Consolas"/>
          <w:color w:val="0000FF"/>
          <w:sz w:val="19"/>
          <w:szCs w:val="19"/>
        </w:rPr>
      </w:pPr>
    </w:p>
    <w:p w14:paraId="291EDB27" w14:textId="3F16C782" w:rsidR="003F459B" w:rsidRPr="00B501B0" w:rsidRDefault="003F459B" w:rsidP="00B501B0">
      <w:pPr>
        <w:pStyle w:val="Nagwek3"/>
        <w:numPr>
          <w:ilvl w:val="0"/>
          <w:numId w:val="28"/>
        </w:numPr>
        <w:rPr>
          <w:lang w:val="pl-PL"/>
        </w:rPr>
      </w:pPr>
      <w:r w:rsidRPr="00B501B0">
        <w:rPr>
          <w:lang w:val="pl-PL"/>
        </w:rPr>
        <w:t>Opis</w:t>
      </w:r>
    </w:p>
    <w:p w14:paraId="1FCA1F37" w14:textId="7866B291" w:rsidR="003F459B" w:rsidRPr="00C70694" w:rsidRDefault="00C70694" w:rsidP="003F459B">
      <w:pPr>
        <w:rPr>
          <w:rFonts w:ascii="Arial" w:hAnsi="Arial" w:cs="Arial"/>
          <w:color w:val="0000FF"/>
          <w:szCs w:val="24"/>
          <w:lang w:val="pl-PL"/>
        </w:rPr>
      </w:pPr>
      <w:r w:rsidRPr="00DF277A">
        <w:rPr>
          <w:lang w:val="pl-PL"/>
        </w:rPr>
        <w:t>Funkcja zwracająca cenę</w:t>
      </w:r>
      <w:r w:rsidR="003F459B" w:rsidRPr="00DF277A">
        <w:rPr>
          <w:lang w:val="pl-PL"/>
        </w:rPr>
        <w:t xml:space="preserve"> dla konferencji na aktualny dzień</w:t>
      </w:r>
      <w:r w:rsidR="004A4C8D">
        <w:rPr>
          <w:lang w:val="pl-PL"/>
        </w:rPr>
        <w:t xml:space="preserve"> </w:t>
      </w:r>
      <w:r w:rsidR="003F459B" w:rsidRPr="00DF277A">
        <w:rPr>
          <w:lang w:val="pl-PL"/>
        </w:rPr>
        <w:t>(data systemowa). Funkcja uwzględnia progi cenowe</w:t>
      </w:r>
      <w:r w:rsidRPr="00C70694">
        <w:rPr>
          <w:rFonts w:ascii="Arial" w:hAnsi="Arial" w:cs="Arial"/>
          <w:color w:val="0000FF"/>
          <w:szCs w:val="24"/>
          <w:lang w:val="pl-PL"/>
        </w:rPr>
        <w:t>.</w:t>
      </w:r>
    </w:p>
    <w:p w14:paraId="621184C1" w14:textId="6197492A" w:rsidR="003F459B" w:rsidRDefault="003F459B" w:rsidP="00B501B0">
      <w:pPr>
        <w:pStyle w:val="Nagwek3"/>
        <w:rPr>
          <w:lang w:val="pl-PL"/>
        </w:rPr>
      </w:pPr>
      <w:bookmarkStart w:id="280" w:name="_Toc42251522"/>
      <w:bookmarkStart w:id="281" w:name="_Toc42251970"/>
      <w:bookmarkStart w:id="282" w:name="_Toc42252121"/>
      <w:bookmarkStart w:id="283" w:name="_Toc42252278"/>
      <w:bookmarkStart w:id="284" w:name="_Toc42252423"/>
      <w:bookmarkStart w:id="285" w:name="_Toc42252574"/>
      <w:bookmarkStart w:id="286" w:name="_Toc42252731"/>
      <w:bookmarkStart w:id="287" w:name="_Toc42252882"/>
      <w:bookmarkStart w:id="288" w:name="_Toc42253033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788BBD0C" w14:textId="021D8AAD" w:rsidR="003F459B" w:rsidRPr="00DF277A" w:rsidRDefault="003F459B" w:rsidP="00DF277A">
      <w:pPr>
        <w:pStyle w:val="Akapitzlist"/>
        <w:numPr>
          <w:ilvl w:val="0"/>
          <w:numId w:val="48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508E74F9" w14:textId="042A44DC" w:rsidR="003F459B" w:rsidRDefault="003F459B" w:rsidP="003F459B">
      <w:pPr>
        <w:rPr>
          <w:sz w:val="36"/>
          <w:szCs w:val="36"/>
          <w:lang w:val="pl-PL"/>
        </w:rPr>
      </w:pPr>
    </w:p>
    <w:p w14:paraId="76E60452" w14:textId="2DDD73FD" w:rsidR="003F459B" w:rsidRDefault="003F459B" w:rsidP="00B501B0">
      <w:pPr>
        <w:pStyle w:val="Nagwek2"/>
        <w:rPr>
          <w:lang w:val="pl-PL"/>
        </w:rPr>
      </w:pPr>
      <w:bookmarkStart w:id="289" w:name="_Toc42253732"/>
      <w:r w:rsidRPr="003F459B">
        <w:rPr>
          <w:lang w:val="pl-PL"/>
        </w:rPr>
        <w:t>Funkcja [dbo].</w:t>
      </w:r>
      <w:r>
        <w:rPr>
          <w:lang w:val="pl-PL"/>
        </w:rPr>
        <w:t>GetConferenceDatePriceForClient</w:t>
      </w:r>
      <w:bookmarkEnd w:id="289"/>
    </w:p>
    <w:p w14:paraId="796F30F1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GetConferenceDatePriceForClient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598B1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FA3FB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29A52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56EFDC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3CD457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@totalConferenceDatePrice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AAEC8A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@totalWorkshopsPrice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1494B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@groupedConferenceDateId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A58FF3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@studentPercentageDiscount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901E9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355D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@studentPercentageDiscount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GetIntSetting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@settingName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'StudentPercentageDiscount'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31B72F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D4CE3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@totalWorkshopsPrice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totalPrices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TotalWorkshopsPrice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8B4688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@totalConferenceDatePrice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totalPrices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D8D60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632C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7A4F2A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BB49E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</w:p>
    <w:p w14:paraId="128CF5FE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@studentPercentageDiscount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C5D250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TotalWorkshopsPrice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21403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GetConferencePrice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ConferenceDatePrice </w:t>
      </w:r>
    </w:p>
    <w:p w14:paraId="5A66A5D5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ParticipantWorkshops pw </w:t>
      </w:r>
    </w:p>
    <w:p w14:paraId="2EF4C834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DailyConferenceWorkshops dcw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FB134F9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WorkshopTypes wt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C4A3C9A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</w:p>
    <w:p w14:paraId="5703BB6F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453A62D9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</w:p>
    <w:p w14:paraId="6BEEEA48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@conferenceDateId</w:t>
      </w:r>
    </w:p>
    <w:p w14:paraId="479EC8FD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totalPrices</w:t>
      </w:r>
    </w:p>
    <w:p w14:paraId="31915D10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C0FC5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@totalConferenceDatePrice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@totalWorkshopsPrice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3E5D40E" w14:textId="77777777" w:rsidR="003F459B" w:rsidRDefault="003F459B" w:rsidP="003F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33690" w14:textId="71427740" w:rsidR="003F459B" w:rsidRDefault="003F459B" w:rsidP="003F45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E5CDF6" w14:textId="141B05A6" w:rsidR="003F459B" w:rsidRDefault="003F459B" w:rsidP="003F459B">
      <w:pPr>
        <w:rPr>
          <w:rFonts w:ascii="Consolas" w:hAnsi="Consolas" w:cs="Consolas"/>
          <w:color w:val="0000FF"/>
          <w:sz w:val="19"/>
          <w:szCs w:val="19"/>
        </w:rPr>
      </w:pPr>
    </w:p>
    <w:p w14:paraId="06149598" w14:textId="06BAFAAC" w:rsidR="003F459B" w:rsidRPr="00B501B0" w:rsidRDefault="003F459B" w:rsidP="00B501B0">
      <w:pPr>
        <w:pStyle w:val="Nagwek3"/>
        <w:numPr>
          <w:ilvl w:val="0"/>
          <w:numId w:val="29"/>
        </w:numPr>
        <w:rPr>
          <w:lang w:val="pl-PL"/>
        </w:rPr>
      </w:pPr>
      <w:r w:rsidRPr="00B501B0">
        <w:rPr>
          <w:lang w:val="pl-PL"/>
        </w:rPr>
        <w:t>Opis</w:t>
      </w:r>
    </w:p>
    <w:p w14:paraId="5EBBA18A" w14:textId="42E80769" w:rsidR="003F459B" w:rsidRPr="00DF277A" w:rsidRDefault="003F459B" w:rsidP="003F459B">
      <w:pPr>
        <w:rPr>
          <w:lang w:val="pl-PL"/>
        </w:rPr>
      </w:pPr>
      <w:r w:rsidRPr="00DF277A">
        <w:rPr>
          <w:lang w:val="pl-PL"/>
        </w:rPr>
        <w:t>Funkcja zwracająca całkowity koszt daty konferencji dla klienta</w:t>
      </w:r>
    </w:p>
    <w:p w14:paraId="7656791A" w14:textId="4330339C" w:rsidR="003F459B" w:rsidRDefault="003F459B" w:rsidP="00B501B0">
      <w:pPr>
        <w:pStyle w:val="Nagwek3"/>
        <w:rPr>
          <w:lang w:val="pl-PL"/>
        </w:rPr>
      </w:pPr>
      <w:bookmarkStart w:id="290" w:name="_Toc42251526"/>
      <w:bookmarkStart w:id="291" w:name="_Toc42251974"/>
      <w:bookmarkStart w:id="292" w:name="_Toc42252125"/>
      <w:bookmarkStart w:id="293" w:name="_Toc42252282"/>
      <w:bookmarkStart w:id="294" w:name="_Toc42252427"/>
      <w:bookmarkStart w:id="295" w:name="_Toc42252578"/>
      <w:bookmarkStart w:id="296" w:name="_Toc42252735"/>
      <w:bookmarkStart w:id="297" w:name="_Toc42252886"/>
      <w:bookmarkStart w:id="298" w:name="_Toc42253037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40841B4C" w14:textId="61121F56" w:rsidR="003F459B" w:rsidRPr="00DF277A" w:rsidRDefault="003F459B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@clientId – unikalny identyfikator klienta</w:t>
      </w:r>
    </w:p>
    <w:p w14:paraId="6E70C5E4" w14:textId="20F386B3" w:rsidR="003F459B" w:rsidRPr="00DF277A" w:rsidRDefault="003F459B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@conferenceDateId – unikalny identyfikator daty konferencji</w:t>
      </w:r>
    </w:p>
    <w:p w14:paraId="70E44A16" w14:textId="00FB24E8" w:rsidR="00823B1A" w:rsidRDefault="00823B1A" w:rsidP="003F459B">
      <w:pPr>
        <w:rPr>
          <w:sz w:val="36"/>
          <w:szCs w:val="36"/>
          <w:lang w:val="pl-PL"/>
        </w:rPr>
      </w:pPr>
    </w:p>
    <w:p w14:paraId="135C5190" w14:textId="716DA342" w:rsidR="00823B1A" w:rsidRPr="00823B1A" w:rsidRDefault="00823B1A" w:rsidP="00B501B0">
      <w:pPr>
        <w:pStyle w:val="Nagwek2"/>
      </w:pPr>
      <w:bookmarkStart w:id="299" w:name="_Toc42253733"/>
      <w:r w:rsidRPr="00823B1A">
        <w:t>Funkcja [dbo].GetClientPrice</w:t>
      </w:r>
      <w:bookmarkEnd w:id="299"/>
    </w:p>
    <w:p w14:paraId="7A98F16E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GetClientPrice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72FE5F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@conferenceId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574A0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81077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8C861E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01DB0F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D7DBA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D3A04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GetConferenceDatePriceForClient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775F3B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cd </w:t>
      </w:r>
    </w:p>
    <w:p w14:paraId="7A8D219D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</w:p>
    <w:p w14:paraId="134F734F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74722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@totalPrice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0CE5A" w14:textId="77777777" w:rsidR="00823B1A" w:rsidRDefault="00823B1A" w:rsidP="0082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644C7F" w14:textId="69E1FE4E" w:rsidR="00823B1A" w:rsidRDefault="00823B1A" w:rsidP="00823B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E5F3FE" w14:textId="19CE2234" w:rsidR="00823B1A" w:rsidRDefault="00823B1A" w:rsidP="00823B1A">
      <w:pPr>
        <w:rPr>
          <w:rFonts w:ascii="Consolas" w:hAnsi="Consolas" w:cs="Consolas"/>
          <w:color w:val="0000FF"/>
          <w:sz w:val="19"/>
          <w:szCs w:val="19"/>
        </w:rPr>
      </w:pPr>
    </w:p>
    <w:p w14:paraId="7BF3FF7F" w14:textId="43EE6F25" w:rsidR="00823B1A" w:rsidRPr="00B501B0" w:rsidRDefault="00823B1A" w:rsidP="00B501B0">
      <w:pPr>
        <w:pStyle w:val="Nagwek3"/>
        <w:numPr>
          <w:ilvl w:val="0"/>
          <w:numId w:val="30"/>
        </w:numPr>
        <w:rPr>
          <w:lang w:val="pl-PL"/>
        </w:rPr>
      </w:pPr>
      <w:r w:rsidRPr="00B501B0">
        <w:rPr>
          <w:lang w:val="pl-PL"/>
        </w:rPr>
        <w:t>Opis</w:t>
      </w:r>
    </w:p>
    <w:p w14:paraId="5A9D98D5" w14:textId="4E5684F3" w:rsidR="00823B1A" w:rsidRPr="00DF277A" w:rsidRDefault="00823B1A" w:rsidP="00823B1A">
      <w:pPr>
        <w:rPr>
          <w:lang w:val="pl-PL"/>
        </w:rPr>
      </w:pPr>
      <w:r w:rsidRPr="00DF277A">
        <w:rPr>
          <w:lang w:val="pl-PL"/>
        </w:rPr>
        <w:t>Funkcja zwracająca całkowity koszt konferencji dla klienta. Sumowane są wszystkie daty konferencji</w:t>
      </w:r>
      <w:r w:rsidR="004A4C8D">
        <w:rPr>
          <w:lang w:val="pl-PL"/>
        </w:rPr>
        <w:t>,</w:t>
      </w:r>
      <w:r w:rsidRPr="00DF277A">
        <w:rPr>
          <w:lang w:val="pl-PL"/>
        </w:rPr>
        <w:t xml:space="preserve"> na które klient jest zarejestrowany</w:t>
      </w:r>
      <w:r w:rsidR="004A4C8D">
        <w:rPr>
          <w:lang w:val="pl-PL"/>
        </w:rPr>
        <w:t xml:space="preserve"> </w:t>
      </w:r>
      <w:r w:rsidRPr="00DF277A">
        <w:rPr>
          <w:lang w:val="pl-PL"/>
        </w:rPr>
        <w:t>(i uczestnicy)</w:t>
      </w:r>
      <w:r w:rsidR="004A4C8D">
        <w:rPr>
          <w:lang w:val="pl-PL"/>
        </w:rPr>
        <w:t>.</w:t>
      </w:r>
    </w:p>
    <w:p w14:paraId="06182431" w14:textId="4EC20C1A" w:rsidR="00823B1A" w:rsidRDefault="00823B1A" w:rsidP="00B501B0">
      <w:pPr>
        <w:pStyle w:val="Nagwek3"/>
        <w:rPr>
          <w:lang w:val="pl-PL"/>
        </w:rPr>
      </w:pPr>
      <w:bookmarkStart w:id="300" w:name="_Toc42251530"/>
      <w:bookmarkStart w:id="301" w:name="_Toc42251978"/>
      <w:bookmarkStart w:id="302" w:name="_Toc42252129"/>
      <w:bookmarkStart w:id="303" w:name="_Toc42252286"/>
      <w:bookmarkStart w:id="304" w:name="_Toc42252431"/>
      <w:bookmarkStart w:id="305" w:name="_Toc42252582"/>
      <w:bookmarkStart w:id="306" w:name="_Toc42252739"/>
      <w:bookmarkStart w:id="307" w:name="_Toc42252890"/>
      <w:bookmarkStart w:id="308" w:name="_Toc42253041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67312A5D" w14:textId="77777777" w:rsidR="00823B1A" w:rsidRPr="00DF277A" w:rsidRDefault="00823B1A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@clientId – unikalny identyfikator klienta</w:t>
      </w:r>
    </w:p>
    <w:p w14:paraId="64332553" w14:textId="3C0406C0" w:rsidR="00823B1A" w:rsidRPr="00DF277A" w:rsidRDefault="00823B1A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@conferenceId – unikalny identyfikator konferencji</w:t>
      </w:r>
    </w:p>
    <w:p w14:paraId="0183D7A2" w14:textId="39F41A33" w:rsidR="006E7F8A" w:rsidRDefault="006E7F8A" w:rsidP="00823B1A">
      <w:pPr>
        <w:rPr>
          <w:sz w:val="36"/>
          <w:szCs w:val="36"/>
          <w:lang w:val="pl-PL"/>
        </w:rPr>
      </w:pPr>
    </w:p>
    <w:p w14:paraId="17C53E30" w14:textId="27A2E346" w:rsidR="006E7F8A" w:rsidRDefault="006E7F8A" w:rsidP="00B501B0">
      <w:pPr>
        <w:pStyle w:val="Nagwek2"/>
      </w:pPr>
      <w:bookmarkStart w:id="309" w:name="_Toc42253734"/>
      <w:r w:rsidRPr="00823B1A">
        <w:lastRenderedPageBreak/>
        <w:t>Funkcja [dbo].</w:t>
      </w:r>
      <w:r>
        <w:t>GetIntSetting</w:t>
      </w:r>
      <w:bookmarkEnd w:id="309"/>
    </w:p>
    <w:p w14:paraId="7F46779E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GetIntSetting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@settingName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67F231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C31D24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41B1AB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499A75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@intValue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B729DC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@intValue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IntValue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Settings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@settingName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CDC5F6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05240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@intValue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D01998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746F39" w14:textId="03B48DAA" w:rsidR="006E7F8A" w:rsidRPr="00C70694" w:rsidRDefault="00C70694" w:rsidP="006E7F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C2D4E2" w14:textId="0B2E0BBC" w:rsidR="006E7F8A" w:rsidRPr="00B501B0" w:rsidRDefault="006E7F8A" w:rsidP="00B501B0">
      <w:pPr>
        <w:pStyle w:val="Nagwek3"/>
        <w:numPr>
          <w:ilvl w:val="0"/>
          <w:numId w:val="31"/>
        </w:numPr>
        <w:rPr>
          <w:lang w:val="pl-PL"/>
        </w:rPr>
      </w:pPr>
      <w:r w:rsidRPr="00B501B0">
        <w:rPr>
          <w:lang w:val="pl-PL"/>
        </w:rPr>
        <w:t>Opis</w:t>
      </w:r>
    </w:p>
    <w:p w14:paraId="0A6DBABF" w14:textId="0017B6A7" w:rsidR="006E7F8A" w:rsidRPr="00DF277A" w:rsidRDefault="006E7F8A" w:rsidP="006E7F8A">
      <w:pPr>
        <w:rPr>
          <w:lang w:val="pl-PL"/>
        </w:rPr>
      </w:pPr>
      <w:r w:rsidRPr="00DF277A">
        <w:rPr>
          <w:lang w:val="pl-PL"/>
        </w:rPr>
        <w:t>Funkcja zwracająca ustawienie jako int</w:t>
      </w:r>
      <w:r w:rsidR="004A4C8D">
        <w:rPr>
          <w:lang w:val="pl-PL"/>
        </w:rPr>
        <w:t>.</w:t>
      </w:r>
    </w:p>
    <w:p w14:paraId="13266BD9" w14:textId="1FA0F985" w:rsidR="006E7F8A" w:rsidRDefault="006E7F8A" w:rsidP="00B501B0">
      <w:pPr>
        <w:pStyle w:val="Nagwek3"/>
        <w:rPr>
          <w:lang w:val="pl-PL"/>
        </w:rPr>
      </w:pPr>
      <w:bookmarkStart w:id="310" w:name="_Toc42251534"/>
      <w:bookmarkStart w:id="311" w:name="_Toc42251982"/>
      <w:bookmarkStart w:id="312" w:name="_Toc42252133"/>
      <w:bookmarkStart w:id="313" w:name="_Toc42252290"/>
      <w:bookmarkStart w:id="314" w:name="_Toc42252435"/>
      <w:bookmarkStart w:id="315" w:name="_Toc42252586"/>
      <w:bookmarkStart w:id="316" w:name="_Toc42252743"/>
      <w:bookmarkStart w:id="317" w:name="_Toc42252894"/>
      <w:bookmarkStart w:id="318" w:name="_Toc42253045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6F1B3F8C" w14:textId="1DC43D92" w:rsidR="006E7F8A" w:rsidRPr="00DF277A" w:rsidRDefault="006E7F8A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@settingName – unikalna nazwa ustawienia</w:t>
      </w:r>
    </w:p>
    <w:p w14:paraId="1C1987B4" w14:textId="15A5A54B" w:rsidR="006E7F8A" w:rsidRDefault="006E7F8A" w:rsidP="006E7F8A">
      <w:pPr>
        <w:rPr>
          <w:sz w:val="36"/>
          <w:szCs w:val="36"/>
          <w:lang w:val="pl-PL"/>
        </w:rPr>
      </w:pPr>
    </w:p>
    <w:p w14:paraId="39E51E14" w14:textId="76A1768C" w:rsidR="006E7F8A" w:rsidRDefault="006E7F8A" w:rsidP="00B501B0">
      <w:pPr>
        <w:pStyle w:val="Nagwek2"/>
      </w:pPr>
      <w:bookmarkStart w:id="319" w:name="_Toc42253735"/>
      <w:r w:rsidRPr="00823B1A">
        <w:t>Funkcja [dbo].</w:t>
      </w:r>
      <w:r>
        <w:t>GetVarcharSetting</w:t>
      </w:r>
      <w:bookmarkEnd w:id="319"/>
    </w:p>
    <w:p w14:paraId="3F70468F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GetVarcharSetting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@settingName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4FA168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FFB3A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85E836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2A6177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@varcharValue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EA0A32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@varcharValue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VarcharValue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Settings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@settingName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95CC4D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B58EC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@varcharValue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1F435B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DCCA149" w14:textId="3DD65D2C" w:rsidR="006E7F8A" w:rsidRPr="006E7F8A" w:rsidRDefault="006E7F8A" w:rsidP="006E7F8A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7CBD0F" w14:textId="5461B2AB" w:rsidR="006E7F8A" w:rsidRPr="00B501B0" w:rsidRDefault="006E7F8A" w:rsidP="00B501B0">
      <w:pPr>
        <w:pStyle w:val="Nagwek3"/>
        <w:numPr>
          <w:ilvl w:val="0"/>
          <w:numId w:val="32"/>
        </w:numPr>
        <w:rPr>
          <w:lang w:val="pl-PL"/>
        </w:rPr>
      </w:pPr>
      <w:bookmarkStart w:id="320" w:name="_Toc42251537"/>
      <w:bookmarkStart w:id="321" w:name="_Toc42251985"/>
      <w:bookmarkStart w:id="322" w:name="_Toc42252136"/>
      <w:bookmarkStart w:id="323" w:name="_Toc42252293"/>
      <w:bookmarkStart w:id="324" w:name="_Toc42252438"/>
      <w:bookmarkStart w:id="325" w:name="_Toc42252589"/>
      <w:bookmarkStart w:id="326" w:name="_Toc42252746"/>
      <w:bookmarkStart w:id="327" w:name="_Toc42252897"/>
      <w:bookmarkStart w:id="328" w:name="_Toc42253048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 w:rsidRPr="00B501B0">
        <w:rPr>
          <w:lang w:val="pl-PL"/>
        </w:rPr>
        <w:t>Opis</w:t>
      </w:r>
    </w:p>
    <w:p w14:paraId="556DB493" w14:textId="3D0FBA5B" w:rsidR="006E7F8A" w:rsidRPr="00DF277A" w:rsidRDefault="006E7F8A" w:rsidP="006E7F8A">
      <w:pPr>
        <w:rPr>
          <w:lang w:val="pl-PL"/>
        </w:rPr>
      </w:pPr>
      <w:r w:rsidRPr="00DF277A">
        <w:rPr>
          <w:lang w:val="pl-PL"/>
        </w:rPr>
        <w:t>Funkcja zwracająca ustawienie jako varchar</w:t>
      </w:r>
      <w:r w:rsidR="004A4C8D">
        <w:rPr>
          <w:lang w:val="pl-PL"/>
        </w:rPr>
        <w:t>.</w:t>
      </w:r>
    </w:p>
    <w:p w14:paraId="045308FD" w14:textId="27EA527C" w:rsidR="006E7F8A" w:rsidRDefault="006E7F8A" w:rsidP="00B501B0">
      <w:pPr>
        <w:pStyle w:val="Nagwek3"/>
        <w:rPr>
          <w:lang w:val="pl-PL"/>
        </w:rPr>
      </w:pPr>
      <w:bookmarkStart w:id="329" w:name="_Toc42251539"/>
      <w:bookmarkStart w:id="330" w:name="_Toc42251987"/>
      <w:bookmarkStart w:id="331" w:name="_Toc42252138"/>
      <w:bookmarkStart w:id="332" w:name="_Toc42252295"/>
      <w:bookmarkStart w:id="333" w:name="_Toc42252440"/>
      <w:bookmarkStart w:id="334" w:name="_Toc42252591"/>
      <w:bookmarkStart w:id="335" w:name="_Toc42252748"/>
      <w:bookmarkStart w:id="336" w:name="_Toc42252899"/>
      <w:bookmarkStart w:id="337" w:name="_Toc42253050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22E8FA7F" w14:textId="3648E5C1" w:rsidR="006E7F8A" w:rsidRDefault="006E7F8A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@settingName – unikalna nazwa ustawienia</w:t>
      </w:r>
    </w:p>
    <w:p w14:paraId="6401AB26" w14:textId="77777777" w:rsidR="004A4C8D" w:rsidRPr="00DF277A" w:rsidRDefault="004A4C8D">
      <w:pPr>
        <w:rPr>
          <w:sz w:val="36"/>
          <w:szCs w:val="36"/>
          <w:lang w:val="pl-PL"/>
        </w:rPr>
      </w:pPr>
    </w:p>
    <w:p w14:paraId="6F2D72D8" w14:textId="09C818AA" w:rsidR="006E7F8A" w:rsidRDefault="006E7F8A" w:rsidP="00B501B0">
      <w:pPr>
        <w:pStyle w:val="Nagwek2"/>
      </w:pPr>
      <w:bookmarkStart w:id="338" w:name="_Toc42253736"/>
      <w:r w:rsidRPr="00823B1A">
        <w:t>Funkcja [dbo].</w:t>
      </w:r>
      <w:r>
        <w:t>GetNumericSetting</w:t>
      </w:r>
      <w:bookmarkEnd w:id="338"/>
    </w:p>
    <w:p w14:paraId="55574FB4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GetNumericSetting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@settingName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199881B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733DF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5DD778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1FC7D2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@numericValue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41AA17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@numericValue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NumericValue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Settings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@settingName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27164A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ED7DE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@numericValue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FC4854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695516" w14:textId="396F687A" w:rsidR="006E7F8A" w:rsidRDefault="006E7F8A" w:rsidP="006E7F8A">
      <w:pPr>
        <w:rPr>
          <w:rFonts w:cstheme="minorHAnsi"/>
          <w:color w:val="0000FF"/>
          <w:sz w:val="36"/>
          <w:szCs w:val="36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1EBB89" w14:textId="2805FBAA" w:rsidR="006E7F8A" w:rsidRPr="00B501B0" w:rsidRDefault="006E7F8A" w:rsidP="00B501B0">
      <w:pPr>
        <w:pStyle w:val="Nagwek3"/>
        <w:numPr>
          <w:ilvl w:val="0"/>
          <w:numId w:val="33"/>
        </w:numPr>
        <w:rPr>
          <w:lang w:val="pl-PL"/>
        </w:rPr>
      </w:pPr>
      <w:bookmarkStart w:id="339" w:name="_Toc42251542"/>
      <w:bookmarkStart w:id="340" w:name="_Toc42251990"/>
      <w:bookmarkStart w:id="341" w:name="_Toc42252141"/>
      <w:bookmarkStart w:id="342" w:name="_Toc42252298"/>
      <w:bookmarkStart w:id="343" w:name="_Toc42252443"/>
      <w:bookmarkStart w:id="344" w:name="_Toc42252594"/>
      <w:bookmarkStart w:id="345" w:name="_Toc42252751"/>
      <w:bookmarkStart w:id="346" w:name="_Toc42252902"/>
      <w:bookmarkStart w:id="347" w:name="_Toc42253053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Pr="00B501B0">
        <w:rPr>
          <w:lang w:val="pl-PL"/>
        </w:rPr>
        <w:t>Opis</w:t>
      </w:r>
    </w:p>
    <w:p w14:paraId="0E0D42C0" w14:textId="275FF01E" w:rsidR="006E7F8A" w:rsidRPr="00DF277A" w:rsidRDefault="006E7F8A" w:rsidP="006E7F8A">
      <w:pPr>
        <w:rPr>
          <w:lang w:val="pl-PL"/>
        </w:rPr>
      </w:pPr>
      <w:r w:rsidRPr="00DF277A">
        <w:rPr>
          <w:lang w:val="pl-PL"/>
        </w:rPr>
        <w:t>Funkcja zwracająca ustawienie jako numeric</w:t>
      </w:r>
      <w:r w:rsidR="00C70694" w:rsidRPr="00DF277A">
        <w:rPr>
          <w:lang w:val="pl-PL"/>
        </w:rPr>
        <w:t>.</w:t>
      </w:r>
    </w:p>
    <w:p w14:paraId="324D7D96" w14:textId="55F5E0C6" w:rsidR="006E7F8A" w:rsidRDefault="006E7F8A" w:rsidP="00B501B0">
      <w:pPr>
        <w:pStyle w:val="Nagwek3"/>
        <w:rPr>
          <w:lang w:val="pl-PL"/>
        </w:rPr>
      </w:pPr>
      <w:bookmarkStart w:id="348" w:name="_Toc42251544"/>
      <w:bookmarkStart w:id="349" w:name="_Toc42251992"/>
      <w:bookmarkStart w:id="350" w:name="_Toc42252143"/>
      <w:bookmarkStart w:id="351" w:name="_Toc42252300"/>
      <w:bookmarkStart w:id="352" w:name="_Toc42252445"/>
      <w:bookmarkStart w:id="353" w:name="_Toc42252596"/>
      <w:bookmarkStart w:id="354" w:name="_Toc42252753"/>
      <w:bookmarkStart w:id="355" w:name="_Toc42252904"/>
      <w:bookmarkStart w:id="356" w:name="_Toc42253055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61D7B922" w14:textId="66FEFA0B" w:rsidR="006E7F8A" w:rsidRPr="00DF277A" w:rsidRDefault="006E7F8A" w:rsidP="00DF277A">
      <w:pPr>
        <w:pStyle w:val="Akapitzlist"/>
        <w:numPr>
          <w:ilvl w:val="0"/>
          <w:numId w:val="47"/>
        </w:numPr>
        <w:rPr>
          <w:rFonts w:cs="Calibri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@settingName – unikalna nazwa ustawienia</w:t>
      </w:r>
    </w:p>
    <w:p w14:paraId="2679AFDB" w14:textId="255C254C" w:rsidR="006E7F8A" w:rsidRDefault="006E7F8A" w:rsidP="006E7F8A">
      <w:pPr>
        <w:rPr>
          <w:sz w:val="36"/>
          <w:szCs w:val="36"/>
          <w:lang w:val="pl-PL"/>
        </w:rPr>
      </w:pPr>
    </w:p>
    <w:p w14:paraId="03484797" w14:textId="47E41C10" w:rsidR="006E7F8A" w:rsidRDefault="006E7F8A" w:rsidP="00B501B0">
      <w:pPr>
        <w:pStyle w:val="Nagwek2"/>
      </w:pPr>
      <w:bookmarkStart w:id="357" w:name="_Toc42253737"/>
      <w:r w:rsidRPr="00823B1A">
        <w:t>Funkcja [dbo].</w:t>
      </w:r>
      <w:r>
        <w:t>GetDatetimeSetting</w:t>
      </w:r>
      <w:bookmarkEnd w:id="357"/>
    </w:p>
    <w:p w14:paraId="107A0863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GetDatetimeSetting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@settingName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4A07377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A7A6A3C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4A36A6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1F3048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@datetimeValue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C19EA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@datetimeValue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Settings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@settingName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B0517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F3074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@datetimeValue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429799" w14:textId="77777777" w:rsidR="006E7F8A" w:rsidRDefault="006E7F8A" w:rsidP="006E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A6B1AC" w14:textId="17BEB109" w:rsidR="006E7F8A" w:rsidRDefault="006E7F8A" w:rsidP="006E7F8A">
      <w:pPr>
        <w:rPr>
          <w:rFonts w:cstheme="minorHAnsi"/>
          <w:color w:val="0000FF"/>
          <w:sz w:val="36"/>
          <w:szCs w:val="36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FAFBA2" w14:textId="7D465F49" w:rsidR="006E7F8A" w:rsidRPr="00B501B0" w:rsidRDefault="006E7F8A" w:rsidP="00B501B0">
      <w:pPr>
        <w:pStyle w:val="Nagwek3"/>
        <w:numPr>
          <w:ilvl w:val="0"/>
          <w:numId w:val="34"/>
        </w:numPr>
        <w:rPr>
          <w:lang w:val="pl-PL"/>
        </w:rPr>
      </w:pPr>
      <w:r w:rsidRPr="00B501B0">
        <w:rPr>
          <w:lang w:val="pl-PL"/>
        </w:rPr>
        <w:t>Opis</w:t>
      </w:r>
    </w:p>
    <w:p w14:paraId="5F94621F" w14:textId="3F539AEE" w:rsidR="006E7F8A" w:rsidRPr="00DF277A" w:rsidRDefault="006E7F8A" w:rsidP="006E7F8A">
      <w:pPr>
        <w:rPr>
          <w:lang w:val="pl-PL"/>
        </w:rPr>
      </w:pPr>
      <w:r w:rsidRPr="00DF277A">
        <w:rPr>
          <w:lang w:val="pl-PL"/>
        </w:rPr>
        <w:t>Funkcja zwracająca ustawienie jako datetime</w:t>
      </w:r>
      <w:r w:rsidR="004A4C8D">
        <w:rPr>
          <w:lang w:val="pl-PL"/>
        </w:rPr>
        <w:t>.</w:t>
      </w:r>
    </w:p>
    <w:p w14:paraId="41D58CF3" w14:textId="146828CF" w:rsidR="006E7F8A" w:rsidRDefault="006E7F8A" w:rsidP="00B501B0">
      <w:pPr>
        <w:pStyle w:val="Nagwek3"/>
        <w:rPr>
          <w:lang w:val="pl-PL"/>
        </w:rPr>
      </w:pPr>
      <w:bookmarkStart w:id="358" w:name="_Toc42251548"/>
      <w:bookmarkStart w:id="359" w:name="_Toc42251996"/>
      <w:bookmarkStart w:id="360" w:name="_Toc42252147"/>
      <w:bookmarkStart w:id="361" w:name="_Toc42252304"/>
      <w:bookmarkStart w:id="362" w:name="_Toc42252449"/>
      <w:bookmarkStart w:id="363" w:name="_Toc42252600"/>
      <w:bookmarkStart w:id="364" w:name="_Toc42252757"/>
      <w:bookmarkStart w:id="365" w:name="_Toc42252908"/>
      <w:bookmarkStart w:id="366" w:name="_Toc42253059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lang w:val="pl-PL"/>
        </w:rPr>
        <w:t>Parametry</w:t>
      </w:r>
      <w:r w:rsidR="004A4C8D">
        <w:rPr>
          <w:lang w:val="pl-PL"/>
        </w:rPr>
        <w:t>:</w:t>
      </w:r>
    </w:p>
    <w:p w14:paraId="388D23F0" w14:textId="1BEBCA40" w:rsidR="006E7F8A" w:rsidRPr="00C70694" w:rsidRDefault="006E7F8A" w:rsidP="00DF277A">
      <w:pPr>
        <w:pStyle w:val="Akapitzlist"/>
        <w:numPr>
          <w:ilvl w:val="0"/>
          <w:numId w:val="47"/>
        </w:numPr>
        <w:rPr>
          <w:rFonts w:ascii="Arial" w:hAnsi="Arial" w:cs="Arial"/>
          <w:color w:val="0000FF"/>
          <w:szCs w:val="24"/>
          <w:lang w:val="pl-PL"/>
        </w:rPr>
      </w:pPr>
      <w:r w:rsidRPr="00DF277A">
        <w:rPr>
          <w:rFonts w:cs="Calibri"/>
          <w:szCs w:val="24"/>
          <w:lang w:val="pl-PL"/>
        </w:rPr>
        <w:t>@settingName – unikalna nazwa ustawienia</w:t>
      </w:r>
    </w:p>
    <w:p w14:paraId="3FBAB498" w14:textId="78AEFFA9" w:rsidR="002F7E4B" w:rsidRDefault="002F7E4B" w:rsidP="006E7F8A">
      <w:pPr>
        <w:rPr>
          <w:sz w:val="36"/>
          <w:szCs w:val="36"/>
          <w:lang w:val="pl-PL"/>
        </w:rPr>
      </w:pPr>
    </w:p>
    <w:p w14:paraId="5B5ED0AC" w14:textId="3F1198E6" w:rsidR="002F7E4B" w:rsidRPr="00771C8F" w:rsidRDefault="002F7E4B">
      <w:pPr>
        <w:pStyle w:val="Nagwek1"/>
      </w:pPr>
      <w:bookmarkStart w:id="367" w:name="_Toc42253738"/>
      <w:r w:rsidRPr="00771C8F">
        <w:t>Widoki</w:t>
      </w:r>
      <w:bookmarkEnd w:id="367"/>
    </w:p>
    <w:p w14:paraId="17B90DB1" w14:textId="4141DD1D" w:rsidR="002F7E4B" w:rsidRDefault="002F7E4B" w:rsidP="00B501B0">
      <w:pPr>
        <w:pStyle w:val="Nagwek2"/>
      </w:pPr>
      <w:bookmarkStart w:id="368" w:name="_Toc42253739"/>
      <w:r>
        <w:t>Widok [dbo].GetConferenceParticipants</w:t>
      </w:r>
      <w:bookmarkEnd w:id="368"/>
    </w:p>
    <w:p w14:paraId="417D8377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GetConferenceParticipants</w:t>
      </w:r>
    </w:p>
    <w:p w14:paraId="07293AD6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C2C59C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 ConferenceDateId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7223CF68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ConferenceDates cd </w:t>
      </w:r>
    </w:p>
    <w:p w14:paraId="62D8AB89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DailyConferenceWorkshops dcw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D399032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dcw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ConferenceDateId</w:t>
      </w:r>
    </w:p>
    <w:p w14:paraId="23C9ABCA" w14:textId="7C18369E" w:rsidR="002F7E4B" w:rsidRDefault="002F7E4B" w:rsidP="002F7E4B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 w:rsidRPr="002F7E4B"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14:paraId="47F43B6B" w14:textId="77777777" w:rsidR="002F7E4B" w:rsidRPr="002F7E4B" w:rsidRDefault="002F7E4B" w:rsidP="002F7E4B">
      <w:pPr>
        <w:rPr>
          <w:sz w:val="28"/>
          <w:szCs w:val="28"/>
          <w:lang w:val="pl-PL"/>
        </w:rPr>
      </w:pPr>
    </w:p>
    <w:p w14:paraId="45268201" w14:textId="5A07AC43" w:rsidR="002F7E4B" w:rsidRPr="00B501B0" w:rsidRDefault="002F7E4B" w:rsidP="00B501B0">
      <w:pPr>
        <w:pStyle w:val="Nagwek3"/>
        <w:numPr>
          <w:ilvl w:val="0"/>
          <w:numId w:val="35"/>
        </w:numPr>
        <w:rPr>
          <w:lang w:val="pl-PL"/>
        </w:rPr>
      </w:pPr>
      <w:r w:rsidRPr="00B501B0">
        <w:rPr>
          <w:lang w:val="pl-PL"/>
        </w:rPr>
        <w:lastRenderedPageBreak/>
        <w:t>Opis</w:t>
      </w:r>
    </w:p>
    <w:p w14:paraId="38F9B5A8" w14:textId="05FC8C21" w:rsidR="002F7E4B" w:rsidRPr="00DF277A" w:rsidRDefault="002F7E4B" w:rsidP="002F7E4B">
      <w:pPr>
        <w:rPr>
          <w:lang w:val="pl-PL"/>
        </w:rPr>
      </w:pPr>
      <w:r w:rsidRPr="00DF277A">
        <w:rPr>
          <w:lang w:val="pl-PL"/>
        </w:rPr>
        <w:t>Widok zwracający wszystkich zarejestrowanych uczestników konferencji</w:t>
      </w:r>
      <w:r w:rsidR="004A4C8D">
        <w:rPr>
          <w:lang w:val="pl-PL"/>
        </w:rPr>
        <w:t>.</w:t>
      </w:r>
    </w:p>
    <w:p w14:paraId="7D9C1795" w14:textId="6841A3F1" w:rsidR="002F7E4B" w:rsidRDefault="002F7E4B" w:rsidP="002F7E4B">
      <w:pPr>
        <w:rPr>
          <w:sz w:val="36"/>
          <w:szCs w:val="36"/>
          <w:lang w:val="pl-PL"/>
        </w:rPr>
      </w:pPr>
    </w:p>
    <w:p w14:paraId="2F77F81A" w14:textId="2BB98B69" w:rsidR="002F7E4B" w:rsidRDefault="002F7E4B" w:rsidP="00B501B0">
      <w:pPr>
        <w:pStyle w:val="Nagwek2"/>
      </w:pPr>
      <w:bookmarkStart w:id="369" w:name="_Toc42253740"/>
      <w:r>
        <w:t>Widok [dbo].GetClientsWithNotFilledParticipants</w:t>
      </w:r>
      <w:bookmarkEnd w:id="369"/>
    </w:p>
    <w:p w14:paraId="59616DDF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GetClientsWithNotFilledParticipants</w:t>
      </w:r>
    </w:p>
    <w:p w14:paraId="09C0E187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989F88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NotFilledParticipantsCount</w:t>
      </w:r>
    </w:p>
    <w:p w14:paraId="452CF3AE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688D3ACB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D155CC2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038BF85" w14:textId="7F98409F" w:rsidR="002F7E4B" w:rsidRDefault="002F7E4B" w:rsidP="002F7E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9A4C3C" w14:textId="77777777" w:rsidR="002F7E4B" w:rsidRDefault="002F7E4B" w:rsidP="002F7E4B">
      <w:pPr>
        <w:rPr>
          <w:rFonts w:ascii="Consolas" w:hAnsi="Consolas" w:cs="Consolas"/>
          <w:color w:val="0000FF"/>
          <w:sz w:val="19"/>
          <w:szCs w:val="19"/>
        </w:rPr>
      </w:pPr>
    </w:p>
    <w:p w14:paraId="33D8D751" w14:textId="68BE5A9D" w:rsidR="002F7E4B" w:rsidRPr="00B501B0" w:rsidRDefault="002F7E4B" w:rsidP="00B501B0">
      <w:pPr>
        <w:pStyle w:val="Nagwek3"/>
        <w:numPr>
          <w:ilvl w:val="0"/>
          <w:numId w:val="36"/>
        </w:numPr>
        <w:rPr>
          <w:lang w:val="pl-PL"/>
        </w:rPr>
      </w:pPr>
      <w:r w:rsidRPr="00B501B0">
        <w:rPr>
          <w:lang w:val="pl-PL"/>
        </w:rPr>
        <w:t>Opis</w:t>
      </w:r>
    </w:p>
    <w:p w14:paraId="20C91A4A" w14:textId="184CC81B" w:rsidR="002F7E4B" w:rsidRPr="00DF277A" w:rsidRDefault="002F7E4B" w:rsidP="002F7E4B">
      <w:pPr>
        <w:rPr>
          <w:lang w:val="pl-PL"/>
        </w:rPr>
      </w:pPr>
      <w:r w:rsidRPr="00DF277A">
        <w:rPr>
          <w:lang w:val="pl-PL"/>
        </w:rPr>
        <w:t>Widok zwracający wszystkich uczestników zarejestrowanych na klienta</w:t>
      </w:r>
      <w:r w:rsidR="00DC00D1">
        <w:rPr>
          <w:lang w:val="pl-PL"/>
        </w:rPr>
        <w:t>,</w:t>
      </w:r>
      <w:r w:rsidRPr="00DF277A">
        <w:rPr>
          <w:lang w:val="pl-PL"/>
        </w:rPr>
        <w:t xml:space="preserve"> którzy nie mają wypełnionych danych (miejsca są zarezerwowane)</w:t>
      </w:r>
      <w:r w:rsidR="00DC00D1">
        <w:rPr>
          <w:lang w:val="pl-PL"/>
        </w:rPr>
        <w:t>.</w:t>
      </w:r>
    </w:p>
    <w:p w14:paraId="692D5440" w14:textId="0B061490" w:rsidR="002F7E4B" w:rsidRDefault="002F7E4B" w:rsidP="002F7E4B">
      <w:pPr>
        <w:rPr>
          <w:rFonts w:cstheme="minorHAnsi"/>
          <w:color w:val="0000FF"/>
          <w:sz w:val="36"/>
          <w:szCs w:val="36"/>
          <w:lang w:val="pl-PL"/>
        </w:rPr>
      </w:pPr>
    </w:p>
    <w:p w14:paraId="1E22B103" w14:textId="13FB028D" w:rsidR="002F7E4B" w:rsidRDefault="002F7E4B" w:rsidP="00B501B0">
      <w:pPr>
        <w:pStyle w:val="Nagwek2"/>
      </w:pPr>
      <w:bookmarkStart w:id="370" w:name="_Toc42253741"/>
      <w:r>
        <w:t>Widok [dbo].GetClientsPayments</w:t>
      </w:r>
      <w:bookmarkEnd w:id="370"/>
    </w:p>
    <w:p w14:paraId="5403C822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GetClientsPayments</w:t>
      </w:r>
    </w:p>
    <w:p w14:paraId="30219A91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337AD4" w14:textId="77777777" w:rsidR="002F7E4B" w:rsidRDefault="002F7E4B" w:rsidP="002F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58CB6607" w14:textId="15FBDBCD" w:rsidR="002F7E4B" w:rsidRPr="002F7E4B" w:rsidRDefault="002F7E4B" w:rsidP="002F7E4B">
      <w:pPr>
        <w:rPr>
          <w:sz w:val="28"/>
          <w:szCs w:val="28"/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16076B" w14:textId="77777777" w:rsidR="002F7E4B" w:rsidRPr="00B501B0" w:rsidRDefault="002F7E4B" w:rsidP="00B501B0">
      <w:pPr>
        <w:pStyle w:val="Nagwek3"/>
        <w:numPr>
          <w:ilvl w:val="0"/>
          <w:numId w:val="37"/>
        </w:numPr>
        <w:rPr>
          <w:lang w:val="pl-PL"/>
        </w:rPr>
      </w:pPr>
      <w:r w:rsidRPr="00B501B0">
        <w:rPr>
          <w:lang w:val="pl-PL"/>
        </w:rPr>
        <w:t>Opis</w:t>
      </w:r>
    </w:p>
    <w:p w14:paraId="7E27446C" w14:textId="41D89F8C" w:rsidR="002F7E4B" w:rsidRPr="00DF277A" w:rsidRDefault="002F7E4B" w:rsidP="002F7E4B">
      <w:pPr>
        <w:rPr>
          <w:lang w:val="pl-PL"/>
        </w:rPr>
      </w:pPr>
      <w:r w:rsidRPr="00DF277A">
        <w:rPr>
          <w:lang w:val="pl-PL"/>
        </w:rPr>
        <w:t>Widok zwracający wszystkie płatności</w:t>
      </w:r>
      <w:r w:rsidR="00DC00D1">
        <w:rPr>
          <w:lang w:val="pl-PL"/>
        </w:rPr>
        <w:t>.</w:t>
      </w:r>
    </w:p>
    <w:p w14:paraId="02D31445" w14:textId="77777777" w:rsidR="000D1D13" w:rsidRPr="004C6809" w:rsidRDefault="000D1D13" w:rsidP="00C73806">
      <w:pPr>
        <w:rPr>
          <w:sz w:val="36"/>
          <w:szCs w:val="36"/>
          <w:lang w:val="pl-PL"/>
        </w:rPr>
      </w:pPr>
    </w:p>
    <w:sectPr w:rsidR="000D1D13" w:rsidRPr="004C6809" w:rsidSect="00DF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A261E" w14:textId="77777777" w:rsidR="003819BD" w:rsidRDefault="003819BD" w:rsidP="002650EA">
      <w:pPr>
        <w:spacing w:after="0" w:line="240" w:lineRule="auto"/>
      </w:pPr>
      <w:r>
        <w:separator/>
      </w:r>
    </w:p>
  </w:endnote>
  <w:endnote w:type="continuationSeparator" w:id="0">
    <w:p w14:paraId="1B976D91" w14:textId="77777777" w:rsidR="003819BD" w:rsidRDefault="003819BD" w:rsidP="0026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16836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58C73ED6" w14:textId="4EF0A990" w:rsidR="00736F12" w:rsidRPr="002650EA" w:rsidRDefault="00736F12">
        <w:pPr>
          <w:pStyle w:val="Stopka"/>
          <w:jc w:val="center"/>
          <w:rPr>
            <w:rFonts w:ascii="Arial" w:hAnsi="Arial" w:cs="Arial"/>
            <w:sz w:val="20"/>
            <w:szCs w:val="20"/>
          </w:rPr>
        </w:pPr>
        <w:r w:rsidRPr="002650EA">
          <w:rPr>
            <w:rFonts w:ascii="Arial" w:hAnsi="Arial" w:cs="Arial"/>
            <w:sz w:val="20"/>
            <w:szCs w:val="20"/>
          </w:rPr>
          <w:fldChar w:fldCharType="begin"/>
        </w:r>
        <w:r w:rsidRPr="002650EA">
          <w:rPr>
            <w:rFonts w:ascii="Arial" w:hAnsi="Arial" w:cs="Arial"/>
            <w:sz w:val="20"/>
            <w:szCs w:val="20"/>
          </w:rPr>
          <w:instrText>PAGE   \* MERGEFORMAT</w:instrText>
        </w:r>
        <w:r w:rsidRPr="002650EA">
          <w:rPr>
            <w:rFonts w:ascii="Arial" w:hAnsi="Arial" w:cs="Arial"/>
            <w:sz w:val="20"/>
            <w:szCs w:val="20"/>
          </w:rPr>
          <w:fldChar w:fldCharType="separate"/>
        </w:r>
        <w:r w:rsidR="00DF277A" w:rsidRPr="00DF277A">
          <w:rPr>
            <w:rFonts w:asciiTheme="minorHAnsi" w:hAnsiTheme="minorHAnsi" w:cs="Arial"/>
            <w:noProof/>
            <w:sz w:val="20"/>
            <w:szCs w:val="20"/>
            <w:lang w:val="pl-PL"/>
          </w:rPr>
          <w:t>9</w:t>
        </w:r>
        <w:r w:rsidRPr="002650EA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C737174" w14:textId="77777777" w:rsidR="00736F12" w:rsidRDefault="00736F1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F2558" w14:textId="545B53E3" w:rsidR="00736F12" w:rsidRDefault="00736F12">
    <w:pPr>
      <w:pStyle w:val="Stopka"/>
    </w:pPr>
    <w:r>
      <w:ptab w:relativeTo="margin" w:alignment="right" w:leader="underscore"/>
    </w:r>
  </w:p>
  <w:p w14:paraId="4EAE18B6" w14:textId="07F6D184" w:rsidR="00736F12" w:rsidRDefault="00736F12">
    <w:pPr>
      <w:pStyle w:val="Stopka"/>
    </w:pPr>
  </w:p>
  <w:p w14:paraId="22D06ECD" w14:textId="75ED3EA7" w:rsidR="00736F12" w:rsidRPr="00FC2E41" w:rsidRDefault="00736F12" w:rsidP="002650EA">
    <w:pPr>
      <w:pStyle w:val="Stopka"/>
      <w:jc w:val="center"/>
      <w:rPr>
        <w:rFonts w:ascii="Arial" w:hAnsi="Arial" w:cs="Arial"/>
        <w:sz w:val="20"/>
        <w:szCs w:val="20"/>
      </w:rPr>
    </w:pPr>
    <w:r w:rsidRPr="00FC2E41">
      <w:rPr>
        <w:rFonts w:ascii="Arial" w:hAnsi="Arial" w:cs="Arial"/>
        <w:sz w:val="20"/>
        <w:szCs w:val="20"/>
      </w:rPr>
      <w:t>Kraków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A443B" w14:textId="77777777" w:rsidR="003819BD" w:rsidRDefault="003819BD" w:rsidP="002650EA">
      <w:pPr>
        <w:spacing w:after="0" w:line="240" w:lineRule="auto"/>
      </w:pPr>
      <w:r>
        <w:separator/>
      </w:r>
    </w:p>
  </w:footnote>
  <w:footnote w:type="continuationSeparator" w:id="0">
    <w:p w14:paraId="2742275D" w14:textId="77777777" w:rsidR="003819BD" w:rsidRDefault="003819BD" w:rsidP="0026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4345"/>
    <w:multiLevelType w:val="hybridMultilevel"/>
    <w:tmpl w:val="448AB1E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624"/>
    <w:multiLevelType w:val="multilevel"/>
    <w:tmpl w:val="FB9E7F6E"/>
    <w:lvl w:ilvl="0">
      <w:start w:val="1"/>
      <w:numFmt w:val="decimal"/>
      <w:lvlText w:val="Rys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507FE7"/>
    <w:multiLevelType w:val="hybridMultilevel"/>
    <w:tmpl w:val="4F6AEA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5606"/>
    <w:multiLevelType w:val="hybridMultilevel"/>
    <w:tmpl w:val="F2B0E1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F3F"/>
    <w:multiLevelType w:val="hybridMultilevel"/>
    <w:tmpl w:val="6130D402"/>
    <w:lvl w:ilvl="0" w:tplc="FCE48152">
      <w:start w:val="1"/>
      <w:numFmt w:val="lowerLetter"/>
      <w:pStyle w:val="Nagwek3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77A7D"/>
    <w:multiLevelType w:val="multilevel"/>
    <w:tmpl w:val="2758B40E"/>
    <w:styleLink w:val="NagwekII"/>
    <w:lvl w:ilvl="0">
      <w:start w:val="1"/>
      <w:numFmt w:val="upperRoman"/>
      <w:suff w:val="space"/>
      <w:lvlText w:val="%1"/>
      <w:lvlJc w:val="left"/>
      <w:pPr>
        <w:ind w:left="1080" w:hanging="360"/>
      </w:pPr>
      <w:rPr>
        <w:rFonts w:ascii="Arial" w:hAnsi="Arial" w:hint="default"/>
        <w:b/>
        <w:sz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/>
        <w:sz w:val="32"/>
      </w:rPr>
    </w:lvl>
    <w:lvl w:ilvl="2">
      <w:start w:val="1"/>
      <w:numFmt w:val="decimal"/>
      <w:lvlText w:val="%2.%3."/>
      <w:lvlJc w:val="left"/>
      <w:pPr>
        <w:ind w:left="1800" w:hanging="36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31D779A"/>
    <w:multiLevelType w:val="multilevel"/>
    <w:tmpl w:val="68BC67E0"/>
    <w:lvl w:ilvl="0">
      <w:start w:val="1"/>
      <w:numFmt w:val="upperRoman"/>
      <w:pStyle w:val="Styl1"/>
      <w:suff w:val="space"/>
      <w:lvlText w:val="%1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62" w:hanging="360"/>
      </w:pPr>
      <w:rPr>
        <w:rFonts w:ascii="Calibri" w:hAnsi="Calibri" w:hint="default"/>
        <w:b/>
        <w:sz w:val="32"/>
      </w:rPr>
    </w:lvl>
    <w:lvl w:ilvl="2">
      <w:start w:val="1"/>
      <w:numFmt w:val="decimal"/>
      <w:pStyle w:val="Nagwek2"/>
      <w:lvlText w:val="%2.%3."/>
      <w:lvlJc w:val="left"/>
      <w:pPr>
        <w:ind w:left="1222" w:hanging="36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7" w15:restartNumberingAfterBreak="0">
    <w:nsid w:val="792C6B92"/>
    <w:multiLevelType w:val="hybridMultilevel"/>
    <w:tmpl w:val="5D807CA2"/>
    <w:lvl w:ilvl="0" w:tplc="A8D47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4D10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40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3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A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AD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C5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6A6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F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D3834"/>
    <w:multiLevelType w:val="hybridMultilevel"/>
    <w:tmpl w:val="DB12C16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2"/>
  </w:num>
  <w:num w:numId="39">
    <w:abstractNumId w:val="8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0"/>
  </w:num>
  <w:num w:numId="48">
    <w:abstractNumId w:val="3"/>
  </w:num>
  <w:num w:numId="49">
    <w:abstractNumId w:val="4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E7"/>
    <w:rsid w:val="00032EB7"/>
    <w:rsid w:val="00071231"/>
    <w:rsid w:val="000D1D13"/>
    <w:rsid w:val="00151DDB"/>
    <w:rsid w:val="001610B8"/>
    <w:rsid w:val="00165B96"/>
    <w:rsid w:val="00200CE4"/>
    <w:rsid w:val="00213E0E"/>
    <w:rsid w:val="00221B70"/>
    <w:rsid w:val="0023725A"/>
    <w:rsid w:val="002650EA"/>
    <w:rsid w:val="00271E2E"/>
    <w:rsid w:val="002A6955"/>
    <w:rsid w:val="002D7DB2"/>
    <w:rsid w:val="002F7E4B"/>
    <w:rsid w:val="0033705B"/>
    <w:rsid w:val="003819BD"/>
    <w:rsid w:val="003C0E06"/>
    <w:rsid w:val="003E34C9"/>
    <w:rsid w:val="003E58C2"/>
    <w:rsid w:val="003F459B"/>
    <w:rsid w:val="00402431"/>
    <w:rsid w:val="00423FBE"/>
    <w:rsid w:val="00427EFB"/>
    <w:rsid w:val="00440AEC"/>
    <w:rsid w:val="004A4C8D"/>
    <w:rsid w:val="004C6809"/>
    <w:rsid w:val="004D5169"/>
    <w:rsid w:val="005B24E9"/>
    <w:rsid w:val="006039FF"/>
    <w:rsid w:val="00613AEF"/>
    <w:rsid w:val="00624C44"/>
    <w:rsid w:val="006910FB"/>
    <w:rsid w:val="00696776"/>
    <w:rsid w:val="006E7F8A"/>
    <w:rsid w:val="00736F12"/>
    <w:rsid w:val="00755A4C"/>
    <w:rsid w:val="007700B1"/>
    <w:rsid w:val="00771C8F"/>
    <w:rsid w:val="00774243"/>
    <w:rsid w:val="007D1B2C"/>
    <w:rsid w:val="008024E0"/>
    <w:rsid w:val="00823B1A"/>
    <w:rsid w:val="00826CF7"/>
    <w:rsid w:val="00840978"/>
    <w:rsid w:val="0089240F"/>
    <w:rsid w:val="008A3CE7"/>
    <w:rsid w:val="008B6693"/>
    <w:rsid w:val="00913D4D"/>
    <w:rsid w:val="00914A03"/>
    <w:rsid w:val="00926688"/>
    <w:rsid w:val="00987BE5"/>
    <w:rsid w:val="00A039C7"/>
    <w:rsid w:val="00AA6443"/>
    <w:rsid w:val="00AF0AD1"/>
    <w:rsid w:val="00AF3615"/>
    <w:rsid w:val="00B03CD8"/>
    <w:rsid w:val="00B0612F"/>
    <w:rsid w:val="00B501B0"/>
    <w:rsid w:val="00BB07A2"/>
    <w:rsid w:val="00BC57B0"/>
    <w:rsid w:val="00C64511"/>
    <w:rsid w:val="00C70694"/>
    <w:rsid w:val="00C73806"/>
    <w:rsid w:val="00D46CAB"/>
    <w:rsid w:val="00DB60A9"/>
    <w:rsid w:val="00DC00D1"/>
    <w:rsid w:val="00DE5E29"/>
    <w:rsid w:val="00DF0347"/>
    <w:rsid w:val="00DF277A"/>
    <w:rsid w:val="00E10F11"/>
    <w:rsid w:val="00F178C7"/>
    <w:rsid w:val="00F63479"/>
    <w:rsid w:val="00F96B2F"/>
    <w:rsid w:val="00FC2E41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BBFDC"/>
  <w15:chartTrackingRefBased/>
  <w15:docId w15:val="{1AB86E82-7E04-4D75-848D-56148475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6693"/>
    <w:rPr>
      <w:rFonts w:ascii="Calibri" w:hAnsi="Calibri"/>
      <w:sz w:val="24"/>
    </w:rPr>
  </w:style>
  <w:style w:type="paragraph" w:styleId="Nagwek1">
    <w:name w:val="heading 1"/>
    <w:basedOn w:val="Styl1"/>
    <w:next w:val="Normalny"/>
    <w:link w:val="Nagwek1Znak"/>
    <w:uiPriority w:val="9"/>
    <w:qFormat/>
    <w:rsid w:val="00771C8F"/>
    <w:pPr>
      <w:outlineLvl w:val="0"/>
    </w:pPr>
  </w:style>
  <w:style w:type="paragraph" w:styleId="Nagwek2">
    <w:name w:val="heading 2"/>
    <w:basedOn w:val="Styl1"/>
    <w:next w:val="Nagwek3"/>
    <w:link w:val="Nagwek2Znak"/>
    <w:uiPriority w:val="9"/>
    <w:unhideWhenUsed/>
    <w:qFormat/>
    <w:rsid w:val="001610B8"/>
    <w:pPr>
      <w:keepNext/>
      <w:keepLines/>
      <w:numPr>
        <w:ilvl w:val="2"/>
      </w:numPr>
      <w:spacing w:before="120" w:after="120"/>
      <w:ind w:left="1208" w:hanging="357"/>
      <w:outlineLvl w:val="1"/>
    </w:pPr>
    <w:rPr>
      <w:rFonts w:eastAsiaTheme="majorEastAsia" w:cstheme="majorBidi"/>
      <w:sz w:val="24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C70694"/>
    <w:pPr>
      <w:numPr>
        <w:ilvl w:val="0"/>
        <w:numId w:val="4"/>
      </w:numPr>
      <w:outlineLvl w:val="2"/>
    </w:pPr>
    <w:rPr>
      <w:i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3CE7"/>
    <w:pPr>
      <w:ind w:left="720"/>
      <w:contextualSpacing/>
    </w:pPr>
  </w:style>
  <w:style w:type="paragraph" w:customStyle="1" w:styleId="Styl1">
    <w:name w:val="Styl1"/>
    <w:basedOn w:val="Akapitzlist"/>
    <w:next w:val="Nagwek2"/>
    <w:link w:val="Styl1Znak"/>
    <w:autoRedefine/>
    <w:qFormat/>
    <w:rsid w:val="00B501B0"/>
    <w:pPr>
      <w:numPr>
        <w:numId w:val="5"/>
      </w:numPr>
      <w:ind w:left="426"/>
    </w:pPr>
    <w:rPr>
      <w:rFonts w:cs="Arial"/>
      <w:b/>
      <w:sz w:val="36"/>
      <w:szCs w:val="40"/>
    </w:rPr>
  </w:style>
  <w:style w:type="paragraph" w:customStyle="1" w:styleId="Klasyk">
    <w:name w:val="Klasyk"/>
    <w:qFormat/>
    <w:rsid w:val="00913D4D"/>
    <w:pPr>
      <w:spacing w:before="80" w:after="80"/>
      <w:ind w:left="714" w:hanging="357"/>
    </w:pPr>
    <w:rPr>
      <w:rFonts w:ascii="Arial" w:eastAsiaTheme="majorEastAsia" w:hAnsi="Arial" w:cs="Arial"/>
      <w:sz w:val="24"/>
      <w:szCs w:val="24"/>
      <w:lang w:val="pl-PL"/>
    </w:rPr>
  </w:style>
  <w:style w:type="numbering" w:customStyle="1" w:styleId="NagwekII">
    <w:name w:val="NagłówekII"/>
    <w:uiPriority w:val="99"/>
    <w:rsid w:val="00DB60A9"/>
    <w:pPr>
      <w:numPr>
        <w:numId w:val="2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771C8F"/>
    <w:rPr>
      <w:rFonts w:ascii="Calibri" w:hAnsi="Calibri" w:cs="Arial"/>
      <w:b/>
      <w:sz w:val="36"/>
      <w:szCs w:val="40"/>
    </w:rPr>
  </w:style>
  <w:style w:type="paragraph" w:styleId="Tytu">
    <w:name w:val="Title"/>
    <w:basedOn w:val="Normalny"/>
    <w:link w:val="TytuZnak"/>
    <w:rsid w:val="00826CF7"/>
    <w:pPr>
      <w:shd w:val="clear" w:color="auto" w:fill="FFFFFF"/>
      <w:suppressAutoHyphens/>
      <w:autoSpaceDN w:val="0"/>
      <w:spacing w:after="0" w:line="240" w:lineRule="auto"/>
      <w:ind w:left="101"/>
      <w:jc w:val="center"/>
    </w:pPr>
    <w:rPr>
      <w:rFonts w:ascii="Times New Roman" w:eastAsia="Cambria Math" w:hAnsi="Times New Roman" w:cs="Times New Roman"/>
      <w:color w:val="000000"/>
      <w:kern w:val="3"/>
      <w:sz w:val="32"/>
      <w:szCs w:val="20"/>
      <w:lang w:val="pl-PL" w:eastAsia="pl-PL"/>
    </w:rPr>
  </w:style>
  <w:style w:type="character" w:customStyle="1" w:styleId="TytuZnak">
    <w:name w:val="Tytuł Znak"/>
    <w:basedOn w:val="Domylnaczcionkaakapitu"/>
    <w:link w:val="Tytu"/>
    <w:rsid w:val="00826CF7"/>
    <w:rPr>
      <w:rFonts w:ascii="Times New Roman" w:eastAsia="Cambria Math" w:hAnsi="Times New Roman" w:cs="Times New Roman"/>
      <w:color w:val="000000"/>
      <w:kern w:val="3"/>
      <w:sz w:val="32"/>
      <w:szCs w:val="20"/>
      <w:shd w:val="clear" w:color="auto" w:fill="FFFFFF"/>
      <w:lang w:val="pl-PL" w:eastAsia="pl-PL"/>
    </w:rPr>
  </w:style>
  <w:style w:type="table" w:styleId="Tabela-Siatka">
    <w:name w:val="Table Grid"/>
    <w:basedOn w:val="Standardowy"/>
    <w:uiPriority w:val="39"/>
    <w:rsid w:val="0082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65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0EA"/>
  </w:style>
  <w:style w:type="paragraph" w:styleId="Stopka">
    <w:name w:val="footer"/>
    <w:basedOn w:val="Normalny"/>
    <w:link w:val="StopkaZnak"/>
    <w:uiPriority w:val="99"/>
    <w:unhideWhenUsed/>
    <w:rsid w:val="00265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0EA"/>
  </w:style>
  <w:style w:type="character" w:customStyle="1" w:styleId="Nagwek2Znak">
    <w:name w:val="Nagłówek 2 Znak"/>
    <w:basedOn w:val="Domylnaczcionkaakapitu"/>
    <w:link w:val="Nagwek2"/>
    <w:uiPriority w:val="9"/>
    <w:rsid w:val="001610B8"/>
    <w:rPr>
      <w:rFonts w:ascii="Arial" w:eastAsiaTheme="majorEastAsia" w:hAnsi="Arial" w:cstheme="majorBidi"/>
      <w:b/>
      <w:sz w:val="24"/>
      <w:szCs w:val="26"/>
    </w:rPr>
  </w:style>
  <w:style w:type="character" w:customStyle="1" w:styleId="Styl1Znak">
    <w:name w:val="Styl1 Znak"/>
    <w:basedOn w:val="Domylnaczcionkaakapitu"/>
    <w:link w:val="Styl1"/>
    <w:rsid w:val="00B501B0"/>
    <w:rPr>
      <w:rFonts w:cs="Arial"/>
      <w:b/>
      <w:sz w:val="36"/>
      <w:szCs w:val="40"/>
    </w:rPr>
  </w:style>
  <w:style w:type="character" w:customStyle="1" w:styleId="Nagwek3Znak">
    <w:name w:val="Nagłówek 3 Znak"/>
    <w:basedOn w:val="Domylnaczcionkaakapitu"/>
    <w:link w:val="Nagwek3"/>
    <w:uiPriority w:val="9"/>
    <w:rsid w:val="00C70694"/>
    <w:rPr>
      <w:rFonts w:ascii="Arial" w:eastAsiaTheme="majorEastAsia" w:hAnsi="Arial" w:cstheme="majorBid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71C8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1B70"/>
    <w:pPr>
      <w:spacing w:after="100"/>
    </w:pPr>
    <w:rPr>
      <w:b/>
      <w:sz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221B70"/>
    <w:pPr>
      <w:spacing w:after="100"/>
      <w:ind w:left="240"/>
    </w:pPr>
    <w:rPr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71C8F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771C8F"/>
    <w:pPr>
      <w:spacing w:after="100"/>
      <w:ind w:left="660"/>
    </w:pPr>
    <w:rPr>
      <w:rFonts w:asciiTheme="minorHAnsi" w:eastAsiaTheme="minorEastAsia" w:hAnsiTheme="minorHAnsi"/>
      <w:sz w:val="22"/>
      <w:lang w:val="pl-PL"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771C8F"/>
    <w:pPr>
      <w:spacing w:after="100"/>
      <w:ind w:left="880"/>
    </w:pPr>
    <w:rPr>
      <w:rFonts w:asciiTheme="minorHAnsi" w:eastAsiaTheme="minorEastAsia" w:hAnsiTheme="minorHAnsi"/>
      <w:sz w:val="22"/>
      <w:lang w:val="pl-PL"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771C8F"/>
    <w:pPr>
      <w:spacing w:after="100"/>
      <w:ind w:left="1100"/>
    </w:pPr>
    <w:rPr>
      <w:rFonts w:asciiTheme="minorHAnsi" w:eastAsiaTheme="minorEastAsia" w:hAnsiTheme="minorHAnsi"/>
      <w:sz w:val="22"/>
      <w:lang w:val="pl-PL"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771C8F"/>
    <w:pPr>
      <w:spacing w:after="100"/>
      <w:ind w:left="1320"/>
    </w:pPr>
    <w:rPr>
      <w:rFonts w:asciiTheme="minorHAnsi" w:eastAsiaTheme="minorEastAsia" w:hAnsiTheme="minorHAnsi"/>
      <w:sz w:val="22"/>
      <w:lang w:val="pl-PL"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771C8F"/>
    <w:pPr>
      <w:spacing w:after="100"/>
      <w:ind w:left="1540"/>
    </w:pPr>
    <w:rPr>
      <w:rFonts w:asciiTheme="minorHAnsi" w:eastAsiaTheme="minorEastAsia" w:hAnsiTheme="minorHAnsi"/>
      <w:sz w:val="22"/>
      <w:lang w:val="pl-PL"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771C8F"/>
    <w:pPr>
      <w:spacing w:after="100"/>
      <w:ind w:left="1760"/>
    </w:pPr>
    <w:rPr>
      <w:rFonts w:asciiTheme="minorHAnsi" w:eastAsiaTheme="minorEastAsia" w:hAnsiTheme="minorHAnsi"/>
      <w:sz w:val="22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771C8F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2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7CB6-FB50-4118-9554-5D414D18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5628</Words>
  <Characters>33771</Characters>
  <Application>Microsoft Office Word</Application>
  <DocSecurity>0</DocSecurity>
  <Lines>281</Lines>
  <Paragraphs>78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Michal Dziarmaga</cp:lastModifiedBy>
  <cp:revision>2</cp:revision>
  <dcterms:created xsi:type="dcterms:W3CDTF">2020-06-05T17:01:00Z</dcterms:created>
  <dcterms:modified xsi:type="dcterms:W3CDTF">2020-06-05T17:01:00Z</dcterms:modified>
</cp:coreProperties>
</file>