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LTVIP2025TMID59352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Regression Model: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Not applicable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Classification Model: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Confusion Matrix – Validated user/admin roles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Accuray Score-  98%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Classification Report – Precision,Recall,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F1-score for login validation and role-based access simulated with mock data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0" distT="0" distL="0" distR="0">
                  <wp:extent cx="1672590" cy="1023620"/>
                  <wp:effectExtent b="0" l="0" r="0" t="0"/>
                  <wp:docPr id="115793037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023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Tune the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Hyperparameter Tuning – 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  <w:br w:type="textWrapping"/>
              <w:t xml:space="preserve">Validation Method – 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unit and integration testing through Postman and UI tests; dummy data inserted for role validation, CRUD operations, and dashboard behavior.</w:t>
              <w:br w:type="textWrapping"/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</w:rPr>
              <w:drawing>
                <wp:inline distB="114300" distT="114300" distL="114300" distR="114300">
                  <wp:extent cx="1676400" cy="939800"/>
                  <wp:effectExtent b="0" l="0" r="0" t="0"/>
                  <wp:docPr id="1157930379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bfFgB45LZbu4W8ZKsU5YB+VEkA==">CgMxLjA4AHIhMWNaYTJwZUxsMy1vR1JlNUlDa2wyV2ZIeVhYSFF2cWd3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2025-06-27T17:12:00Z</dcterms:created>
  <dc:creator>Chandrika Katakam</dc:creator>
</cp:coreProperties>
</file>