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E0A37" w14:textId="452E984E" w:rsidR="00FD183C" w:rsidRDefault="00FD183C" w:rsidP="00FD183C">
      <w:pPr>
        <w:jc w:val="center"/>
        <w:rPr>
          <w:b/>
          <w:sz w:val="32"/>
          <w:szCs w:val="32"/>
          <w:u w:val="single"/>
        </w:rPr>
      </w:pPr>
      <w:r w:rsidRPr="00D262B0">
        <w:rPr>
          <w:b/>
          <w:sz w:val="32"/>
          <w:szCs w:val="32"/>
          <w:u w:val="single"/>
        </w:rPr>
        <w:t xml:space="preserve">DOSSIER TECHNIQUE </w:t>
      </w:r>
      <w:r w:rsidR="003C7528">
        <w:rPr>
          <w:b/>
          <w:sz w:val="32"/>
          <w:szCs w:val="32"/>
          <w:u w:val="single"/>
        </w:rPr>
        <w:t>NOTARI</w:t>
      </w:r>
    </w:p>
    <w:p w14:paraId="78AA9ADF" w14:textId="77777777" w:rsidR="00FD183C" w:rsidRDefault="00FD183C" w:rsidP="00FD183C">
      <w:pPr>
        <w:pStyle w:val="Paragraphedeliste"/>
        <w:numPr>
          <w:ilvl w:val="0"/>
          <w:numId w:val="1"/>
        </w:numPr>
        <w:jc w:val="both"/>
        <w:rPr>
          <w:b/>
          <w:sz w:val="26"/>
          <w:szCs w:val="26"/>
        </w:rPr>
      </w:pPr>
      <w:r w:rsidRPr="00597085">
        <w:rPr>
          <w:b/>
          <w:sz w:val="26"/>
          <w:szCs w:val="26"/>
        </w:rPr>
        <w:t>Contexte</w:t>
      </w:r>
    </w:p>
    <w:p w14:paraId="58AB57D6" w14:textId="77F80AE2" w:rsidR="00846F13" w:rsidRDefault="008851EC" w:rsidP="008851EC">
      <w:pPr>
        <w:jc w:val="both"/>
        <w:rPr>
          <w:sz w:val="26"/>
          <w:szCs w:val="26"/>
        </w:rPr>
      </w:pPr>
      <w:r w:rsidRPr="008851EC">
        <w:rPr>
          <w:sz w:val="26"/>
          <w:szCs w:val="26"/>
        </w:rPr>
        <w:t>Ce présent dossier technique concerne la mise en place d’une application de gestion</w:t>
      </w:r>
      <w:r w:rsidR="0084529F">
        <w:rPr>
          <w:sz w:val="26"/>
          <w:szCs w:val="26"/>
        </w:rPr>
        <w:t xml:space="preserve"> </w:t>
      </w:r>
      <w:r w:rsidR="00216AF6">
        <w:rPr>
          <w:sz w:val="26"/>
          <w:szCs w:val="26"/>
        </w:rPr>
        <w:t>notariale</w:t>
      </w:r>
      <w:r w:rsidR="0084529F">
        <w:rPr>
          <w:sz w:val="26"/>
          <w:szCs w:val="26"/>
        </w:rPr>
        <w:t xml:space="preserve">. Elle permettra </w:t>
      </w:r>
      <w:r w:rsidR="00216AF6">
        <w:rPr>
          <w:sz w:val="26"/>
          <w:szCs w:val="26"/>
        </w:rPr>
        <w:t>essentiellement de faire le suivi des différents types d’actes notariés et surtout d’archiver tous les documents à chaque étape</w:t>
      </w:r>
      <w:r w:rsidR="00846F13">
        <w:rPr>
          <w:sz w:val="26"/>
          <w:szCs w:val="26"/>
        </w:rPr>
        <w:t>.</w:t>
      </w:r>
    </w:p>
    <w:p w14:paraId="28016907" w14:textId="6658D28D" w:rsidR="00846F13" w:rsidRDefault="00846F13" w:rsidP="008851EC">
      <w:pPr>
        <w:jc w:val="both"/>
        <w:rPr>
          <w:sz w:val="26"/>
          <w:szCs w:val="26"/>
        </w:rPr>
      </w:pPr>
      <w:r>
        <w:rPr>
          <w:sz w:val="26"/>
          <w:szCs w:val="26"/>
        </w:rPr>
        <w:t xml:space="preserve">Cette application est orientée web, </w:t>
      </w:r>
      <w:r w:rsidR="00216AF6">
        <w:rPr>
          <w:sz w:val="26"/>
          <w:szCs w:val="26"/>
        </w:rPr>
        <w:t xml:space="preserve">elle peut être déployée tant sur un intranet que sur Internet et être </w:t>
      </w:r>
      <w:r>
        <w:rPr>
          <w:sz w:val="26"/>
          <w:szCs w:val="26"/>
        </w:rPr>
        <w:t xml:space="preserve">accessible de partout à partir des ordinateurs, smartphones et tablettes. </w:t>
      </w:r>
    </w:p>
    <w:p w14:paraId="789251CC" w14:textId="77777777" w:rsidR="00216AF6" w:rsidRDefault="00216AF6" w:rsidP="008851EC">
      <w:pPr>
        <w:jc w:val="both"/>
        <w:rPr>
          <w:sz w:val="26"/>
          <w:szCs w:val="26"/>
        </w:rPr>
      </w:pPr>
    </w:p>
    <w:p w14:paraId="4224EC06" w14:textId="29CCD747" w:rsidR="008851EC" w:rsidRDefault="008851EC" w:rsidP="00FD183C">
      <w:pPr>
        <w:pStyle w:val="Paragraphedeliste"/>
        <w:numPr>
          <w:ilvl w:val="0"/>
          <w:numId w:val="1"/>
        </w:numPr>
        <w:jc w:val="both"/>
        <w:rPr>
          <w:b/>
          <w:sz w:val="26"/>
          <w:szCs w:val="26"/>
        </w:rPr>
      </w:pPr>
      <w:r>
        <w:rPr>
          <w:b/>
          <w:sz w:val="26"/>
          <w:szCs w:val="26"/>
        </w:rPr>
        <w:t>Spécifications techniques de l’application</w:t>
      </w:r>
    </w:p>
    <w:p w14:paraId="778001E8" w14:textId="3D32EECC" w:rsidR="00216AF6" w:rsidRDefault="009B3251" w:rsidP="009B3251">
      <w:pPr>
        <w:jc w:val="both"/>
        <w:rPr>
          <w:sz w:val="26"/>
          <w:szCs w:val="26"/>
        </w:rPr>
      </w:pPr>
      <w:r w:rsidRPr="009B3251">
        <w:rPr>
          <w:sz w:val="26"/>
          <w:szCs w:val="26"/>
        </w:rPr>
        <w:t xml:space="preserve">L’application sera orientée web, </w:t>
      </w:r>
      <w:r>
        <w:rPr>
          <w:sz w:val="26"/>
          <w:szCs w:val="26"/>
        </w:rPr>
        <w:t xml:space="preserve">développée avec le langage PHP avec une base de données sous MySQL. Elle sera déployée sur un serveur web </w:t>
      </w:r>
      <w:r w:rsidR="00216AF6">
        <w:rPr>
          <w:sz w:val="26"/>
          <w:szCs w:val="26"/>
        </w:rPr>
        <w:t xml:space="preserve">entièrement dédié au client offrant une sécurité par certificat SSL. Ce serveur dispose aussi d’un système de sauvegardes journalières qui permet la restauration des données en cas de sinistre. </w:t>
      </w:r>
    </w:p>
    <w:p w14:paraId="65FFDF66" w14:textId="65A1E275" w:rsidR="00216AF6" w:rsidRDefault="00216AF6" w:rsidP="009B3251">
      <w:pPr>
        <w:jc w:val="both"/>
        <w:rPr>
          <w:sz w:val="26"/>
          <w:szCs w:val="26"/>
        </w:rPr>
      </w:pPr>
      <w:r>
        <w:rPr>
          <w:sz w:val="26"/>
          <w:szCs w:val="26"/>
        </w:rPr>
        <w:t xml:space="preserve">Chaque utilisateur disposera d’un login et d’un mot de passe personnalisé et toutes les actions des utilisateurs seront enregistrées dans un fichier log pour permettre de retracer les actions de chacun. </w:t>
      </w:r>
    </w:p>
    <w:p w14:paraId="29031148" w14:textId="44ECAF0F" w:rsidR="009B3251" w:rsidRPr="009B3251" w:rsidRDefault="009B3251" w:rsidP="009B3251">
      <w:pPr>
        <w:jc w:val="both"/>
        <w:rPr>
          <w:sz w:val="26"/>
          <w:szCs w:val="26"/>
        </w:rPr>
      </w:pPr>
      <w:r>
        <w:rPr>
          <w:sz w:val="26"/>
          <w:szCs w:val="26"/>
        </w:rPr>
        <w:t>Les états seront édités en PDF et donc téléchargeables</w:t>
      </w:r>
      <w:r w:rsidR="009004BF">
        <w:rPr>
          <w:sz w:val="26"/>
          <w:szCs w:val="26"/>
        </w:rPr>
        <w:t xml:space="preserve"> pour être envoyés par mail</w:t>
      </w:r>
      <w:r>
        <w:rPr>
          <w:sz w:val="26"/>
          <w:szCs w:val="26"/>
        </w:rPr>
        <w:t>.</w:t>
      </w:r>
    </w:p>
    <w:p w14:paraId="4D3C9899" w14:textId="11D44C16" w:rsidR="009B3251" w:rsidRDefault="009B3251" w:rsidP="009B3251">
      <w:pPr>
        <w:jc w:val="both"/>
        <w:rPr>
          <w:b/>
          <w:sz w:val="26"/>
          <w:szCs w:val="26"/>
        </w:rPr>
      </w:pPr>
    </w:p>
    <w:p w14:paraId="1877903B" w14:textId="30F72F4B" w:rsidR="00DB6334" w:rsidRDefault="00DB6334" w:rsidP="009B3251">
      <w:pPr>
        <w:jc w:val="both"/>
        <w:rPr>
          <w:b/>
          <w:sz w:val="26"/>
          <w:szCs w:val="26"/>
        </w:rPr>
      </w:pPr>
    </w:p>
    <w:p w14:paraId="15DE20DF" w14:textId="23460F26" w:rsidR="00DB6334" w:rsidRDefault="00DB6334" w:rsidP="009B3251">
      <w:pPr>
        <w:jc w:val="both"/>
        <w:rPr>
          <w:b/>
          <w:sz w:val="26"/>
          <w:szCs w:val="26"/>
        </w:rPr>
      </w:pPr>
    </w:p>
    <w:p w14:paraId="51BFEC49" w14:textId="032BDFE1" w:rsidR="00DB6334" w:rsidRDefault="00DB6334" w:rsidP="009B3251">
      <w:pPr>
        <w:jc w:val="both"/>
        <w:rPr>
          <w:b/>
          <w:sz w:val="26"/>
          <w:szCs w:val="26"/>
        </w:rPr>
      </w:pPr>
    </w:p>
    <w:p w14:paraId="45387D59" w14:textId="5742689A" w:rsidR="00DB6334" w:rsidRDefault="00DB6334" w:rsidP="009B3251">
      <w:pPr>
        <w:jc w:val="both"/>
        <w:rPr>
          <w:b/>
          <w:sz w:val="26"/>
          <w:szCs w:val="26"/>
        </w:rPr>
      </w:pPr>
    </w:p>
    <w:p w14:paraId="29B3CA9E" w14:textId="0FA8C4B5" w:rsidR="00DB6334" w:rsidRDefault="00DB6334" w:rsidP="009B3251">
      <w:pPr>
        <w:jc w:val="both"/>
        <w:rPr>
          <w:b/>
          <w:sz w:val="26"/>
          <w:szCs w:val="26"/>
        </w:rPr>
      </w:pPr>
    </w:p>
    <w:p w14:paraId="588F14A4" w14:textId="49B8DD95" w:rsidR="00DB6334" w:rsidRDefault="00DB6334" w:rsidP="009B3251">
      <w:pPr>
        <w:jc w:val="both"/>
        <w:rPr>
          <w:b/>
          <w:sz w:val="26"/>
          <w:szCs w:val="26"/>
        </w:rPr>
      </w:pPr>
    </w:p>
    <w:p w14:paraId="54197F36" w14:textId="476394D2" w:rsidR="00DB6334" w:rsidRDefault="00DB6334" w:rsidP="009B3251">
      <w:pPr>
        <w:jc w:val="both"/>
        <w:rPr>
          <w:b/>
          <w:sz w:val="26"/>
          <w:szCs w:val="26"/>
        </w:rPr>
      </w:pPr>
    </w:p>
    <w:p w14:paraId="525107F7" w14:textId="77777777" w:rsidR="00DB6334" w:rsidRPr="009B3251" w:rsidRDefault="00DB6334" w:rsidP="009B3251">
      <w:pPr>
        <w:jc w:val="both"/>
        <w:rPr>
          <w:b/>
          <w:sz w:val="26"/>
          <w:szCs w:val="26"/>
        </w:rPr>
      </w:pPr>
    </w:p>
    <w:p w14:paraId="2A26B3CF" w14:textId="35C6EC59" w:rsidR="008851EC" w:rsidRDefault="00074FE9" w:rsidP="00FD183C">
      <w:pPr>
        <w:pStyle w:val="Paragraphedeliste"/>
        <w:numPr>
          <w:ilvl w:val="0"/>
          <w:numId w:val="1"/>
        </w:numPr>
        <w:jc w:val="both"/>
        <w:rPr>
          <w:b/>
          <w:sz w:val="26"/>
          <w:szCs w:val="26"/>
        </w:rPr>
      </w:pPr>
      <w:r>
        <w:rPr>
          <w:b/>
          <w:sz w:val="26"/>
          <w:szCs w:val="26"/>
        </w:rPr>
        <w:lastRenderedPageBreak/>
        <w:t>Détails des modules proposés</w:t>
      </w:r>
    </w:p>
    <w:p w14:paraId="2B65E3EE" w14:textId="267DB078" w:rsidR="00074FE9" w:rsidRPr="008F7468" w:rsidRDefault="00074FE9" w:rsidP="00074FE9">
      <w:pPr>
        <w:ind w:left="1080"/>
        <w:jc w:val="both"/>
        <w:rPr>
          <w:b/>
          <w:sz w:val="26"/>
          <w:szCs w:val="26"/>
          <w:highlight w:val="green"/>
        </w:rPr>
      </w:pPr>
      <w:r w:rsidRPr="008F7468">
        <w:rPr>
          <w:b/>
          <w:sz w:val="26"/>
          <w:szCs w:val="26"/>
          <w:highlight w:val="green"/>
        </w:rPr>
        <w:t>III.1 Module de gestion des courriers</w:t>
      </w:r>
    </w:p>
    <w:p w14:paraId="3EE7ABF5" w14:textId="23EB13A0" w:rsidR="00074FE9" w:rsidRDefault="003017F1" w:rsidP="003017F1">
      <w:pPr>
        <w:jc w:val="both"/>
        <w:rPr>
          <w:sz w:val="26"/>
          <w:szCs w:val="26"/>
        </w:rPr>
      </w:pPr>
      <w:r w:rsidRPr="008F7468">
        <w:rPr>
          <w:sz w:val="26"/>
          <w:szCs w:val="26"/>
          <w:highlight w:val="green"/>
        </w:rPr>
        <w:t>Ce module servira essentiellement à l’archivage des courriers arrivés, départ et internes. L’enregistrement d’un courrier sera accompagné du lieu de rangement physique de sorte à faciliter la recherche plus tard. Les accusés de réception seront joint</w:t>
      </w:r>
      <w:r w:rsidR="00F147B9" w:rsidRPr="008F7468">
        <w:rPr>
          <w:sz w:val="26"/>
          <w:szCs w:val="26"/>
          <w:highlight w:val="green"/>
        </w:rPr>
        <w:t>s</w:t>
      </w:r>
      <w:r w:rsidRPr="008F7468">
        <w:rPr>
          <w:sz w:val="26"/>
          <w:szCs w:val="26"/>
          <w:highlight w:val="green"/>
        </w:rPr>
        <w:t xml:space="preserve"> à l’enregistrement pour les courriers départ et internes.</w:t>
      </w:r>
      <w:r>
        <w:rPr>
          <w:sz w:val="26"/>
          <w:szCs w:val="26"/>
        </w:rPr>
        <w:t xml:space="preserve"> </w:t>
      </w:r>
    </w:p>
    <w:p w14:paraId="0C5CB606" w14:textId="6CC68233" w:rsidR="00DB6334" w:rsidRDefault="00DB6334" w:rsidP="003017F1">
      <w:pPr>
        <w:jc w:val="both"/>
        <w:rPr>
          <w:sz w:val="26"/>
          <w:szCs w:val="26"/>
        </w:rPr>
      </w:pPr>
      <w:r>
        <w:rPr>
          <w:noProof/>
        </w:rPr>
        <w:drawing>
          <wp:inline distT="0" distB="0" distL="0" distR="0" wp14:anchorId="5D772163" wp14:editId="130C8536">
            <wp:extent cx="5760720" cy="32404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167DD511" w14:textId="278A8E50" w:rsidR="00DB6334" w:rsidRPr="008F7468" w:rsidRDefault="00DB6334" w:rsidP="003017F1">
      <w:pPr>
        <w:jc w:val="both"/>
        <w:rPr>
          <w:sz w:val="26"/>
          <w:szCs w:val="26"/>
          <w:highlight w:val="green"/>
        </w:rPr>
      </w:pPr>
      <w:r w:rsidRPr="008F7468">
        <w:rPr>
          <w:sz w:val="26"/>
          <w:szCs w:val="26"/>
          <w:highlight w:val="green"/>
        </w:rPr>
        <w:t xml:space="preserve">Ici dans la grille des courriers arrivés, nous allons ajouter un bouton pour gérer les imputations. L’interface des imputations sera une modale avec en haut le libellé du courrier et en dessous un tableau avec un bouton pour ajouter les lignes. Les colonnes du tableau seront EMPLOYE (combo sur la liste des employés), ACTION A FAIRE (champ de saisie de type commentaire sur deux lignes). </w:t>
      </w:r>
    </w:p>
    <w:p w14:paraId="09826C61" w14:textId="449E8807" w:rsidR="00DB6334" w:rsidRPr="008F7468" w:rsidRDefault="00834329" w:rsidP="003017F1">
      <w:pPr>
        <w:jc w:val="both"/>
        <w:rPr>
          <w:sz w:val="26"/>
          <w:szCs w:val="26"/>
          <w:highlight w:val="green"/>
        </w:rPr>
      </w:pPr>
      <w:r w:rsidRPr="008F7468">
        <w:rPr>
          <w:sz w:val="26"/>
          <w:szCs w:val="26"/>
          <w:highlight w:val="green"/>
        </w:rPr>
        <w:t xml:space="preserve"> </w:t>
      </w:r>
      <w:r w:rsidR="00DB6334" w:rsidRPr="008F7468">
        <w:rPr>
          <w:sz w:val="26"/>
          <w:szCs w:val="26"/>
          <w:highlight w:val="green"/>
        </w:rPr>
        <w:t xml:space="preserve">Dans l’interface du personnel, pour le module courriers, ils auront les liens suivants : </w:t>
      </w:r>
    </w:p>
    <w:p w14:paraId="7BBFFB72" w14:textId="082A9147" w:rsidR="00DB6334" w:rsidRPr="008F7468" w:rsidRDefault="00DB6334" w:rsidP="00DB6334">
      <w:pPr>
        <w:pStyle w:val="Paragraphedeliste"/>
        <w:numPr>
          <w:ilvl w:val="0"/>
          <w:numId w:val="25"/>
        </w:numPr>
        <w:jc w:val="both"/>
        <w:rPr>
          <w:sz w:val="26"/>
          <w:szCs w:val="26"/>
          <w:highlight w:val="green"/>
        </w:rPr>
      </w:pPr>
      <w:r w:rsidRPr="008F7468">
        <w:rPr>
          <w:sz w:val="26"/>
          <w:szCs w:val="26"/>
          <w:highlight w:val="green"/>
        </w:rPr>
        <w:t>Courriers arrivés : la grille va afficher les courriers qui leur ont été imputé</w:t>
      </w:r>
      <w:r w:rsidR="00B96A06" w:rsidRPr="008F7468">
        <w:rPr>
          <w:sz w:val="26"/>
          <w:szCs w:val="26"/>
          <w:highlight w:val="green"/>
        </w:rPr>
        <w:t>s avec le bouton</w:t>
      </w:r>
      <w:r w:rsidRPr="008F7468">
        <w:rPr>
          <w:sz w:val="26"/>
          <w:szCs w:val="26"/>
          <w:highlight w:val="green"/>
        </w:rPr>
        <w:t xml:space="preserve"> APERCU </w:t>
      </w:r>
      <w:r w:rsidR="00B96A06" w:rsidRPr="008F7468">
        <w:rPr>
          <w:sz w:val="26"/>
          <w:szCs w:val="26"/>
          <w:highlight w:val="green"/>
        </w:rPr>
        <w:t>pour afficher les informations sur le courrier, les différents fichiers joints et en dessous le commentaire sur l’action à faire.</w:t>
      </w:r>
    </w:p>
    <w:p w14:paraId="641406BD" w14:textId="505724C1" w:rsidR="00B96A06" w:rsidRPr="008F7468" w:rsidRDefault="00B96A06" w:rsidP="00DB6334">
      <w:pPr>
        <w:pStyle w:val="Paragraphedeliste"/>
        <w:numPr>
          <w:ilvl w:val="0"/>
          <w:numId w:val="25"/>
        </w:numPr>
        <w:jc w:val="both"/>
        <w:rPr>
          <w:sz w:val="26"/>
          <w:szCs w:val="26"/>
          <w:highlight w:val="green"/>
        </w:rPr>
      </w:pPr>
      <w:r w:rsidRPr="008F7468">
        <w:rPr>
          <w:sz w:val="26"/>
          <w:szCs w:val="26"/>
          <w:highlight w:val="green"/>
        </w:rPr>
        <w:t>Courriers internes : pareil que courriers arrivés</w:t>
      </w:r>
    </w:p>
    <w:p w14:paraId="5783DB2E" w14:textId="36123E09" w:rsidR="003017F1" w:rsidRDefault="003017F1" w:rsidP="003017F1">
      <w:pPr>
        <w:jc w:val="both"/>
        <w:rPr>
          <w:sz w:val="26"/>
          <w:szCs w:val="26"/>
        </w:rPr>
      </w:pPr>
    </w:p>
    <w:p w14:paraId="74E2A45A" w14:textId="266ADB59" w:rsidR="003017F1" w:rsidRDefault="003017F1" w:rsidP="003017F1">
      <w:pPr>
        <w:jc w:val="both"/>
        <w:rPr>
          <w:sz w:val="26"/>
          <w:szCs w:val="26"/>
        </w:rPr>
      </w:pPr>
    </w:p>
    <w:p w14:paraId="52BAC0B6" w14:textId="5933C503" w:rsidR="00074FE9" w:rsidRDefault="00074FE9" w:rsidP="00074FE9">
      <w:pPr>
        <w:ind w:left="1080"/>
        <w:jc w:val="both"/>
        <w:rPr>
          <w:b/>
          <w:sz w:val="26"/>
          <w:szCs w:val="26"/>
        </w:rPr>
      </w:pPr>
      <w:r>
        <w:rPr>
          <w:b/>
          <w:sz w:val="26"/>
          <w:szCs w:val="26"/>
        </w:rPr>
        <w:lastRenderedPageBreak/>
        <w:t>III.2 Module de gestion de l’agenda</w:t>
      </w:r>
    </w:p>
    <w:p w14:paraId="3219EBA4" w14:textId="2830C081" w:rsidR="003017F1" w:rsidRDefault="00FC343E" w:rsidP="003017F1">
      <w:pPr>
        <w:jc w:val="both"/>
        <w:rPr>
          <w:sz w:val="26"/>
          <w:szCs w:val="26"/>
        </w:rPr>
      </w:pPr>
      <w:r>
        <w:rPr>
          <w:sz w:val="26"/>
          <w:szCs w:val="26"/>
        </w:rPr>
        <w:t xml:space="preserve">Ce module permettra de renseigner les activités à venir en spécifiant le dossier concerné, le client, la date et l’heure. Sur le tableau de bord de ce module, la liste des activités programmées seront listées pour une bonne planification. </w:t>
      </w:r>
    </w:p>
    <w:p w14:paraId="2CA101A8" w14:textId="14C7B330" w:rsidR="00B96A06" w:rsidRDefault="00B96A06" w:rsidP="003017F1">
      <w:pPr>
        <w:jc w:val="both"/>
        <w:rPr>
          <w:sz w:val="26"/>
          <w:szCs w:val="26"/>
        </w:rPr>
      </w:pPr>
      <w:r>
        <w:rPr>
          <w:noProof/>
        </w:rPr>
        <w:drawing>
          <wp:inline distT="0" distB="0" distL="0" distR="0" wp14:anchorId="1EB7A8E7" wp14:editId="6141712D">
            <wp:extent cx="5760720" cy="2901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01950"/>
                    </a:xfrm>
                    <a:prstGeom prst="rect">
                      <a:avLst/>
                    </a:prstGeom>
                  </pic:spPr>
                </pic:pic>
              </a:graphicData>
            </a:graphic>
          </wp:inline>
        </w:drawing>
      </w:r>
    </w:p>
    <w:p w14:paraId="4C31FE1F" w14:textId="719A39CE" w:rsidR="00B96A06" w:rsidRDefault="00B96A06" w:rsidP="003017F1">
      <w:pPr>
        <w:jc w:val="both"/>
        <w:rPr>
          <w:sz w:val="26"/>
          <w:szCs w:val="26"/>
        </w:rPr>
      </w:pPr>
      <w:r w:rsidRPr="00E90669">
        <w:rPr>
          <w:sz w:val="26"/>
          <w:szCs w:val="26"/>
          <w:highlight w:val="yellow"/>
        </w:rPr>
        <w:t>Ici nous allons remplacer Client par Acte concerné (ce sera un combo sur la liste des actes, on va afficher le libellé de l’acte).</w:t>
      </w:r>
    </w:p>
    <w:p w14:paraId="44A876D1" w14:textId="292B0142" w:rsidR="00B96A06" w:rsidRPr="003017F1" w:rsidRDefault="00B96A06" w:rsidP="003017F1">
      <w:pPr>
        <w:jc w:val="both"/>
        <w:rPr>
          <w:sz w:val="26"/>
          <w:szCs w:val="26"/>
        </w:rPr>
      </w:pPr>
      <w:r>
        <w:rPr>
          <w:sz w:val="26"/>
          <w:szCs w:val="26"/>
        </w:rPr>
        <w:t>On va aussi ajouter une case à cocher ENVOYER PAR MAIL qui lorsqu’elle est cochée va envoyer un mail à tous les clients concernés par l’acte en question</w:t>
      </w:r>
      <w:r w:rsidR="00CE6F08">
        <w:rPr>
          <w:sz w:val="26"/>
          <w:szCs w:val="26"/>
        </w:rPr>
        <w:t>.</w:t>
      </w:r>
    </w:p>
    <w:p w14:paraId="3F6E19F8" w14:textId="77777777" w:rsidR="00F147B9" w:rsidRPr="008313DA" w:rsidRDefault="00F147B9" w:rsidP="008313DA">
      <w:pPr>
        <w:ind w:left="360"/>
        <w:jc w:val="both"/>
        <w:rPr>
          <w:sz w:val="26"/>
          <w:szCs w:val="26"/>
        </w:rPr>
      </w:pPr>
    </w:p>
    <w:p w14:paraId="78378142" w14:textId="15C4CFD5" w:rsidR="00090384" w:rsidRDefault="00090384" w:rsidP="00090384">
      <w:pPr>
        <w:ind w:left="1080"/>
        <w:jc w:val="both"/>
        <w:rPr>
          <w:b/>
          <w:sz w:val="26"/>
          <w:szCs w:val="26"/>
        </w:rPr>
      </w:pPr>
      <w:r>
        <w:rPr>
          <w:b/>
          <w:sz w:val="26"/>
          <w:szCs w:val="26"/>
        </w:rPr>
        <w:t>III.3 Module de gestion des actes</w:t>
      </w:r>
    </w:p>
    <w:p w14:paraId="3EF97C54" w14:textId="3241886F" w:rsidR="00F147B9" w:rsidRDefault="00F147B9" w:rsidP="00F147B9">
      <w:pPr>
        <w:jc w:val="both"/>
        <w:rPr>
          <w:sz w:val="26"/>
          <w:szCs w:val="26"/>
        </w:rPr>
      </w:pPr>
      <w:r w:rsidRPr="002C7880">
        <w:rPr>
          <w:sz w:val="26"/>
          <w:szCs w:val="26"/>
        </w:rPr>
        <w:t>La gestion des actes concerne différents types de clients, les clients de type particuliers et les clients de types entreprise. Chaque type de client possède des types de documents pour son identification. Par exemple pour les clients particuliers, nous aurons l’extrait de naissance, le certificat de nationalité, la CNI… Pour les clients de type entreprise nous aurons l</w:t>
      </w:r>
      <w:r>
        <w:rPr>
          <w:sz w:val="26"/>
          <w:szCs w:val="26"/>
        </w:rPr>
        <w:t xml:space="preserve">e </w:t>
      </w:r>
      <w:r w:rsidRPr="002C7880">
        <w:rPr>
          <w:sz w:val="26"/>
          <w:szCs w:val="26"/>
        </w:rPr>
        <w:t xml:space="preserve">registre de commerce, la DFE… </w:t>
      </w:r>
      <w:r>
        <w:rPr>
          <w:sz w:val="26"/>
          <w:szCs w:val="26"/>
        </w:rPr>
        <w:t xml:space="preserve">il s’agira avant tout de créer les différents types de client, pour chaque type créer les types de documents permettant de les identifier, puis avant la création d’un dossier, identifier les clients en joignant les documents qui leur sont liés. Ce sont ces clients qui seront ajoutés aux dossiers des actes. Ensuite en fonction du type d’acte, d’autres documents (ex : extrait topo, état foncier…) seront ajoutés </w:t>
      </w:r>
      <w:r w:rsidR="00CE6F08">
        <w:rPr>
          <w:sz w:val="26"/>
          <w:szCs w:val="26"/>
        </w:rPr>
        <w:t>selon les étapes</w:t>
      </w:r>
      <w:r>
        <w:rPr>
          <w:sz w:val="26"/>
          <w:szCs w:val="26"/>
        </w:rPr>
        <w:t xml:space="preserve">. </w:t>
      </w:r>
    </w:p>
    <w:p w14:paraId="5D97E10F" w14:textId="77777777" w:rsidR="00F147B9" w:rsidRPr="008F7468" w:rsidRDefault="00F147B9" w:rsidP="00F147B9">
      <w:pPr>
        <w:pStyle w:val="Paragraphedeliste"/>
        <w:numPr>
          <w:ilvl w:val="0"/>
          <w:numId w:val="22"/>
        </w:numPr>
        <w:spacing w:after="160" w:line="259" w:lineRule="auto"/>
        <w:jc w:val="both"/>
        <w:rPr>
          <w:b/>
          <w:sz w:val="26"/>
          <w:szCs w:val="26"/>
          <w:highlight w:val="green"/>
          <w:u w:val="single"/>
        </w:rPr>
      </w:pPr>
      <w:r w:rsidRPr="008F7468">
        <w:rPr>
          <w:b/>
          <w:sz w:val="26"/>
          <w:szCs w:val="26"/>
          <w:highlight w:val="green"/>
          <w:u w:val="single"/>
        </w:rPr>
        <w:lastRenderedPageBreak/>
        <w:t>IDENTIFICATION DES CLIENTS</w:t>
      </w:r>
    </w:p>
    <w:p w14:paraId="26A1F6A9" w14:textId="77777777" w:rsidR="00F147B9" w:rsidRPr="008F7468" w:rsidRDefault="00F147B9" w:rsidP="00F147B9">
      <w:pPr>
        <w:pStyle w:val="Paragraphedeliste"/>
        <w:numPr>
          <w:ilvl w:val="0"/>
          <w:numId w:val="23"/>
        </w:numPr>
        <w:spacing w:after="160" w:line="259" w:lineRule="auto"/>
        <w:jc w:val="both"/>
        <w:rPr>
          <w:b/>
          <w:sz w:val="26"/>
          <w:szCs w:val="26"/>
          <w:highlight w:val="green"/>
        </w:rPr>
      </w:pPr>
      <w:r w:rsidRPr="008F7468">
        <w:rPr>
          <w:b/>
          <w:sz w:val="26"/>
          <w:szCs w:val="26"/>
          <w:highlight w:val="green"/>
        </w:rPr>
        <w:t>Création des types de clients</w:t>
      </w:r>
    </w:p>
    <w:p w14:paraId="2E806EB0" w14:textId="77777777" w:rsidR="00F147B9" w:rsidRDefault="00F147B9" w:rsidP="00F147B9">
      <w:pPr>
        <w:jc w:val="both"/>
        <w:rPr>
          <w:sz w:val="26"/>
          <w:szCs w:val="26"/>
        </w:rPr>
      </w:pPr>
      <w:r w:rsidRPr="008F7468">
        <w:rPr>
          <w:sz w:val="26"/>
          <w:szCs w:val="26"/>
          <w:highlight w:val="green"/>
        </w:rPr>
        <w:t>Il s’agit ici de paramétrer les différents types de clients auxquels on a affaire (Particuliers, Entreprise …).</w:t>
      </w:r>
      <w:r>
        <w:rPr>
          <w:sz w:val="26"/>
          <w:szCs w:val="26"/>
        </w:rPr>
        <w:t xml:space="preserve"> </w:t>
      </w:r>
    </w:p>
    <w:p w14:paraId="10231FBF" w14:textId="77777777" w:rsidR="00F147B9" w:rsidRDefault="00F147B9" w:rsidP="00F147B9">
      <w:pPr>
        <w:jc w:val="both"/>
        <w:rPr>
          <w:sz w:val="26"/>
          <w:szCs w:val="26"/>
        </w:rPr>
      </w:pPr>
      <w:r>
        <w:rPr>
          <w:noProof/>
        </w:rPr>
        <w:drawing>
          <wp:inline distT="0" distB="0" distL="0" distR="0" wp14:anchorId="448BBF2F" wp14:editId="40324118">
            <wp:extent cx="5760720" cy="3397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97250"/>
                    </a:xfrm>
                    <a:prstGeom prst="rect">
                      <a:avLst/>
                    </a:prstGeom>
                  </pic:spPr>
                </pic:pic>
              </a:graphicData>
            </a:graphic>
          </wp:inline>
        </w:drawing>
      </w:r>
    </w:p>
    <w:p w14:paraId="2E8592A4" w14:textId="77777777" w:rsidR="00F147B9" w:rsidRDefault="00F147B9" w:rsidP="00F147B9">
      <w:pPr>
        <w:jc w:val="both"/>
        <w:rPr>
          <w:sz w:val="26"/>
          <w:szCs w:val="26"/>
        </w:rPr>
      </w:pPr>
    </w:p>
    <w:p w14:paraId="55577684" w14:textId="77777777" w:rsidR="00F147B9" w:rsidRPr="008F7468" w:rsidRDefault="00F147B9" w:rsidP="00F147B9">
      <w:pPr>
        <w:pStyle w:val="Paragraphedeliste"/>
        <w:numPr>
          <w:ilvl w:val="0"/>
          <w:numId w:val="23"/>
        </w:numPr>
        <w:spacing w:after="160" w:line="259" w:lineRule="auto"/>
        <w:jc w:val="both"/>
        <w:rPr>
          <w:b/>
          <w:sz w:val="26"/>
          <w:szCs w:val="26"/>
          <w:highlight w:val="green"/>
        </w:rPr>
      </w:pPr>
      <w:r w:rsidRPr="008F7468">
        <w:rPr>
          <w:b/>
          <w:sz w:val="26"/>
          <w:szCs w:val="26"/>
          <w:highlight w:val="green"/>
        </w:rPr>
        <w:t>Création des types de documents d’identification des clients</w:t>
      </w:r>
    </w:p>
    <w:p w14:paraId="176A9719" w14:textId="514BD233" w:rsidR="00F147B9" w:rsidRPr="008F7468" w:rsidRDefault="00F147B9" w:rsidP="00F147B9">
      <w:pPr>
        <w:rPr>
          <w:sz w:val="26"/>
          <w:szCs w:val="26"/>
          <w:highlight w:val="green"/>
          <w:lang w:val="en-CA"/>
        </w:rPr>
      </w:pPr>
      <w:r w:rsidRPr="008F7468">
        <w:rPr>
          <w:sz w:val="26"/>
          <w:szCs w:val="26"/>
          <w:highlight w:val="green"/>
        </w:rPr>
        <w:t xml:space="preserve">Pour chaque type de client créé, nous allons paramétrer les différents types de documents permettant de les identifier. </w:t>
      </w:r>
    </w:p>
    <w:p w14:paraId="64CBC478" w14:textId="75877EF2" w:rsidR="00BB371C" w:rsidRDefault="00BB371C" w:rsidP="00F147B9">
      <w:pPr>
        <w:rPr>
          <w:sz w:val="26"/>
          <w:szCs w:val="26"/>
        </w:rPr>
      </w:pPr>
      <w:r w:rsidRPr="008F7468">
        <w:rPr>
          <w:sz w:val="26"/>
          <w:szCs w:val="26"/>
          <w:highlight w:val="green"/>
        </w:rPr>
        <w:t>Nous aurons donc une interface avec le combo TYPE DE CLIENT et en dessous un bouton Ajouter avec un tableau à une seule colonne TYPE DE DOCUMENT qui sera un champ de saisie pour renseigner les différents types de documents.</w:t>
      </w:r>
    </w:p>
    <w:p w14:paraId="6A1DF49C" w14:textId="77777777" w:rsidR="005C51F5" w:rsidRDefault="005C51F5" w:rsidP="00F147B9">
      <w:pPr>
        <w:rPr>
          <w:sz w:val="26"/>
          <w:szCs w:val="26"/>
        </w:rPr>
      </w:pPr>
    </w:p>
    <w:p w14:paraId="6F335832" w14:textId="77777777" w:rsidR="00F147B9" w:rsidRDefault="00F147B9" w:rsidP="00F147B9">
      <w:pPr>
        <w:pStyle w:val="Paragraphedeliste"/>
        <w:numPr>
          <w:ilvl w:val="0"/>
          <w:numId w:val="23"/>
        </w:numPr>
        <w:spacing w:after="160" w:line="259" w:lineRule="auto"/>
        <w:jc w:val="both"/>
        <w:rPr>
          <w:b/>
          <w:sz w:val="26"/>
          <w:szCs w:val="26"/>
        </w:rPr>
      </w:pPr>
      <w:r w:rsidRPr="007E7EBE">
        <w:rPr>
          <w:b/>
          <w:sz w:val="26"/>
          <w:szCs w:val="26"/>
        </w:rPr>
        <w:t>Identification des clients</w:t>
      </w:r>
    </w:p>
    <w:p w14:paraId="1FCB6642" w14:textId="77777777" w:rsidR="00F147B9" w:rsidRDefault="00F147B9" w:rsidP="00F147B9">
      <w:pPr>
        <w:jc w:val="both"/>
        <w:rPr>
          <w:sz w:val="26"/>
          <w:szCs w:val="26"/>
        </w:rPr>
      </w:pPr>
      <w:r w:rsidRPr="00D23D42">
        <w:rPr>
          <w:sz w:val="26"/>
          <w:szCs w:val="26"/>
          <w:highlight w:val="green"/>
        </w:rPr>
        <w:t>Cette interface permettra d’identifier les clients, les informations à renseigner seront différentes en fonction du type de client. Les documents d’identification seront scannés et joints à chaque client.</w:t>
      </w:r>
      <w:r>
        <w:rPr>
          <w:sz w:val="26"/>
          <w:szCs w:val="26"/>
        </w:rPr>
        <w:t xml:space="preserve"> </w:t>
      </w:r>
    </w:p>
    <w:p w14:paraId="591EC1A0" w14:textId="77777777" w:rsidR="00F147B9" w:rsidRDefault="00F147B9" w:rsidP="00F147B9">
      <w:pPr>
        <w:jc w:val="both"/>
        <w:rPr>
          <w:b/>
          <w:sz w:val="26"/>
          <w:szCs w:val="26"/>
        </w:rPr>
      </w:pPr>
      <w:r>
        <w:rPr>
          <w:noProof/>
        </w:rPr>
        <w:lastRenderedPageBreak/>
        <w:drawing>
          <wp:inline distT="0" distB="0" distL="0" distR="0" wp14:anchorId="62F81972" wp14:editId="62F5218C">
            <wp:extent cx="5760720" cy="309880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98800"/>
                    </a:xfrm>
                    <a:prstGeom prst="rect">
                      <a:avLst/>
                    </a:prstGeom>
                  </pic:spPr>
                </pic:pic>
              </a:graphicData>
            </a:graphic>
          </wp:inline>
        </w:drawing>
      </w:r>
    </w:p>
    <w:p w14:paraId="0BF6F430" w14:textId="7B46A966" w:rsidR="00F147B9" w:rsidRDefault="00F147B9" w:rsidP="00F147B9">
      <w:pPr>
        <w:jc w:val="both"/>
        <w:rPr>
          <w:b/>
          <w:sz w:val="26"/>
          <w:szCs w:val="26"/>
        </w:rPr>
      </w:pPr>
      <w:r w:rsidRPr="00984EEB">
        <w:rPr>
          <w:b/>
          <w:sz w:val="26"/>
          <w:szCs w:val="26"/>
          <w:highlight w:val="green"/>
        </w:rPr>
        <w:t>Clients de type entreprise</w:t>
      </w:r>
      <w:r w:rsidR="005C51F5" w:rsidRPr="00984EEB">
        <w:rPr>
          <w:b/>
          <w:sz w:val="26"/>
          <w:szCs w:val="26"/>
          <w:highlight w:val="green"/>
        </w:rPr>
        <w:t xml:space="preserve"> : </w:t>
      </w:r>
      <w:r w:rsidR="005C51F5" w:rsidRPr="00984EEB">
        <w:rPr>
          <w:sz w:val="26"/>
          <w:szCs w:val="26"/>
          <w:highlight w:val="green"/>
        </w:rPr>
        <w:t xml:space="preserve">ici pour les documents à ajouter, chaque ligne sera un combo sur la liste des types de documents pour ce type de client. </w:t>
      </w:r>
    </w:p>
    <w:p w14:paraId="1C029FD8" w14:textId="77777777" w:rsidR="00F147B9" w:rsidRDefault="00F147B9" w:rsidP="00F147B9">
      <w:pPr>
        <w:jc w:val="both"/>
        <w:rPr>
          <w:b/>
          <w:sz w:val="26"/>
          <w:szCs w:val="26"/>
        </w:rPr>
      </w:pPr>
    </w:p>
    <w:p w14:paraId="2BBAE31C" w14:textId="77777777" w:rsidR="00F147B9" w:rsidRDefault="00F147B9" w:rsidP="00F147B9">
      <w:pPr>
        <w:jc w:val="both"/>
        <w:rPr>
          <w:b/>
          <w:sz w:val="26"/>
          <w:szCs w:val="26"/>
        </w:rPr>
      </w:pPr>
      <w:r>
        <w:rPr>
          <w:noProof/>
        </w:rPr>
        <w:drawing>
          <wp:inline distT="0" distB="0" distL="0" distR="0" wp14:anchorId="7114F0B7" wp14:editId="4B639C28">
            <wp:extent cx="5760720" cy="311785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17850"/>
                    </a:xfrm>
                    <a:prstGeom prst="rect">
                      <a:avLst/>
                    </a:prstGeom>
                  </pic:spPr>
                </pic:pic>
              </a:graphicData>
            </a:graphic>
          </wp:inline>
        </w:drawing>
      </w:r>
    </w:p>
    <w:p w14:paraId="3BA76125" w14:textId="31BBF592" w:rsidR="00F147B9" w:rsidRPr="008C60FE" w:rsidRDefault="00F147B9" w:rsidP="00F147B9">
      <w:pPr>
        <w:jc w:val="both"/>
        <w:rPr>
          <w:sz w:val="26"/>
          <w:szCs w:val="26"/>
        </w:rPr>
      </w:pPr>
      <w:r w:rsidRPr="00984EEB">
        <w:rPr>
          <w:b/>
          <w:sz w:val="26"/>
          <w:szCs w:val="26"/>
          <w:highlight w:val="green"/>
        </w:rPr>
        <w:t>Clients de types particuliers</w:t>
      </w:r>
      <w:r w:rsidR="008C60FE" w:rsidRPr="00984EEB">
        <w:rPr>
          <w:b/>
          <w:sz w:val="26"/>
          <w:szCs w:val="26"/>
          <w:highlight w:val="green"/>
        </w:rPr>
        <w:t> </w:t>
      </w:r>
      <w:r w:rsidR="008C60FE" w:rsidRPr="00984EEB">
        <w:rPr>
          <w:sz w:val="26"/>
          <w:szCs w:val="26"/>
          <w:highlight w:val="green"/>
        </w:rPr>
        <w:t>: pour les documents à ajouter, ce sera pareil que pour les clients de type entreprise</w:t>
      </w:r>
    </w:p>
    <w:p w14:paraId="1F469638" w14:textId="77777777" w:rsidR="00F147B9" w:rsidRPr="00D217F8" w:rsidRDefault="00F147B9" w:rsidP="00F147B9">
      <w:pPr>
        <w:jc w:val="both"/>
        <w:rPr>
          <w:b/>
          <w:sz w:val="26"/>
          <w:szCs w:val="26"/>
        </w:rPr>
      </w:pPr>
    </w:p>
    <w:p w14:paraId="71FDAAA6" w14:textId="77777777" w:rsidR="00F147B9" w:rsidRDefault="00F147B9" w:rsidP="00F147B9">
      <w:pPr>
        <w:pStyle w:val="Paragraphedeliste"/>
        <w:numPr>
          <w:ilvl w:val="0"/>
          <w:numId w:val="22"/>
        </w:numPr>
        <w:spacing w:after="160" w:line="259" w:lineRule="auto"/>
        <w:jc w:val="both"/>
        <w:rPr>
          <w:b/>
          <w:sz w:val="26"/>
          <w:szCs w:val="26"/>
          <w:u w:val="single"/>
        </w:rPr>
      </w:pPr>
      <w:r w:rsidRPr="002C7880">
        <w:rPr>
          <w:b/>
          <w:sz w:val="26"/>
          <w:szCs w:val="26"/>
          <w:u w:val="single"/>
        </w:rPr>
        <w:lastRenderedPageBreak/>
        <w:t>GESTION DES ACTES</w:t>
      </w:r>
    </w:p>
    <w:p w14:paraId="2B888703" w14:textId="77777777" w:rsidR="00F147B9" w:rsidRDefault="00F147B9" w:rsidP="00F147B9">
      <w:pPr>
        <w:pStyle w:val="Paragraphedeliste"/>
        <w:numPr>
          <w:ilvl w:val="0"/>
          <w:numId w:val="24"/>
        </w:numPr>
        <w:spacing w:after="160" w:line="259" w:lineRule="auto"/>
        <w:jc w:val="both"/>
        <w:rPr>
          <w:b/>
          <w:sz w:val="26"/>
          <w:szCs w:val="26"/>
          <w:u w:val="single"/>
        </w:rPr>
      </w:pPr>
      <w:r>
        <w:rPr>
          <w:b/>
          <w:sz w:val="26"/>
          <w:szCs w:val="26"/>
          <w:u w:val="single"/>
        </w:rPr>
        <w:t>Ouverture du dossier</w:t>
      </w:r>
    </w:p>
    <w:p w14:paraId="2FB0365D" w14:textId="77777777" w:rsidR="00F147B9" w:rsidRDefault="00F147B9" w:rsidP="00F147B9">
      <w:pPr>
        <w:jc w:val="both"/>
        <w:rPr>
          <w:sz w:val="26"/>
          <w:szCs w:val="26"/>
        </w:rPr>
      </w:pPr>
      <w:r>
        <w:rPr>
          <w:sz w:val="26"/>
          <w:szCs w:val="26"/>
        </w:rPr>
        <w:t xml:space="preserve">Ici il s’agira d’ouvrir un dossier et de l’attribuer à un clerc tout en définissant un objectif en nombre de jours à ne pas dépasser. Ces dossiers feront l’objet de suivi jusqu’à leur classification. On pourra en temps réel connaître l’étape à laquelle se trouve un dossier et le nombre de jours depuis sa création. Le système permettra aussi de faire une évaluation pour indiquer si le clerc est en retard ou pas sur le dossier. </w:t>
      </w:r>
    </w:p>
    <w:p w14:paraId="16225113" w14:textId="45629BBC" w:rsidR="00F147B9" w:rsidRDefault="00F147B9" w:rsidP="00F147B9">
      <w:pPr>
        <w:jc w:val="both"/>
        <w:rPr>
          <w:sz w:val="26"/>
          <w:szCs w:val="26"/>
        </w:rPr>
      </w:pPr>
      <w:r>
        <w:rPr>
          <w:sz w:val="26"/>
          <w:szCs w:val="26"/>
        </w:rPr>
        <w:t xml:space="preserve">A chaque étape, un bouton de validation permettra de valider l’étape et passer à l’étape suivante. La date de validation sera enregistrée par le système pour permettre après de sortir l’historique du dossier avec les dates de validation de chaque étape. </w:t>
      </w:r>
    </w:p>
    <w:p w14:paraId="3D8CFDB9" w14:textId="7E674B32" w:rsidR="00F147B9" w:rsidRDefault="008C60FE" w:rsidP="00F147B9">
      <w:pPr>
        <w:jc w:val="both"/>
        <w:rPr>
          <w:noProof/>
          <w:sz w:val="26"/>
          <w:szCs w:val="26"/>
        </w:rPr>
      </w:pPr>
      <w:r>
        <w:rPr>
          <w:sz w:val="26"/>
          <w:szCs w:val="26"/>
        </w:rPr>
        <w:t xml:space="preserve">Sur les interfaces des différentes étapes, il y aura un champ COMMENTAIRE en bas pour permettre à celui qui a traité le dossier de laisser un commentaire. </w:t>
      </w:r>
    </w:p>
    <w:p w14:paraId="64EE8868" w14:textId="77777777" w:rsidR="00F147B9" w:rsidRDefault="00F147B9" w:rsidP="00F147B9">
      <w:pPr>
        <w:jc w:val="both"/>
        <w:rPr>
          <w:sz w:val="26"/>
          <w:szCs w:val="26"/>
        </w:rPr>
      </w:pPr>
      <w:r w:rsidRPr="008F536F">
        <w:rPr>
          <w:noProof/>
          <w:sz w:val="26"/>
          <w:szCs w:val="26"/>
        </w:rPr>
        <w:drawing>
          <wp:inline distT="0" distB="0" distL="0" distR="0" wp14:anchorId="476A9827" wp14:editId="03E3D882">
            <wp:extent cx="5881420" cy="3244806"/>
            <wp:effectExtent l="0" t="0" r="5080" b="0"/>
            <wp:docPr id="2" name="Image 2" descr="C:\Users\HP\Mon Drive\Docs NOTARI\WhatsApp Image 2024-11-11 at 21.55.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Mon Drive\Docs NOTARI\WhatsApp Image 2024-11-11 at 21.55.03.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b="29400"/>
                    <a:stretch/>
                  </pic:blipFill>
                  <pic:spPr bwMode="auto">
                    <a:xfrm>
                      <a:off x="0" y="0"/>
                      <a:ext cx="5885283" cy="3246937"/>
                    </a:xfrm>
                    <a:prstGeom prst="rect">
                      <a:avLst/>
                    </a:prstGeom>
                    <a:noFill/>
                    <a:ln>
                      <a:noFill/>
                    </a:ln>
                    <a:extLst>
                      <a:ext uri="{53640926-AAD7-44D8-BBD7-CCE9431645EC}">
                        <a14:shadowObscured xmlns:a14="http://schemas.microsoft.com/office/drawing/2010/main"/>
                      </a:ext>
                    </a:extLst>
                  </pic:spPr>
                </pic:pic>
              </a:graphicData>
            </a:graphic>
          </wp:inline>
        </w:drawing>
      </w:r>
    </w:p>
    <w:p w14:paraId="2DF3F4B2" w14:textId="71DE1AAA" w:rsidR="00F147B9" w:rsidRPr="00346606" w:rsidRDefault="00F147B9" w:rsidP="00F147B9">
      <w:pPr>
        <w:jc w:val="both"/>
        <w:rPr>
          <w:sz w:val="26"/>
          <w:szCs w:val="26"/>
          <w:highlight w:val="green"/>
        </w:rPr>
      </w:pPr>
      <w:r w:rsidRPr="00346606">
        <w:rPr>
          <w:sz w:val="26"/>
          <w:szCs w:val="26"/>
          <w:highlight w:val="green"/>
        </w:rPr>
        <w:t xml:space="preserve">Ici </w:t>
      </w:r>
      <w:r w:rsidR="008C60FE" w:rsidRPr="00346606">
        <w:rPr>
          <w:sz w:val="26"/>
          <w:szCs w:val="26"/>
          <w:highlight w:val="green"/>
        </w:rPr>
        <w:t>nous allons ajouter un combo intitulé CLERC EN CHARGE sur la liste des employés avec la fonction CLERC. On va ajouter aussi dans la grille des actes une colon</w:t>
      </w:r>
      <w:r w:rsidR="00111179" w:rsidRPr="00346606">
        <w:rPr>
          <w:sz w:val="26"/>
          <w:szCs w:val="26"/>
          <w:highlight w:val="green"/>
        </w:rPr>
        <w:t>ne CLERC EN CHARGE qui sera le n</w:t>
      </w:r>
      <w:r w:rsidR="008C60FE" w:rsidRPr="00346606">
        <w:rPr>
          <w:sz w:val="26"/>
          <w:szCs w:val="26"/>
          <w:highlight w:val="green"/>
        </w:rPr>
        <w:t xml:space="preserve">om du clerc chargé de suivre ce dossier. </w:t>
      </w:r>
    </w:p>
    <w:p w14:paraId="70B1D494" w14:textId="735603BF" w:rsidR="00111179" w:rsidRDefault="00111179" w:rsidP="00F147B9">
      <w:pPr>
        <w:jc w:val="both"/>
        <w:rPr>
          <w:sz w:val="26"/>
          <w:szCs w:val="26"/>
        </w:rPr>
      </w:pPr>
      <w:r w:rsidRPr="00346606">
        <w:rPr>
          <w:sz w:val="26"/>
          <w:szCs w:val="26"/>
          <w:highlight w:val="green"/>
        </w:rPr>
        <w:t>A la place de Montant total on mettra Montant des honoraires.</w:t>
      </w:r>
    </w:p>
    <w:p w14:paraId="02FF0E42" w14:textId="1FDCF76C" w:rsidR="00F147B9" w:rsidRDefault="00F147B9" w:rsidP="00F147B9">
      <w:pPr>
        <w:jc w:val="both"/>
        <w:rPr>
          <w:sz w:val="26"/>
          <w:szCs w:val="26"/>
        </w:rPr>
      </w:pPr>
    </w:p>
    <w:p w14:paraId="7B0C9CA8" w14:textId="213E4BAF" w:rsidR="00111179" w:rsidRDefault="00111179" w:rsidP="00F147B9">
      <w:pPr>
        <w:jc w:val="both"/>
        <w:rPr>
          <w:sz w:val="26"/>
          <w:szCs w:val="26"/>
        </w:rPr>
      </w:pPr>
    </w:p>
    <w:p w14:paraId="0DD2B94B" w14:textId="77777777" w:rsidR="00F147B9" w:rsidRDefault="00F147B9" w:rsidP="00F147B9">
      <w:pPr>
        <w:pStyle w:val="Paragraphedeliste"/>
        <w:numPr>
          <w:ilvl w:val="0"/>
          <w:numId w:val="24"/>
        </w:numPr>
        <w:spacing w:after="160" w:line="259" w:lineRule="auto"/>
        <w:jc w:val="both"/>
        <w:rPr>
          <w:b/>
          <w:sz w:val="26"/>
          <w:szCs w:val="26"/>
          <w:u w:val="single"/>
        </w:rPr>
      </w:pPr>
      <w:r>
        <w:rPr>
          <w:b/>
          <w:sz w:val="26"/>
          <w:szCs w:val="26"/>
          <w:u w:val="single"/>
        </w:rPr>
        <w:lastRenderedPageBreak/>
        <w:t>Identification des différentes parties</w:t>
      </w:r>
    </w:p>
    <w:p w14:paraId="681B3861" w14:textId="71D7CEE9" w:rsidR="00F147B9" w:rsidRPr="00DA6AE8" w:rsidRDefault="00F147B9" w:rsidP="00F147B9">
      <w:pPr>
        <w:jc w:val="both"/>
        <w:rPr>
          <w:sz w:val="26"/>
          <w:szCs w:val="26"/>
          <w:highlight w:val="yellow"/>
        </w:rPr>
      </w:pPr>
      <w:r w:rsidRPr="00DA6AE8">
        <w:rPr>
          <w:sz w:val="26"/>
          <w:szCs w:val="26"/>
          <w:highlight w:val="yellow"/>
        </w:rPr>
        <w:t xml:space="preserve">Dans cette interface nous allons ajouter les différentes parties qui sont les clients déjà enregistrés et pour chaque partie nous allons renseigner son rôle ou attribut sur ce dossier. </w:t>
      </w:r>
    </w:p>
    <w:p w14:paraId="774ED2AD" w14:textId="7053AA0F" w:rsidR="00F147B9" w:rsidRDefault="00111179" w:rsidP="00F147B9">
      <w:pPr>
        <w:jc w:val="both"/>
        <w:rPr>
          <w:sz w:val="26"/>
          <w:szCs w:val="26"/>
        </w:rPr>
      </w:pPr>
      <w:r w:rsidRPr="00DA6AE8">
        <w:rPr>
          <w:sz w:val="26"/>
          <w:szCs w:val="26"/>
          <w:highlight w:val="yellow"/>
        </w:rPr>
        <w:t>On aura donc un bouton Ajouter et un tableau à deux colonnes : Choix du client (combo sur la liste des clients) et Attribut.</w:t>
      </w:r>
      <w:r>
        <w:rPr>
          <w:sz w:val="26"/>
          <w:szCs w:val="26"/>
        </w:rPr>
        <w:t xml:space="preserve"> </w:t>
      </w:r>
    </w:p>
    <w:p w14:paraId="25F53734" w14:textId="77777777" w:rsidR="00F147B9" w:rsidRPr="00045C2E" w:rsidRDefault="00F147B9" w:rsidP="00F147B9">
      <w:pPr>
        <w:jc w:val="both"/>
        <w:rPr>
          <w:sz w:val="26"/>
          <w:szCs w:val="26"/>
        </w:rPr>
      </w:pPr>
    </w:p>
    <w:p w14:paraId="4B537F36" w14:textId="77777777" w:rsidR="00F147B9" w:rsidRDefault="00F147B9" w:rsidP="00F147B9">
      <w:pPr>
        <w:pStyle w:val="Paragraphedeliste"/>
        <w:numPr>
          <w:ilvl w:val="0"/>
          <w:numId w:val="24"/>
        </w:numPr>
        <w:spacing w:after="160" w:line="259" w:lineRule="auto"/>
        <w:jc w:val="both"/>
        <w:rPr>
          <w:b/>
          <w:sz w:val="26"/>
          <w:szCs w:val="26"/>
          <w:u w:val="single"/>
        </w:rPr>
      </w:pPr>
      <w:r>
        <w:rPr>
          <w:b/>
          <w:sz w:val="26"/>
          <w:szCs w:val="26"/>
          <w:u w:val="single"/>
        </w:rPr>
        <w:t>Définition des frais d’honoraires et attribution des montants aux différentes parties</w:t>
      </w:r>
    </w:p>
    <w:p w14:paraId="5D4412BB" w14:textId="7E01E768" w:rsidR="00F147B9" w:rsidRDefault="00F147B9" w:rsidP="00F147B9">
      <w:pPr>
        <w:jc w:val="both"/>
        <w:rPr>
          <w:sz w:val="26"/>
          <w:szCs w:val="26"/>
        </w:rPr>
      </w:pPr>
      <w:r>
        <w:rPr>
          <w:sz w:val="26"/>
          <w:szCs w:val="26"/>
        </w:rPr>
        <w:t>Pour chacune des parties définies, nous allons dispatcher le montant total des frais d’honoraires défini plus haut</w:t>
      </w:r>
      <w:r w:rsidR="00111179">
        <w:rPr>
          <w:sz w:val="26"/>
          <w:szCs w:val="26"/>
        </w:rPr>
        <w:t xml:space="preserve"> à la création de l’acte</w:t>
      </w:r>
      <w:r>
        <w:rPr>
          <w:sz w:val="26"/>
          <w:szCs w:val="26"/>
        </w:rPr>
        <w:t xml:space="preserve">. Le total des frais de chaque partie devra être égal au montant total avant validation. Le montant défini apparaîtra dans la comptabilité et fera l’objet de paiement au comptant ou par échelonnement. </w:t>
      </w:r>
    </w:p>
    <w:p w14:paraId="178F8127" w14:textId="77777777" w:rsidR="00F147B9" w:rsidRPr="00045C2E" w:rsidRDefault="00F147B9" w:rsidP="00F147B9">
      <w:pPr>
        <w:jc w:val="both"/>
        <w:rPr>
          <w:sz w:val="26"/>
          <w:szCs w:val="26"/>
        </w:rPr>
      </w:pPr>
    </w:p>
    <w:p w14:paraId="775A7A40" w14:textId="77777777" w:rsidR="00F147B9" w:rsidRDefault="00F147B9" w:rsidP="00F147B9">
      <w:pPr>
        <w:pStyle w:val="Paragraphedeliste"/>
        <w:numPr>
          <w:ilvl w:val="0"/>
          <w:numId w:val="24"/>
        </w:numPr>
        <w:spacing w:after="160" w:line="259" w:lineRule="auto"/>
        <w:jc w:val="both"/>
        <w:rPr>
          <w:b/>
          <w:sz w:val="26"/>
          <w:szCs w:val="26"/>
          <w:u w:val="single"/>
        </w:rPr>
      </w:pPr>
      <w:r>
        <w:rPr>
          <w:b/>
          <w:sz w:val="26"/>
          <w:szCs w:val="26"/>
          <w:u w:val="single"/>
        </w:rPr>
        <w:t>Formalité préalable</w:t>
      </w:r>
    </w:p>
    <w:p w14:paraId="6510D538" w14:textId="5097801D" w:rsidR="00F147B9" w:rsidRDefault="00F147B9" w:rsidP="00F147B9">
      <w:pPr>
        <w:jc w:val="both"/>
        <w:rPr>
          <w:sz w:val="26"/>
          <w:szCs w:val="26"/>
        </w:rPr>
      </w:pPr>
      <w:r>
        <w:rPr>
          <w:sz w:val="26"/>
          <w:szCs w:val="26"/>
        </w:rPr>
        <w:t xml:space="preserve">Cette interface permettra, pour chacune des parties, de vérifier les documents déjà joints et de donner la possibilité de joindre de nouveaux documents. </w:t>
      </w:r>
    </w:p>
    <w:p w14:paraId="5F1AC375" w14:textId="41FE303A" w:rsidR="00111179" w:rsidRDefault="00111179" w:rsidP="00F147B9">
      <w:pPr>
        <w:jc w:val="both"/>
        <w:rPr>
          <w:sz w:val="26"/>
          <w:szCs w:val="26"/>
        </w:rPr>
      </w:pPr>
      <w:r>
        <w:rPr>
          <w:sz w:val="26"/>
          <w:szCs w:val="26"/>
        </w:rPr>
        <w:t>On aura différents onglets dont le titre sera l’attribut des différentes parties jointes au dossier. A l’intérieur de chaque onglet, on va afficher les fichiers déjà joints</w:t>
      </w:r>
      <w:r w:rsidR="00B077D8">
        <w:rPr>
          <w:sz w:val="26"/>
          <w:szCs w:val="26"/>
        </w:rPr>
        <w:t xml:space="preserve"> au client et mettre un bouton Ajouter pour permettre d’ajouter d’autres fichiers si nécessaire. Le tableau aura les colonnes NOM DU DOCUMENT, Bouton parcourir. </w:t>
      </w:r>
    </w:p>
    <w:p w14:paraId="4F43CED0" w14:textId="77777777" w:rsidR="00B077D8" w:rsidRDefault="00B077D8" w:rsidP="00F147B9">
      <w:pPr>
        <w:jc w:val="both"/>
        <w:rPr>
          <w:noProof/>
        </w:rPr>
      </w:pPr>
    </w:p>
    <w:p w14:paraId="51D0BBCE" w14:textId="0E7F9355" w:rsidR="00F147B9" w:rsidRDefault="00B077D8" w:rsidP="00F147B9">
      <w:pPr>
        <w:jc w:val="both"/>
        <w:rPr>
          <w:sz w:val="26"/>
          <w:szCs w:val="26"/>
        </w:rPr>
      </w:pPr>
      <w:r>
        <w:rPr>
          <w:noProof/>
        </w:rPr>
        <w:drawing>
          <wp:inline distT="0" distB="0" distL="0" distR="0" wp14:anchorId="272261DB" wp14:editId="4217169A">
            <wp:extent cx="5760720" cy="11303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9377" b="5741"/>
                    <a:stretch/>
                  </pic:blipFill>
                  <pic:spPr bwMode="auto">
                    <a:xfrm>
                      <a:off x="0" y="0"/>
                      <a:ext cx="5760720" cy="1130300"/>
                    </a:xfrm>
                    <a:prstGeom prst="rect">
                      <a:avLst/>
                    </a:prstGeom>
                    <a:ln>
                      <a:noFill/>
                    </a:ln>
                    <a:extLst>
                      <a:ext uri="{53640926-AAD7-44D8-BBD7-CCE9431645EC}">
                        <a14:shadowObscured xmlns:a14="http://schemas.microsoft.com/office/drawing/2010/main"/>
                      </a:ext>
                    </a:extLst>
                  </pic:spPr>
                </pic:pic>
              </a:graphicData>
            </a:graphic>
          </wp:inline>
        </w:drawing>
      </w:r>
    </w:p>
    <w:p w14:paraId="57FD6058" w14:textId="77AD1B43" w:rsidR="00B077D8" w:rsidRDefault="00B077D8" w:rsidP="00F147B9">
      <w:pPr>
        <w:jc w:val="both"/>
        <w:rPr>
          <w:sz w:val="26"/>
          <w:szCs w:val="26"/>
        </w:rPr>
      </w:pPr>
    </w:p>
    <w:p w14:paraId="46FBC742" w14:textId="5881BE18" w:rsidR="00B077D8" w:rsidRDefault="00B077D8" w:rsidP="00F147B9">
      <w:pPr>
        <w:jc w:val="both"/>
        <w:rPr>
          <w:sz w:val="26"/>
          <w:szCs w:val="26"/>
        </w:rPr>
      </w:pPr>
    </w:p>
    <w:p w14:paraId="4FC1AE58" w14:textId="77777777" w:rsidR="00F147B9" w:rsidRDefault="00F147B9" w:rsidP="00F147B9">
      <w:pPr>
        <w:pStyle w:val="Paragraphedeliste"/>
        <w:numPr>
          <w:ilvl w:val="0"/>
          <w:numId w:val="24"/>
        </w:numPr>
        <w:spacing w:after="160" w:line="259" w:lineRule="auto"/>
        <w:jc w:val="both"/>
        <w:rPr>
          <w:b/>
          <w:sz w:val="26"/>
          <w:szCs w:val="26"/>
          <w:u w:val="single"/>
        </w:rPr>
      </w:pPr>
      <w:r>
        <w:rPr>
          <w:b/>
          <w:sz w:val="26"/>
          <w:szCs w:val="26"/>
          <w:u w:val="single"/>
        </w:rPr>
        <w:lastRenderedPageBreak/>
        <w:t>Rédaction de l’acte et gestion des versions</w:t>
      </w:r>
    </w:p>
    <w:p w14:paraId="544A3E02" w14:textId="77777777" w:rsidR="00F147B9" w:rsidRDefault="00F147B9" w:rsidP="00F147B9">
      <w:pPr>
        <w:jc w:val="both"/>
        <w:rPr>
          <w:sz w:val="26"/>
          <w:szCs w:val="26"/>
        </w:rPr>
      </w:pPr>
      <w:r>
        <w:rPr>
          <w:noProof/>
        </w:rPr>
        <w:drawing>
          <wp:inline distT="0" distB="0" distL="0" distR="0" wp14:anchorId="62AED199" wp14:editId="1CE56028">
            <wp:extent cx="5760720" cy="26606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60650"/>
                    </a:xfrm>
                    <a:prstGeom prst="rect">
                      <a:avLst/>
                    </a:prstGeom>
                  </pic:spPr>
                </pic:pic>
              </a:graphicData>
            </a:graphic>
          </wp:inline>
        </w:drawing>
      </w:r>
    </w:p>
    <w:p w14:paraId="1110C5F7" w14:textId="3EF65F23" w:rsidR="00F147B9" w:rsidRDefault="00F147B9" w:rsidP="00F147B9">
      <w:pPr>
        <w:jc w:val="both"/>
        <w:rPr>
          <w:sz w:val="26"/>
          <w:szCs w:val="26"/>
        </w:rPr>
      </w:pPr>
      <w:r>
        <w:rPr>
          <w:sz w:val="26"/>
          <w:szCs w:val="26"/>
        </w:rPr>
        <w:t xml:space="preserve">Ici il s’agira pour le clerc d’ajouter les différentes versions des actes transmis au notaire pour validation jusqu’à la version finale. </w:t>
      </w:r>
    </w:p>
    <w:p w14:paraId="4B874FB3" w14:textId="77777777" w:rsidR="00F147B9" w:rsidRDefault="00F147B9" w:rsidP="00F147B9">
      <w:pPr>
        <w:jc w:val="both"/>
        <w:rPr>
          <w:sz w:val="26"/>
          <w:szCs w:val="26"/>
        </w:rPr>
      </w:pPr>
    </w:p>
    <w:p w14:paraId="21095DFF" w14:textId="77777777" w:rsidR="00F147B9" w:rsidRDefault="00F147B9" w:rsidP="00F147B9">
      <w:pPr>
        <w:pStyle w:val="Paragraphedeliste"/>
        <w:numPr>
          <w:ilvl w:val="0"/>
          <w:numId w:val="24"/>
        </w:numPr>
        <w:spacing w:after="160" w:line="259" w:lineRule="auto"/>
        <w:jc w:val="both"/>
        <w:rPr>
          <w:b/>
          <w:sz w:val="26"/>
          <w:szCs w:val="26"/>
          <w:u w:val="single"/>
        </w:rPr>
      </w:pPr>
      <w:r>
        <w:rPr>
          <w:b/>
          <w:sz w:val="26"/>
          <w:szCs w:val="26"/>
          <w:u w:val="single"/>
        </w:rPr>
        <w:t xml:space="preserve"> Gestion des signatures et archivage de l’acte parafé</w:t>
      </w:r>
    </w:p>
    <w:p w14:paraId="7F67BC8D" w14:textId="77777777" w:rsidR="00F147B9" w:rsidRDefault="00F147B9" w:rsidP="00F147B9">
      <w:pPr>
        <w:jc w:val="both"/>
        <w:rPr>
          <w:sz w:val="26"/>
          <w:szCs w:val="26"/>
        </w:rPr>
      </w:pPr>
      <w:r>
        <w:rPr>
          <w:noProof/>
        </w:rPr>
        <w:drawing>
          <wp:inline distT="0" distB="0" distL="0" distR="0" wp14:anchorId="42CAB2AC" wp14:editId="75354440">
            <wp:extent cx="5760720" cy="324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14:paraId="49B960E9" w14:textId="03EA700E" w:rsidR="00F147B9" w:rsidRPr="00650C02" w:rsidRDefault="00F147B9" w:rsidP="00F147B9">
      <w:pPr>
        <w:jc w:val="both"/>
        <w:rPr>
          <w:sz w:val="26"/>
          <w:szCs w:val="26"/>
        </w:rPr>
      </w:pPr>
      <w:r>
        <w:rPr>
          <w:sz w:val="26"/>
          <w:szCs w:val="26"/>
        </w:rPr>
        <w:t>Ici tous les documents signés seront joints ainsi que les dates de signatures.</w:t>
      </w:r>
      <w:r w:rsidR="00B077D8">
        <w:rPr>
          <w:sz w:val="26"/>
          <w:szCs w:val="26"/>
        </w:rPr>
        <w:t xml:space="preserve"> On aura les champs Doc, Date signature et bouton parcourir dans cet ordre. </w:t>
      </w:r>
      <w:r>
        <w:rPr>
          <w:sz w:val="26"/>
          <w:szCs w:val="26"/>
        </w:rPr>
        <w:t xml:space="preserve"> </w:t>
      </w:r>
    </w:p>
    <w:p w14:paraId="7398DCB6" w14:textId="77777777" w:rsidR="00F147B9" w:rsidRDefault="00F147B9" w:rsidP="00F147B9">
      <w:pPr>
        <w:pStyle w:val="Paragraphedeliste"/>
        <w:numPr>
          <w:ilvl w:val="0"/>
          <w:numId w:val="24"/>
        </w:numPr>
        <w:spacing w:after="160" w:line="259" w:lineRule="auto"/>
        <w:jc w:val="both"/>
        <w:rPr>
          <w:b/>
          <w:sz w:val="26"/>
          <w:szCs w:val="26"/>
          <w:u w:val="single"/>
        </w:rPr>
      </w:pPr>
      <w:r>
        <w:rPr>
          <w:b/>
          <w:sz w:val="26"/>
          <w:szCs w:val="26"/>
          <w:u w:val="single"/>
        </w:rPr>
        <w:lastRenderedPageBreak/>
        <w:t>Taxation de la comptabilité et expédition de l’acte à la conservation</w:t>
      </w:r>
    </w:p>
    <w:p w14:paraId="4A5834DE" w14:textId="246EDEDC" w:rsidR="00F147B9" w:rsidRDefault="00F147B9" w:rsidP="00F147B9">
      <w:pPr>
        <w:jc w:val="both"/>
        <w:rPr>
          <w:sz w:val="26"/>
          <w:szCs w:val="26"/>
        </w:rPr>
      </w:pPr>
      <w:r>
        <w:rPr>
          <w:sz w:val="26"/>
          <w:szCs w:val="26"/>
        </w:rPr>
        <w:t xml:space="preserve">Le système va se charger de générer les numéros de transmission des actes à la conservation. La fiche de taxation arrêtée par la comptabilité sera jointe ainsi que le bordereau de transmission signé et cacheté par le notaire. </w:t>
      </w:r>
    </w:p>
    <w:p w14:paraId="4C685B36" w14:textId="2FEEBEA9" w:rsidR="00797E94" w:rsidRDefault="00797E94" w:rsidP="00F147B9">
      <w:pPr>
        <w:jc w:val="both"/>
        <w:rPr>
          <w:sz w:val="26"/>
          <w:szCs w:val="26"/>
        </w:rPr>
      </w:pPr>
      <w:r>
        <w:rPr>
          <w:sz w:val="26"/>
          <w:szCs w:val="26"/>
        </w:rPr>
        <w:t xml:space="preserve">On aura les champs NUMERO BORDEREAU, DATE DE TRANSMISSION, FICHE DE TAXATION qui sera un bouton Parcourir. </w:t>
      </w:r>
    </w:p>
    <w:p w14:paraId="34F10124" w14:textId="77777777" w:rsidR="00F147B9" w:rsidRPr="00BA2D77" w:rsidRDefault="00F147B9" w:rsidP="00F147B9">
      <w:pPr>
        <w:jc w:val="both"/>
        <w:rPr>
          <w:sz w:val="26"/>
          <w:szCs w:val="26"/>
        </w:rPr>
      </w:pPr>
    </w:p>
    <w:p w14:paraId="1CC5896A" w14:textId="77777777" w:rsidR="00F147B9" w:rsidRDefault="00F147B9" w:rsidP="00F147B9">
      <w:pPr>
        <w:pStyle w:val="Paragraphedeliste"/>
        <w:numPr>
          <w:ilvl w:val="0"/>
          <w:numId w:val="24"/>
        </w:numPr>
        <w:spacing w:after="160" w:line="259" w:lineRule="auto"/>
        <w:jc w:val="both"/>
        <w:rPr>
          <w:b/>
          <w:sz w:val="26"/>
          <w:szCs w:val="26"/>
          <w:u w:val="single"/>
        </w:rPr>
      </w:pPr>
      <w:r>
        <w:rPr>
          <w:b/>
          <w:sz w:val="26"/>
          <w:szCs w:val="26"/>
          <w:u w:val="single"/>
        </w:rPr>
        <w:t>Signature et transmission des documents aux clients</w:t>
      </w:r>
    </w:p>
    <w:p w14:paraId="5DA3A4AD" w14:textId="6154CAE9" w:rsidR="00F147B9" w:rsidRDefault="00F147B9" w:rsidP="00F147B9">
      <w:pPr>
        <w:jc w:val="both"/>
        <w:rPr>
          <w:sz w:val="26"/>
          <w:szCs w:val="26"/>
        </w:rPr>
      </w:pPr>
      <w:r>
        <w:rPr>
          <w:sz w:val="26"/>
          <w:szCs w:val="26"/>
        </w:rPr>
        <w:t xml:space="preserve">Cette interface va marquer la remise des documents au client. Il va signer une fiche pour tous les documents reçus, c’est cette fiche qui sera scannée et jointe au formulaire sur lequel on va marquer la date de remise des documents et un commentaire s’il y en a. </w:t>
      </w:r>
    </w:p>
    <w:p w14:paraId="0CF93A0B" w14:textId="77777777" w:rsidR="00797E94" w:rsidRPr="00BA2D77" w:rsidRDefault="00797E94" w:rsidP="00F147B9">
      <w:pPr>
        <w:jc w:val="both"/>
        <w:rPr>
          <w:sz w:val="26"/>
          <w:szCs w:val="26"/>
        </w:rPr>
      </w:pPr>
    </w:p>
    <w:p w14:paraId="69F16327" w14:textId="77777777" w:rsidR="00F147B9" w:rsidRDefault="00F147B9" w:rsidP="00F147B9">
      <w:pPr>
        <w:pStyle w:val="Paragraphedeliste"/>
        <w:numPr>
          <w:ilvl w:val="0"/>
          <w:numId w:val="24"/>
        </w:numPr>
        <w:spacing w:after="160" w:line="259" w:lineRule="auto"/>
        <w:jc w:val="both"/>
        <w:rPr>
          <w:b/>
          <w:sz w:val="26"/>
          <w:szCs w:val="26"/>
          <w:u w:val="single"/>
        </w:rPr>
      </w:pPr>
      <w:r>
        <w:rPr>
          <w:b/>
          <w:sz w:val="26"/>
          <w:szCs w:val="26"/>
          <w:u w:val="single"/>
        </w:rPr>
        <w:t>Classification du dossier</w:t>
      </w:r>
    </w:p>
    <w:p w14:paraId="6C75B4FE" w14:textId="77777777" w:rsidR="00F147B9" w:rsidRDefault="00F147B9" w:rsidP="00F147B9">
      <w:pPr>
        <w:jc w:val="both"/>
        <w:rPr>
          <w:b/>
          <w:sz w:val="26"/>
          <w:szCs w:val="26"/>
          <w:u w:val="single"/>
        </w:rPr>
      </w:pPr>
      <w:r>
        <w:rPr>
          <w:noProof/>
        </w:rPr>
        <w:drawing>
          <wp:inline distT="0" distB="0" distL="0" distR="0" wp14:anchorId="17884E4D" wp14:editId="6330ADF9">
            <wp:extent cx="5760720" cy="32404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p>
    <w:p w14:paraId="7AAD6EB4" w14:textId="77777777" w:rsidR="00F147B9" w:rsidRPr="00BA2D77" w:rsidRDefault="00F147B9" w:rsidP="00F147B9">
      <w:pPr>
        <w:jc w:val="both"/>
        <w:rPr>
          <w:sz w:val="26"/>
          <w:szCs w:val="26"/>
        </w:rPr>
      </w:pPr>
      <w:r>
        <w:rPr>
          <w:sz w:val="26"/>
          <w:szCs w:val="26"/>
        </w:rPr>
        <w:t xml:space="preserve">Il s’agira ici de donner un numéro de classification et signifier la date de classification.  </w:t>
      </w:r>
    </w:p>
    <w:p w14:paraId="6A7CE819" w14:textId="77777777" w:rsidR="00F147B9" w:rsidRPr="00DA3705" w:rsidRDefault="00F147B9" w:rsidP="00F147B9">
      <w:pPr>
        <w:jc w:val="both"/>
        <w:rPr>
          <w:b/>
          <w:sz w:val="26"/>
          <w:szCs w:val="26"/>
          <w:u w:val="single"/>
        </w:rPr>
      </w:pPr>
    </w:p>
    <w:p w14:paraId="3830F1B5" w14:textId="32A5E8C0" w:rsidR="003017F1" w:rsidRDefault="000622C6" w:rsidP="003017F1">
      <w:pPr>
        <w:ind w:left="1080"/>
        <w:jc w:val="both"/>
        <w:rPr>
          <w:b/>
          <w:sz w:val="26"/>
          <w:szCs w:val="26"/>
        </w:rPr>
      </w:pPr>
      <w:r>
        <w:rPr>
          <w:b/>
          <w:sz w:val="26"/>
          <w:szCs w:val="26"/>
        </w:rPr>
        <w:lastRenderedPageBreak/>
        <w:t>III.4</w:t>
      </w:r>
      <w:r w:rsidR="003017F1">
        <w:rPr>
          <w:b/>
          <w:sz w:val="26"/>
          <w:szCs w:val="26"/>
        </w:rPr>
        <w:t xml:space="preserve"> Module de gestion de la comptabilité</w:t>
      </w:r>
    </w:p>
    <w:p w14:paraId="257B54D5" w14:textId="35895219" w:rsidR="00074FE9" w:rsidRDefault="00F21C9F" w:rsidP="00F21C9F">
      <w:pPr>
        <w:pStyle w:val="Paragraphedeliste"/>
        <w:numPr>
          <w:ilvl w:val="0"/>
          <w:numId w:val="21"/>
        </w:numPr>
        <w:jc w:val="both"/>
        <w:rPr>
          <w:b/>
          <w:sz w:val="26"/>
          <w:szCs w:val="26"/>
        </w:rPr>
      </w:pPr>
      <w:r>
        <w:rPr>
          <w:b/>
          <w:sz w:val="26"/>
          <w:szCs w:val="26"/>
        </w:rPr>
        <w:t>Gestion des frais et honoraires</w:t>
      </w:r>
    </w:p>
    <w:p w14:paraId="701F5F52" w14:textId="6D942C85" w:rsidR="00F21C9F" w:rsidRDefault="000622C6" w:rsidP="00F21C9F">
      <w:pPr>
        <w:jc w:val="both"/>
        <w:rPr>
          <w:sz w:val="26"/>
          <w:szCs w:val="26"/>
        </w:rPr>
      </w:pPr>
      <w:r>
        <w:rPr>
          <w:sz w:val="26"/>
          <w:szCs w:val="26"/>
        </w:rPr>
        <w:t xml:space="preserve">Nous allons créer deux rubriques, celle des </w:t>
      </w:r>
      <w:r w:rsidRPr="000622C6">
        <w:rPr>
          <w:b/>
          <w:sz w:val="26"/>
          <w:szCs w:val="26"/>
        </w:rPr>
        <w:t>frais</w:t>
      </w:r>
      <w:r>
        <w:rPr>
          <w:sz w:val="26"/>
          <w:szCs w:val="26"/>
        </w:rPr>
        <w:t xml:space="preserve"> et celle des </w:t>
      </w:r>
      <w:r w:rsidRPr="000622C6">
        <w:rPr>
          <w:b/>
          <w:sz w:val="26"/>
          <w:szCs w:val="26"/>
        </w:rPr>
        <w:t>honoraires</w:t>
      </w:r>
      <w:r>
        <w:rPr>
          <w:sz w:val="26"/>
          <w:szCs w:val="26"/>
        </w:rPr>
        <w:t xml:space="preserve">.  En dessous de chacune, nous aurons les différentes lignes de facturation. </w:t>
      </w:r>
    </w:p>
    <w:p w14:paraId="687CE62C" w14:textId="1A841D8B" w:rsidR="000622C6" w:rsidRDefault="000622C6" w:rsidP="00F21C9F">
      <w:pPr>
        <w:jc w:val="both"/>
        <w:rPr>
          <w:sz w:val="26"/>
          <w:szCs w:val="26"/>
        </w:rPr>
      </w:pPr>
      <w:r>
        <w:rPr>
          <w:sz w:val="26"/>
          <w:szCs w:val="26"/>
        </w:rPr>
        <w:t xml:space="preserve">Lors de la définition des frais, toutes ces lignes </w:t>
      </w:r>
      <w:r w:rsidR="00E02224">
        <w:rPr>
          <w:sz w:val="26"/>
          <w:szCs w:val="26"/>
        </w:rPr>
        <w:t xml:space="preserve">seront chargées et les montants seront renseignés. On pourra cocher certaines lignes </w:t>
      </w:r>
      <w:r w:rsidR="00AF3BC9">
        <w:rPr>
          <w:sz w:val="26"/>
          <w:szCs w:val="26"/>
        </w:rPr>
        <w:t xml:space="preserve">inutiles </w:t>
      </w:r>
      <w:r w:rsidR="00E02224">
        <w:rPr>
          <w:sz w:val="26"/>
          <w:szCs w:val="26"/>
        </w:rPr>
        <w:t xml:space="preserve">et les supprimer. A la fin on aura un montant total qui sera réparti sur les différentes parties. Une note de frais pourra être imprimée pour </w:t>
      </w:r>
      <w:r w:rsidR="00797E94">
        <w:rPr>
          <w:sz w:val="26"/>
          <w:szCs w:val="26"/>
        </w:rPr>
        <w:t xml:space="preserve">être </w:t>
      </w:r>
      <w:r w:rsidR="00E02224">
        <w:rPr>
          <w:sz w:val="26"/>
          <w:szCs w:val="26"/>
        </w:rPr>
        <w:t>rem</w:t>
      </w:r>
      <w:r w:rsidR="00797E94">
        <w:rPr>
          <w:sz w:val="26"/>
          <w:szCs w:val="26"/>
        </w:rPr>
        <w:t>ise</w:t>
      </w:r>
      <w:r w:rsidR="00E02224">
        <w:rPr>
          <w:sz w:val="26"/>
          <w:szCs w:val="26"/>
        </w:rPr>
        <w:t xml:space="preserve"> à chaque partie. </w:t>
      </w:r>
    </w:p>
    <w:p w14:paraId="6EA14FE0" w14:textId="4605DAE6" w:rsidR="009A5FB5" w:rsidRDefault="009A5FB5" w:rsidP="00F21C9F">
      <w:pPr>
        <w:jc w:val="both"/>
        <w:rPr>
          <w:sz w:val="26"/>
          <w:szCs w:val="26"/>
        </w:rPr>
      </w:pPr>
      <w:r>
        <w:rPr>
          <w:sz w:val="26"/>
          <w:szCs w:val="26"/>
        </w:rPr>
        <w:t xml:space="preserve">Par la suite le suivi des paiements sera effectué et un tableau pour les paiements non soldés pourra être édité automatiquement avec les colonnes suivantes : Libellé du dossier, client, Montant à payer, Montant payé, Solde. En dessous on aura les totaux. </w:t>
      </w:r>
    </w:p>
    <w:p w14:paraId="69AB7E12" w14:textId="77777777" w:rsidR="009A5FB5" w:rsidRPr="000622C6" w:rsidRDefault="009A5FB5" w:rsidP="00F21C9F">
      <w:pPr>
        <w:jc w:val="both"/>
        <w:rPr>
          <w:sz w:val="26"/>
          <w:szCs w:val="26"/>
        </w:rPr>
      </w:pPr>
    </w:p>
    <w:p w14:paraId="292DEFF6" w14:textId="1C8B4D5C" w:rsidR="00F21C9F" w:rsidRDefault="00F21C9F" w:rsidP="00F21C9F">
      <w:pPr>
        <w:pStyle w:val="Paragraphedeliste"/>
        <w:numPr>
          <w:ilvl w:val="0"/>
          <w:numId w:val="21"/>
        </w:numPr>
        <w:jc w:val="both"/>
        <w:rPr>
          <w:b/>
          <w:sz w:val="26"/>
          <w:szCs w:val="26"/>
        </w:rPr>
      </w:pPr>
      <w:r>
        <w:rPr>
          <w:b/>
          <w:sz w:val="26"/>
          <w:szCs w:val="26"/>
        </w:rPr>
        <w:t>Gestion des fournisseurs</w:t>
      </w:r>
    </w:p>
    <w:p w14:paraId="45167E8D" w14:textId="1923FC5B" w:rsidR="009A5FB5" w:rsidRDefault="009A5FB5" w:rsidP="009A5FB5">
      <w:pPr>
        <w:jc w:val="both"/>
        <w:rPr>
          <w:sz w:val="26"/>
          <w:szCs w:val="26"/>
        </w:rPr>
      </w:pPr>
      <w:r>
        <w:rPr>
          <w:sz w:val="26"/>
          <w:szCs w:val="26"/>
        </w:rPr>
        <w:t xml:space="preserve">Cette interface permettra de renseigner les différents fournisseurs avec lesquels le cabinet travaille. Après on </w:t>
      </w:r>
      <w:r w:rsidR="00AF3BC9">
        <w:rPr>
          <w:sz w:val="26"/>
          <w:szCs w:val="26"/>
        </w:rPr>
        <w:t>saisit</w:t>
      </w:r>
      <w:r>
        <w:rPr>
          <w:sz w:val="26"/>
          <w:szCs w:val="26"/>
        </w:rPr>
        <w:t xml:space="preserve"> les marchés en joignant la facture du fournisseur puis </w:t>
      </w:r>
      <w:r w:rsidR="00113275">
        <w:rPr>
          <w:sz w:val="26"/>
          <w:szCs w:val="26"/>
        </w:rPr>
        <w:t>on fait le suivi des paiements. On pourra éditer un état avec les colonnes suivantes : Libellé du marché, Fournisseur, Montant à payer, Montant payé, Solde</w:t>
      </w:r>
    </w:p>
    <w:p w14:paraId="46D85C0A" w14:textId="77777777" w:rsidR="00AF3BC9" w:rsidRPr="009A5FB5" w:rsidRDefault="00AF3BC9" w:rsidP="009A5FB5">
      <w:pPr>
        <w:jc w:val="both"/>
        <w:rPr>
          <w:sz w:val="26"/>
          <w:szCs w:val="26"/>
        </w:rPr>
      </w:pPr>
    </w:p>
    <w:p w14:paraId="571B7FA0" w14:textId="02DA1FBA" w:rsidR="00F21C9F" w:rsidRPr="00F21C9F" w:rsidRDefault="00F21C9F" w:rsidP="00F21C9F">
      <w:pPr>
        <w:pStyle w:val="Paragraphedeliste"/>
        <w:numPr>
          <w:ilvl w:val="0"/>
          <w:numId w:val="21"/>
        </w:numPr>
        <w:jc w:val="both"/>
        <w:rPr>
          <w:b/>
          <w:sz w:val="26"/>
          <w:szCs w:val="26"/>
        </w:rPr>
      </w:pPr>
      <w:r>
        <w:rPr>
          <w:b/>
          <w:sz w:val="26"/>
          <w:szCs w:val="26"/>
        </w:rPr>
        <w:t>Gestion des dépenses</w:t>
      </w:r>
    </w:p>
    <w:p w14:paraId="4BCFC2DF" w14:textId="6818D608" w:rsidR="00074FE9" w:rsidRDefault="0076613A" w:rsidP="009A5FB5">
      <w:pPr>
        <w:jc w:val="both"/>
        <w:rPr>
          <w:sz w:val="26"/>
          <w:szCs w:val="26"/>
        </w:rPr>
      </w:pPr>
      <w:r>
        <w:rPr>
          <w:sz w:val="26"/>
          <w:szCs w:val="26"/>
        </w:rPr>
        <w:t xml:space="preserve">Il s’agira de renseigner des rubriques de dépenses puis de saisir les dépenses en joignant les justificatifs. Après on pourra faire un point sur une période donnée. </w:t>
      </w:r>
    </w:p>
    <w:p w14:paraId="1BD7DA55" w14:textId="77777777" w:rsidR="00AF3BC9" w:rsidRPr="009A5FB5" w:rsidRDefault="00AF3BC9" w:rsidP="009A5FB5">
      <w:pPr>
        <w:jc w:val="both"/>
        <w:rPr>
          <w:sz w:val="26"/>
          <w:szCs w:val="26"/>
        </w:rPr>
      </w:pPr>
    </w:p>
    <w:p w14:paraId="0299A4FF" w14:textId="649148F0" w:rsidR="00074FE9" w:rsidRDefault="0076613A" w:rsidP="0076613A">
      <w:pPr>
        <w:pStyle w:val="Paragraphedeliste"/>
        <w:numPr>
          <w:ilvl w:val="0"/>
          <w:numId w:val="1"/>
        </w:numPr>
        <w:jc w:val="both"/>
        <w:rPr>
          <w:b/>
          <w:sz w:val="26"/>
          <w:szCs w:val="26"/>
        </w:rPr>
      </w:pPr>
      <w:r>
        <w:rPr>
          <w:b/>
          <w:sz w:val="26"/>
          <w:szCs w:val="26"/>
        </w:rPr>
        <w:t>Chronogramme d’exécution</w:t>
      </w:r>
    </w:p>
    <w:p w14:paraId="34A80C49" w14:textId="77777777" w:rsidR="0076613A" w:rsidRPr="0076613A" w:rsidRDefault="0076613A" w:rsidP="0076613A">
      <w:pPr>
        <w:pStyle w:val="Paragraphedeliste"/>
        <w:ind w:left="1080"/>
        <w:jc w:val="both"/>
        <w:rPr>
          <w:b/>
          <w:sz w:val="26"/>
          <w:szCs w:val="26"/>
        </w:rPr>
      </w:pPr>
    </w:p>
    <w:p w14:paraId="649FF9F8" w14:textId="028B2D4C" w:rsidR="009B3251" w:rsidRDefault="0076613A" w:rsidP="009B3251">
      <w:pPr>
        <w:pStyle w:val="Paragraphedeliste"/>
        <w:numPr>
          <w:ilvl w:val="0"/>
          <w:numId w:val="17"/>
        </w:numPr>
        <w:jc w:val="both"/>
        <w:rPr>
          <w:sz w:val="26"/>
          <w:szCs w:val="26"/>
        </w:rPr>
      </w:pPr>
      <w:r>
        <w:rPr>
          <w:sz w:val="26"/>
          <w:szCs w:val="26"/>
        </w:rPr>
        <w:t>2 semaines pour l’adaptation des modules en fonction des réalités du cabinet</w:t>
      </w:r>
      <w:r w:rsidR="00C606C5">
        <w:rPr>
          <w:sz w:val="26"/>
          <w:szCs w:val="26"/>
        </w:rPr>
        <w:t xml:space="preserve"> ;</w:t>
      </w:r>
    </w:p>
    <w:p w14:paraId="494ED105" w14:textId="481EFB41" w:rsidR="00C606C5" w:rsidRDefault="00C606C5" w:rsidP="009B3251">
      <w:pPr>
        <w:pStyle w:val="Paragraphedeliste"/>
        <w:numPr>
          <w:ilvl w:val="0"/>
          <w:numId w:val="17"/>
        </w:numPr>
        <w:jc w:val="both"/>
        <w:rPr>
          <w:sz w:val="26"/>
          <w:szCs w:val="26"/>
        </w:rPr>
      </w:pPr>
      <w:r>
        <w:rPr>
          <w:sz w:val="26"/>
          <w:szCs w:val="26"/>
        </w:rPr>
        <w:t>1 semaine pour la formation, les tests et les corrections ;</w:t>
      </w:r>
    </w:p>
    <w:p w14:paraId="2865AA95" w14:textId="39CA3FB7" w:rsidR="00C606C5" w:rsidRDefault="0076613A" w:rsidP="009B3251">
      <w:pPr>
        <w:pStyle w:val="Paragraphedeliste"/>
        <w:numPr>
          <w:ilvl w:val="0"/>
          <w:numId w:val="17"/>
        </w:numPr>
        <w:jc w:val="both"/>
        <w:rPr>
          <w:sz w:val="26"/>
          <w:szCs w:val="26"/>
        </w:rPr>
      </w:pPr>
      <w:r>
        <w:rPr>
          <w:sz w:val="26"/>
          <w:szCs w:val="26"/>
        </w:rPr>
        <w:t>1</w:t>
      </w:r>
      <w:r w:rsidR="00C606C5">
        <w:rPr>
          <w:sz w:val="26"/>
          <w:szCs w:val="26"/>
        </w:rPr>
        <w:t xml:space="preserve"> mois pour le suivi et l’accompagnement.</w:t>
      </w:r>
    </w:p>
    <w:p w14:paraId="1EFB2B7F" w14:textId="07120B96" w:rsidR="0076613A" w:rsidRPr="00D05366" w:rsidRDefault="0076613A" w:rsidP="009B3251">
      <w:pPr>
        <w:pStyle w:val="Paragraphedeliste"/>
        <w:numPr>
          <w:ilvl w:val="0"/>
          <w:numId w:val="17"/>
        </w:numPr>
        <w:jc w:val="both"/>
        <w:rPr>
          <w:sz w:val="26"/>
          <w:szCs w:val="26"/>
        </w:rPr>
      </w:pPr>
      <w:r>
        <w:rPr>
          <w:sz w:val="26"/>
          <w:szCs w:val="26"/>
        </w:rPr>
        <w:t xml:space="preserve">Un montant forfaitaire annuel sera conclu entre les deux parties pour le renouvellement de l’hébergement, le suivi et l’accompagnement et la maintenance 24h/24. </w:t>
      </w:r>
    </w:p>
    <w:sectPr w:rsidR="0076613A" w:rsidRPr="00D05366" w:rsidSect="003017F1">
      <w:headerReference w:type="default" r:id="rId18"/>
      <w:footerReference w:type="default" r:id="rId19"/>
      <w:pgSz w:w="11906" w:h="16838"/>
      <w:pgMar w:top="1843" w:right="1417" w:bottom="1417" w:left="1417" w:header="567" w:footer="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DF64D" w14:textId="77777777" w:rsidR="00420DC7" w:rsidRDefault="00420DC7" w:rsidP="00915AC9">
      <w:pPr>
        <w:spacing w:after="0" w:line="240" w:lineRule="auto"/>
      </w:pPr>
      <w:r>
        <w:separator/>
      </w:r>
    </w:p>
  </w:endnote>
  <w:endnote w:type="continuationSeparator" w:id="0">
    <w:p w14:paraId="40BA419B" w14:textId="77777777" w:rsidR="00420DC7" w:rsidRDefault="00420DC7" w:rsidP="00915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767251"/>
      <w:docPartObj>
        <w:docPartGallery w:val="Page Numbers (Bottom of Page)"/>
        <w:docPartUnique/>
      </w:docPartObj>
    </w:sdtPr>
    <w:sdtEndPr/>
    <w:sdtContent>
      <w:p w14:paraId="3BFCEFD4" w14:textId="77777777" w:rsidR="00911297" w:rsidRDefault="00911297" w:rsidP="00182CD7">
        <w:pPr>
          <w:pStyle w:val="Pieddepage"/>
          <w:jc w:val="center"/>
        </w:pPr>
        <w:r>
          <w:rPr>
            <w:noProof/>
          </w:rPr>
          <mc:AlternateContent>
            <mc:Choice Requires="wps">
              <w:drawing>
                <wp:anchor distT="0" distB="0" distL="114300" distR="114300" simplePos="0" relativeHeight="251665408" behindDoc="0" locked="0" layoutInCell="1" allowOverlap="1" wp14:anchorId="5373F62B" wp14:editId="47B8DCC5">
                  <wp:simplePos x="0" y="0"/>
                  <wp:positionH relativeFrom="column">
                    <wp:posOffset>-683895</wp:posOffset>
                  </wp:positionH>
                  <wp:positionV relativeFrom="paragraph">
                    <wp:posOffset>-417195</wp:posOffset>
                  </wp:positionV>
                  <wp:extent cx="6844030" cy="600075"/>
                  <wp:effectExtent l="0" t="0" r="13970" b="28575"/>
                  <wp:wrapNone/>
                  <wp:docPr id="5" name="Rectangle 5"/>
                  <wp:cNvGraphicFramePr/>
                  <a:graphic xmlns:a="http://schemas.openxmlformats.org/drawingml/2006/main">
                    <a:graphicData uri="http://schemas.microsoft.com/office/word/2010/wordprocessingShape">
                      <wps:wsp>
                        <wps:cNvSpPr/>
                        <wps:spPr>
                          <a:xfrm>
                            <a:off x="0" y="0"/>
                            <a:ext cx="684403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BAC4CC" w14:textId="233294A1" w:rsidR="00911297" w:rsidRPr="000A03D6" w:rsidRDefault="00911297" w:rsidP="00182CD7">
                              <w:pPr>
                                <w:spacing w:line="240" w:lineRule="auto"/>
                                <w:jc w:val="center"/>
                              </w:pPr>
                              <w:r w:rsidRPr="000A03D6">
                                <w:rPr>
                                  <w:lang w:val="en-US"/>
                                </w:rPr>
                                <w:t xml:space="preserve">TIC-Leaders, Abidjan </w:t>
                              </w:r>
                              <w:proofErr w:type="spellStart"/>
                              <w:r w:rsidRPr="000A03D6">
                                <w:rPr>
                                  <w:lang w:val="en-US"/>
                                </w:rPr>
                                <w:t>Cocody</w:t>
                              </w:r>
                              <w:proofErr w:type="spellEnd"/>
                              <w:r w:rsidRPr="000A03D6">
                                <w:rPr>
                                  <w:lang w:val="en-US"/>
                                </w:rPr>
                                <w:t xml:space="preserve"> 2 </w:t>
                              </w:r>
                              <w:proofErr w:type="spellStart"/>
                              <w:r w:rsidRPr="000A03D6">
                                <w:rPr>
                                  <w:lang w:val="en-US"/>
                                </w:rPr>
                                <w:t>Plateaux</w:t>
                              </w:r>
                              <w:proofErr w:type="spellEnd"/>
                              <w:r w:rsidRPr="000A03D6">
                                <w:rPr>
                                  <w:lang w:val="en-US"/>
                                </w:rPr>
                                <w:t xml:space="preserve"> </w:t>
                              </w:r>
                              <w:proofErr w:type="spellStart"/>
                              <w:r w:rsidRPr="000A03D6">
                                <w:rPr>
                                  <w:lang w:val="en-US"/>
                                </w:rPr>
                                <w:t>Vallons</w:t>
                              </w:r>
                              <w:proofErr w:type="spellEnd"/>
                              <w:r w:rsidRPr="000A03D6">
                                <w:rPr>
                                  <w:lang w:val="en-US"/>
                                </w:rPr>
                                <w:t xml:space="preserve">. </w:t>
                              </w:r>
                              <w:r w:rsidRPr="000A03D6">
                                <w:t xml:space="preserve">Tél : </w:t>
                              </w:r>
                              <w:r w:rsidR="000A03D6" w:rsidRPr="000A03D6">
                                <w:t>25 22 01 54 80</w:t>
                              </w:r>
                              <w:r w:rsidRPr="000A03D6">
                                <w:t xml:space="preserve"> / </w:t>
                              </w:r>
                              <w:r w:rsidR="000A03D6" w:rsidRPr="000A03D6">
                                <w:t xml:space="preserve">07 </w:t>
                              </w:r>
                              <w:r w:rsidRPr="000A03D6">
                                <w:t xml:space="preserve">07 19 89 65. 23 BP 3724 Abidjan 23 </w:t>
                              </w:r>
                            </w:p>
                            <w:p w14:paraId="251CB288" w14:textId="77777777" w:rsidR="00911297" w:rsidRPr="004D50C9" w:rsidRDefault="00911297" w:rsidP="00182CD7">
                              <w:pPr>
                                <w:spacing w:line="240" w:lineRule="auto"/>
                                <w:jc w:val="center"/>
                                <w:rPr>
                                  <w:sz w:val="24"/>
                                  <w:szCs w:val="24"/>
                                </w:rPr>
                              </w:pPr>
                              <w:r w:rsidRPr="004D50C9">
                                <w:rPr>
                                  <w:sz w:val="24"/>
                                  <w:szCs w:val="24"/>
                                </w:rPr>
                                <w:t>N°RCCM : CI-ABJ-2015-A-16281. N°CC : 1534714 M Régime d’impôts synthétique de Cocody 2 Plateaux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5373F62B" id="Rectangle 5" o:spid="_x0000_s1026" style="position:absolute;left:0;text-align:left;margin-left:-53.85pt;margin-top:-32.85pt;width:538.9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" fillcolor="#4f81bd [3204]" strokecolor="#243f60 [1604]" strokeweight="2pt">
                  <v:textbox>
                    <w:txbxContent>
                      <w:p w14:paraId="71BAC4CC" w14:textId="233294A1" w:rsidR="00911297" w:rsidRPr="000A03D6" w:rsidRDefault="00911297" w:rsidP="00182CD7">
                        <w:pPr>
                          <w:spacing w:line="240" w:lineRule="auto"/>
                          <w:jc w:val="center"/>
                        </w:pPr>
                        <w:r w:rsidRPr="000A03D6">
                          <w:rPr>
                            <w:lang w:val="en-US"/>
                          </w:rPr>
                          <w:t xml:space="preserve">TIC-Leaders, Abidjan </w:t>
                        </w:r>
                        <w:proofErr w:type="spellStart"/>
                        <w:r w:rsidRPr="000A03D6">
                          <w:rPr>
                            <w:lang w:val="en-US"/>
                          </w:rPr>
                          <w:t>Cocody</w:t>
                        </w:r>
                        <w:proofErr w:type="spellEnd"/>
                        <w:r w:rsidRPr="000A03D6">
                          <w:rPr>
                            <w:lang w:val="en-US"/>
                          </w:rPr>
                          <w:t xml:space="preserve"> 2 </w:t>
                        </w:r>
                        <w:proofErr w:type="spellStart"/>
                        <w:r w:rsidRPr="000A03D6">
                          <w:rPr>
                            <w:lang w:val="en-US"/>
                          </w:rPr>
                          <w:t>Plateaux</w:t>
                        </w:r>
                        <w:proofErr w:type="spellEnd"/>
                        <w:r w:rsidRPr="000A03D6">
                          <w:rPr>
                            <w:lang w:val="en-US"/>
                          </w:rPr>
                          <w:t xml:space="preserve"> </w:t>
                        </w:r>
                        <w:proofErr w:type="spellStart"/>
                        <w:r w:rsidRPr="000A03D6">
                          <w:rPr>
                            <w:lang w:val="en-US"/>
                          </w:rPr>
                          <w:t>Vallons</w:t>
                        </w:r>
                        <w:proofErr w:type="spellEnd"/>
                        <w:r w:rsidRPr="000A03D6">
                          <w:rPr>
                            <w:lang w:val="en-US"/>
                          </w:rPr>
                          <w:t xml:space="preserve">. </w:t>
                        </w:r>
                        <w:r w:rsidRPr="000A03D6">
                          <w:t xml:space="preserve">Tél : </w:t>
                        </w:r>
                        <w:r w:rsidR="000A03D6" w:rsidRPr="000A03D6">
                          <w:t>25 22 01 54 80</w:t>
                        </w:r>
                        <w:r w:rsidRPr="000A03D6">
                          <w:t xml:space="preserve"> / </w:t>
                        </w:r>
                        <w:r w:rsidR="000A03D6" w:rsidRPr="000A03D6">
                          <w:t xml:space="preserve">07 </w:t>
                        </w:r>
                        <w:r w:rsidRPr="000A03D6">
                          <w:t xml:space="preserve">07 19 89 65. 23 BP 3724 Abidjan 23 </w:t>
                        </w:r>
                      </w:p>
                      <w:p w14:paraId="251CB288" w14:textId="77777777" w:rsidR="00911297" w:rsidRPr="004D50C9" w:rsidRDefault="00911297" w:rsidP="00182CD7">
                        <w:pPr>
                          <w:spacing w:line="240" w:lineRule="auto"/>
                          <w:jc w:val="center"/>
                          <w:rPr>
                            <w:sz w:val="24"/>
                            <w:szCs w:val="24"/>
                          </w:rPr>
                        </w:pPr>
                        <w:r w:rsidRPr="004D50C9">
                          <w:rPr>
                            <w:sz w:val="24"/>
                            <w:szCs w:val="24"/>
                          </w:rPr>
                          <w:t xml:space="preserve">N°RCCM : CI-ABJ-2015-A-16281. N°CC : 1534714 M Régime d’impôts synthétique de </w:t>
                        </w:r>
                        <w:proofErr w:type="spellStart"/>
                        <w:r w:rsidRPr="004D50C9">
                          <w:rPr>
                            <w:sz w:val="24"/>
                            <w:szCs w:val="24"/>
                          </w:rPr>
                          <w:t>Cocody</w:t>
                        </w:r>
                        <w:proofErr w:type="spellEnd"/>
                        <w:r w:rsidRPr="004D50C9">
                          <w:rPr>
                            <w:sz w:val="24"/>
                            <w:szCs w:val="24"/>
                          </w:rPr>
                          <w:t xml:space="preserve"> 2 Plateaux</w:t>
                        </w:r>
                      </w:p>
                    </w:txbxContent>
                  </v:textbox>
                </v:rect>
              </w:pict>
            </mc:Fallback>
          </mc:AlternateContent>
        </w:r>
        <w:r>
          <w:rPr>
            <w:noProof/>
          </w:rPr>
          <mc:AlternateContent>
            <mc:Choice Requires="wps">
              <w:drawing>
                <wp:anchor distT="0" distB="0" distL="114300" distR="114300" simplePos="0" relativeHeight="251654144" behindDoc="0" locked="0" layoutInCell="0" allowOverlap="1" wp14:anchorId="7E00821A" wp14:editId="748C0E90">
                  <wp:simplePos x="0" y="0"/>
                  <wp:positionH relativeFrom="rightMargin">
                    <wp:posOffset>422275</wp:posOffset>
                  </wp:positionH>
                  <wp:positionV relativeFrom="bottomMargin">
                    <wp:posOffset>113030</wp:posOffset>
                  </wp:positionV>
                  <wp:extent cx="368300" cy="333375"/>
                  <wp:effectExtent l="0" t="0" r="12700" b="28575"/>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333375"/>
                          </a:xfrm>
                          <a:prstGeom prst="foldedCorner">
                            <a:avLst>
                              <a:gd name="adj" fmla="val 34560"/>
                            </a:avLst>
                          </a:prstGeom>
                          <a:solidFill>
                            <a:srgbClr val="FFFFFF"/>
                          </a:solidFill>
                          <a:ln w="3175">
                            <a:solidFill>
                              <a:srgbClr val="808080"/>
                            </a:solidFill>
                            <a:round/>
                            <a:headEnd/>
                            <a:tailEnd/>
                          </a:ln>
                        </wps:spPr>
                        <wps:txbx>
                          <w:txbxContent>
                            <w:p w14:paraId="04EAFE6D" w14:textId="248E0C06" w:rsidR="00911297" w:rsidRDefault="00911297">
                              <w:pPr>
                                <w:jc w:val="center"/>
                              </w:pPr>
                              <w:r>
                                <w:fldChar w:fldCharType="begin"/>
                              </w:r>
                              <w:r>
                                <w:instrText>PAGE    \* MERGEFORMAT</w:instrText>
                              </w:r>
                              <w:r>
                                <w:fldChar w:fldCharType="separate"/>
                              </w:r>
                              <w:r w:rsidR="00113275" w:rsidRPr="00113275">
                                <w:rPr>
                                  <w:noProof/>
                                  <w:sz w:val="16"/>
                                  <w:szCs w:val="16"/>
                                </w:rPr>
                                <w:t>10</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7E00821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7" type="#_x0000_t65" style="position:absolute;left:0;text-align:left;margin-left:33.25pt;margin-top:8.9pt;width:29pt;height:26.25pt;z-index:2516541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" o:allowincell="f" adj="14135" strokecolor="gray" strokeweight=".25pt">
                  <v:textbox>
                    <w:txbxContent>
                      <w:p w14:paraId="04EAFE6D" w14:textId="248E0C06" w:rsidR="00911297" w:rsidRDefault="00911297">
                        <w:pPr>
                          <w:jc w:val="center"/>
                        </w:pPr>
                        <w:r>
                          <w:fldChar w:fldCharType="begin"/>
                        </w:r>
                        <w:r>
                          <w:instrText>PAGE    \* MERGEFORMAT</w:instrText>
                        </w:r>
                        <w:r>
                          <w:fldChar w:fldCharType="separate"/>
                        </w:r>
                        <w:r w:rsidR="00113275" w:rsidRPr="00113275">
                          <w:rPr>
                            <w:noProof/>
                            <w:sz w:val="16"/>
                            <w:szCs w:val="16"/>
                          </w:rPr>
                          <w:t>10</w:t>
                        </w:r>
                        <w:r>
                          <w:rPr>
                            <w:sz w:val="16"/>
                            <w:szCs w:val="16"/>
                          </w:rPr>
                          <w:fldChar w:fldCharType="end"/>
                        </w:r>
                      </w:p>
                    </w:txbxContent>
                  </v:textbox>
                  <w10:wrap anchorx="margin" anchory="margin"/>
                </v:shape>
              </w:pict>
            </mc:Fallback>
          </mc:AlternateContent>
        </w:r>
        <w:r>
          <w:rPr>
            <w:noProof/>
            <w:color w:val="548DD4" w:themeColor="text2" w:themeTint="99"/>
            <w:sz w:val="18"/>
            <w:szCs w:val="18"/>
          </w:rPr>
          <mc:AlternateContent>
            <mc:Choice Requires="wps">
              <w:drawing>
                <wp:anchor distT="0" distB="0" distL="114300" distR="114300" simplePos="0" relativeHeight="251658240" behindDoc="0" locked="0" layoutInCell="1" allowOverlap="1" wp14:anchorId="3C17928A" wp14:editId="6F5D8515">
                  <wp:simplePos x="0" y="0"/>
                  <wp:positionH relativeFrom="column">
                    <wp:posOffset>-406400</wp:posOffset>
                  </wp:positionH>
                  <wp:positionV relativeFrom="paragraph">
                    <wp:posOffset>-504825</wp:posOffset>
                  </wp:positionV>
                  <wp:extent cx="6572250" cy="9525"/>
                  <wp:effectExtent l="33655" t="34290" r="33020" b="32385"/>
                  <wp:wrapNone/>
                  <wp:docPr id="11" name="Connecteur droit avec flèch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72250" cy="9525"/>
                          </a:xfrm>
                          <a:prstGeom prst="straightConnector1">
                            <a:avLst/>
                          </a:prstGeom>
                          <a:noFill/>
                          <a:ln w="63500">
                            <a:solidFill>
                              <a:schemeClr val="accent6">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4F3154B0" id="_x0000_t32" coordsize="21600,21600" o:spt="32" o:oned="t" path="m,l21600,21600e" filled="f">
                  <v:path arrowok="t" fillok="f" o:connecttype="none"/>
                  <o:lock v:ext="edit" shapetype="t"/>
                </v:shapetype>
                <v:shape id="Connecteur droit avec flèche 11" o:spid="_x0000_s1026" type="#_x0000_t32" style="position:absolute;margin-left:-32pt;margin-top:-39.75pt;width:517.5pt;height:.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" strokecolor="#f79646 [3209]" strokeweight="5pt">
                  <v:shadow color="#868686"/>
                </v:shape>
              </w:pict>
            </mc:Fallback>
          </mc:AlternateContent>
        </w:r>
      </w:p>
      <w:p w14:paraId="7189779F" w14:textId="77777777" w:rsidR="00911297" w:rsidRDefault="00420DC7">
        <w:pPr>
          <w:pStyle w:val="Pieddepage"/>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FA2C6" w14:textId="77777777" w:rsidR="00420DC7" w:rsidRDefault="00420DC7" w:rsidP="00915AC9">
      <w:pPr>
        <w:spacing w:after="0" w:line="240" w:lineRule="auto"/>
      </w:pPr>
      <w:r>
        <w:separator/>
      </w:r>
    </w:p>
  </w:footnote>
  <w:footnote w:type="continuationSeparator" w:id="0">
    <w:p w14:paraId="479177C8" w14:textId="77777777" w:rsidR="00420DC7" w:rsidRDefault="00420DC7" w:rsidP="00915A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FE87A" w14:textId="792B83A4" w:rsidR="00911297" w:rsidRDefault="00911297" w:rsidP="003017F1">
    <w:r>
      <w:rPr>
        <w:noProof/>
      </w:rPr>
      <w:drawing>
        <wp:anchor distT="0" distB="0" distL="114300" distR="114300" simplePos="0" relativeHeight="251662336" behindDoc="0" locked="0" layoutInCell="1" allowOverlap="1" wp14:anchorId="32DBF796" wp14:editId="3BB615ED">
          <wp:simplePos x="0" y="0"/>
          <wp:positionH relativeFrom="column">
            <wp:posOffset>-884555</wp:posOffset>
          </wp:positionH>
          <wp:positionV relativeFrom="paragraph">
            <wp:posOffset>-357505</wp:posOffset>
          </wp:positionV>
          <wp:extent cx="7536180" cy="1013460"/>
          <wp:effectExtent l="0" t="0" r="7620" b="0"/>
          <wp:wrapSquare wrapText="bothSides"/>
          <wp:docPr id="32" name="Image 32" descr="E:\Dossier TIC-Leaders\Ent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ssier TIC-Leaders\Ente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36180"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2FB"/>
    <w:multiLevelType w:val="hybridMultilevel"/>
    <w:tmpl w:val="144ADBAE"/>
    <w:lvl w:ilvl="0" w:tplc="CFA4876E">
      <w:start w:val="1"/>
      <w:numFmt w:val="lowerLetter"/>
      <w:lvlText w:val="%1)"/>
      <w:lvlJc w:val="left"/>
      <w:pPr>
        <w:ind w:left="1495" w:hanging="360"/>
      </w:pPr>
      <w:rPr>
        <w:rFonts w:hint="default"/>
      </w:rPr>
    </w:lvl>
    <w:lvl w:ilvl="1" w:tplc="040C0019" w:tentative="1">
      <w:start w:val="1"/>
      <w:numFmt w:val="lowerLetter"/>
      <w:lvlText w:val="%2."/>
      <w:lvlJc w:val="left"/>
      <w:pPr>
        <w:ind w:left="2215" w:hanging="360"/>
      </w:pPr>
    </w:lvl>
    <w:lvl w:ilvl="2" w:tplc="040C001B" w:tentative="1">
      <w:start w:val="1"/>
      <w:numFmt w:val="lowerRoman"/>
      <w:lvlText w:val="%3."/>
      <w:lvlJc w:val="right"/>
      <w:pPr>
        <w:ind w:left="2935" w:hanging="180"/>
      </w:pPr>
    </w:lvl>
    <w:lvl w:ilvl="3" w:tplc="040C000F" w:tentative="1">
      <w:start w:val="1"/>
      <w:numFmt w:val="decimal"/>
      <w:lvlText w:val="%4."/>
      <w:lvlJc w:val="left"/>
      <w:pPr>
        <w:ind w:left="3655" w:hanging="360"/>
      </w:pPr>
    </w:lvl>
    <w:lvl w:ilvl="4" w:tplc="040C0019" w:tentative="1">
      <w:start w:val="1"/>
      <w:numFmt w:val="lowerLetter"/>
      <w:lvlText w:val="%5."/>
      <w:lvlJc w:val="left"/>
      <w:pPr>
        <w:ind w:left="4375" w:hanging="360"/>
      </w:pPr>
    </w:lvl>
    <w:lvl w:ilvl="5" w:tplc="040C001B" w:tentative="1">
      <w:start w:val="1"/>
      <w:numFmt w:val="lowerRoman"/>
      <w:lvlText w:val="%6."/>
      <w:lvlJc w:val="right"/>
      <w:pPr>
        <w:ind w:left="5095" w:hanging="180"/>
      </w:pPr>
    </w:lvl>
    <w:lvl w:ilvl="6" w:tplc="040C000F" w:tentative="1">
      <w:start w:val="1"/>
      <w:numFmt w:val="decimal"/>
      <w:lvlText w:val="%7."/>
      <w:lvlJc w:val="left"/>
      <w:pPr>
        <w:ind w:left="5815" w:hanging="360"/>
      </w:pPr>
    </w:lvl>
    <w:lvl w:ilvl="7" w:tplc="040C0019" w:tentative="1">
      <w:start w:val="1"/>
      <w:numFmt w:val="lowerLetter"/>
      <w:lvlText w:val="%8."/>
      <w:lvlJc w:val="left"/>
      <w:pPr>
        <w:ind w:left="6535" w:hanging="360"/>
      </w:pPr>
    </w:lvl>
    <w:lvl w:ilvl="8" w:tplc="040C001B" w:tentative="1">
      <w:start w:val="1"/>
      <w:numFmt w:val="lowerRoman"/>
      <w:lvlText w:val="%9."/>
      <w:lvlJc w:val="right"/>
      <w:pPr>
        <w:ind w:left="7255" w:hanging="180"/>
      </w:pPr>
    </w:lvl>
  </w:abstractNum>
  <w:abstractNum w:abstractNumId="1" w15:restartNumberingAfterBreak="0">
    <w:nsid w:val="0124667F"/>
    <w:multiLevelType w:val="hybridMultilevel"/>
    <w:tmpl w:val="133098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2553E2"/>
    <w:multiLevelType w:val="hybridMultilevel"/>
    <w:tmpl w:val="43E049F0"/>
    <w:lvl w:ilvl="0" w:tplc="FD9E61C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B305C1"/>
    <w:multiLevelType w:val="hybridMultilevel"/>
    <w:tmpl w:val="E33E7D18"/>
    <w:lvl w:ilvl="0" w:tplc="B34E2BA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6B3C08"/>
    <w:multiLevelType w:val="hybridMultilevel"/>
    <w:tmpl w:val="E8280CAC"/>
    <w:lvl w:ilvl="0" w:tplc="EADCA6AE">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F32087"/>
    <w:multiLevelType w:val="hybridMultilevel"/>
    <w:tmpl w:val="D60C2480"/>
    <w:lvl w:ilvl="0" w:tplc="ED406D5C">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4430FC"/>
    <w:multiLevelType w:val="hybridMultilevel"/>
    <w:tmpl w:val="FD7C05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470E66"/>
    <w:multiLevelType w:val="hybridMultilevel"/>
    <w:tmpl w:val="E6A4BA48"/>
    <w:lvl w:ilvl="0" w:tplc="9F643D8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E171A3A"/>
    <w:multiLevelType w:val="hybridMultilevel"/>
    <w:tmpl w:val="8EC6C49A"/>
    <w:lvl w:ilvl="0" w:tplc="2AD8E5E8">
      <w:start w:val="3"/>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04C2A59"/>
    <w:multiLevelType w:val="hybridMultilevel"/>
    <w:tmpl w:val="CA54840A"/>
    <w:lvl w:ilvl="0" w:tplc="7464A266">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0" w15:restartNumberingAfterBreak="0">
    <w:nsid w:val="21F32D2F"/>
    <w:multiLevelType w:val="hybridMultilevel"/>
    <w:tmpl w:val="8F9E08AA"/>
    <w:lvl w:ilvl="0" w:tplc="7C50A73E">
      <w:start w:val="1"/>
      <w:numFmt w:val="lowerLetter"/>
      <w:lvlText w:val="%1)"/>
      <w:lvlJc w:val="left"/>
      <w:pPr>
        <w:ind w:left="2480" w:hanging="360"/>
      </w:pPr>
      <w:rPr>
        <w:rFonts w:hint="default"/>
      </w:rPr>
    </w:lvl>
    <w:lvl w:ilvl="1" w:tplc="040C0019" w:tentative="1">
      <w:start w:val="1"/>
      <w:numFmt w:val="lowerLetter"/>
      <w:lvlText w:val="%2."/>
      <w:lvlJc w:val="left"/>
      <w:pPr>
        <w:ind w:left="3200" w:hanging="360"/>
      </w:pPr>
    </w:lvl>
    <w:lvl w:ilvl="2" w:tplc="040C001B" w:tentative="1">
      <w:start w:val="1"/>
      <w:numFmt w:val="lowerRoman"/>
      <w:lvlText w:val="%3."/>
      <w:lvlJc w:val="right"/>
      <w:pPr>
        <w:ind w:left="3920" w:hanging="180"/>
      </w:pPr>
    </w:lvl>
    <w:lvl w:ilvl="3" w:tplc="040C000F" w:tentative="1">
      <w:start w:val="1"/>
      <w:numFmt w:val="decimal"/>
      <w:lvlText w:val="%4."/>
      <w:lvlJc w:val="left"/>
      <w:pPr>
        <w:ind w:left="4640" w:hanging="360"/>
      </w:pPr>
    </w:lvl>
    <w:lvl w:ilvl="4" w:tplc="040C0019" w:tentative="1">
      <w:start w:val="1"/>
      <w:numFmt w:val="lowerLetter"/>
      <w:lvlText w:val="%5."/>
      <w:lvlJc w:val="left"/>
      <w:pPr>
        <w:ind w:left="5360" w:hanging="360"/>
      </w:pPr>
    </w:lvl>
    <w:lvl w:ilvl="5" w:tplc="040C001B" w:tentative="1">
      <w:start w:val="1"/>
      <w:numFmt w:val="lowerRoman"/>
      <w:lvlText w:val="%6."/>
      <w:lvlJc w:val="right"/>
      <w:pPr>
        <w:ind w:left="6080" w:hanging="180"/>
      </w:pPr>
    </w:lvl>
    <w:lvl w:ilvl="6" w:tplc="040C000F" w:tentative="1">
      <w:start w:val="1"/>
      <w:numFmt w:val="decimal"/>
      <w:lvlText w:val="%7."/>
      <w:lvlJc w:val="left"/>
      <w:pPr>
        <w:ind w:left="6800" w:hanging="360"/>
      </w:pPr>
    </w:lvl>
    <w:lvl w:ilvl="7" w:tplc="040C0019" w:tentative="1">
      <w:start w:val="1"/>
      <w:numFmt w:val="lowerLetter"/>
      <w:lvlText w:val="%8."/>
      <w:lvlJc w:val="left"/>
      <w:pPr>
        <w:ind w:left="7520" w:hanging="360"/>
      </w:pPr>
    </w:lvl>
    <w:lvl w:ilvl="8" w:tplc="040C001B" w:tentative="1">
      <w:start w:val="1"/>
      <w:numFmt w:val="lowerRoman"/>
      <w:lvlText w:val="%9."/>
      <w:lvlJc w:val="right"/>
      <w:pPr>
        <w:ind w:left="8240" w:hanging="180"/>
      </w:pPr>
    </w:lvl>
  </w:abstractNum>
  <w:abstractNum w:abstractNumId="11" w15:restartNumberingAfterBreak="0">
    <w:nsid w:val="23232D1B"/>
    <w:multiLevelType w:val="hybridMultilevel"/>
    <w:tmpl w:val="129EA0E2"/>
    <w:lvl w:ilvl="0" w:tplc="D24E8EA0">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1656EE"/>
    <w:multiLevelType w:val="hybridMultilevel"/>
    <w:tmpl w:val="7A72CC84"/>
    <w:lvl w:ilvl="0" w:tplc="98EE559E">
      <w:start w:val="1"/>
      <w:numFmt w:val="decimal"/>
      <w:lvlText w:val="%1."/>
      <w:lvlJc w:val="left"/>
      <w:pPr>
        <w:ind w:left="1065" w:hanging="360"/>
      </w:pPr>
      <w:rPr>
        <w:rFonts w:hint="default"/>
        <w:b/>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15:restartNumberingAfterBreak="0">
    <w:nsid w:val="2D834583"/>
    <w:multiLevelType w:val="hybridMultilevel"/>
    <w:tmpl w:val="94840776"/>
    <w:lvl w:ilvl="0" w:tplc="60ECBEA6">
      <w:start w:val="3"/>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FD24E2A"/>
    <w:multiLevelType w:val="hybridMultilevel"/>
    <w:tmpl w:val="BCFEF714"/>
    <w:lvl w:ilvl="0" w:tplc="D0782B12">
      <w:start w:val="2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953F0A"/>
    <w:multiLevelType w:val="hybridMultilevel"/>
    <w:tmpl w:val="FE3C059A"/>
    <w:lvl w:ilvl="0" w:tplc="D0A4B31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6" w15:restartNumberingAfterBreak="0">
    <w:nsid w:val="45C14108"/>
    <w:multiLevelType w:val="hybridMultilevel"/>
    <w:tmpl w:val="D1EE360C"/>
    <w:lvl w:ilvl="0" w:tplc="0E4280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7001E51"/>
    <w:multiLevelType w:val="multilevel"/>
    <w:tmpl w:val="A130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073A70"/>
    <w:multiLevelType w:val="multilevel"/>
    <w:tmpl w:val="15D2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4460A3"/>
    <w:multiLevelType w:val="hybridMultilevel"/>
    <w:tmpl w:val="F1A294A4"/>
    <w:lvl w:ilvl="0" w:tplc="37169364">
      <w:start w:val="1"/>
      <w:numFmt w:val="lowerLetter"/>
      <w:lvlText w:val="%1)"/>
      <w:lvlJc w:val="left"/>
      <w:pPr>
        <w:ind w:left="2480" w:hanging="360"/>
      </w:pPr>
      <w:rPr>
        <w:rFonts w:hint="default"/>
      </w:rPr>
    </w:lvl>
    <w:lvl w:ilvl="1" w:tplc="040C0019" w:tentative="1">
      <w:start w:val="1"/>
      <w:numFmt w:val="lowerLetter"/>
      <w:lvlText w:val="%2."/>
      <w:lvlJc w:val="left"/>
      <w:pPr>
        <w:ind w:left="3200" w:hanging="360"/>
      </w:pPr>
    </w:lvl>
    <w:lvl w:ilvl="2" w:tplc="040C001B" w:tentative="1">
      <w:start w:val="1"/>
      <w:numFmt w:val="lowerRoman"/>
      <w:lvlText w:val="%3."/>
      <w:lvlJc w:val="right"/>
      <w:pPr>
        <w:ind w:left="3920" w:hanging="180"/>
      </w:pPr>
    </w:lvl>
    <w:lvl w:ilvl="3" w:tplc="040C000F" w:tentative="1">
      <w:start w:val="1"/>
      <w:numFmt w:val="decimal"/>
      <w:lvlText w:val="%4."/>
      <w:lvlJc w:val="left"/>
      <w:pPr>
        <w:ind w:left="4640" w:hanging="360"/>
      </w:pPr>
    </w:lvl>
    <w:lvl w:ilvl="4" w:tplc="040C0019" w:tentative="1">
      <w:start w:val="1"/>
      <w:numFmt w:val="lowerLetter"/>
      <w:lvlText w:val="%5."/>
      <w:lvlJc w:val="left"/>
      <w:pPr>
        <w:ind w:left="5360" w:hanging="360"/>
      </w:pPr>
    </w:lvl>
    <w:lvl w:ilvl="5" w:tplc="040C001B" w:tentative="1">
      <w:start w:val="1"/>
      <w:numFmt w:val="lowerRoman"/>
      <w:lvlText w:val="%6."/>
      <w:lvlJc w:val="right"/>
      <w:pPr>
        <w:ind w:left="6080" w:hanging="180"/>
      </w:pPr>
    </w:lvl>
    <w:lvl w:ilvl="6" w:tplc="040C000F" w:tentative="1">
      <w:start w:val="1"/>
      <w:numFmt w:val="decimal"/>
      <w:lvlText w:val="%7."/>
      <w:lvlJc w:val="left"/>
      <w:pPr>
        <w:ind w:left="6800" w:hanging="360"/>
      </w:pPr>
    </w:lvl>
    <w:lvl w:ilvl="7" w:tplc="040C0019" w:tentative="1">
      <w:start w:val="1"/>
      <w:numFmt w:val="lowerLetter"/>
      <w:lvlText w:val="%8."/>
      <w:lvlJc w:val="left"/>
      <w:pPr>
        <w:ind w:left="7520" w:hanging="360"/>
      </w:pPr>
    </w:lvl>
    <w:lvl w:ilvl="8" w:tplc="040C001B" w:tentative="1">
      <w:start w:val="1"/>
      <w:numFmt w:val="lowerRoman"/>
      <w:lvlText w:val="%9."/>
      <w:lvlJc w:val="right"/>
      <w:pPr>
        <w:ind w:left="8240" w:hanging="180"/>
      </w:pPr>
    </w:lvl>
  </w:abstractNum>
  <w:abstractNum w:abstractNumId="20" w15:restartNumberingAfterBreak="0">
    <w:nsid w:val="59D6216F"/>
    <w:multiLevelType w:val="hybridMultilevel"/>
    <w:tmpl w:val="0282AF04"/>
    <w:lvl w:ilvl="0" w:tplc="1A1A97AA">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5ABC3692"/>
    <w:multiLevelType w:val="hybridMultilevel"/>
    <w:tmpl w:val="D79E4166"/>
    <w:lvl w:ilvl="0" w:tplc="64E2BF14">
      <w:numFmt w:val="bullet"/>
      <w:lvlText w:val="-"/>
      <w:lvlJc w:val="left"/>
      <w:pPr>
        <w:ind w:left="720" w:hanging="360"/>
      </w:pPr>
      <w:rPr>
        <w:rFonts w:ascii="Calibri" w:eastAsiaTheme="minorEastAsia"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D956673"/>
    <w:multiLevelType w:val="hybridMultilevel"/>
    <w:tmpl w:val="41A0FC8A"/>
    <w:lvl w:ilvl="0" w:tplc="53DCA4A8">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FC723E2"/>
    <w:multiLevelType w:val="hybridMultilevel"/>
    <w:tmpl w:val="FF027D72"/>
    <w:lvl w:ilvl="0" w:tplc="B4CA27D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74E71C6E"/>
    <w:multiLevelType w:val="hybridMultilevel"/>
    <w:tmpl w:val="7BA847F6"/>
    <w:lvl w:ilvl="0" w:tplc="C510731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7"/>
  </w:num>
  <w:num w:numId="2">
    <w:abstractNumId w:val="24"/>
  </w:num>
  <w:num w:numId="3">
    <w:abstractNumId w:val="4"/>
  </w:num>
  <w:num w:numId="4">
    <w:abstractNumId w:val="12"/>
  </w:num>
  <w:num w:numId="5">
    <w:abstractNumId w:val="11"/>
  </w:num>
  <w:num w:numId="6">
    <w:abstractNumId w:val="0"/>
  </w:num>
  <w:num w:numId="7">
    <w:abstractNumId w:val="22"/>
  </w:num>
  <w:num w:numId="8">
    <w:abstractNumId w:val="14"/>
  </w:num>
  <w:num w:numId="9">
    <w:abstractNumId w:val="21"/>
  </w:num>
  <w:num w:numId="10">
    <w:abstractNumId w:val="6"/>
  </w:num>
  <w:num w:numId="11">
    <w:abstractNumId w:val="17"/>
  </w:num>
  <w:num w:numId="12">
    <w:abstractNumId w:val="18"/>
  </w:num>
  <w:num w:numId="13">
    <w:abstractNumId w:val="3"/>
  </w:num>
  <w:num w:numId="14">
    <w:abstractNumId w:val="9"/>
  </w:num>
  <w:num w:numId="15">
    <w:abstractNumId w:val="15"/>
  </w:num>
  <w:num w:numId="16">
    <w:abstractNumId w:val="5"/>
  </w:num>
  <w:num w:numId="17">
    <w:abstractNumId w:val="2"/>
  </w:num>
  <w:num w:numId="18">
    <w:abstractNumId w:val="1"/>
  </w:num>
  <w:num w:numId="19">
    <w:abstractNumId w:val="10"/>
  </w:num>
  <w:num w:numId="20">
    <w:abstractNumId w:val="8"/>
  </w:num>
  <w:num w:numId="21">
    <w:abstractNumId w:val="19"/>
  </w:num>
  <w:num w:numId="22">
    <w:abstractNumId w:val="16"/>
  </w:num>
  <w:num w:numId="23">
    <w:abstractNumId w:val="20"/>
  </w:num>
  <w:num w:numId="24">
    <w:abstractNumId w:val="23"/>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2B0"/>
    <w:rsid w:val="00050910"/>
    <w:rsid w:val="0005601D"/>
    <w:rsid w:val="00057E52"/>
    <w:rsid w:val="000622C6"/>
    <w:rsid w:val="000668D4"/>
    <w:rsid w:val="00074FE9"/>
    <w:rsid w:val="00080FBA"/>
    <w:rsid w:val="00090384"/>
    <w:rsid w:val="000A03D6"/>
    <w:rsid w:val="000A3A20"/>
    <w:rsid w:val="000A5247"/>
    <w:rsid w:val="000D72E8"/>
    <w:rsid w:val="000E74CB"/>
    <w:rsid w:val="000F5D23"/>
    <w:rsid w:val="000F69C5"/>
    <w:rsid w:val="00111179"/>
    <w:rsid w:val="001116E8"/>
    <w:rsid w:val="00113275"/>
    <w:rsid w:val="00141C79"/>
    <w:rsid w:val="0015681D"/>
    <w:rsid w:val="00180706"/>
    <w:rsid w:val="00182CD7"/>
    <w:rsid w:val="001835B4"/>
    <w:rsid w:val="001A234F"/>
    <w:rsid w:val="001A4ED9"/>
    <w:rsid w:val="001E0B62"/>
    <w:rsid w:val="001F3A63"/>
    <w:rsid w:val="002164D5"/>
    <w:rsid w:val="00216AF6"/>
    <w:rsid w:val="0025137C"/>
    <w:rsid w:val="00260FE4"/>
    <w:rsid w:val="002812AC"/>
    <w:rsid w:val="00287869"/>
    <w:rsid w:val="002905C0"/>
    <w:rsid w:val="002A34DA"/>
    <w:rsid w:val="002A4B71"/>
    <w:rsid w:val="002A56D1"/>
    <w:rsid w:val="002D725A"/>
    <w:rsid w:val="003017F1"/>
    <w:rsid w:val="00307D61"/>
    <w:rsid w:val="00312805"/>
    <w:rsid w:val="00313F72"/>
    <w:rsid w:val="00346606"/>
    <w:rsid w:val="00355481"/>
    <w:rsid w:val="00362929"/>
    <w:rsid w:val="00376459"/>
    <w:rsid w:val="0038240C"/>
    <w:rsid w:val="003C2B0A"/>
    <w:rsid w:val="003C7528"/>
    <w:rsid w:val="003F0892"/>
    <w:rsid w:val="003F6DC2"/>
    <w:rsid w:val="003F72BE"/>
    <w:rsid w:val="00420DC7"/>
    <w:rsid w:val="004419E1"/>
    <w:rsid w:val="00442BF8"/>
    <w:rsid w:val="00445A02"/>
    <w:rsid w:val="00463112"/>
    <w:rsid w:val="004645AF"/>
    <w:rsid w:val="00467CD5"/>
    <w:rsid w:val="00470B89"/>
    <w:rsid w:val="00480C71"/>
    <w:rsid w:val="0048538B"/>
    <w:rsid w:val="004857AE"/>
    <w:rsid w:val="00491402"/>
    <w:rsid w:val="00493C9A"/>
    <w:rsid w:val="0049419E"/>
    <w:rsid w:val="004A6F63"/>
    <w:rsid w:val="004E20AA"/>
    <w:rsid w:val="004F226C"/>
    <w:rsid w:val="004F3068"/>
    <w:rsid w:val="00511E46"/>
    <w:rsid w:val="005240CD"/>
    <w:rsid w:val="00530570"/>
    <w:rsid w:val="005338F3"/>
    <w:rsid w:val="00537EB2"/>
    <w:rsid w:val="0055028B"/>
    <w:rsid w:val="00567764"/>
    <w:rsid w:val="005740BE"/>
    <w:rsid w:val="0058114B"/>
    <w:rsid w:val="00592585"/>
    <w:rsid w:val="00597085"/>
    <w:rsid w:val="005B6B32"/>
    <w:rsid w:val="005C51F5"/>
    <w:rsid w:val="005E5829"/>
    <w:rsid w:val="005E6121"/>
    <w:rsid w:val="005F0174"/>
    <w:rsid w:val="005F7917"/>
    <w:rsid w:val="00623DC1"/>
    <w:rsid w:val="00662A14"/>
    <w:rsid w:val="0066748B"/>
    <w:rsid w:val="006727CB"/>
    <w:rsid w:val="00684491"/>
    <w:rsid w:val="00692762"/>
    <w:rsid w:val="00696DD0"/>
    <w:rsid w:val="006A52F1"/>
    <w:rsid w:val="006B7E86"/>
    <w:rsid w:val="006D490B"/>
    <w:rsid w:val="007122B8"/>
    <w:rsid w:val="00727B02"/>
    <w:rsid w:val="00745696"/>
    <w:rsid w:val="0076613A"/>
    <w:rsid w:val="007716AA"/>
    <w:rsid w:val="00773832"/>
    <w:rsid w:val="00785531"/>
    <w:rsid w:val="00797E94"/>
    <w:rsid w:val="007B6998"/>
    <w:rsid w:val="007D0426"/>
    <w:rsid w:val="00811E96"/>
    <w:rsid w:val="00812620"/>
    <w:rsid w:val="00815866"/>
    <w:rsid w:val="0082572B"/>
    <w:rsid w:val="008313DA"/>
    <w:rsid w:val="00832C74"/>
    <w:rsid w:val="00834329"/>
    <w:rsid w:val="0084529F"/>
    <w:rsid w:val="00846F13"/>
    <w:rsid w:val="008543E9"/>
    <w:rsid w:val="008613D7"/>
    <w:rsid w:val="00875EA5"/>
    <w:rsid w:val="008851EC"/>
    <w:rsid w:val="008A2BC7"/>
    <w:rsid w:val="008C60FE"/>
    <w:rsid w:val="008C7812"/>
    <w:rsid w:val="008D0A47"/>
    <w:rsid w:val="008F2921"/>
    <w:rsid w:val="008F7468"/>
    <w:rsid w:val="009004BF"/>
    <w:rsid w:val="00911297"/>
    <w:rsid w:val="00915AC9"/>
    <w:rsid w:val="0092526E"/>
    <w:rsid w:val="00926652"/>
    <w:rsid w:val="00926FB0"/>
    <w:rsid w:val="009275A9"/>
    <w:rsid w:val="00953B0B"/>
    <w:rsid w:val="00984A72"/>
    <w:rsid w:val="00984EEB"/>
    <w:rsid w:val="009A0355"/>
    <w:rsid w:val="009A5FB5"/>
    <w:rsid w:val="009B3251"/>
    <w:rsid w:val="009C6FDF"/>
    <w:rsid w:val="009F4B8F"/>
    <w:rsid w:val="00A17051"/>
    <w:rsid w:val="00A40CC9"/>
    <w:rsid w:val="00A62B30"/>
    <w:rsid w:val="00A7060F"/>
    <w:rsid w:val="00A95367"/>
    <w:rsid w:val="00AC03E6"/>
    <w:rsid w:val="00AD0690"/>
    <w:rsid w:val="00AD364A"/>
    <w:rsid w:val="00AE4364"/>
    <w:rsid w:val="00AF3BC9"/>
    <w:rsid w:val="00B077D8"/>
    <w:rsid w:val="00B20B25"/>
    <w:rsid w:val="00B23854"/>
    <w:rsid w:val="00B327EE"/>
    <w:rsid w:val="00B37BD9"/>
    <w:rsid w:val="00B45E42"/>
    <w:rsid w:val="00B52AE8"/>
    <w:rsid w:val="00B55DF1"/>
    <w:rsid w:val="00B70527"/>
    <w:rsid w:val="00B7656A"/>
    <w:rsid w:val="00B96A06"/>
    <w:rsid w:val="00BA28B3"/>
    <w:rsid w:val="00BB371C"/>
    <w:rsid w:val="00BD0511"/>
    <w:rsid w:val="00BD56CD"/>
    <w:rsid w:val="00C270C7"/>
    <w:rsid w:val="00C41282"/>
    <w:rsid w:val="00C606C5"/>
    <w:rsid w:val="00C66BA5"/>
    <w:rsid w:val="00C746BF"/>
    <w:rsid w:val="00C76339"/>
    <w:rsid w:val="00C81FD0"/>
    <w:rsid w:val="00C83A6D"/>
    <w:rsid w:val="00C84FFD"/>
    <w:rsid w:val="00CB0E01"/>
    <w:rsid w:val="00CC4947"/>
    <w:rsid w:val="00CE6F08"/>
    <w:rsid w:val="00D05366"/>
    <w:rsid w:val="00D23D42"/>
    <w:rsid w:val="00D262B0"/>
    <w:rsid w:val="00D659DB"/>
    <w:rsid w:val="00DA6AE8"/>
    <w:rsid w:val="00DB6334"/>
    <w:rsid w:val="00DC66D9"/>
    <w:rsid w:val="00E02224"/>
    <w:rsid w:val="00E06A56"/>
    <w:rsid w:val="00E24EB6"/>
    <w:rsid w:val="00E541EF"/>
    <w:rsid w:val="00E877A8"/>
    <w:rsid w:val="00E90669"/>
    <w:rsid w:val="00E9655A"/>
    <w:rsid w:val="00EA5AD6"/>
    <w:rsid w:val="00EB47AF"/>
    <w:rsid w:val="00F10067"/>
    <w:rsid w:val="00F147B9"/>
    <w:rsid w:val="00F21C9F"/>
    <w:rsid w:val="00F2458E"/>
    <w:rsid w:val="00F24748"/>
    <w:rsid w:val="00F30B7F"/>
    <w:rsid w:val="00F32FE4"/>
    <w:rsid w:val="00F6235C"/>
    <w:rsid w:val="00F62D43"/>
    <w:rsid w:val="00F67A8B"/>
    <w:rsid w:val="00F8673E"/>
    <w:rsid w:val="00F9625B"/>
    <w:rsid w:val="00F96957"/>
    <w:rsid w:val="00FC343E"/>
    <w:rsid w:val="00FD183C"/>
    <w:rsid w:val="00FD47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E2C3D"/>
  <w15:docId w15:val="{0ABB50DF-0517-487B-B523-038AC8F69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262B0"/>
    <w:pPr>
      <w:ind w:left="720"/>
      <w:contextualSpacing/>
    </w:pPr>
  </w:style>
  <w:style w:type="character" w:styleId="Accentuation">
    <w:name w:val="Emphasis"/>
    <w:basedOn w:val="Policepardfaut"/>
    <w:uiPriority w:val="20"/>
    <w:qFormat/>
    <w:rsid w:val="0058114B"/>
    <w:rPr>
      <w:i/>
      <w:iCs/>
    </w:rPr>
  </w:style>
  <w:style w:type="paragraph" w:styleId="Textedebulles">
    <w:name w:val="Balloon Text"/>
    <w:basedOn w:val="Normal"/>
    <w:link w:val="TextedebullesCar"/>
    <w:uiPriority w:val="99"/>
    <w:semiHidden/>
    <w:unhideWhenUsed/>
    <w:rsid w:val="0058114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8114B"/>
    <w:rPr>
      <w:rFonts w:ascii="Tahoma" w:hAnsi="Tahoma" w:cs="Tahoma"/>
      <w:sz w:val="16"/>
      <w:szCs w:val="16"/>
    </w:rPr>
  </w:style>
  <w:style w:type="paragraph" w:styleId="En-tte">
    <w:name w:val="header"/>
    <w:basedOn w:val="Normal"/>
    <w:link w:val="En-tteCar"/>
    <w:uiPriority w:val="99"/>
    <w:unhideWhenUsed/>
    <w:rsid w:val="00915AC9"/>
    <w:pPr>
      <w:tabs>
        <w:tab w:val="center" w:pos="4513"/>
        <w:tab w:val="right" w:pos="9026"/>
      </w:tabs>
      <w:spacing w:after="0" w:line="240" w:lineRule="auto"/>
    </w:pPr>
  </w:style>
  <w:style w:type="character" w:customStyle="1" w:styleId="En-tteCar">
    <w:name w:val="En-tête Car"/>
    <w:basedOn w:val="Policepardfaut"/>
    <w:link w:val="En-tte"/>
    <w:uiPriority w:val="99"/>
    <w:rsid w:val="00915AC9"/>
  </w:style>
  <w:style w:type="paragraph" w:styleId="Pieddepage">
    <w:name w:val="footer"/>
    <w:basedOn w:val="Normal"/>
    <w:link w:val="PieddepageCar"/>
    <w:uiPriority w:val="99"/>
    <w:unhideWhenUsed/>
    <w:rsid w:val="00915AC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915AC9"/>
  </w:style>
  <w:style w:type="table" w:styleId="Grilledutableau">
    <w:name w:val="Table Grid"/>
    <w:basedOn w:val="TableauNormal"/>
    <w:uiPriority w:val="59"/>
    <w:rsid w:val="00915AC9"/>
    <w:pPr>
      <w:spacing w:after="0" w:line="240" w:lineRule="auto"/>
    </w:pPr>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
    <w:name w:val="Hyperlink"/>
    <w:basedOn w:val="Policepardfaut"/>
    <w:uiPriority w:val="99"/>
    <w:unhideWhenUsed/>
    <w:rsid w:val="005E6121"/>
    <w:rPr>
      <w:color w:val="0000FF" w:themeColor="hyperlink"/>
      <w:u w:val="single"/>
    </w:rPr>
  </w:style>
  <w:style w:type="character" w:styleId="Lienhypertextesuivivisit">
    <w:name w:val="FollowedHyperlink"/>
    <w:basedOn w:val="Policepardfaut"/>
    <w:uiPriority w:val="99"/>
    <w:semiHidden/>
    <w:unhideWhenUsed/>
    <w:rsid w:val="005E6121"/>
    <w:rPr>
      <w:color w:val="800080" w:themeColor="followedHyperlink"/>
      <w:u w:val="single"/>
    </w:rPr>
  </w:style>
  <w:style w:type="character" w:styleId="Marquedecommentaire">
    <w:name w:val="annotation reference"/>
    <w:basedOn w:val="Policepardfaut"/>
    <w:uiPriority w:val="99"/>
    <w:semiHidden/>
    <w:unhideWhenUsed/>
    <w:rsid w:val="00A17051"/>
    <w:rPr>
      <w:sz w:val="16"/>
      <w:szCs w:val="16"/>
    </w:rPr>
  </w:style>
  <w:style w:type="paragraph" w:styleId="Commentaire">
    <w:name w:val="annotation text"/>
    <w:basedOn w:val="Normal"/>
    <w:link w:val="CommentaireCar"/>
    <w:uiPriority w:val="99"/>
    <w:unhideWhenUsed/>
    <w:rsid w:val="00A17051"/>
    <w:pPr>
      <w:spacing w:line="240" w:lineRule="auto"/>
    </w:pPr>
    <w:rPr>
      <w:sz w:val="20"/>
      <w:szCs w:val="20"/>
    </w:rPr>
  </w:style>
  <w:style w:type="character" w:customStyle="1" w:styleId="CommentaireCar">
    <w:name w:val="Commentaire Car"/>
    <w:basedOn w:val="Policepardfaut"/>
    <w:link w:val="Commentaire"/>
    <w:uiPriority w:val="99"/>
    <w:rsid w:val="00A17051"/>
    <w:rPr>
      <w:sz w:val="20"/>
      <w:szCs w:val="20"/>
    </w:rPr>
  </w:style>
  <w:style w:type="paragraph" w:styleId="Objetducommentaire">
    <w:name w:val="annotation subject"/>
    <w:basedOn w:val="Commentaire"/>
    <w:next w:val="Commentaire"/>
    <w:link w:val="ObjetducommentaireCar"/>
    <w:uiPriority w:val="99"/>
    <w:semiHidden/>
    <w:unhideWhenUsed/>
    <w:rsid w:val="00A17051"/>
    <w:rPr>
      <w:b/>
      <w:bCs/>
    </w:rPr>
  </w:style>
  <w:style w:type="character" w:customStyle="1" w:styleId="ObjetducommentaireCar">
    <w:name w:val="Objet du commentaire Car"/>
    <w:basedOn w:val="CommentaireCar"/>
    <w:link w:val="Objetducommentaire"/>
    <w:uiPriority w:val="99"/>
    <w:semiHidden/>
    <w:rsid w:val="00A1705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47109">
      <w:bodyDiv w:val="1"/>
      <w:marLeft w:val="0"/>
      <w:marRight w:val="0"/>
      <w:marTop w:val="0"/>
      <w:marBottom w:val="0"/>
      <w:divBdr>
        <w:top w:val="none" w:sz="0" w:space="0" w:color="auto"/>
        <w:left w:val="none" w:sz="0" w:space="0" w:color="auto"/>
        <w:bottom w:val="none" w:sz="0" w:space="0" w:color="auto"/>
        <w:right w:val="none" w:sz="0" w:space="0" w:color="auto"/>
      </w:divBdr>
    </w:div>
    <w:div w:id="932318612">
      <w:bodyDiv w:val="1"/>
      <w:marLeft w:val="0"/>
      <w:marRight w:val="0"/>
      <w:marTop w:val="0"/>
      <w:marBottom w:val="0"/>
      <w:divBdr>
        <w:top w:val="none" w:sz="0" w:space="0" w:color="auto"/>
        <w:left w:val="none" w:sz="0" w:space="0" w:color="auto"/>
        <w:bottom w:val="none" w:sz="0" w:space="0" w:color="auto"/>
        <w:right w:val="none" w:sz="0" w:space="0" w:color="auto"/>
      </w:divBdr>
    </w:div>
    <w:div w:id="1105461850">
      <w:bodyDiv w:val="1"/>
      <w:marLeft w:val="0"/>
      <w:marRight w:val="0"/>
      <w:marTop w:val="0"/>
      <w:marBottom w:val="0"/>
      <w:divBdr>
        <w:top w:val="none" w:sz="0" w:space="0" w:color="auto"/>
        <w:left w:val="none" w:sz="0" w:space="0" w:color="auto"/>
        <w:bottom w:val="none" w:sz="0" w:space="0" w:color="auto"/>
        <w:right w:val="none" w:sz="0" w:space="0" w:color="auto"/>
      </w:divBdr>
    </w:div>
    <w:div w:id="1432893847">
      <w:bodyDiv w:val="1"/>
      <w:marLeft w:val="0"/>
      <w:marRight w:val="0"/>
      <w:marTop w:val="0"/>
      <w:marBottom w:val="0"/>
      <w:divBdr>
        <w:top w:val="none" w:sz="0" w:space="0" w:color="auto"/>
        <w:left w:val="none" w:sz="0" w:space="0" w:color="auto"/>
        <w:bottom w:val="none" w:sz="0" w:space="0" w:color="auto"/>
        <w:right w:val="none" w:sz="0" w:space="0" w:color="auto"/>
      </w:divBdr>
    </w:div>
    <w:div w:id="152798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C8BEC-7AC9-4A43-9472-5E57465FA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10</Pages>
  <Words>1573</Words>
  <Characters>8655</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HOME</Company>
  <LinksUpToDate>false</LinksUpToDate>
  <CharactersWithSpaces>10208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SERVER</dc:creator>
  <cp:lastModifiedBy>hamed konate</cp:lastModifiedBy>
  <cp:revision>2</cp:revision>
  <cp:lastPrinted>2015-02-22T23:29:00Z</cp:lastPrinted>
  <dcterms:created xsi:type="dcterms:W3CDTF">2024-11-25T01:15:00Z</dcterms:created>
  <dcterms:modified xsi:type="dcterms:W3CDTF">2024-11-25T01:15:00Z</dcterms:modified>
</cp:coreProperties>
</file>