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ACB3" w14:textId="582CD407" w:rsidR="008A67CD" w:rsidRDefault="00EF109C" w:rsidP="00EF10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109C">
        <w:rPr>
          <w:rFonts w:ascii="Times New Roman" w:hAnsi="Times New Roman" w:cs="Times New Roman"/>
          <w:b/>
          <w:bCs/>
          <w:sz w:val="24"/>
          <w:szCs w:val="24"/>
        </w:rPr>
        <w:t>Önálló kutatási feladat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mérföldkő</w:t>
      </w:r>
      <w:r w:rsidRPr="00EF109C">
        <w:rPr>
          <w:rFonts w:ascii="Times New Roman" w:hAnsi="Times New Roman" w:cs="Times New Roman"/>
          <w:b/>
          <w:bCs/>
          <w:sz w:val="24"/>
          <w:szCs w:val="24"/>
        </w:rPr>
        <w:t xml:space="preserve"> beszámoló</w:t>
      </w:r>
    </w:p>
    <w:p w14:paraId="0CE8D8F2" w14:textId="101CEBFC" w:rsidR="00EF109C" w:rsidRDefault="00EF109C" w:rsidP="00EF10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Cikkek tanulságai:</w:t>
      </w:r>
    </w:p>
    <w:p w14:paraId="1247AC84" w14:textId="00A69F1E" w:rsidR="00EF109C" w:rsidRPr="00EF109C" w:rsidRDefault="00EF109C" w:rsidP="00EF10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miénkhez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hasonló tematikájú, de nem pontosan olyan célú projektekről vannak cikkek birtokunkban. BME-n folytatott projektek beszámolóit is megkaptuk, szintúgy Szilágyi Brigitta tanárnő vezetésével készültek. Ezen tanulmányok fő feladata a gyakori tesztelés, illetve a nemrégiben bevezetett új oktatási módszerek eredményességének vizsgálata</w:t>
      </w:r>
      <w:r w:rsidR="008A36FD">
        <w:rPr>
          <w:rFonts w:ascii="Times New Roman" w:hAnsi="Times New Roman" w:cs="Times New Roman"/>
          <w:sz w:val="24"/>
          <w:szCs w:val="24"/>
        </w:rPr>
        <w:t>, illetve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36F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kognitív és matematikai tudást mérő felmérés alapján</w:t>
      </w:r>
      <w:r w:rsidR="008A36FD">
        <w:rPr>
          <w:rFonts w:ascii="Times New Roman" w:hAnsi="Times New Roman" w:cs="Times New Roman"/>
          <w:sz w:val="24"/>
          <w:szCs w:val="24"/>
        </w:rPr>
        <w:t xml:space="preserve"> ezen képességek közötti összefüggések feltárása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A36FD">
        <w:rPr>
          <w:rFonts w:ascii="Times New Roman" w:hAnsi="Times New Roman" w:cs="Times New Roman"/>
          <w:sz w:val="24"/>
          <w:szCs w:val="24"/>
        </w:rPr>
        <w:t>A konklúzió általánosságban a bevezetett módszerek (</w:t>
      </w:r>
      <w:proofErr w:type="spellStart"/>
      <w:r w:rsidR="008A36FD">
        <w:rPr>
          <w:rFonts w:ascii="Times New Roman" w:hAnsi="Times New Roman" w:cs="Times New Roman"/>
          <w:sz w:val="24"/>
          <w:szCs w:val="24"/>
        </w:rPr>
        <w:t>edubase</w:t>
      </w:r>
      <w:proofErr w:type="spellEnd"/>
      <w:r w:rsidR="008A36FD">
        <w:rPr>
          <w:rFonts w:ascii="Times New Roman" w:hAnsi="Times New Roman" w:cs="Times New Roman"/>
          <w:sz w:val="24"/>
          <w:szCs w:val="24"/>
        </w:rPr>
        <w:t>, online konzultációk, segédanyagok stb.) és a gyakori, illetve gyakorlatias tesztelés jótékony hatását bizonyítja (ezt leginkább kérdőívek és végső eredmények alapján származtatják), emellett kimutatják a korrelációt a matematikai és a kognitív képességek között. Mi is ugyanezen felmérő adatait vizsgáljuk, azonban célunk az utóélet és további eredményesség vizsgálata lesz, a megfelelő összefüggések kimutatása mellett. A cikkekből merítettünk mérési és probléma megközelítési ötleteket, így hasznosnak mondhatjuk a tanulmányozásukat.</w:t>
      </w:r>
    </w:p>
    <w:sectPr w:rsidR="00EF109C" w:rsidRPr="00EF109C" w:rsidSect="00EF109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9C"/>
    <w:rsid w:val="008A36FD"/>
    <w:rsid w:val="008A67CD"/>
    <w:rsid w:val="00E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BB0F2"/>
  <w15:chartTrackingRefBased/>
  <w15:docId w15:val="{A3E030CB-7100-48CC-BE20-457BF4DD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Artúr Vlaszov</dc:creator>
  <cp:keywords/>
  <dc:description/>
  <cp:lastModifiedBy>Artúr Vlaszov</cp:lastModifiedBy>
  <cp:revision>2</cp:revision>
  <dcterms:created xsi:type="dcterms:W3CDTF">2021-11-26T17:41:00Z</dcterms:created>
  <dcterms:modified xsi:type="dcterms:W3CDTF">2021-11-26T17:41:00Z</dcterms:modified>
</cp:coreProperties>
</file>