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A0671" w:rsidP="3EE09D5C" w:rsidRDefault="001A0671" w14:paraId="6BFB0210" w14:textId="77777777">
      <w:pPr>
        <w:rPr>
          <w:sz w:val="36"/>
          <w:szCs w:val="36"/>
        </w:rPr>
      </w:pPr>
    </w:p>
    <w:p w:rsidR="001A0671" w:rsidP="001A0671" w:rsidRDefault="001A0671" w14:paraId="5F713F7E" w14:textId="33EF7917">
      <w:pPr>
        <w:jc w:val="center"/>
        <w:rPr>
          <w:sz w:val="36"/>
          <w:szCs w:val="36"/>
        </w:rPr>
      </w:pPr>
      <w:r w:rsidRPr="2B27808A">
        <w:rPr>
          <w:sz w:val="36"/>
          <w:szCs w:val="36"/>
        </w:rPr>
        <w:t>DP-203 CloudLabs – Learner’s Guide.</w:t>
      </w:r>
    </w:p>
    <w:sdt>
      <w:sdtPr>
        <w:rPr>
          <w:rFonts w:asciiTheme="minorHAnsi" w:hAnsiTheme="minorHAnsi" w:eastAsiaTheme="minorHAnsi" w:cstheme="minorBidi"/>
          <w:color w:val="auto"/>
          <w:sz w:val="22"/>
          <w:szCs w:val="22"/>
        </w:rPr>
        <w:id w:val="1692715175"/>
        <w:docPartObj>
          <w:docPartGallery w:val="Table of Contents"/>
          <w:docPartUnique/>
        </w:docPartObj>
      </w:sdtPr>
      <w:sdtEndPr>
        <w:rPr>
          <w:b/>
          <w:bCs/>
          <w:noProof/>
        </w:rPr>
      </w:sdtEndPr>
      <w:sdtContent>
        <w:p w:rsidR="001A0671" w:rsidRDefault="001A0671" w14:paraId="4313005C" w14:textId="7124F906">
          <w:pPr>
            <w:pStyle w:val="TOCHeading"/>
          </w:pPr>
          <w:r>
            <w:t>Contents</w:t>
          </w:r>
        </w:p>
        <w:p w:rsidR="00CA795E" w:rsidRDefault="001A0671" w14:paraId="5E111E89" w14:textId="13B48ED0">
          <w:pPr>
            <w:pStyle w:val="TOC2"/>
            <w:tabs>
              <w:tab w:val="right" w:leader="dot" w:pos="9350"/>
            </w:tabs>
            <w:rPr>
              <w:rFonts w:eastAsiaTheme="minorEastAsia"/>
              <w:noProof/>
              <w:kern w:val="2"/>
              <w:sz w:val="21"/>
              <w:lang w:eastAsia="zh-CN"/>
            </w:rPr>
          </w:pPr>
          <w:r>
            <w:fldChar w:fldCharType="begin"/>
          </w:r>
          <w:r>
            <w:instrText xml:space="preserve"> TOC \o "1-3" \h \z \u </w:instrText>
          </w:r>
          <w:r>
            <w:fldChar w:fldCharType="separate"/>
          </w:r>
          <w:hyperlink w:history="1" w:anchor="_Toc71503105">
            <w:r w:rsidRPr="00A967A8" w:rsidR="00CA795E">
              <w:rPr>
                <w:rStyle w:val="Hyperlink"/>
                <w:noProof/>
              </w:rPr>
              <w:t>Get Access to Lab environments.</w:t>
            </w:r>
            <w:r w:rsidR="00CA795E">
              <w:rPr>
                <w:noProof/>
                <w:webHidden/>
              </w:rPr>
              <w:tab/>
            </w:r>
            <w:r w:rsidR="00CA795E">
              <w:rPr>
                <w:noProof/>
                <w:webHidden/>
              </w:rPr>
              <w:fldChar w:fldCharType="begin"/>
            </w:r>
            <w:r w:rsidR="00CA795E">
              <w:rPr>
                <w:noProof/>
                <w:webHidden/>
              </w:rPr>
              <w:instrText xml:space="preserve"> PAGEREF _Toc71503105 \h </w:instrText>
            </w:r>
            <w:r w:rsidR="00CA795E">
              <w:rPr>
                <w:noProof/>
                <w:webHidden/>
              </w:rPr>
            </w:r>
            <w:r w:rsidR="00CA795E">
              <w:rPr>
                <w:noProof/>
                <w:webHidden/>
              </w:rPr>
              <w:fldChar w:fldCharType="separate"/>
            </w:r>
            <w:r w:rsidR="00CA795E">
              <w:rPr>
                <w:noProof/>
                <w:webHidden/>
              </w:rPr>
              <w:t>1</w:t>
            </w:r>
            <w:r w:rsidR="00CA795E">
              <w:rPr>
                <w:noProof/>
                <w:webHidden/>
              </w:rPr>
              <w:fldChar w:fldCharType="end"/>
            </w:r>
          </w:hyperlink>
        </w:p>
        <w:p w:rsidR="00CA795E" w:rsidRDefault="00CA795E" w14:paraId="51CD58FE" w14:textId="63D8ACC5">
          <w:pPr>
            <w:pStyle w:val="TOC2"/>
            <w:tabs>
              <w:tab w:val="right" w:leader="dot" w:pos="9350"/>
            </w:tabs>
            <w:rPr>
              <w:rFonts w:eastAsiaTheme="minorEastAsia"/>
              <w:noProof/>
              <w:kern w:val="2"/>
              <w:sz w:val="21"/>
              <w:lang w:eastAsia="zh-CN"/>
            </w:rPr>
          </w:pPr>
          <w:hyperlink w:history="1" w:anchor="_Toc71503106">
            <w:r w:rsidRPr="00A967A8">
              <w:rPr>
                <w:rStyle w:val="Hyperlink"/>
                <w:rFonts w:eastAsia="Calibri"/>
                <w:noProof/>
              </w:rPr>
              <w:t>Environment Duration and Uptime Limits</w:t>
            </w:r>
            <w:r>
              <w:rPr>
                <w:noProof/>
                <w:webHidden/>
              </w:rPr>
              <w:tab/>
            </w:r>
            <w:r>
              <w:rPr>
                <w:noProof/>
                <w:webHidden/>
              </w:rPr>
              <w:fldChar w:fldCharType="begin"/>
            </w:r>
            <w:r>
              <w:rPr>
                <w:noProof/>
                <w:webHidden/>
              </w:rPr>
              <w:instrText xml:space="preserve"> PAGEREF _Toc71503106 \h </w:instrText>
            </w:r>
            <w:r>
              <w:rPr>
                <w:noProof/>
                <w:webHidden/>
              </w:rPr>
            </w:r>
            <w:r>
              <w:rPr>
                <w:noProof/>
                <w:webHidden/>
              </w:rPr>
              <w:fldChar w:fldCharType="separate"/>
            </w:r>
            <w:r>
              <w:rPr>
                <w:noProof/>
                <w:webHidden/>
              </w:rPr>
              <w:t>3</w:t>
            </w:r>
            <w:r>
              <w:rPr>
                <w:noProof/>
                <w:webHidden/>
              </w:rPr>
              <w:fldChar w:fldCharType="end"/>
            </w:r>
          </w:hyperlink>
        </w:p>
        <w:p w:rsidR="00CA795E" w:rsidRDefault="00CA795E" w14:paraId="4DDBDF57" w14:textId="575C1A3B">
          <w:pPr>
            <w:pStyle w:val="TOC2"/>
            <w:tabs>
              <w:tab w:val="right" w:leader="dot" w:pos="9350"/>
            </w:tabs>
            <w:rPr>
              <w:rFonts w:eastAsiaTheme="minorEastAsia"/>
              <w:noProof/>
              <w:kern w:val="2"/>
              <w:sz w:val="21"/>
              <w:lang w:eastAsia="zh-CN"/>
            </w:rPr>
          </w:pPr>
          <w:hyperlink w:history="1" w:anchor="_Toc71503107">
            <w:r w:rsidRPr="00A967A8">
              <w:rPr>
                <w:rStyle w:val="Hyperlink"/>
                <w:rFonts w:eastAsia="Times New Roman"/>
                <w:noProof/>
              </w:rPr>
              <w:t>How to Stop VMs and Pause SQL Pool.</w:t>
            </w:r>
            <w:r>
              <w:rPr>
                <w:noProof/>
                <w:webHidden/>
              </w:rPr>
              <w:tab/>
            </w:r>
            <w:r>
              <w:rPr>
                <w:noProof/>
                <w:webHidden/>
              </w:rPr>
              <w:fldChar w:fldCharType="begin"/>
            </w:r>
            <w:r>
              <w:rPr>
                <w:noProof/>
                <w:webHidden/>
              </w:rPr>
              <w:instrText xml:space="preserve"> PAGEREF _Toc71503107 \h </w:instrText>
            </w:r>
            <w:r>
              <w:rPr>
                <w:noProof/>
                <w:webHidden/>
              </w:rPr>
            </w:r>
            <w:r>
              <w:rPr>
                <w:noProof/>
                <w:webHidden/>
              </w:rPr>
              <w:fldChar w:fldCharType="separate"/>
            </w:r>
            <w:r>
              <w:rPr>
                <w:noProof/>
                <w:webHidden/>
              </w:rPr>
              <w:t>4</w:t>
            </w:r>
            <w:r>
              <w:rPr>
                <w:noProof/>
                <w:webHidden/>
              </w:rPr>
              <w:fldChar w:fldCharType="end"/>
            </w:r>
          </w:hyperlink>
        </w:p>
        <w:p w:rsidR="00CA795E" w:rsidRDefault="00CA795E" w14:paraId="0713E8FF" w14:textId="495281EA">
          <w:pPr>
            <w:pStyle w:val="TOC3"/>
            <w:tabs>
              <w:tab w:val="right" w:leader="dot" w:pos="9350"/>
            </w:tabs>
            <w:rPr>
              <w:rFonts w:eastAsiaTheme="minorEastAsia"/>
              <w:noProof/>
              <w:kern w:val="2"/>
              <w:sz w:val="21"/>
              <w:lang w:eastAsia="zh-CN"/>
            </w:rPr>
          </w:pPr>
          <w:hyperlink w:history="1" w:anchor="_Toc71503108">
            <w:r w:rsidRPr="00A967A8">
              <w:rPr>
                <w:rStyle w:val="Hyperlink"/>
                <w:noProof/>
              </w:rPr>
              <w:t>Stopping/Starting the VMs.</w:t>
            </w:r>
            <w:r>
              <w:rPr>
                <w:noProof/>
                <w:webHidden/>
              </w:rPr>
              <w:tab/>
            </w:r>
            <w:r>
              <w:rPr>
                <w:noProof/>
                <w:webHidden/>
              </w:rPr>
              <w:fldChar w:fldCharType="begin"/>
            </w:r>
            <w:r>
              <w:rPr>
                <w:noProof/>
                <w:webHidden/>
              </w:rPr>
              <w:instrText xml:space="preserve"> PAGEREF _Toc71503108 \h </w:instrText>
            </w:r>
            <w:r>
              <w:rPr>
                <w:noProof/>
                <w:webHidden/>
              </w:rPr>
            </w:r>
            <w:r>
              <w:rPr>
                <w:noProof/>
                <w:webHidden/>
              </w:rPr>
              <w:fldChar w:fldCharType="separate"/>
            </w:r>
            <w:r>
              <w:rPr>
                <w:noProof/>
                <w:webHidden/>
              </w:rPr>
              <w:t>4</w:t>
            </w:r>
            <w:r>
              <w:rPr>
                <w:noProof/>
                <w:webHidden/>
              </w:rPr>
              <w:fldChar w:fldCharType="end"/>
            </w:r>
          </w:hyperlink>
        </w:p>
        <w:p w:rsidR="00CA795E" w:rsidRDefault="00CA795E" w14:paraId="21DE30B1" w14:textId="44F67E02">
          <w:pPr>
            <w:pStyle w:val="TOC3"/>
            <w:tabs>
              <w:tab w:val="right" w:leader="dot" w:pos="9350"/>
            </w:tabs>
            <w:rPr>
              <w:rFonts w:eastAsiaTheme="minorEastAsia"/>
              <w:noProof/>
              <w:kern w:val="2"/>
              <w:sz w:val="21"/>
              <w:lang w:eastAsia="zh-CN"/>
            </w:rPr>
          </w:pPr>
          <w:hyperlink w:history="1" w:anchor="_Toc71503109">
            <w:r w:rsidRPr="00A967A8">
              <w:rPr>
                <w:rStyle w:val="Hyperlink"/>
                <w:noProof/>
              </w:rPr>
              <w:t>Pausing/Resuming the SQL Pool.</w:t>
            </w:r>
            <w:r>
              <w:rPr>
                <w:noProof/>
                <w:webHidden/>
              </w:rPr>
              <w:tab/>
            </w:r>
            <w:r>
              <w:rPr>
                <w:noProof/>
                <w:webHidden/>
              </w:rPr>
              <w:fldChar w:fldCharType="begin"/>
            </w:r>
            <w:r>
              <w:rPr>
                <w:noProof/>
                <w:webHidden/>
              </w:rPr>
              <w:instrText xml:space="preserve"> PAGEREF _Toc71503109 \h </w:instrText>
            </w:r>
            <w:r>
              <w:rPr>
                <w:noProof/>
                <w:webHidden/>
              </w:rPr>
            </w:r>
            <w:r>
              <w:rPr>
                <w:noProof/>
                <w:webHidden/>
              </w:rPr>
              <w:fldChar w:fldCharType="separate"/>
            </w:r>
            <w:r>
              <w:rPr>
                <w:noProof/>
                <w:webHidden/>
              </w:rPr>
              <w:t>5</w:t>
            </w:r>
            <w:r>
              <w:rPr>
                <w:noProof/>
                <w:webHidden/>
              </w:rPr>
              <w:fldChar w:fldCharType="end"/>
            </w:r>
          </w:hyperlink>
        </w:p>
        <w:p w:rsidR="00CA795E" w:rsidRDefault="00CA795E" w14:paraId="63FEB6AA" w14:textId="67574A70">
          <w:pPr>
            <w:pStyle w:val="TOC2"/>
            <w:tabs>
              <w:tab w:val="right" w:leader="dot" w:pos="9350"/>
            </w:tabs>
            <w:rPr>
              <w:rFonts w:eastAsiaTheme="minorEastAsia"/>
              <w:noProof/>
              <w:kern w:val="2"/>
              <w:sz w:val="21"/>
              <w:lang w:eastAsia="zh-CN"/>
            </w:rPr>
          </w:pPr>
          <w:hyperlink w:history="1" w:anchor="_Toc71503110">
            <w:r w:rsidRPr="00A967A8">
              <w:rPr>
                <w:rStyle w:val="Hyperlink"/>
                <w:rFonts w:eastAsia="Times New Roman"/>
                <w:noProof/>
              </w:rPr>
              <w:t>Best Practices:</w:t>
            </w:r>
            <w:r>
              <w:rPr>
                <w:noProof/>
                <w:webHidden/>
              </w:rPr>
              <w:tab/>
            </w:r>
            <w:r>
              <w:rPr>
                <w:noProof/>
                <w:webHidden/>
              </w:rPr>
              <w:fldChar w:fldCharType="begin"/>
            </w:r>
            <w:r>
              <w:rPr>
                <w:noProof/>
                <w:webHidden/>
              </w:rPr>
              <w:instrText xml:space="preserve"> PAGEREF _Toc71503110 \h </w:instrText>
            </w:r>
            <w:r>
              <w:rPr>
                <w:noProof/>
                <w:webHidden/>
              </w:rPr>
            </w:r>
            <w:r>
              <w:rPr>
                <w:noProof/>
                <w:webHidden/>
              </w:rPr>
              <w:fldChar w:fldCharType="separate"/>
            </w:r>
            <w:r>
              <w:rPr>
                <w:noProof/>
                <w:webHidden/>
              </w:rPr>
              <w:t>6</w:t>
            </w:r>
            <w:r>
              <w:rPr>
                <w:noProof/>
                <w:webHidden/>
              </w:rPr>
              <w:fldChar w:fldCharType="end"/>
            </w:r>
          </w:hyperlink>
        </w:p>
        <w:p w:rsidR="00CA795E" w:rsidRDefault="00CA795E" w14:paraId="3DB272B9" w14:textId="0B19D3E4">
          <w:pPr>
            <w:pStyle w:val="TOC2"/>
            <w:tabs>
              <w:tab w:val="right" w:leader="dot" w:pos="9350"/>
            </w:tabs>
            <w:rPr>
              <w:rFonts w:eastAsiaTheme="minorEastAsia"/>
              <w:noProof/>
              <w:kern w:val="2"/>
              <w:sz w:val="21"/>
              <w:lang w:eastAsia="zh-CN"/>
            </w:rPr>
          </w:pPr>
          <w:hyperlink w:history="1" w:anchor="_Toc71503111">
            <w:r w:rsidRPr="00A967A8">
              <w:rPr>
                <w:rStyle w:val="Hyperlink"/>
                <w:rFonts w:eastAsia="Times New Roman"/>
                <w:noProof/>
              </w:rPr>
              <w:t>Lab Guide preview:</w:t>
            </w:r>
            <w:r>
              <w:rPr>
                <w:noProof/>
                <w:webHidden/>
              </w:rPr>
              <w:tab/>
            </w:r>
            <w:r>
              <w:rPr>
                <w:noProof/>
                <w:webHidden/>
              </w:rPr>
              <w:fldChar w:fldCharType="begin"/>
            </w:r>
            <w:r>
              <w:rPr>
                <w:noProof/>
                <w:webHidden/>
              </w:rPr>
              <w:instrText xml:space="preserve"> PAGEREF _Toc71503111 \h </w:instrText>
            </w:r>
            <w:r>
              <w:rPr>
                <w:noProof/>
                <w:webHidden/>
              </w:rPr>
            </w:r>
            <w:r>
              <w:rPr>
                <w:noProof/>
                <w:webHidden/>
              </w:rPr>
              <w:fldChar w:fldCharType="separate"/>
            </w:r>
            <w:r>
              <w:rPr>
                <w:noProof/>
                <w:webHidden/>
              </w:rPr>
              <w:t>6</w:t>
            </w:r>
            <w:r>
              <w:rPr>
                <w:noProof/>
                <w:webHidden/>
              </w:rPr>
              <w:fldChar w:fldCharType="end"/>
            </w:r>
          </w:hyperlink>
        </w:p>
        <w:p w:rsidR="001A0671" w:rsidP="007944CC" w:rsidRDefault="001A0671" w14:paraId="4F01CF14" w14:textId="01E7EA51">
          <w:r>
            <w:rPr>
              <w:b/>
              <w:bCs/>
              <w:noProof/>
            </w:rPr>
            <w:fldChar w:fldCharType="end"/>
          </w:r>
        </w:p>
      </w:sdtContent>
    </w:sdt>
    <w:p w:rsidR="001A0671" w:rsidP="007944CC" w:rsidRDefault="001A0671" w14:paraId="260888E3" w14:textId="1F5E33B2">
      <w:r>
        <w:t>This document is designed to help you get access to DP-203 environment and manage the course labs.</w:t>
      </w:r>
    </w:p>
    <w:p w:rsidR="00F21F8A" w:rsidP="00F21F8A" w:rsidRDefault="007A1D08" w14:paraId="0A860DA6" w14:textId="390CCFDA">
      <w:pPr>
        <w:pStyle w:val="Heading2"/>
      </w:pPr>
      <w:bookmarkStart w:name="_Toc71503105" w:id="0"/>
      <w:r>
        <w:t>Get Access to Lab environments.</w:t>
      </w:r>
      <w:bookmarkEnd w:id="0"/>
    </w:p>
    <w:p w:rsidR="007A1D08" w:rsidP="007944CC" w:rsidRDefault="001A677B" w14:paraId="2A43F631" w14:textId="6640AB30">
      <w:r>
        <w:t xml:space="preserve">Your instructor should have provided you a unique link to signup for DP-203 Lab. </w:t>
      </w:r>
      <w:r w:rsidR="009F2B1D">
        <w:t xml:space="preserve">If you do not have sign up information, please contact your instructor or other contact as applicable. </w:t>
      </w:r>
    </w:p>
    <w:p w:rsidRPr="007944CC" w:rsidR="00846E11" w:rsidP="007944CC" w:rsidRDefault="00846E11" w14:paraId="76E6D016" w14:textId="7A7811AC">
      <w:r>
        <w:t xml:space="preserve">Please follow below instructions to register for lab environment. </w:t>
      </w:r>
      <w:r w:rsidR="007B7C77">
        <w:t xml:space="preserve">You can use Microsoft Edge Chromium, Google </w:t>
      </w:r>
      <w:r w:rsidR="006A5D93">
        <w:t>Chrome,</w:t>
      </w:r>
      <w:r w:rsidR="007B7C77">
        <w:t xml:space="preserve"> or Firefox</w:t>
      </w:r>
      <w:r w:rsidR="00C94748">
        <w:t xml:space="preserve"> browsers. </w:t>
      </w:r>
      <w:r w:rsidR="007B7C77">
        <w:t xml:space="preserve">. </w:t>
      </w:r>
    </w:p>
    <w:p w:rsidR="00C14B20" w:rsidP="00C14B20" w:rsidRDefault="00C14B20" w14:paraId="46E6359C" w14:textId="6E7CFC31">
      <w:pPr>
        <w:pStyle w:val="ListParagraph"/>
        <w:numPr>
          <w:ilvl w:val="0"/>
          <w:numId w:val="13"/>
        </w:numPr>
      </w:pPr>
      <w:r>
        <w:t>Open the</w:t>
      </w:r>
      <w:r w:rsidR="584E8DE2">
        <w:t xml:space="preserve"> provided</w:t>
      </w:r>
      <w:r>
        <w:t xml:space="preserve"> registration URL </w:t>
      </w:r>
      <w:r w:rsidR="00DA4AAB">
        <w:t xml:space="preserve"> </w:t>
      </w:r>
      <w:hyperlink r:id="rId11">
        <w:r w:rsidRPr="0E1E878A" w:rsidR="00892F1F">
          <w:rPr>
            <w:rStyle w:val="Hyperlink"/>
          </w:rPr>
          <w:t>https://bit.ly/XXXXXX</w:t>
        </w:r>
      </w:hyperlink>
      <w:r w:rsidR="00DA4AAB">
        <w:t xml:space="preserve"> </w:t>
      </w:r>
      <w:r>
        <w:t xml:space="preserve">in a </w:t>
      </w:r>
      <w:r w:rsidR="00CE5EA2">
        <w:t xml:space="preserve">supported </w:t>
      </w:r>
      <w:r>
        <w:t>browser , provide the required information in the fields.</w:t>
      </w:r>
    </w:p>
    <w:p w:rsidR="008D66D0" w:rsidP="008D66D0" w:rsidRDefault="008D66D0" w14:paraId="6AFF5F65" w14:textId="77777777">
      <w:pPr>
        <w:pStyle w:val="ListParagraph"/>
      </w:pPr>
    </w:p>
    <w:p w:rsidR="008F05D9" w:rsidP="008F05D9" w:rsidRDefault="00C14B20" w14:paraId="4E9C9AA0" w14:textId="441A6964">
      <w:pPr>
        <w:pStyle w:val="ListParagraph"/>
        <w:numPr>
          <w:ilvl w:val="0"/>
          <w:numId w:val="13"/>
        </w:numPr>
      </w:pPr>
      <w:r>
        <w:t>Provide the</w:t>
      </w:r>
      <w:r w:rsidR="15474E5D">
        <w:t xml:space="preserve"> provided</w:t>
      </w:r>
      <w:r>
        <w:t xml:space="preserve"> Activation code </w:t>
      </w:r>
      <w:r w:rsidRPr="0E1E878A" w:rsidR="00DA4AAB">
        <w:rPr>
          <w:rFonts w:ascii="Segoe UI" w:hAnsi="Segoe UI" w:eastAsia="Times New Roman" w:cs="Segoe UI"/>
          <w:b/>
          <w:bCs/>
          <w:color w:val="333333"/>
          <w:sz w:val="21"/>
          <w:szCs w:val="21"/>
        </w:rPr>
        <w:t>ACTIVATE</w:t>
      </w:r>
      <w:r w:rsidRPr="0E1E878A" w:rsidR="00892F1F">
        <w:rPr>
          <w:rFonts w:ascii="Segoe UI" w:hAnsi="Segoe UI" w:eastAsia="Times New Roman" w:cs="Segoe UI"/>
          <w:b/>
          <w:bCs/>
          <w:color w:val="333333"/>
          <w:sz w:val="21"/>
          <w:szCs w:val="21"/>
        </w:rPr>
        <w:t xml:space="preserve">XXXX </w:t>
      </w:r>
      <w:r w:rsidRPr="0E1E878A" w:rsidR="00B07624">
        <w:rPr>
          <w:rFonts w:eastAsia="Times New Roman"/>
        </w:rPr>
        <w:t>and</w:t>
      </w:r>
      <w:r w:rsidRPr="0E1E878A">
        <w:rPr>
          <w:rFonts w:eastAsia="Times New Roman"/>
        </w:rPr>
        <w:t xml:space="preserve"> click on</w:t>
      </w:r>
      <w:r w:rsidRPr="0E1E878A">
        <w:rPr>
          <w:rFonts w:eastAsia="Times New Roman"/>
          <w:b/>
          <w:bCs/>
        </w:rPr>
        <w:t xml:space="preserve"> Submit.</w:t>
      </w:r>
    </w:p>
    <w:p w:rsidR="00C14B20" w:rsidP="00C14B20" w:rsidRDefault="00C14B20" w14:paraId="2B48713B" w14:textId="1329C4FD">
      <w:pPr>
        <w:ind w:left="720"/>
      </w:pPr>
      <w:r>
        <w:rPr>
          <w:noProof/>
        </w:rPr>
        <w:drawing>
          <wp:inline distT="0" distB="0" distL="0" distR="0" wp14:anchorId="43C1FE31" wp14:editId="67BEB45C">
            <wp:extent cx="4113818" cy="2119319"/>
            <wp:effectExtent l="19050" t="19050" r="2032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8930" cy="2132256"/>
                    </a:xfrm>
                    <a:prstGeom prst="rect">
                      <a:avLst/>
                    </a:prstGeom>
                    <a:ln w="3175">
                      <a:solidFill>
                        <a:schemeClr val="tx1"/>
                      </a:solidFill>
                    </a:ln>
                  </pic:spPr>
                </pic:pic>
              </a:graphicData>
            </a:graphic>
          </wp:inline>
        </w:drawing>
      </w:r>
    </w:p>
    <w:p w:rsidR="008D66D0" w:rsidP="008D66D0" w:rsidRDefault="008D66D0" w14:paraId="4B0AF797" w14:textId="77777777">
      <w:pPr>
        <w:ind w:left="360"/>
      </w:pPr>
    </w:p>
    <w:p w:rsidR="00651A93" w:rsidP="4D083346" w:rsidRDefault="00197540" w14:paraId="74D53CF1" w14:textId="419C5296">
      <w:pPr>
        <w:pStyle w:val="ListParagraph"/>
        <w:numPr>
          <w:ilvl w:val="0"/>
          <w:numId w:val="13"/>
        </w:numPr>
      </w:pPr>
      <w:r>
        <w:lastRenderedPageBreak/>
        <w:t xml:space="preserve">As soon as you </w:t>
      </w:r>
      <w:r w:rsidR="006B5241">
        <w:t xml:space="preserve">signup and you will get access to lab launch page. Please save this unique URL, you will need this throughout the course. You will also get this link in your registered email address from </w:t>
      </w:r>
      <w:hyperlink r:id="rId13">
        <w:r w:rsidRPr="4D083346" w:rsidR="006B5241">
          <w:rPr>
            <w:rStyle w:val="Hyperlink"/>
          </w:rPr>
          <w:t>noreply@cloudlabs.ai</w:t>
        </w:r>
      </w:hyperlink>
      <w:r w:rsidR="006B5241">
        <w:t xml:space="preserve"> (Be sure to check junk email)</w:t>
      </w:r>
    </w:p>
    <w:p w:rsidR="00651A93" w:rsidP="00B07624" w:rsidRDefault="00651A93" w14:paraId="1EF7ECE8" w14:textId="6D5A0775">
      <w:pPr>
        <w:pStyle w:val="ListParagraph"/>
      </w:pPr>
    </w:p>
    <w:p w:rsidR="00B07624" w:rsidP="00B07624" w:rsidRDefault="40AE434F" w14:paraId="6ACCFF0E" w14:textId="2D644405">
      <w:pPr>
        <w:pStyle w:val="ListParagraph"/>
      </w:pPr>
      <w:r w:rsidR="40AE434F">
        <w:drawing>
          <wp:inline wp14:editId="24B33229" wp14:anchorId="2AE9C258">
            <wp:extent cx="5248276" cy="2143125"/>
            <wp:effectExtent l="0" t="0" r="0" b="0"/>
            <wp:docPr id="1374927880" name="Picture 1374927880" title=""/>
            <wp:cNvGraphicFramePr>
              <a:graphicFrameLocks noChangeAspect="1"/>
            </wp:cNvGraphicFramePr>
            <a:graphic>
              <a:graphicData uri="http://schemas.openxmlformats.org/drawingml/2006/picture">
                <pic:pic>
                  <pic:nvPicPr>
                    <pic:cNvPr id="0" name="Picture 1374927880"/>
                    <pic:cNvPicPr/>
                  </pic:nvPicPr>
                  <pic:blipFill>
                    <a:blip r:embed="R7c1af41742d24b2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48276" cy="2143125"/>
                    </a:xfrm>
                    <a:prstGeom prst="rect">
                      <a:avLst/>
                    </a:prstGeom>
                  </pic:spPr>
                </pic:pic>
              </a:graphicData>
            </a:graphic>
          </wp:inline>
        </w:drawing>
      </w:r>
    </w:p>
    <w:p w:rsidR="007A71D7" w:rsidP="00651A93" w:rsidRDefault="00B43D98" w14:paraId="42482719" w14:textId="14D1373C">
      <w:pPr>
        <w:pStyle w:val="ListParagraph"/>
      </w:pPr>
      <w:r w:rsidRPr="3EE09D5C">
        <w:t xml:space="preserve"> </w:t>
      </w:r>
    </w:p>
    <w:p w:rsidR="006E2850" w:rsidP="00651A93" w:rsidRDefault="006E2850" w14:paraId="024CEBE3" w14:textId="77777777">
      <w:pPr>
        <w:pStyle w:val="ListParagraph"/>
      </w:pPr>
    </w:p>
    <w:p w:rsidRPr="000F56ED" w:rsidR="000F56ED" w:rsidP="4D083346" w:rsidRDefault="003F654A" w14:paraId="39515038" w14:textId="0BC99CA4">
      <w:pPr>
        <w:numPr>
          <w:ilvl w:val="0"/>
          <w:numId w:val="13"/>
        </w:numPr>
        <w:spacing w:before="100" w:beforeAutospacing="1" w:after="100" w:afterAutospacing="1" w:line="240" w:lineRule="auto"/>
        <w:rPr>
          <w:rFonts w:ascii="Segoe UI" w:hAnsi="Segoe UI" w:eastAsia="Times New Roman" w:cs="Segoe UI"/>
          <w:sz w:val="21"/>
          <w:szCs w:val="21"/>
        </w:rPr>
      </w:pPr>
      <w:r w:rsidRPr="4D083346">
        <w:rPr>
          <w:rFonts w:eastAsia="Times New Roman"/>
          <w:b/>
          <w:bCs/>
        </w:rPr>
        <w:t xml:space="preserve">Understand the Lab Environment: </w:t>
      </w:r>
      <w:r w:rsidRPr="4D083346">
        <w:rPr>
          <w:rFonts w:eastAsia="Times New Roman"/>
        </w:rPr>
        <w:t>DP-203 includes 17 modules, in which 1</w:t>
      </w:r>
      <w:r w:rsidRPr="4D083346" w:rsidR="1759C18E">
        <w:rPr>
          <w:rFonts w:eastAsia="Times New Roman"/>
        </w:rPr>
        <w:t>6</w:t>
      </w:r>
      <w:r w:rsidRPr="4D083346">
        <w:rPr>
          <w:rFonts w:eastAsia="Times New Roman"/>
        </w:rPr>
        <w:t xml:space="preserve"> modules includes labs and 1 module is whiteboard activity Only.  There are 4 types of lab environments</w:t>
      </w:r>
      <w:r w:rsidRPr="4D083346" w:rsidR="00003D95">
        <w:rPr>
          <w:rFonts w:eastAsia="Times New Roman"/>
        </w:rPr>
        <w:t xml:space="preserve"> used in the</w:t>
      </w:r>
      <w:r w:rsidRPr="4D083346">
        <w:rPr>
          <w:rFonts w:eastAsia="Times New Roman"/>
        </w:rPr>
        <w:t xml:space="preserve"> entire course, </w:t>
      </w:r>
      <w:r w:rsidRPr="4D083346" w:rsidR="00B42A04">
        <w:rPr>
          <w:rFonts w:eastAsia="Times New Roman"/>
        </w:rPr>
        <w:t xml:space="preserve">as you can see in </w:t>
      </w:r>
      <w:r w:rsidRPr="4D083346" w:rsidR="7D59FE7E">
        <w:rPr>
          <w:rFonts w:eastAsia="Times New Roman"/>
        </w:rPr>
        <w:t>the above</w:t>
      </w:r>
      <w:r w:rsidRPr="4D083346" w:rsidR="00B42A04">
        <w:rPr>
          <w:rFonts w:eastAsia="Times New Roman"/>
        </w:rPr>
        <w:t xml:space="preserve"> screenshot. </w:t>
      </w:r>
      <w:r w:rsidRPr="4D083346" w:rsidR="00FD24F7">
        <w:rPr>
          <w:rFonts w:eastAsia="Times New Roman"/>
        </w:rPr>
        <w:t xml:space="preserve">Each lab environment can used to perform one or more lab module exercises as described below. </w:t>
      </w:r>
    </w:p>
    <w:p w:rsidR="003F654A" w:rsidP="003F654A" w:rsidRDefault="003F654A" w14:paraId="0EC65BF2" w14:textId="77777777">
      <w:pPr>
        <w:numPr>
          <w:ilvl w:val="1"/>
          <w:numId w:val="13"/>
        </w:numPr>
        <w:spacing w:before="100" w:beforeAutospacing="1" w:after="100" w:afterAutospacing="1" w:line="240" w:lineRule="auto"/>
        <w:rPr>
          <w:rFonts w:ascii="Segoe UI" w:hAnsi="Segoe UI" w:eastAsia="Times New Roman" w:cs="Segoe UI"/>
          <w:sz w:val="21"/>
          <w:szCs w:val="21"/>
        </w:rPr>
      </w:pPr>
      <w:r>
        <w:rPr>
          <w:rFonts w:eastAsia="Times New Roman"/>
          <w:b/>
          <w:bCs/>
        </w:rPr>
        <w:t>Lab Environment and respective lab module mapping:</w:t>
      </w:r>
    </w:p>
    <w:p w:rsidR="003F654A" w:rsidP="003F654A" w:rsidRDefault="003F654A" w14:paraId="6AC20F14" w14:textId="77777777">
      <w:pPr>
        <w:pStyle w:val="NormalWeb"/>
        <w:numPr>
          <w:ilvl w:val="2"/>
          <w:numId w:val="13"/>
        </w:numPr>
        <w:rPr>
          <w:rFonts w:ascii="Segoe UI" w:hAnsi="Segoe UI" w:cs="Segoe UI"/>
          <w:sz w:val="21"/>
          <w:szCs w:val="21"/>
        </w:rPr>
      </w:pPr>
      <w:r>
        <w:rPr>
          <w:b/>
          <w:bCs/>
        </w:rPr>
        <w:t>Lab Environment 1:</w:t>
      </w:r>
      <w:r>
        <w:t xml:space="preserve"> Includes Module 1,6,15 ,17    </w:t>
      </w:r>
    </w:p>
    <w:p w:rsidR="003F654A" w:rsidP="003F654A" w:rsidRDefault="003F654A" w14:paraId="31C96D00" w14:textId="77777777">
      <w:pPr>
        <w:pStyle w:val="NormalWeb"/>
        <w:numPr>
          <w:ilvl w:val="2"/>
          <w:numId w:val="13"/>
        </w:numPr>
        <w:rPr>
          <w:rFonts w:ascii="Segoe UI" w:hAnsi="Segoe UI" w:cs="Segoe UI"/>
          <w:sz w:val="21"/>
          <w:szCs w:val="21"/>
        </w:rPr>
      </w:pPr>
      <w:r>
        <w:rPr>
          <w:b/>
          <w:bCs/>
        </w:rPr>
        <w:t>Lab Environment 2:</w:t>
      </w:r>
      <w:r>
        <w:t xml:space="preserve"> Includes Module 2</w:t>
      </w:r>
    </w:p>
    <w:p w:rsidR="003F654A" w:rsidP="003F654A" w:rsidRDefault="003F654A" w14:paraId="176760B6" w14:textId="77777777">
      <w:pPr>
        <w:pStyle w:val="NormalWeb"/>
        <w:numPr>
          <w:ilvl w:val="2"/>
          <w:numId w:val="13"/>
        </w:numPr>
        <w:rPr>
          <w:rFonts w:ascii="Segoe UI" w:hAnsi="Segoe UI" w:cs="Segoe UI"/>
          <w:sz w:val="21"/>
          <w:szCs w:val="21"/>
        </w:rPr>
      </w:pPr>
      <w:r>
        <w:rPr>
          <w:b/>
          <w:bCs/>
        </w:rPr>
        <w:t>Lab Environment 3 :</w:t>
      </w:r>
      <w:r>
        <w:t xml:space="preserve"> Includes Modules 4,5,7,8,9,10,11,12,13,16 and</w:t>
      </w:r>
    </w:p>
    <w:p w:rsidRPr="00357298" w:rsidR="003F654A" w:rsidP="003F654A" w:rsidRDefault="003F654A" w14:paraId="73F5D312" w14:textId="77777777">
      <w:pPr>
        <w:pStyle w:val="NormalWeb"/>
        <w:numPr>
          <w:ilvl w:val="2"/>
          <w:numId w:val="13"/>
        </w:numPr>
        <w:rPr>
          <w:rFonts w:ascii="Segoe UI" w:hAnsi="Segoe UI" w:cs="Segoe UI"/>
          <w:sz w:val="21"/>
          <w:szCs w:val="21"/>
        </w:rPr>
      </w:pPr>
      <w:r>
        <w:rPr>
          <w:b/>
          <w:bCs/>
        </w:rPr>
        <w:t>Lab Environment 4:</w:t>
      </w:r>
      <w:r>
        <w:t xml:space="preserve"> Includes  Module 14</w:t>
      </w:r>
    </w:p>
    <w:p w:rsidR="00B0236D" w:rsidP="00B0236D" w:rsidRDefault="00B0236D" w14:paraId="7922D1F1" w14:textId="77777777">
      <w:pPr>
        <w:pStyle w:val="NormalWeb"/>
        <w:ind w:left="720"/>
        <w:rPr>
          <w:rFonts w:ascii="Segoe UI" w:hAnsi="Segoe UI" w:cs="Segoe UI"/>
          <w:sz w:val="21"/>
          <w:szCs w:val="21"/>
        </w:rPr>
      </w:pPr>
    </w:p>
    <w:p w:rsidR="003F654A" w:rsidP="00B0236D" w:rsidRDefault="00357298" w14:paraId="0C637743" w14:textId="66C98C26">
      <w:pPr>
        <w:pStyle w:val="NormalWeb"/>
        <w:numPr>
          <w:ilvl w:val="0"/>
          <w:numId w:val="13"/>
        </w:numPr>
        <w:rPr>
          <w:rFonts w:ascii="Segoe UI" w:hAnsi="Segoe UI" w:cs="Segoe UI"/>
          <w:sz w:val="21"/>
          <w:szCs w:val="21"/>
        </w:rPr>
      </w:pPr>
      <w:r w:rsidRPr="4D083346">
        <w:rPr>
          <w:rFonts w:ascii="Segoe UI" w:hAnsi="Segoe UI" w:cs="Segoe UI"/>
          <w:sz w:val="21"/>
          <w:szCs w:val="21"/>
        </w:rPr>
        <w:t xml:space="preserve">Module 03 does not need a lab environment as </w:t>
      </w:r>
      <w:r w:rsidRPr="4D083346" w:rsidR="727DC915">
        <w:rPr>
          <w:rFonts w:ascii="Segoe UI" w:hAnsi="Segoe UI" w:cs="Segoe UI"/>
          <w:sz w:val="21"/>
          <w:szCs w:val="21"/>
        </w:rPr>
        <w:t>it is</w:t>
      </w:r>
      <w:r w:rsidRPr="4D083346">
        <w:rPr>
          <w:rFonts w:ascii="Segoe UI" w:hAnsi="Segoe UI" w:cs="Segoe UI"/>
          <w:sz w:val="21"/>
          <w:szCs w:val="21"/>
        </w:rPr>
        <w:t xml:space="preserve"> a whiteboard activity. </w:t>
      </w:r>
    </w:p>
    <w:p w:rsidRPr="00B0236D" w:rsidR="00B0236D" w:rsidP="00B0236D" w:rsidRDefault="00B0236D" w14:paraId="720D65AA" w14:textId="77777777">
      <w:pPr>
        <w:pStyle w:val="NormalWeb"/>
        <w:ind w:left="720"/>
        <w:rPr>
          <w:rFonts w:ascii="Segoe UI" w:hAnsi="Segoe UI" w:cs="Segoe UI"/>
          <w:sz w:val="21"/>
          <w:szCs w:val="21"/>
        </w:rPr>
      </w:pPr>
    </w:p>
    <w:p w:rsidRPr="00625DA0" w:rsidR="00B07624" w:rsidP="2B27808A" w:rsidRDefault="003F654A" w14:paraId="5739788F" w14:textId="1964DE41">
      <w:pPr>
        <w:pStyle w:val="ListParagraph"/>
        <w:numPr>
          <w:ilvl w:val="0"/>
          <w:numId w:val="13"/>
        </w:numPr>
      </w:pPr>
      <w:r w:rsidRPr="2B27808A">
        <w:rPr>
          <w:rFonts w:ascii="Segoe UI" w:hAnsi="Segoe UI" w:eastAsia="Times New Roman" w:cs="Segoe UI"/>
          <w:sz w:val="21"/>
          <w:szCs w:val="21"/>
        </w:rPr>
        <w:t xml:space="preserve">Each environment can be activated independently, and you may be running multiple environments at a time. For example, you can complete Module 1 using Lab environment 1 and activate Lab environment 2 to complete module 2 while lab environment 1 continues to stay active in </w:t>
      </w:r>
      <w:r w:rsidRPr="2B27808A" w:rsidR="4861C931">
        <w:rPr>
          <w:rFonts w:ascii="Segoe UI" w:hAnsi="Segoe UI" w:eastAsia="Times New Roman" w:cs="Segoe UI"/>
          <w:sz w:val="21"/>
          <w:szCs w:val="21"/>
        </w:rPr>
        <w:t>parallel.</w:t>
      </w:r>
    </w:p>
    <w:p w:rsidR="00B07624" w:rsidP="00B07624" w:rsidRDefault="00B07624" w14:paraId="0227EDB9" w14:textId="77777777">
      <w:pPr>
        <w:pStyle w:val="ListParagraph"/>
      </w:pPr>
    </w:p>
    <w:p w:rsidR="00B07624" w:rsidP="00625DA0" w:rsidRDefault="00625DA0" w14:paraId="2DCEED91" w14:textId="37F1CEDA">
      <w:pPr>
        <w:pStyle w:val="ListParagraph"/>
        <w:numPr>
          <w:ilvl w:val="0"/>
          <w:numId w:val="13"/>
        </w:numPr>
      </w:pPr>
      <w:r>
        <w:t xml:space="preserve">Please click on the respective environment to launch the </w:t>
      </w:r>
      <w:r w:rsidR="00015D23">
        <w:t>instance</w:t>
      </w:r>
      <w:r>
        <w:t xml:space="preserve">. </w:t>
      </w:r>
      <w:r w:rsidR="00B07624">
        <w:t xml:space="preserve">This will </w:t>
      </w:r>
      <w:r w:rsidR="00015D23">
        <w:t>take</w:t>
      </w:r>
      <w:r w:rsidR="00B07624">
        <w:t xml:space="preserve"> you to a Lab launch </w:t>
      </w:r>
      <w:r w:rsidR="21E27BAB">
        <w:t>page.</w:t>
      </w:r>
      <w:r w:rsidR="008F05D9">
        <w:t xml:space="preserve"> </w:t>
      </w:r>
      <w:r w:rsidR="00B07624">
        <w:t xml:space="preserve">Click on </w:t>
      </w:r>
      <w:r w:rsidRPr="2B27808A" w:rsidR="00B07624">
        <w:rPr>
          <w:b/>
          <w:bCs/>
        </w:rPr>
        <w:t>Launch Lab</w:t>
      </w:r>
      <w:r w:rsidR="00B07624">
        <w:t xml:space="preserve"> </w:t>
      </w:r>
      <w:r w:rsidR="0087150C">
        <w:t>to get the environment.</w:t>
      </w:r>
    </w:p>
    <w:p w:rsidR="008F05D9" w:rsidP="4D083346" w:rsidRDefault="008F05D9" w14:paraId="56F58A0C" w14:textId="7F946897">
      <w:pPr>
        <w:ind w:left="720"/>
      </w:pPr>
      <w:r>
        <w:t>Once you launch the lab the timer for the environment starts.</w:t>
      </w:r>
    </w:p>
    <w:p w:rsidR="008F05D9" w:rsidP="4D083346" w:rsidRDefault="58C336D7" w14:paraId="01D943FF" w14:textId="5D8DD842">
      <w:pPr>
        <w:pStyle w:val="ListParagraph"/>
      </w:pPr>
      <w:r w:rsidR="58C336D7">
        <w:drawing>
          <wp:inline wp14:editId="705930EC" wp14:anchorId="5E0BE993">
            <wp:extent cx="4914900" cy="975104"/>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1ea12e4ca0504d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14900" cy="975104"/>
                    </a:xfrm>
                    <a:prstGeom prst="rect">
                      <a:avLst/>
                    </a:prstGeom>
                  </pic:spPr>
                </pic:pic>
              </a:graphicData>
            </a:graphic>
          </wp:inline>
        </w:drawing>
      </w:r>
    </w:p>
    <w:p w:rsidR="00B07624" w:rsidP="008F05D9" w:rsidRDefault="00B07624" w14:paraId="356500DE" w14:textId="5051D0D5">
      <w:pPr>
        <w:pStyle w:val="ListParagraph"/>
        <w:numPr>
          <w:ilvl w:val="0"/>
          <w:numId w:val="14"/>
        </w:numPr>
      </w:pPr>
      <w:r>
        <w:t xml:space="preserve">The environment will be loaded on a browser with lab guide on the right and </w:t>
      </w:r>
      <w:r w:rsidR="6ED498AC">
        <w:t>V</w:t>
      </w:r>
      <w:r>
        <w:t>M on the left.</w:t>
      </w:r>
    </w:p>
    <w:p w:rsidR="00866695" w:rsidP="00866695" w:rsidRDefault="00866695" w14:paraId="12E64362" w14:textId="26B3C060">
      <w:pPr>
        <w:pStyle w:val="ListParagraph"/>
        <w:ind w:left="1080"/>
      </w:pPr>
    </w:p>
    <w:p w:rsidR="00866695" w:rsidP="00866695" w:rsidRDefault="00866695" w14:paraId="58E7D813" w14:textId="0F2BCA8B">
      <w:pPr>
        <w:pStyle w:val="ListParagraph"/>
      </w:pPr>
      <w:r w:rsidR="00866695">
        <w:drawing>
          <wp:inline wp14:editId="22129554" wp14:anchorId="1E05E4E1">
            <wp:extent cx="5943600" cy="276733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6a80acc342e74bc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767330"/>
                    </a:xfrm>
                    <a:prstGeom prst="rect">
                      <a:avLst/>
                    </a:prstGeom>
                  </pic:spPr>
                </pic:pic>
              </a:graphicData>
            </a:graphic>
          </wp:inline>
        </w:drawing>
      </w:r>
    </w:p>
    <w:p w:rsidR="008C1F33" w:rsidP="00866695" w:rsidRDefault="008C1F33" w14:paraId="27FCBAE5" w14:textId="77777777">
      <w:pPr>
        <w:pStyle w:val="ListParagraph"/>
      </w:pPr>
    </w:p>
    <w:p w:rsidR="000F4893" w:rsidP="000F4893" w:rsidRDefault="000F4893" w14:paraId="0632280D" w14:textId="32346902">
      <w:pPr>
        <w:pStyle w:val="ListParagraph"/>
        <w:numPr>
          <w:ilvl w:val="0"/>
          <w:numId w:val="14"/>
        </w:numPr>
      </w:pPr>
      <w:r>
        <w:t xml:space="preserve">You can now </w:t>
      </w:r>
      <w:r w:rsidR="1DE8503D">
        <w:t>perform</w:t>
      </w:r>
      <w:r>
        <w:t xml:space="preserve"> the lab. Please be sure to go through this document till </w:t>
      </w:r>
      <w:r w:rsidR="4A9BEC20">
        <w:t>the end</w:t>
      </w:r>
      <w:r>
        <w:t xml:space="preserve"> before starting the lab exercises. </w:t>
      </w:r>
    </w:p>
    <w:p w:rsidR="00866695" w:rsidP="00866695" w:rsidRDefault="00866695" w14:paraId="6495CF05" w14:textId="77777777">
      <w:pPr>
        <w:pStyle w:val="ListParagraph"/>
        <w:ind w:left="1080"/>
      </w:pPr>
    </w:p>
    <w:p w:rsidR="61324F9E" w:rsidP="4D083346" w:rsidRDefault="00E74DD8" w14:paraId="686AD038" w14:textId="60029729">
      <w:pPr>
        <w:pStyle w:val="Heading2"/>
      </w:pPr>
      <w:bookmarkStart w:name="_Toc71503106" w:id="1"/>
      <w:r w:rsidRPr="4D083346">
        <w:rPr>
          <w:rFonts w:eastAsia="Calibri"/>
        </w:rPr>
        <w:t>Environment Duration and Uptime Limits</w:t>
      </w:r>
      <w:bookmarkEnd w:id="1"/>
      <w:r w:rsidRPr="4D083346">
        <w:rPr>
          <w:rFonts w:eastAsia="Calibri"/>
        </w:rPr>
        <w:t xml:space="preserve"> </w:t>
      </w:r>
    </w:p>
    <w:p w:rsidR="00C67935" w:rsidP="4D083346" w:rsidRDefault="000F4893" w14:paraId="18523801" w14:textId="1DBAF1B9">
      <w:pPr>
        <w:spacing w:before="100" w:beforeAutospacing="1" w:after="100" w:afterAutospacing="1" w:line="240" w:lineRule="auto"/>
        <w:rPr>
          <w:rFonts w:ascii="Segoe UI" w:hAnsi="Segoe UI" w:eastAsia="Times New Roman" w:cs="Segoe UI"/>
          <w:sz w:val="21"/>
          <w:szCs w:val="21"/>
        </w:rPr>
      </w:pPr>
      <w:r w:rsidRPr="2B27808A">
        <w:rPr>
          <w:rFonts w:ascii="Segoe UI" w:hAnsi="Segoe UI" w:eastAsia="Times New Roman" w:cs="Segoe UI"/>
          <w:sz w:val="21"/>
          <w:szCs w:val="21"/>
        </w:rPr>
        <w:t xml:space="preserve">Each Lab environment </w:t>
      </w:r>
      <w:r w:rsidRPr="2B27808A" w:rsidR="5E90B425">
        <w:rPr>
          <w:rFonts w:ascii="Segoe UI" w:hAnsi="Segoe UI" w:eastAsia="Times New Roman" w:cs="Segoe UI"/>
          <w:sz w:val="21"/>
          <w:szCs w:val="21"/>
        </w:rPr>
        <w:t>has</w:t>
      </w:r>
      <w:r w:rsidRPr="2B27808A">
        <w:rPr>
          <w:rFonts w:ascii="Segoe UI" w:hAnsi="Segoe UI" w:eastAsia="Times New Roman" w:cs="Segoe UI"/>
          <w:sz w:val="21"/>
          <w:szCs w:val="21"/>
        </w:rPr>
        <w:t xml:space="preserve"> two </w:t>
      </w:r>
      <w:r w:rsidRPr="2B27808A" w:rsidR="3BBF5C8E">
        <w:rPr>
          <w:rFonts w:ascii="Segoe UI" w:hAnsi="Segoe UI" w:eastAsia="Times New Roman" w:cs="Segoe UI"/>
          <w:sz w:val="21"/>
          <w:szCs w:val="21"/>
        </w:rPr>
        <w:t>characteristics</w:t>
      </w:r>
      <w:r w:rsidRPr="2B27808A" w:rsidR="00C67935">
        <w:rPr>
          <w:rFonts w:ascii="Segoe UI" w:hAnsi="Segoe UI" w:eastAsia="Times New Roman" w:cs="Segoe UI"/>
          <w:sz w:val="21"/>
          <w:szCs w:val="21"/>
        </w:rPr>
        <w:t xml:space="preserve">. </w:t>
      </w:r>
      <w:r w:rsidRPr="2B27808A" w:rsidR="45F609B2">
        <w:rPr>
          <w:rFonts w:ascii="Segoe UI" w:hAnsi="Segoe UI" w:eastAsia="Times New Roman" w:cs="Segoe UI"/>
          <w:sz w:val="21"/>
          <w:szCs w:val="21"/>
        </w:rPr>
        <w:t>Let us</w:t>
      </w:r>
      <w:r w:rsidRPr="2B27808A" w:rsidR="00C67935">
        <w:rPr>
          <w:rFonts w:ascii="Segoe UI" w:hAnsi="Segoe UI" w:eastAsia="Times New Roman" w:cs="Segoe UI"/>
          <w:sz w:val="21"/>
          <w:szCs w:val="21"/>
        </w:rPr>
        <w:t xml:space="preserve"> take a moment to understand them.</w:t>
      </w:r>
    </w:p>
    <w:p w:rsidR="000F4893" w:rsidP="00C67935" w:rsidRDefault="000F4893" w14:paraId="1E668ABB" w14:textId="79B5B577">
      <w:pPr>
        <w:pStyle w:val="NormalWeb"/>
        <w:numPr>
          <w:ilvl w:val="2"/>
          <w:numId w:val="16"/>
        </w:numPr>
        <w:ind w:left="540"/>
        <w:rPr>
          <w:rFonts w:ascii="Segoe UI" w:hAnsi="Segoe UI" w:cs="Segoe UI"/>
          <w:sz w:val="21"/>
          <w:szCs w:val="21"/>
        </w:rPr>
      </w:pPr>
      <w:r w:rsidRPr="2B27808A">
        <w:rPr>
          <w:rFonts w:ascii="Segoe UI" w:hAnsi="Segoe UI" w:cs="Segoe UI"/>
          <w:b/>
          <w:bCs/>
          <w:sz w:val="21"/>
          <w:szCs w:val="21"/>
        </w:rPr>
        <w:t>Environment Duration</w:t>
      </w:r>
      <w:r w:rsidRPr="2B27808A">
        <w:rPr>
          <w:rFonts w:ascii="Segoe UI" w:hAnsi="Segoe UI" w:cs="Segoe UI"/>
          <w:sz w:val="21"/>
          <w:szCs w:val="21"/>
        </w:rPr>
        <w:t xml:space="preserve">: Environment will get deleted after </w:t>
      </w:r>
      <w:r w:rsidRPr="2B27808A" w:rsidR="2972776E">
        <w:rPr>
          <w:rFonts w:ascii="Segoe UI" w:hAnsi="Segoe UI" w:cs="Segoe UI"/>
          <w:sz w:val="21"/>
          <w:szCs w:val="21"/>
        </w:rPr>
        <w:t>a specified</w:t>
      </w:r>
      <w:r w:rsidRPr="2B27808A">
        <w:rPr>
          <w:rFonts w:ascii="Segoe UI" w:hAnsi="Segoe UI" w:cs="Segoe UI"/>
          <w:sz w:val="21"/>
          <w:szCs w:val="21"/>
        </w:rPr>
        <w:t xml:space="preserve"> number of hours. E.g, Lab environment 1 duration is 96 Hours since it will be used for all 4 days to complete various lab modules. </w:t>
      </w:r>
    </w:p>
    <w:p w:rsidR="000F4893" w:rsidP="00C67935" w:rsidRDefault="000F4893" w14:paraId="04EB8069" w14:textId="77777777">
      <w:pPr>
        <w:pStyle w:val="NormalWeb"/>
        <w:ind w:left="540"/>
        <w:rPr>
          <w:rFonts w:ascii="Segoe UI" w:hAnsi="Segoe UI" w:cs="Segoe UI"/>
          <w:sz w:val="21"/>
          <w:szCs w:val="21"/>
        </w:rPr>
      </w:pPr>
    </w:p>
    <w:p w:rsidRPr="00EF073A" w:rsidR="00EF073A" w:rsidP="00EF073A" w:rsidRDefault="000F4893" w14:paraId="238A1A8E" w14:textId="528D719F">
      <w:pPr>
        <w:pStyle w:val="NormalWeb"/>
        <w:numPr>
          <w:ilvl w:val="2"/>
          <w:numId w:val="16"/>
        </w:numPr>
        <w:ind w:left="540"/>
        <w:rPr>
          <w:rFonts w:ascii="Segoe UI" w:hAnsi="Segoe UI" w:cs="Segoe UI"/>
          <w:sz w:val="21"/>
          <w:szCs w:val="21"/>
        </w:rPr>
      </w:pPr>
      <w:r>
        <w:rPr>
          <w:rFonts w:ascii="Segoe UI" w:hAnsi="Segoe UI" w:cs="Segoe UI"/>
          <w:b/>
          <w:bCs/>
          <w:sz w:val="21"/>
          <w:szCs w:val="21"/>
        </w:rPr>
        <w:t>Environment Uptime</w:t>
      </w:r>
      <w:r>
        <w:rPr>
          <w:rFonts w:ascii="Segoe UI" w:hAnsi="Segoe UI" w:cs="Segoe UI"/>
          <w:sz w:val="21"/>
          <w:szCs w:val="21"/>
        </w:rPr>
        <w:t xml:space="preserve">: Lab environments typically include Virtual Machines and SQL Pool. VMs and SQL Pool have uptime limits to keep the cloud costs under control.  E.g, Lab environment 1 includes 9 Hours of SQL Pool and VM uptime limit (2 hours per lab module). You will find the resource in stopped/Pause stopped at the time of activation. </w:t>
      </w:r>
    </w:p>
    <w:p w:rsidRPr="000F4893" w:rsidR="000F4893" w:rsidP="00EF073A" w:rsidRDefault="000F4893" w14:paraId="5671595A" w14:textId="2107501E">
      <w:pPr>
        <w:pStyle w:val="NormalWeb"/>
        <w:ind w:left="540"/>
        <w:rPr>
          <w:rFonts w:ascii="Segoe UI" w:hAnsi="Segoe UI" w:cs="Segoe UI"/>
          <w:sz w:val="21"/>
          <w:szCs w:val="21"/>
        </w:rPr>
      </w:pPr>
      <w:r w:rsidRPr="2B27808A">
        <w:rPr>
          <w:rFonts w:ascii="Segoe UI" w:hAnsi="Segoe UI" w:cs="Segoe UI"/>
          <w:sz w:val="21"/>
          <w:szCs w:val="21"/>
        </w:rPr>
        <w:lastRenderedPageBreak/>
        <w:t xml:space="preserve">Please start them when you are ready to start the lab. Lab guides </w:t>
      </w:r>
      <w:r w:rsidRPr="2B27808A" w:rsidR="3C4165A1">
        <w:rPr>
          <w:rFonts w:ascii="Segoe UI" w:hAnsi="Segoe UI" w:cs="Segoe UI"/>
          <w:sz w:val="21"/>
          <w:szCs w:val="21"/>
        </w:rPr>
        <w:t>include</w:t>
      </w:r>
      <w:r w:rsidRPr="2B27808A">
        <w:rPr>
          <w:rFonts w:ascii="Segoe UI" w:hAnsi="Segoe UI" w:cs="Segoe UI"/>
          <w:sz w:val="21"/>
          <w:szCs w:val="21"/>
        </w:rPr>
        <w:t xml:space="preserve"> the required instructions. Once the uptime limit is reached, all resources will remain in stopped/pause resource. </w:t>
      </w:r>
    </w:p>
    <w:p w:rsidR="000F4893" w:rsidP="00EF073A" w:rsidRDefault="00D27FBE" w14:paraId="1117AAE6" w14:textId="060A324F">
      <w:pPr>
        <w:pStyle w:val="NormalWeb"/>
        <w:rPr>
          <w:rFonts w:ascii="Segoe UI" w:hAnsi="Segoe UI" w:cs="Segoe UI"/>
          <w:sz w:val="21"/>
          <w:szCs w:val="21"/>
        </w:rPr>
      </w:pPr>
      <w:r>
        <w:rPr>
          <w:b/>
          <w:bCs/>
        </w:rPr>
        <w:t>Please see the duration and uptime l</w:t>
      </w:r>
      <w:r w:rsidR="000F4893">
        <w:rPr>
          <w:b/>
          <w:bCs/>
        </w:rPr>
        <w:t xml:space="preserve">imits </w:t>
      </w:r>
      <w:r w:rsidR="00EF073A">
        <w:rPr>
          <w:b/>
          <w:bCs/>
        </w:rPr>
        <w:t xml:space="preserve">configured for DP-203 </w:t>
      </w:r>
      <w:r w:rsidR="000F4893">
        <w:rPr>
          <w:b/>
          <w:bCs/>
        </w:rPr>
        <w:t>Lab environment</w:t>
      </w:r>
      <w:r>
        <w:rPr>
          <w:b/>
          <w:bCs/>
        </w:rPr>
        <w:t xml:space="preserve"> below</w:t>
      </w:r>
      <w:r w:rsidR="000F4893">
        <w:rPr>
          <w:b/>
          <w:bCs/>
        </w:rPr>
        <w:t xml:space="preserve">: </w:t>
      </w:r>
    </w:p>
    <w:p w:rsidR="000F4893" w:rsidP="4D083346" w:rsidRDefault="000F4893" w14:paraId="6B7E862F" w14:textId="4AC1C4EE">
      <w:pPr>
        <w:pStyle w:val="ListParagraph"/>
        <w:numPr>
          <w:ilvl w:val="1"/>
          <w:numId w:val="12"/>
        </w:numPr>
        <w:spacing w:before="100" w:beforeAutospacing="1" w:after="100" w:afterAutospacing="1" w:line="240" w:lineRule="auto"/>
        <w:rPr>
          <w:rFonts w:eastAsiaTheme="minorEastAsia"/>
        </w:rPr>
      </w:pPr>
      <w:r w:rsidRPr="4D083346">
        <w:rPr>
          <w:rFonts w:eastAsia="Times New Roman"/>
          <w:b/>
          <w:bCs/>
        </w:rPr>
        <w:t>Lab Environment 1:</w:t>
      </w:r>
      <w:r w:rsidRPr="4D083346">
        <w:rPr>
          <w:rFonts w:eastAsia="Times New Roman"/>
        </w:rPr>
        <w:t xml:space="preserve"> Includes Module 1,6,15 ,17 </w:t>
      </w:r>
    </w:p>
    <w:p w:rsidR="000F4893" w:rsidP="4D083346" w:rsidRDefault="000F4893" w14:paraId="23FDDA07" w14:textId="16368E5D">
      <w:pPr>
        <w:pStyle w:val="ListParagraph"/>
        <w:numPr>
          <w:ilvl w:val="0"/>
          <w:numId w:val="10"/>
        </w:numPr>
        <w:spacing w:before="100" w:beforeAutospacing="1" w:after="100" w:afterAutospacing="1" w:line="240" w:lineRule="auto"/>
        <w:rPr>
          <w:rFonts w:eastAsiaTheme="minorEastAsia"/>
          <w:b/>
          <w:bCs/>
        </w:rPr>
      </w:pPr>
      <w:r w:rsidRPr="4D083346">
        <w:rPr>
          <w:rFonts w:eastAsia="Times New Roman"/>
        </w:rPr>
        <w:t xml:space="preserve">Duration </w:t>
      </w:r>
      <w:r w:rsidRPr="4D083346" w:rsidR="053CBD21">
        <w:rPr>
          <w:rFonts w:eastAsia="Times New Roman"/>
        </w:rPr>
        <w:t xml:space="preserve">: </w:t>
      </w:r>
      <w:r w:rsidRPr="4D083346">
        <w:rPr>
          <w:rFonts w:eastAsia="Times New Roman"/>
        </w:rPr>
        <w:t xml:space="preserve"> 96 </w:t>
      </w:r>
      <w:r w:rsidRPr="4D083346" w:rsidR="0B1F2163">
        <w:rPr>
          <w:rFonts w:eastAsia="Times New Roman"/>
        </w:rPr>
        <w:t>hours</w:t>
      </w:r>
      <w:r w:rsidRPr="4D083346">
        <w:rPr>
          <w:rFonts w:eastAsia="Times New Roman"/>
        </w:rPr>
        <w:t xml:space="preserve"> </w:t>
      </w:r>
    </w:p>
    <w:p w:rsidR="000F4893" w:rsidP="4D083346" w:rsidRDefault="000F4893" w14:paraId="5404011C" w14:textId="2DBF6F13">
      <w:pPr>
        <w:pStyle w:val="ListParagraph"/>
        <w:numPr>
          <w:ilvl w:val="0"/>
          <w:numId w:val="10"/>
        </w:numPr>
        <w:spacing w:before="100" w:beforeAutospacing="1" w:after="100" w:afterAutospacing="1" w:line="240" w:lineRule="auto"/>
        <w:rPr>
          <w:rFonts w:eastAsiaTheme="minorEastAsia"/>
          <w:b/>
          <w:bCs/>
        </w:rPr>
      </w:pPr>
      <w:r w:rsidRPr="4D083346">
        <w:rPr>
          <w:rFonts w:eastAsia="Times New Roman"/>
        </w:rPr>
        <w:t>Up</w:t>
      </w:r>
      <w:r w:rsidRPr="4D083346" w:rsidR="355A2044">
        <w:rPr>
          <w:rFonts w:eastAsia="Times New Roman"/>
        </w:rPr>
        <w:t xml:space="preserve"> </w:t>
      </w:r>
      <w:r w:rsidRPr="4D083346">
        <w:rPr>
          <w:rFonts w:eastAsia="Times New Roman"/>
        </w:rPr>
        <w:t xml:space="preserve">time </w:t>
      </w:r>
      <w:r w:rsidRPr="4D083346" w:rsidR="79AB4BAF">
        <w:rPr>
          <w:rFonts w:eastAsia="Times New Roman"/>
        </w:rPr>
        <w:t>:</w:t>
      </w:r>
      <w:r w:rsidRPr="4D083346">
        <w:rPr>
          <w:rFonts w:eastAsia="Times New Roman"/>
        </w:rPr>
        <w:t xml:space="preserve"> 09 </w:t>
      </w:r>
      <w:r w:rsidRPr="4D083346" w:rsidR="63B8D3F2">
        <w:rPr>
          <w:rFonts w:eastAsia="Times New Roman"/>
        </w:rPr>
        <w:t>hours</w:t>
      </w:r>
    </w:p>
    <w:p w:rsidR="000F4893" w:rsidP="4D083346" w:rsidRDefault="000F4893" w14:paraId="017EAC19" w14:textId="183C4A65">
      <w:pPr>
        <w:numPr>
          <w:ilvl w:val="1"/>
          <w:numId w:val="16"/>
        </w:numPr>
        <w:spacing w:before="100" w:beforeAutospacing="1" w:after="100" w:afterAutospacing="1" w:line="240" w:lineRule="auto"/>
        <w:rPr>
          <w:rFonts w:ascii="Segoe UI" w:hAnsi="Segoe UI" w:eastAsia="Times New Roman" w:cs="Segoe UI"/>
          <w:sz w:val="21"/>
          <w:szCs w:val="21"/>
        </w:rPr>
      </w:pPr>
      <w:r w:rsidRPr="4D083346">
        <w:rPr>
          <w:rFonts w:eastAsia="Times New Roman"/>
          <w:b/>
          <w:bCs/>
        </w:rPr>
        <w:t xml:space="preserve">Lab Environment 2: </w:t>
      </w:r>
      <w:r w:rsidRPr="4D083346">
        <w:rPr>
          <w:rFonts w:eastAsia="Times New Roman"/>
        </w:rPr>
        <w:t>Includes Module 2</w:t>
      </w:r>
      <w:r w:rsidRPr="4D083346" w:rsidR="61630114">
        <w:rPr>
          <w:rFonts w:eastAsia="Times New Roman"/>
        </w:rPr>
        <w:t xml:space="preserve"> </w:t>
      </w:r>
    </w:p>
    <w:p w:rsidR="000F4893" w:rsidP="4D083346" w:rsidRDefault="1002479E" w14:paraId="3C6A5184" w14:textId="5E04D06E">
      <w:pPr>
        <w:pStyle w:val="ListParagraph"/>
        <w:numPr>
          <w:ilvl w:val="1"/>
          <w:numId w:val="9"/>
        </w:numPr>
        <w:spacing w:before="100" w:beforeAutospacing="1" w:after="100" w:afterAutospacing="1" w:line="240" w:lineRule="auto"/>
        <w:rPr>
          <w:rFonts w:eastAsiaTheme="minorEastAsia"/>
          <w:b/>
          <w:bCs/>
        </w:rPr>
      </w:pPr>
      <w:r w:rsidRPr="4D083346">
        <w:rPr>
          <w:rFonts w:eastAsia="Times New Roman"/>
        </w:rPr>
        <w:t xml:space="preserve"> </w:t>
      </w:r>
      <w:r w:rsidRPr="4D083346" w:rsidR="61630114">
        <w:rPr>
          <w:rFonts w:eastAsia="Times New Roman"/>
        </w:rPr>
        <w:t>Duration</w:t>
      </w:r>
      <w:r w:rsidRPr="4D083346" w:rsidR="1848448F">
        <w:rPr>
          <w:rFonts w:eastAsia="Times New Roman"/>
        </w:rPr>
        <w:t xml:space="preserve">: </w:t>
      </w:r>
      <w:r w:rsidRPr="4D083346" w:rsidR="61630114">
        <w:rPr>
          <w:rFonts w:eastAsia="Times New Roman"/>
        </w:rPr>
        <w:t>2 hours</w:t>
      </w:r>
    </w:p>
    <w:p w:rsidR="000F4893" w:rsidP="4D083346" w:rsidRDefault="7963B460" w14:paraId="38AB7AEB" w14:textId="2A1BBE0B">
      <w:pPr>
        <w:pStyle w:val="ListParagraph"/>
        <w:numPr>
          <w:ilvl w:val="1"/>
          <w:numId w:val="9"/>
        </w:numPr>
        <w:spacing w:before="100" w:beforeAutospacing="1" w:after="100" w:afterAutospacing="1" w:line="240" w:lineRule="auto"/>
        <w:rPr>
          <w:rFonts w:eastAsiaTheme="minorEastAsia"/>
          <w:b/>
          <w:bCs/>
        </w:rPr>
      </w:pPr>
      <w:r w:rsidRPr="4D083346">
        <w:rPr>
          <w:rFonts w:eastAsia="Times New Roman"/>
        </w:rPr>
        <w:t xml:space="preserve"> </w:t>
      </w:r>
      <w:r w:rsidRPr="4D083346" w:rsidR="61630114">
        <w:rPr>
          <w:rFonts w:eastAsia="Times New Roman"/>
        </w:rPr>
        <w:t>Up</w:t>
      </w:r>
      <w:r w:rsidRPr="4D083346" w:rsidR="630FA4B6">
        <w:rPr>
          <w:rFonts w:eastAsia="Times New Roman"/>
        </w:rPr>
        <w:t xml:space="preserve"> </w:t>
      </w:r>
      <w:r w:rsidRPr="4D083346" w:rsidR="61630114">
        <w:rPr>
          <w:rFonts w:eastAsia="Times New Roman"/>
        </w:rPr>
        <w:t xml:space="preserve">time </w:t>
      </w:r>
      <w:r w:rsidRPr="4D083346" w:rsidR="33D4F403">
        <w:rPr>
          <w:rFonts w:eastAsia="Times New Roman"/>
        </w:rPr>
        <w:t xml:space="preserve">: </w:t>
      </w:r>
      <w:r w:rsidRPr="4D083346" w:rsidR="61630114">
        <w:rPr>
          <w:rFonts w:eastAsia="Times New Roman"/>
        </w:rPr>
        <w:t>No uptime</w:t>
      </w:r>
      <w:r w:rsidRPr="4D083346" w:rsidR="075854DF">
        <w:rPr>
          <w:rFonts w:eastAsia="Times New Roman"/>
        </w:rPr>
        <w:t xml:space="preserve"> since environment will be deleted after 2 hours.</w:t>
      </w:r>
    </w:p>
    <w:p w:rsidR="000F4893" w:rsidP="4D083346" w:rsidRDefault="000F4893" w14:paraId="6638CCAB" w14:textId="42F92B2F">
      <w:pPr>
        <w:numPr>
          <w:ilvl w:val="1"/>
          <w:numId w:val="16"/>
        </w:numPr>
        <w:spacing w:before="100" w:beforeAutospacing="1" w:after="100" w:afterAutospacing="1" w:line="240" w:lineRule="auto"/>
        <w:rPr>
          <w:rFonts w:eastAsiaTheme="minorEastAsia"/>
        </w:rPr>
      </w:pPr>
      <w:r w:rsidRPr="4D083346">
        <w:rPr>
          <w:rFonts w:eastAsia="Times New Roman"/>
          <w:b/>
          <w:bCs/>
        </w:rPr>
        <w:t xml:space="preserve">Lab Environment 3 : </w:t>
      </w:r>
      <w:r w:rsidRPr="4D083346">
        <w:rPr>
          <w:rFonts w:eastAsia="Times New Roman"/>
        </w:rPr>
        <w:t xml:space="preserve">Includes Modules 4,5,7,8,9,10,11,12,13,16 </w:t>
      </w:r>
    </w:p>
    <w:p w:rsidR="000F4893" w:rsidP="4D083346" w:rsidRDefault="512A373E" w14:paraId="2051A706" w14:textId="0491364A">
      <w:pPr>
        <w:pStyle w:val="ListParagraph"/>
        <w:numPr>
          <w:ilvl w:val="1"/>
          <w:numId w:val="8"/>
        </w:numPr>
        <w:spacing w:before="100" w:beforeAutospacing="1" w:after="100" w:afterAutospacing="1" w:line="240" w:lineRule="auto"/>
        <w:rPr>
          <w:rFonts w:eastAsiaTheme="minorEastAsia"/>
          <w:b/>
          <w:bCs/>
        </w:rPr>
      </w:pPr>
      <w:r w:rsidRPr="4D083346">
        <w:rPr>
          <w:rFonts w:eastAsia="Times New Roman"/>
        </w:rPr>
        <w:t xml:space="preserve">Duration </w:t>
      </w:r>
      <w:r w:rsidRPr="4D083346" w:rsidR="391F1938">
        <w:rPr>
          <w:rFonts w:eastAsia="Times New Roman"/>
        </w:rPr>
        <w:t>:</w:t>
      </w:r>
      <w:r w:rsidRPr="4D083346">
        <w:rPr>
          <w:rFonts w:eastAsia="Times New Roman"/>
        </w:rPr>
        <w:t xml:space="preserve"> 96 hours ,</w:t>
      </w:r>
    </w:p>
    <w:p w:rsidR="000F4893" w:rsidP="4D083346" w:rsidRDefault="512A373E" w14:paraId="25976ADB" w14:textId="4B466C52">
      <w:pPr>
        <w:pStyle w:val="ListParagraph"/>
        <w:numPr>
          <w:ilvl w:val="1"/>
          <w:numId w:val="8"/>
        </w:numPr>
        <w:spacing w:before="100" w:beforeAutospacing="1" w:after="100" w:afterAutospacing="1" w:line="240" w:lineRule="auto"/>
        <w:rPr>
          <w:rFonts w:eastAsiaTheme="minorEastAsia"/>
          <w:b/>
          <w:bCs/>
        </w:rPr>
      </w:pPr>
      <w:r w:rsidRPr="4D083346">
        <w:rPr>
          <w:rFonts w:eastAsia="Times New Roman"/>
        </w:rPr>
        <w:t xml:space="preserve"> Uptime – 18 </w:t>
      </w:r>
      <w:r w:rsidRPr="4D083346" w:rsidR="28E596D1">
        <w:rPr>
          <w:rFonts w:eastAsia="Times New Roman"/>
        </w:rPr>
        <w:t>hours</w:t>
      </w:r>
    </w:p>
    <w:p w:rsidR="000F4893" w:rsidP="4D083346" w:rsidRDefault="000F4893" w14:paraId="381A630E" w14:textId="79E8448F">
      <w:pPr>
        <w:numPr>
          <w:ilvl w:val="1"/>
          <w:numId w:val="16"/>
        </w:numPr>
        <w:spacing w:before="100" w:beforeAutospacing="1" w:after="100" w:afterAutospacing="1" w:line="240" w:lineRule="auto"/>
        <w:rPr>
          <w:rFonts w:eastAsiaTheme="minorEastAsia"/>
        </w:rPr>
      </w:pPr>
      <w:r w:rsidRPr="4D083346">
        <w:rPr>
          <w:rFonts w:eastAsia="Times New Roman"/>
          <w:b/>
          <w:bCs/>
        </w:rPr>
        <w:t>Lab Environment 4:</w:t>
      </w:r>
      <w:r w:rsidRPr="4D083346">
        <w:rPr>
          <w:rFonts w:eastAsia="Times New Roman"/>
        </w:rPr>
        <w:t xml:space="preserve"> </w:t>
      </w:r>
      <w:r w:rsidRPr="4D083346" w:rsidR="6369F34F">
        <w:rPr>
          <w:rFonts w:eastAsia="Times New Roman"/>
        </w:rPr>
        <w:t>Includes Module</w:t>
      </w:r>
      <w:r w:rsidRPr="4D083346">
        <w:rPr>
          <w:rFonts w:eastAsia="Times New Roman"/>
        </w:rPr>
        <w:t xml:space="preserve"> 14</w:t>
      </w:r>
      <w:r w:rsidRPr="4D083346" w:rsidR="5961E051">
        <w:rPr>
          <w:rFonts w:eastAsia="Times New Roman"/>
        </w:rPr>
        <w:t xml:space="preserve"> </w:t>
      </w:r>
    </w:p>
    <w:p w:rsidR="000F4893" w:rsidP="4D083346" w:rsidRDefault="5961E051" w14:paraId="21889E9E" w14:textId="434919AF">
      <w:pPr>
        <w:pStyle w:val="ListParagraph"/>
        <w:numPr>
          <w:ilvl w:val="1"/>
          <w:numId w:val="7"/>
        </w:numPr>
        <w:spacing w:before="100" w:beforeAutospacing="1" w:after="100" w:afterAutospacing="1" w:line="240" w:lineRule="auto"/>
        <w:rPr>
          <w:rFonts w:eastAsiaTheme="minorEastAsia"/>
          <w:b/>
          <w:bCs/>
        </w:rPr>
      </w:pPr>
      <w:r w:rsidRPr="4D083346">
        <w:rPr>
          <w:rFonts w:eastAsia="Times New Roman"/>
        </w:rPr>
        <w:t xml:space="preserve">Duration –2 hours, </w:t>
      </w:r>
    </w:p>
    <w:p w:rsidR="000F4893" w:rsidP="4D083346" w:rsidRDefault="5961E051" w14:paraId="3CEB1319" w14:textId="568F033E">
      <w:pPr>
        <w:pStyle w:val="ListParagraph"/>
        <w:numPr>
          <w:ilvl w:val="1"/>
          <w:numId w:val="7"/>
        </w:numPr>
        <w:spacing w:before="100" w:beforeAutospacing="1" w:after="100" w:afterAutospacing="1" w:line="240" w:lineRule="auto"/>
        <w:rPr>
          <w:rFonts w:eastAsiaTheme="minorEastAsia"/>
          <w:b/>
          <w:bCs/>
        </w:rPr>
      </w:pPr>
      <w:r w:rsidRPr="2B27808A">
        <w:rPr>
          <w:rFonts w:eastAsia="Times New Roman"/>
        </w:rPr>
        <w:t>Uptime –No uptime</w:t>
      </w:r>
      <w:r w:rsidRPr="2B27808A" w:rsidR="655BBF2F">
        <w:rPr>
          <w:rFonts w:eastAsia="Times New Roman"/>
        </w:rPr>
        <w:t xml:space="preserve"> since environment will be deleted after 2 hours.</w:t>
      </w:r>
    </w:p>
    <w:p w:rsidR="2B27808A" w:rsidP="2B27808A" w:rsidRDefault="2B27808A" w14:paraId="3624004E" w14:textId="568F033E">
      <w:pPr>
        <w:spacing w:beforeAutospacing="1" w:afterAutospacing="1" w:line="240" w:lineRule="auto"/>
        <w:ind w:left="720"/>
        <w:rPr>
          <w:rFonts w:eastAsia="Times New Roman"/>
        </w:rPr>
      </w:pPr>
    </w:p>
    <w:p w:rsidR="00D27FBE" w:rsidP="00D27FBE" w:rsidRDefault="61324F9E" w14:paraId="6E84B88A" w14:textId="7F3EBFE8">
      <w:pPr>
        <w:pStyle w:val="Heading2"/>
        <w:rPr>
          <w:rFonts w:eastAsia="Times New Roman"/>
        </w:rPr>
      </w:pPr>
      <w:r w:rsidRPr="0E1E878A">
        <w:rPr>
          <w:rFonts w:eastAsia="Times New Roman"/>
        </w:rPr>
        <w:t xml:space="preserve"> </w:t>
      </w:r>
      <w:bookmarkStart w:name="_Toc71503107" w:id="2"/>
      <w:r w:rsidR="00D27FBE">
        <w:rPr>
          <w:rFonts w:eastAsia="Times New Roman"/>
        </w:rPr>
        <w:t>How to Stop VMs and Pause SQL Pool.</w:t>
      </w:r>
      <w:bookmarkEnd w:id="2"/>
    </w:p>
    <w:p w:rsidR="003B7762" w:rsidP="00D27FBE" w:rsidRDefault="00EF073A" w14:paraId="1E10AE78" w14:textId="77777777">
      <w:r>
        <w:t xml:space="preserve">Please </w:t>
      </w:r>
      <w:r w:rsidR="00EF0470">
        <w:t>see following instructions to stop the VMs and pause SQL Pool during the workshops to stay under the uptime limits.</w:t>
      </w:r>
    </w:p>
    <w:p w:rsidRPr="00D27FBE" w:rsidR="00D27FBE" w:rsidP="003B7762" w:rsidRDefault="003B7762" w14:paraId="07B93CDC" w14:textId="0E5CF59B">
      <w:pPr>
        <w:pStyle w:val="Heading3"/>
      </w:pPr>
      <w:bookmarkStart w:name="_Toc71503108" w:id="3"/>
      <w:r>
        <w:t>Stopping/Starting the VMs.</w:t>
      </w:r>
      <w:bookmarkEnd w:id="3"/>
      <w:r>
        <w:t xml:space="preserve"> </w:t>
      </w:r>
      <w:r w:rsidR="00EF0470">
        <w:t xml:space="preserve"> </w:t>
      </w:r>
    </w:p>
    <w:p w:rsidR="1D9F58DA" w:rsidP="4D083346" w:rsidRDefault="1D9F58DA" w14:paraId="507A10E8" w14:textId="77C8C147">
      <w:pPr>
        <w:pStyle w:val="ListParagraph"/>
        <w:numPr>
          <w:ilvl w:val="0"/>
          <w:numId w:val="6"/>
        </w:numPr>
        <w:rPr>
          <w:rFonts w:eastAsiaTheme="minorEastAsia"/>
        </w:rPr>
      </w:pPr>
      <w:r>
        <w:t xml:space="preserve">Please start the Virtual machine before you start the lab steps. To do this, navigate to Virtual Machines tab in the lab environment page. Click on </w:t>
      </w:r>
      <w:r w:rsidRPr="4D083346">
        <w:rPr>
          <w:b/>
          <w:bCs/>
        </w:rPr>
        <w:t xml:space="preserve">Start </w:t>
      </w:r>
      <w:r>
        <w:t>Icon.</w:t>
      </w:r>
    </w:p>
    <w:p w:rsidR="1D9F58DA" w:rsidP="4D083346" w:rsidRDefault="1D9F58DA" w14:paraId="7E692201" w14:textId="04B0C8A4">
      <w:pPr>
        <w:ind w:left="720"/>
      </w:pPr>
      <w:r w:rsidR="1D9F58DA">
        <w:drawing>
          <wp:inline wp14:editId="6FA15C0D" wp14:anchorId="30C368F0">
            <wp:extent cx="2900910" cy="2281781"/>
            <wp:effectExtent l="0" t="0" r="0" b="0"/>
            <wp:docPr id="974824190" name="Picture 974824190" title=""/>
            <wp:cNvGraphicFramePr>
              <a:graphicFrameLocks noChangeAspect="1"/>
            </wp:cNvGraphicFramePr>
            <a:graphic>
              <a:graphicData uri="http://schemas.openxmlformats.org/drawingml/2006/picture">
                <pic:pic>
                  <pic:nvPicPr>
                    <pic:cNvPr id="0" name="Picture 974824190"/>
                    <pic:cNvPicPr/>
                  </pic:nvPicPr>
                  <pic:blipFill>
                    <a:blip r:embed="R0bc145afdefb40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0910" cy="2281781"/>
                    </a:xfrm>
                    <a:prstGeom prst="rect">
                      <a:avLst/>
                    </a:prstGeom>
                  </pic:spPr>
                </pic:pic>
              </a:graphicData>
            </a:graphic>
          </wp:inline>
        </w:drawing>
      </w:r>
    </w:p>
    <w:p w:rsidR="00D27FBE" w:rsidP="4D083346" w:rsidRDefault="003B7762" w14:paraId="06AC070C" w14:textId="0254E9CC">
      <w:pPr>
        <w:pStyle w:val="ListParagraph"/>
        <w:numPr>
          <w:ilvl w:val="0"/>
          <w:numId w:val="6"/>
        </w:numPr>
        <w:rPr>
          <w:rFonts w:eastAsiaTheme="minorEastAsia"/>
        </w:rPr>
      </w:pPr>
      <w:r>
        <w:t xml:space="preserve">Please stop the VMs once you are done using a particular lab environment. You can stop the VM using the lab environment page. Please navigate to </w:t>
      </w:r>
      <w:r w:rsidR="004F0ACB">
        <w:t xml:space="preserve">Virtual Machines page and click </w:t>
      </w:r>
      <w:r w:rsidRPr="4D083346" w:rsidR="004F0ACB">
        <w:rPr>
          <w:b/>
          <w:bCs/>
        </w:rPr>
        <w:t>Stop</w:t>
      </w:r>
      <w:r w:rsidR="3F57978B">
        <w:t xml:space="preserve"> icon.</w:t>
      </w:r>
    </w:p>
    <w:p w:rsidR="4D083346" w:rsidP="4D083346" w:rsidRDefault="4D083346" w14:paraId="492582C9" w14:textId="4557DCD9">
      <w:pPr>
        <w:pStyle w:val="ListParagraph"/>
        <w:ind w:left="1080"/>
      </w:pPr>
    </w:p>
    <w:p w:rsidR="00D27FBE" w:rsidP="4D083346" w:rsidRDefault="00D27FBE" w14:paraId="10562516" w14:textId="77777777">
      <w:pPr>
        <w:pStyle w:val="ListParagraph"/>
      </w:pPr>
      <w:r w:rsidR="00D27FBE">
        <w:drawing>
          <wp:inline wp14:editId="4110AE69" wp14:anchorId="58841644">
            <wp:extent cx="4261210" cy="1957533"/>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fecc7876d8b64f73">
                      <a:extLst xmlns:a="http://schemas.openxmlformats.org/drawingml/2006/main">
                        <a:ext uri="{28A0092B-C50C-407E-A947-70E740481C1C}">
                          <a14:useLocalDpi xmlns:a14="http://schemas.microsoft.com/office/drawing/2010/main" val="0"/>
                        </a:ext>
                      </a:extLst>
                    </a:blip>
                    <a:srcRect t="13333"/>
                    <a:stretch>
                      <a:fillRect/>
                    </a:stretch>
                  </pic:blipFill>
                  <pic:spPr>
                    <a:xfrm rot="0" flipH="0" flipV="0">
                      <a:off x="0" y="0"/>
                      <a:ext cx="4261210" cy="1957533"/>
                    </a:xfrm>
                    <a:prstGeom prst="rect">
                      <a:avLst/>
                    </a:prstGeom>
                  </pic:spPr>
                </pic:pic>
              </a:graphicData>
            </a:graphic>
          </wp:inline>
        </w:drawing>
      </w:r>
    </w:p>
    <w:p w:rsidRPr="00D27FBE" w:rsidR="004F0ACB" w:rsidP="4D083346" w:rsidRDefault="004F0ACB" w14:paraId="2D76965A" w14:textId="62B82B92">
      <w:pPr>
        <w:pStyle w:val="ListParagraph"/>
        <w:ind w:left="1080"/>
      </w:pPr>
    </w:p>
    <w:p w:rsidRPr="00D27FBE" w:rsidR="004F0ACB" w:rsidP="4D083346" w:rsidRDefault="004F0ACB" w14:paraId="3CAAF0CA" w14:textId="1473CA07">
      <w:pPr>
        <w:pStyle w:val="Heading3"/>
      </w:pPr>
      <w:bookmarkStart w:name="_Toc71503109" w:id="4"/>
      <w:r>
        <w:t>Pausing/Resuming the SQL Pool.</w:t>
      </w:r>
      <w:bookmarkEnd w:id="4"/>
      <w:r>
        <w:t xml:space="preserve">  </w:t>
      </w:r>
    </w:p>
    <w:p w:rsidR="4D083346" w:rsidP="4D083346" w:rsidRDefault="4D083346" w14:paraId="6F2DE3B9" w14:textId="2432AD4B"/>
    <w:p w:rsidR="00D27FBE" w:rsidP="4D083346" w:rsidRDefault="00616694" w14:paraId="38A55E05" w14:textId="25158D8B">
      <w:pPr>
        <w:pStyle w:val="ListParagraph"/>
        <w:numPr>
          <w:ilvl w:val="0"/>
          <w:numId w:val="4"/>
        </w:numPr>
        <w:rPr>
          <w:rFonts w:eastAsiaTheme="minorEastAsia"/>
        </w:rPr>
      </w:pPr>
      <w:r>
        <w:t xml:space="preserve">Please </w:t>
      </w:r>
      <w:r w:rsidR="7CF1CB72">
        <w:t>resume</w:t>
      </w:r>
      <w:r>
        <w:t xml:space="preserve"> the SQL Pool </w:t>
      </w:r>
      <w:r w:rsidR="32F6E667">
        <w:t>before you start the lab</w:t>
      </w:r>
      <w:r w:rsidR="30370B7B">
        <w:t>.</w:t>
      </w:r>
      <w:r>
        <w:t xml:space="preserve"> </w:t>
      </w:r>
      <w:r w:rsidR="00D27FBE">
        <w:t>SQL pool can be resumed from the azure portal under the resource group</w:t>
      </w:r>
      <w:r w:rsidR="2069E389">
        <w:t xml:space="preserve"> named</w:t>
      </w:r>
      <w:r w:rsidR="00D27FBE">
        <w:t xml:space="preserve"> DP203.</w:t>
      </w:r>
    </w:p>
    <w:p w:rsidR="00D27FBE" w:rsidP="4D083346" w:rsidRDefault="00D27FBE" w14:paraId="3B14CA25" w14:textId="77777777">
      <w:pPr>
        <w:pStyle w:val="ListParagraph"/>
      </w:pPr>
      <w:r w:rsidR="00D27FBE">
        <w:drawing>
          <wp:inline wp14:editId="01812CDD" wp14:anchorId="506D5A70">
            <wp:extent cx="3816861" cy="1611830"/>
            <wp:effectExtent l="0" t="0" r="3810" b="7620"/>
            <wp:docPr id="8" name="Picture 8" title=""/>
            <wp:cNvGraphicFramePr>
              <a:graphicFrameLocks noChangeAspect="1"/>
            </wp:cNvGraphicFramePr>
            <a:graphic>
              <a:graphicData uri="http://schemas.openxmlformats.org/drawingml/2006/picture">
                <pic:pic>
                  <pic:nvPicPr>
                    <pic:cNvPr id="0" name="Picture 8"/>
                    <pic:cNvPicPr/>
                  </pic:nvPicPr>
                  <pic:blipFill>
                    <a:blip r:embed="R0299334389c247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6861" cy="1611830"/>
                    </a:xfrm>
                    <a:prstGeom prst="rect">
                      <a:avLst/>
                    </a:prstGeom>
                  </pic:spPr>
                </pic:pic>
              </a:graphicData>
            </a:graphic>
          </wp:inline>
        </w:drawing>
      </w:r>
    </w:p>
    <w:p w:rsidR="00D27FBE" w:rsidP="4D083346" w:rsidRDefault="0B9C5ED6" w14:paraId="2B122B29" w14:textId="3CF7AE78">
      <w:r>
        <w:lastRenderedPageBreak/>
        <w:t xml:space="preserve">       </w:t>
      </w:r>
      <w:r w:rsidR="01DA7883">
        <w:t>2</w:t>
      </w:r>
      <w:r w:rsidR="5F66C761">
        <w:t>. Please</w:t>
      </w:r>
      <w:r w:rsidR="01DA7883">
        <w:t xml:space="preserve"> pause the SQL Pool once you are done using a particular lab environment.</w:t>
      </w:r>
      <w:r w:rsidR="7BCDA8F1">
        <w:t xml:space="preserve"> SQL pool can be paused from the azure portal under the resource group named DP203.</w:t>
      </w:r>
    </w:p>
    <w:p w:rsidR="00D27FBE" w:rsidP="4D083346" w:rsidRDefault="06674A76" w14:paraId="279BCF99" w14:textId="29E2302A">
      <w:pPr>
        <w:pStyle w:val="ListParagraph"/>
      </w:pPr>
      <w:r w:rsidR="06674A76">
        <w:drawing>
          <wp:inline wp14:editId="1A0C7F69" wp14:anchorId="08C5A63D">
            <wp:extent cx="3517068" cy="1609725"/>
            <wp:effectExtent l="0" t="0" r="0" b="0"/>
            <wp:docPr id="456074217" name="Picture 456074217" title=""/>
            <wp:cNvGraphicFramePr>
              <a:graphicFrameLocks noChangeAspect="1"/>
            </wp:cNvGraphicFramePr>
            <a:graphic>
              <a:graphicData uri="http://schemas.openxmlformats.org/drawingml/2006/picture">
                <pic:pic>
                  <pic:nvPicPr>
                    <pic:cNvPr id="0" name="Picture 456074217"/>
                    <pic:cNvPicPr/>
                  </pic:nvPicPr>
                  <pic:blipFill>
                    <a:blip r:embed="R69fa7587d37145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17068" cy="1609725"/>
                    </a:xfrm>
                    <a:prstGeom prst="rect">
                      <a:avLst/>
                    </a:prstGeom>
                  </pic:spPr>
                </pic:pic>
              </a:graphicData>
            </a:graphic>
          </wp:inline>
        </w:drawing>
      </w:r>
    </w:p>
    <w:p w:rsidR="00001F4F" w:rsidP="00001F4F" w:rsidRDefault="00001F4F" w14:paraId="79A726BF" w14:textId="2F8BE227">
      <w:pPr>
        <w:pStyle w:val="Heading2"/>
        <w:rPr>
          <w:rFonts w:eastAsia="Times New Roman"/>
        </w:rPr>
      </w:pPr>
      <w:bookmarkStart w:name="_Toc71503110" w:id="5"/>
      <w:r>
        <w:rPr>
          <w:rFonts w:eastAsia="Times New Roman"/>
        </w:rPr>
        <w:t>Best Practices:</w:t>
      </w:r>
      <w:bookmarkEnd w:id="5"/>
    </w:p>
    <w:p w:rsidR="00001F4F" w:rsidP="2B27808A" w:rsidRDefault="00001F4F" w14:paraId="58087A21" w14:textId="395B9FD6">
      <w:pPr>
        <w:pStyle w:val="ListParagraph"/>
        <w:numPr>
          <w:ilvl w:val="0"/>
          <w:numId w:val="19"/>
        </w:numPr>
      </w:pPr>
      <w:r>
        <w:t>Stop the VM when not in use</w:t>
      </w:r>
      <w:r w:rsidR="55DB32B6">
        <w:t>. Similarly Pause the SQL</w:t>
      </w:r>
      <w:r w:rsidR="2D2338F8">
        <w:t xml:space="preserve"> </w:t>
      </w:r>
      <w:r w:rsidR="55DB32B6">
        <w:t>pool whenever it is not in use to optimize the azure cost.</w:t>
      </w:r>
    </w:p>
    <w:p w:rsidR="00001F4F" w:rsidP="2B27808A" w:rsidRDefault="00001F4F" w14:paraId="447BC0A7" w14:textId="400B2D3D">
      <w:pPr>
        <w:pStyle w:val="ListParagraph"/>
        <w:numPr>
          <w:ilvl w:val="0"/>
          <w:numId w:val="19"/>
        </w:numPr>
        <w:spacing w:line="257" w:lineRule="auto"/>
      </w:pPr>
      <w:r>
        <w:t>If you face issue loading VM</w:t>
      </w:r>
      <w:r w:rsidR="6BC81E29">
        <w:t>, please do the following:</w:t>
      </w:r>
    </w:p>
    <w:p w:rsidR="6BC81E29" w:rsidP="4D083346" w:rsidRDefault="6BC81E29" w14:paraId="17754BC3" w14:textId="0974A139">
      <w:pPr>
        <w:pStyle w:val="ListParagraph"/>
        <w:numPr>
          <w:ilvl w:val="0"/>
          <w:numId w:val="2"/>
        </w:numPr>
        <w:rPr>
          <w:rFonts w:eastAsiaTheme="minorEastAsia"/>
        </w:rPr>
      </w:pPr>
      <w:r>
        <w:t xml:space="preserve">  Check if VM is in running state from the Virtual Machines tab.</w:t>
      </w:r>
    </w:p>
    <w:p w:rsidR="6BC81E29" w:rsidP="4D083346" w:rsidRDefault="6BC81E29" w14:paraId="0FCBA732" w14:textId="25ADD282">
      <w:pPr>
        <w:pStyle w:val="ListParagraph"/>
        <w:numPr>
          <w:ilvl w:val="0"/>
          <w:numId w:val="2"/>
        </w:numPr>
      </w:pPr>
      <w:r>
        <w:t xml:space="preserve">  Try to open the environment URL in incognito/ private window.</w:t>
      </w:r>
    </w:p>
    <w:p w:rsidR="6BC81E29" w:rsidP="4D083346" w:rsidRDefault="6BC81E29" w14:paraId="4225B82D" w14:textId="69BFE119">
      <w:pPr>
        <w:pStyle w:val="ListParagraph"/>
        <w:numPr>
          <w:ilvl w:val="0"/>
          <w:numId w:val="2"/>
        </w:numPr>
      </w:pPr>
      <w:r>
        <w:t xml:space="preserve">   Accept the cookies to the site (cloudlabs.ai)</w:t>
      </w:r>
    </w:p>
    <w:p w:rsidR="6BC81E29" w:rsidP="4D083346" w:rsidRDefault="6BC81E29" w14:paraId="3E6021A5" w14:textId="23CB70B0">
      <w:pPr>
        <w:pStyle w:val="ListParagraph"/>
        <w:numPr>
          <w:ilvl w:val="0"/>
          <w:numId w:val="2"/>
        </w:numPr>
      </w:pPr>
      <w:r>
        <w:t xml:space="preserve">   Try to open it in a different </w:t>
      </w:r>
      <w:r w:rsidR="384EAC1E">
        <w:t>browser.</w:t>
      </w:r>
    </w:p>
    <w:p w:rsidR="6BC81E29" w:rsidP="4D083346" w:rsidRDefault="6BC81E29" w14:paraId="7A217C0D" w14:textId="27DDB68E">
      <w:pPr>
        <w:pStyle w:val="ListParagraph"/>
        <w:numPr>
          <w:ilvl w:val="0"/>
          <w:numId w:val="19"/>
        </w:numPr>
        <w:rPr>
          <w:rFonts w:eastAsiaTheme="minorEastAsia"/>
        </w:rPr>
      </w:pPr>
      <w:r>
        <w:t xml:space="preserve"> </w:t>
      </w:r>
      <w:r w:rsidR="1608709A">
        <w:t>Copy/ Paste issue</w:t>
      </w:r>
    </w:p>
    <w:p w:rsidR="1608709A" w:rsidP="2B27808A" w:rsidRDefault="1608709A" w14:paraId="31CCA8D1" w14:textId="7A879096">
      <w:pPr>
        <w:pStyle w:val="ListParagraph"/>
        <w:numPr>
          <w:ilvl w:val="1"/>
          <w:numId w:val="1"/>
        </w:numPr>
        <w:rPr>
          <w:rFonts w:eastAsiaTheme="minorEastAsia"/>
          <w:color w:val="312F2F"/>
        </w:rPr>
      </w:pPr>
      <w:r w:rsidRPr="2B27808A">
        <w:rPr>
          <w:rFonts w:ascii="Calibri" w:hAnsi="Calibri" w:eastAsia="Calibri" w:cs="Calibri"/>
          <w:color w:val="312F2F"/>
        </w:rPr>
        <w:t xml:space="preserve">Click </w:t>
      </w:r>
      <w:r w:rsidRPr="2B27808A" w:rsidR="3564899F">
        <w:rPr>
          <w:rFonts w:ascii="Calibri" w:hAnsi="Calibri" w:eastAsia="Calibri" w:cs="Calibri"/>
          <w:color w:val="312F2F"/>
        </w:rPr>
        <w:t>on the</w:t>
      </w:r>
      <w:r w:rsidRPr="2B27808A" w:rsidR="65A2D111">
        <w:rPr>
          <w:rFonts w:ascii="Calibri" w:hAnsi="Calibri" w:eastAsia="Calibri" w:cs="Calibri"/>
          <w:color w:val="312F2F"/>
        </w:rPr>
        <w:t xml:space="preserve"> </w:t>
      </w:r>
      <w:r w:rsidRPr="2B27808A">
        <w:rPr>
          <w:rFonts w:ascii="Calibri" w:hAnsi="Calibri" w:eastAsia="Calibri" w:cs="Calibri"/>
          <w:color w:val="312F2F"/>
        </w:rPr>
        <w:t>SSL certificate symbol</w:t>
      </w:r>
      <w:r w:rsidRPr="2B27808A" w:rsidR="620F0A20">
        <w:rPr>
          <w:rFonts w:ascii="Calibri" w:hAnsi="Calibri" w:eastAsia="Calibri" w:cs="Calibri"/>
          <w:color w:val="312F2F"/>
        </w:rPr>
        <w:t xml:space="preserve"> at the top left corner. </w:t>
      </w:r>
      <w:r w:rsidRPr="2B27808A">
        <w:rPr>
          <w:rFonts w:ascii="Calibri" w:hAnsi="Calibri" w:eastAsia="Calibri" w:cs="Calibri"/>
          <w:color w:val="312F2F"/>
        </w:rPr>
        <w:t xml:space="preserve">Open </w:t>
      </w:r>
      <w:r w:rsidRPr="2B27808A" w:rsidR="6F61E11F">
        <w:rPr>
          <w:rFonts w:ascii="Calibri" w:hAnsi="Calibri" w:eastAsia="Calibri" w:cs="Calibri"/>
          <w:color w:val="312F2F"/>
        </w:rPr>
        <w:t>pop-up</w:t>
      </w:r>
      <w:r w:rsidRPr="2B27808A">
        <w:rPr>
          <w:rFonts w:ascii="Calibri" w:hAnsi="Calibri" w:eastAsia="Calibri" w:cs="Calibri"/>
          <w:color w:val="312F2F"/>
        </w:rPr>
        <w:t xml:space="preserve"> change the clipboard dropdown to allow.</w:t>
      </w:r>
    </w:p>
    <w:p w:rsidR="1608709A" w:rsidP="2B27808A" w:rsidRDefault="1608709A" w14:paraId="30160F39" w14:textId="53DAD1EC">
      <w:pPr>
        <w:pStyle w:val="ListParagraph"/>
        <w:numPr>
          <w:ilvl w:val="1"/>
          <w:numId w:val="1"/>
        </w:numPr>
        <w:rPr>
          <w:rFonts w:eastAsiaTheme="minorEastAsia"/>
          <w:color w:val="312F2F"/>
        </w:rPr>
      </w:pPr>
      <w:r w:rsidRPr="2B27808A">
        <w:rPr>
          <w:rFonts w:ascii="Calibri" w:hAnsi="Calibri" w:eastAsia="Calibri" w:cs="Calibri"/>
          <w:color w:val="312F2F"/>
        </w:rPr>
        <w:t xml:space="preserve">Once clipboard access is </w:t>
      </w:r>
      <w:r w:rsidRPr="2B27808A" w:rsidR="1A84A3C1">
        <w:rPr>
          <w:rFonts w:ascii="Calibri" w:hAnsi="Calibri" w:eastAsia="Calibri" w:cs="Calibri"/>
          <w:color w:val="312F2F"/>
        </w:rPr>
        <w:t xml:space="preserve">enabled, </w:t>
      </w:r>
      <w:r w:rsidRPr="2B27808A" w:rsidR="6A854AB7">
        <w:rPr>
          <w:rFonts w:ascii="Calibri" w:hAnsi="Calibri" w:eastAsia="Calibri" w:cs="Calibri"/>
          <w:color w:val="312F2F"/>
        </w:rPr>
        <w:t>you</w:t>
      </w:r>
      <w:r w:rsidRPr="2B27808A">
        <w:rPr>
          <w:rFonts w:ascii="Calibri" w:hAnsi="Calibri" w:eastAsia="Calibri" w:cs="Calibri"/>
          <w:color w:val="312F2F"/>
        </w:rPr>
        <w:t xml:space="preserve"> can use CTRL+C to copy and CTRL+V to paste inside the VM. You can also try copying by right click &gt; Copy on the selected </w:t>
      </w:r>
      <w:r w:rsidRPr="2B27808A" w:rsidR="094706E6">
        <w:rPr>
          <w:rFonts w:ascii="Calibri" w:hAnsi="Calibri" w:eastAsia="Calibri" w:cs="Calibri"/>
          <w:color w:val="312F2F"/>
        </w:rPr>
        <w:t>content</w:t>
      </w:r>
      <w:r w:rsidRPr="2B27808A" w:rsidR="7B1B327A">
        <w:rPr>
          <w:rFonts w:ascii="Calibri" w:hAnsi="Calibri" w:eastAsia="Calibri" w:cs="Calibri"/>
          <w:color w:val="312F2F"/>
        </w:rPr>
        <w:t>.</w:t>
      </w:r>
    </w:p>
    <w:p w:rsidR="61324F9E" w:rsidP="2B27808A" w:rsidRDefault="1B4053BA" w14:paraId="2C1028C5" w14:textId="21B9B402">
      <w:pPr>
        <w:pStyle w:val="Heading2"/>
        <w:rPr>
          <w:rFonts w:eastAsia="Times New Roman"/>
        </w:rPr>
      </w:pPr>
      <w:bookmarkStart w:name="_Toc71503111" w:id="6"/>
      <w:r w:rsidRPr="2B27808A">
        <w:rPr>
          <w:rFonts w:eastAsia="Times New Roman"/>
        </w:rPr>
        <w:t>Lab Gui</w:t>
      </w:r>
      <w:r w:rsidRPr="2B27808A" w:rsidR="61324F9E">
        <w:rPr>
          <w:rFonts w:eastAsia="Times New Roman"/>
        </w:rPr>
        <w:t>de preview:</w:t>
      </w:r>
      <w:bookmarkEnd w:id="6"/>
    </w:p>
    <w:p w:rsidR="00E336F2" w:rsidP="00E336F2" w:rsidRDefault="00E336F2" w14:paraId="1536E016" w14:textId="6729DBCE">
      <w:r>
        <w:t xml:space="preserve">If you want to experience the </w:t>
      </w:r>
      <w:r w:rsidR="00417F37">
        <w:t>module</w:t>
      </w:r>
      <w:r>
        <w:t xml:space="preserve"> guides without launching the lab </w:t>
      </w:r>
      <w:r w:rsidR="00526610">
        <w:t xml:space="preserve">environment </w:t>
      </w:r>
      <w:r>
        <w:t xml:space="preserve">as instructed above, </w:t>
      </w:r>
      <w:r w:rsidR="01D6F372">
        <w:t>you</w:t>
      </w:r>
      <w:r>
        <w:t xml:space="preserve"> can use below preview links. Following preview links are designed </w:t>
      </w:r>
      <w:r w:rsidR="00A10F9E">
        <w:t xml:space="preserve">to get you access to </w:t>
      </w:r>
      <w:r w:rsidR="00715873">
        <w:t>module</w:t>
      </w:r>
      <w:r w:rsidR="00A10F9E">
        <w:t xml:space="preserve"> guides without starting </w:t>
      </w:r>
      <w:r w:rsidR="006D4E87">
        <w:t>the lab environments and timer</w:t>
      </w:r>
      <w:r w:rsidR="1658CFCA">
        <w:t>.</w:t>
      </w:r>
    </w:p>
    <w:p w:rsidR="00526610" w:rsidP="00E336F2" w:rsidRDefault="00526610" w14:paraId="7FE20769" w14:textId="77777777"/>
    <w:tbl>
      <w:tblPr>
        <w:tblStyle w:val="TableGrid"/>
        <w:tblW w:w="0" w:type="auto"/>
        <w:tblInd w:w="895" w:type="dxa"/>
        <w:tblLook w:val="04A0" w:firstRow="1" w:lastRow="0" w:firstColumn="1" w:lastColumn="0" w:noHBand="0" w:noVBand="1"/>
      </w:tblPr>
      <w:tblGrid>
        <w:gridCol w:w="2221"/>
        <w:gridCol w:w="3117"/>
        <w:gridCol w:w="2492"/>
      </w:tblGrid>
      <w:tr w:rsidR="006F6F2A" w:rsidTr="2B27808A" w14:paraId="479CE63F" w14:textId="77777777">
        <w:tc>
          <w:tcPr>
            <w:tcW w:w="2221" w:type="dxa"/>
            <w:shd w:val="clear" w:color="auto" w:fill="D9E2F3" w:themeFill="accent1" w:themeFillTint="33"/>
          </w:tcPr>
          <w:p w:rsidR="006F6F2A" w:rsidP="00E336F2" w:rsidRDefault="006F6F2A" w14:paraId="5C8E3603" w14:textId="232AB075">
            <w:r>
              <w:t>Lab Environment</w:t>
            </w:r>
          </w:p>
        </w:tc>
        <w:tc>
          <w:tcPr>
            <w:tcW w:w="3117" w:type="dxa"/>
            <w:shd w:val="clear" w:color="auto" w:fill="D9E2F3" w:themeFill="accent1" w:themeFillTint="33"/>
          </w:tcPr>
          <w:p w:rsidR="006F6F2A" w:rsidP="00E336F2" w:rsidRDefault="006F6F2A" w14:paraId="56BAF6EB" w14:textId="1FFA108B">
            <w:r>
              <w:t xml:space="preserve">Modules Included </w:t>
            </w:r>
          </w:p>
        </w:tc>
        <w:tc>
          <w:tcPr>
            <w:tcW w:w="2492" w:type="dxa"/>
            <w:shd w:val="clear" w:color="auto" w:fill="D9E2F3" w:themeFill="accent1" w:themeFillTint="33"/>
          </w:tcPr>
          <w:p w:rsidR="006F6F2A" w:rsidP="00E336F2" w:rsidRDefault="006F6F2A" w14:paraId="5D9F6970" w14:textId="647C5256">
            <w:r>
              <w:t>Preview Link</w:t>
            </w:r>
          </w:p>
        </w:tc>
      </w:tr>
      <w:tr w:rsidR="006F6F2A" w:rsidTr="2B27808A" w14:paraId="2593725A" w14:textId="77777777">
        <w:tc>
          <w:tcPr>
            <w:tcW w:w="2221" w:type="dxa"/>
          </w:tcPr>
          <w:p w:rsidR="006F6F2A" w:rsidP="00E336F2" w:rsidRDefault="71000149" w14:paraId="6939E2B0" w14:textId="6DDD035C">
            <w:r>
              <w:t>Lab 1</w:t>
            </w:r>
          </w:p>
        </w:tc>
        <w:tc>
          <w:tcPr>
            <w:tcW w:w="3117" w:type="dxa"/>
          </w:tcPr>
          <w:p w:rsidR="006F6F2A" w:rsidP="00E336F2" w:rsidRDefault="793A952C" w14:paraId="6CBA780A" w14:textId="1188804E">
            <w:r>
              <w:t>1,6,15 ,17</w:t>
            </w:r>
          </w:p>
        </w:tc>
        <w:tc>
          <w:tcPr>
            <w:tcW w:w="2492" w:type="dxa"/>
          </w:tcPr>
          <w:p w:rsidR="006F6F2A" w:rsidP="2B27808A" w:rsidRDefault="00CA795E" w14:paraId="47F31E9A" w14:textId="69CF78C0">
            <w:pPr>
              <w:rPr>
                <w:rFonts w:ascii="Calibri" w:hAnsi="Calibri" w:eastAsia="Calibri" w:cs="Calibri"/>
                <w:color w:val="000000" w:themeColor="text1"/>
              </w:rPr>
            </w:pPr>
            <w:hyperlink w:anchor="/labguidepreview/98a6adb1-5370-4868-bd6b-f23afa1ee69c" r:id="rId21">
              <w:r w:rsidRPr="2B27808A" w:rsidR="0821FA06">
                <w:rPr>
                  <w:rStyle w:val="Hyperlink"/>
                  <w:rFonts w:ascii="Calibri" w:hAnsi="Calibri" w:eastAsia="Calibri" w:cs="Calibri"/>
                </w:rPr>
                <w:t>Click Here</w:t>
              </w:r>
            </w:hyperlink>
          </w:p>
          <w:p w:rsidR="006F6F2A" w:rsidP="2B27808A" w:rsidRDefault="006F6F2A" w14:paraId="489C0C5F" w14:textId="07E346D7">
            <w:pPr>
              <w:rPr>
                <w:rFonts w:ascii="Calibri" w:hAnsi="Calibri" w:eastAsia="Calibri" w:cs="Calibri"/>
                <w:color w:val="000000" w:themeColor="text1"/>
              </w:rPr>
            </w:pPr>
          </w:p>
        </w:tc>
      </w:tr>
      <w:tr w:rsidR="006F6F2A" w:rsidTr="2B27808A" w14:paraId="08F6E02E" w14:textId="77777777">
        <w:tc>
          <w:tcPr>
            <w:tcW w:w="2221" w:type="dxa"/>
          </w:tcPr>
          <w:p w:rsidR="006F6F2A" w:rsidP="00E336F2" w:rsidRDefault="6320FC29" w14:paraId="2496B85F" w14:textId="21348D10">
            <w:r>
              <w:t>Lab 2</w:t>
            </w:r>
          </w:p>
        </w:tc>
        <w:tc>
          <w:tcPr>
            <w:tcW w:w="3117" w:type="dxa"/>
          </w:tcPr>
          <w:p w:rsidR="006F6F2A" w:rsidP="00E336F2" w:rsidRDefault="0B61EA1A" w14:paraId="452BC78A" w14:textId="3AEF448B">
            <w:r>
              <w:t>2</w:t>
            </w:r>
          </w:p>
        </w:tc>
        <w:tc>
          <w:tcPr>
            <w:tcW w:w="2492" w:type="dxa"/>
          </w:tcPr>
          <w:p w:rsidR="006F6F2A" w:rsidP="2B27808A" w:rsidRDefault="00CA795E" w14:paraId="631B18EF" w14:textId="5EFDFD32">
            <w:pPr>
              <w:rPr>
                <w:rFonts w:ascii="Calibri" w:hAnsi="Calibri" w:eastAsia="Calibri" w:cs="Calibri"/>
                <w:color w:val="000000" w:themeColor="text1"/>
              </w:rPr>
            </w:pPr>
            <w:hyperlink w:anchor="/labguidepreview/82ebdcfd-a87d-43eb-922d-7614223c77b2" r:id="rId22">
              <w:r w:rsidRPr="2B27808A" w:rsidR="000661EB">
                <w:rPr>
                  <w:rStyle w:val="Hyperlink"/>
                  <w:rFonts w:ascii="Calibri" w:hAnsi="Calibri" w:eastAsia="Calibri" w:cs="Calibri"/>
                </w:rPr>
                <w:t>Click Here</w:t>
              </w:r>
            </w:hyperlink>
          </w:p>
          <w:p w:rsidR="006F6F2A" w:rsidP="2B27808A" w:rsidRDefault="006F6F2A" w14:paraId="3B92C75C" w14:textId="0092B53B">
            <w:pPr>
              <w:rPr>
                <w:rFonts w:ascii="Calibri" w:hAnsi="Calibri" w:eastAsia="Calibri" w:cs="Calibri"/>
                <w:color w:val="000000" w:themeColor="text1"/>
              </w:rPr>
            </w:pPr>
          </w:p>
        </w:tc>
      </w:tr>
      <w:tr w:rsidR="006F6F2A" w:rsidTr="2B27808A" w14:paraId="1F8BB608" w14:textId="77777777">
        <w:tc>
          <w:tcPr>
            <w:tcW w:w="2221" w:type="dxa"/>
          </w:tcPr>
          <w:p w:rsidR="006F6F2A" w:rsidP="00E336F2" w:rsidRDefault="6320FC29" w14:paraId="0202EA54" w14:textId="47F05926">
            <w:r>
              <w:t>Lab 3</w:t>
            </w:r>
          </w:p>
        </w:tc>
        <w:tc>
          <w:tcPr>
            <w:tcW w:w="3117" w:type="dxa"/>
          </w:tcPr>
          <w:p w:rsidR="006F6F2A" w:rsidP="00E336F2" w:rsidRDefault="0B08828E" w14:paraId="44E45309" w14:textId="1150D552">
            <w:r>
              <w:t>4,5,7,8,9,10,11,12,13,16</w:t>
            </w:r>
          </w:p>
        </w:tc>
        <w:tc>
          <w:tcPr>
            <w:tcW w:w="2492" w:type="dxa"/>
          </w:tcPr>
          <w:p w:rsidR="006F6F2A" w:rsidP="2B27808A" w:rsidRDefault="00CA795E" w14:paraId="6CA31F2B" w14:textId="64B3CB38">
            <w:pPr>
              <w:rPr>
                <w:rFonts w:ascii="Calibri" w:hAnsi="Calibri" w:eastAsia="Calibri" w:cs="Calibri"/>
                <w:color w:val="000000" w:themeColor="text1"/>
              </w:rPr>
            </w:pPr>
            <w:hyperlink w:anchor="/labguidepreview/7dcf4fda-a310-4289-8619-2628fb763b07" r:id="rId23">
              <w:r w:rsidRPr="2B27808A" w:rsidR="36EA8406">
                <w:rPr>
                  <w:rStyle w:val="Hyperlink"/>
                  <w:rFonts w:ascii="Calibri" w:hAnsi="Calibri" w:eastAsia="Calibri" w:cs="Calibri"/>
                </w:rPr>
                <w:t>Click Here</w:t>
              </w:r>
            </w:hyperlink>
          </w:p>
          <w:p w:rsidR="006F6F2A" w:rsidP="2B27808A" w:rsidRDefault="006F6F2A" w14:paraId="065254CB" w14:textId="448C45F6">
            <w:pPr>
              <w:rPr>
                <w:rFonts w:ascii="Calibri" w:hAnsi="Calibri" w:eastAsia="Calibri" w:cs="Calibri"/>
                <w:color w:val="000000" w:themeColor="text1"/>
              </w:rPr>
            </w:pPr>
          </w:p>
        </w:tc>
      </w:tr>
      <w:tr w:rsidR="006F6F2A" w:rsidTr="2B27808A" w14:paraId="6B53A8D9" w14:textId="77777777">
        <w:tc>
          <w:tcPr>
            <w:tcW w:w="2221" w:type="dxa"/>
          </w:tcPr>
          <w:p w:rsidR="006F6F2A" w:rsidP="00E336F2" w:rsidRDefault="6320FC29" w14:paraId="4DD312EB" w14:textId="406F2DD1">
            <w:r>
              <w:t>Lab 3</w:t>
            </w:r>
          </w:p>
        </w:tc>
        <w:tc>
          <w:tcPr>
            <w:tcW w:w="3117" w:type="dxa"/>
          </w:tcPr>
          <w:p w:rsidR="006F6F2A" w:rsidP="00E336F2" w:rsidRDefault="0F3D726F" w14:paraId="35899C2F" w14:textId="0E0EF4AA">
            <w:r>
              <w:t>14</w:t>
            </w:r>
          </w:p>
        </w:tc>
        <w:tc>
          <w:tcPr>
            <w:tcW w:w="2492" w:type="dxa"/>
          </w:tcPr>
          <w:p w:rsidR="006F6F2A" w:rsidP="2B27808A" w:rsidRDefault="00CA795E" w14:paraId="2C0812D9" w14:textId="7A6491DA">
            <w:pPr>
              <w:rPr>
                <w:rFonts w:ascii="Calibri" w:hAnsi="Calibri" w:eastAsia="Calibri" w:cs="Calibri"/>
                <w:color w:val="000000" w:themeColor="text1"/>
              </w:rPr>
            </w:pPr>
            <w:hyperlink w:anchor="/labguidepreview/50666f9d-757e-48c8-ae62-17ff87f609f6" r:id="rId24">
              <w:r w:rsidRPr="2B27808A" w:rsidR="457BF3CA">
                <w:rPr>
                  <w:rStyle w:val="Hyperlink"/>
                  <w:rFonts w:ascii="Calibri" w:hAnsi="Calibri" w:eastAsia="Calibri" w:cs="Calibri"/>
                </w:rPr>
                <w:t>Click Here</w:t>
              </w:r>
            </w:hyperlink>
          </w:p>
          <w:p w:rsidR="006F6F2A" w:rsidP="2B27808A" w:rsidRDefault="006F6F2A" w14:paraId="7B39969B" w14:textId="45095F0B">
            <w:pPr>
              <w:rPr>
                <w:rFonts w:ascii="Calibri" w:hAnsi="Calibri" w:eastAsia="Calibri" w:cs="Calibri"/>
                <w:color w:val="000000" w:themeColor="text1"/>
              </w:rPr>
            </w:pPr>
          </w:p>
        </w:tc>
      </w:tr>
    </w:tbl>
    <w:p w:rsidRPr="00E336F2" w:rsidR="00526610" w:rsidP="00E336F2" w:rsidRDefault="00526610" w14:paraId="388AF94A" w14:textId="77777777"/>
    <w:p w:rsidR="61324F9E" w:rsidRDefault="61324F9E" w14:paraId="60A773E7" w14:textId="6E96D4F1">
      <w:r w:rsidRPr="0E1E878A">
        <w:rPr>
          <w:rFonts w:ascii="Calibri" w:hAnsi="Calibri" w:eastAsia="Calibri" w:cs="Calibri"/>
        </w:rPr>
        <w:t xml:space="preserve"> </w:t>
      </w:r>
    </w:p>
    <w:p w:rsidR="0E1E878A" w:rsidP="0E1E878A" w:rsidRDefault="0E1E878A" w14:paraId="5C024F3B" w14:textId="41296E1C">
      <w:pPr>
        <w:spacing w:line="257" w:lineRule="auto"/>
        <w:rPr>
          <w:rFonts w:ascii="Times New Roman" w:hAnsi="Times New Roman" w:eastAsia="Times New Roman" w:cs="Times New Roman"/>
          <w:sz w:val="24"/>
          <w:szCs w:val="24"/>
        </w:rPr>
      </w:pPr>
    </w:p>
    <w:p w:rsidR="0E1E878A" w:rsidP="0E1E878A" w:rsidRDefault="0E1E878A" w14:paraId="644AE6B1" w14:textId="4770966C">
      <w:pPr>
        <w:pStyle w:val="ListParagraph"/>
        <w:ind w:left="1080"/>
      </w:pPr>
    </w:p>
    <w:sectPr w:rsidR="0E1E878A">
      <w:head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44CC" w:rsidP="007944CC" w:rsidRDefault="007944CC" w14:paraId="2E62E5E7" w14:textId="77777777">
      <w:pPr>
        <w:spacing w:after="0" w:line="240" w:lineRule="auto"/>
      </w:pPr>
      <w:r>
        <w:separator/>
      </w:r>
    </w:p>
  </w:endnote>
  <w:endnote w:type="continuationSeparator" w:id="0">
    <w:p w:rsidR="007944CC" w:rsidP="007944CC" w:rsidRDefault="007944CC" w14:paraId="515B858D" w14:textId="77777777">
      <w:pPr>
        <w:spacing w:after="0" w:line="240" w:lineRule="auto"/>
      </w:pPr>
      <w:r>
        <w:continuationSeparator/>
      </w:r>
    </w:p>
  </w:endnote>
  <w:endnote w:type="continuationNotice" w:id="1">
    <w:p w:rsidR="007A1D08" w:rsidRDefault="007A1D08" w14:paraId="31A411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44CC" w:rsidP="007944CC" w:rsidRDefault="007944CC" w14:paraId="6CF3645E" w14:textId="77777777">
      <w:pPr>
        <w:spacing w:after="0" w:line="240" w:lineRule="auto"/>
      </w:pPr>
      <w:r>
        <w:separator/>
      </w:r>
    </w:p>
  </w:footnote>
  <w:footnote w:type="continuationSeparator" w:id="0">
    <w:p w:rsidR="007944CC" w:rsidP="007944CC" w:rsidRDefault="007944CC" w14:paraId="4EB5EC60" w14:textId="77777777">
      <w:pPr>
        <w:spacing w:after="0" w:line="240" w:lineRule="auto"/>
      </w:pPr>
      <w:r>
        <w:continuationSeparator/>
      </w:r>
    </w:p>
  </w:footnote>
  <w:footnote w:type="continuationNotice" w:id="1">
    <w:p w:rsidR="007A1D08" w:rsidRDefault="007A1D08" w14:paraId="312C5D7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944CC" w:rsidP="007944CC" w:rsidRDefault="2B27808A" w14:paraId="3AA6BF1A" w14:textId="7FCBDCF4">
    <w:pPr>
      <w:pStyle w:val="Header"/>
      <w:jc w:val="center"/>
    </w:pPr>
    <w:r w:rsidR="24B33229">
      <w:drawing>
        <wp:inline wp14:editId="6D99C6BF" wp14:anchorId="39C5E0E3">
          <wp:extent cx="2199196" cy="549329"/>
          <wp:effectExtent l="0" t="0" r="0" b="3175"/>
          <wp:docPr id="2" name="Picture 2" title=""/>
          <wp:cNvGraphicFramePr>
            <a:graphicFrameLocks noChangeAspect="1"/>
          </wp:cNvGraphicFramePr>
          <a:graphic>
            <a:graphicData uri="http://schemas.openxmlformats.org/drawingml/2006/picture">
              <pic:pic>
                <pic:nvPicPr>
                  <pic:cNvPr id="0" name="Picture 2"/>
                  <pic:cNvPicPr/>
                </pic:nvPicPr>
                <pic:blipFill>
                  <a:blip r:embed="R224121ab279e41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99196" cy="5493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2BF1"/>
    <w:multiLevelType w:val="hybridMultilevel"/>
    <w:tmpl w:val="FFFFFFFF"/>
    <w:lvl w:ilvl="0" w:tplc="EF22A83C">
      <w:start w:val="1"/>
      <w:numFmt w:val="decimal"/>
      <w:lvlText w:val="%1."/>
      <w:lvlJc w:val="left"/>
      <w:pPr>
        <w:ind w:left="720" w:hanging="360"/>
      </w:pPr>
    </w:lvl>
    <w:lvl w:ilvl="1" w:tplc="764A7BD0">
      <w:start w:val="1"/>
      <w:numFmt w:val="lowerLetter"/>
      <w:lvlText w:val="%2."/>
      <w:lvlJc w:val="left"/>
      <w:pPr>
        <w:ind w:left="1440" w:hanging="360"/>
      </w:pPr>
    </w:lvl>
    <w:lvl w:ilvl="2" w:tplc="6D26A802">
      <w:start w:val="1"/>
      <w:numFmt w:val="lowerRoman"/>
      <w:lvlText w:val="%3."/>
      <w:lvlJc w:val="right"/>
      <w:pPr>
        <w:ind w:left="2160" w:hanging="180"/>
      </w:pPr>
    </w:lvl>
    <w:lvl w:ilvl="3" w:tplc="09742C78">
      <w:start w:val="1"/>
      <w:numFmt w:val="decimal"/>
      <w:lvlText w:val="%4."/>
      <w:lvlJc w:val="left"/>
      <w:pPr>
        <w:ind w:left="2880" w:hanging="360"/>
      </w:pPr>
    </w:lvl>
    <w:lvl w:ilvl="4" w:tplc="729EB682">
      <w:start w:val="1"/>
      <w:numFmt w:val="lowerLetter"/>
      <w:lvlText w:val="%5."/>
      <w:lvlJc w:val="left"/>
      <w:pPr>
        <w:ind w:left="3600" w:hanging="360"/>
      </w:pPr>
    </w:lvl>
    <w:lvl w:ilvl="5" w:tplc="30C0A108">
      <w:start w:val="1"/>
      <w:numFmt w:val="lowerRoman"/>
      <w:lvlText w:val="%6."/>
      <w:lvlJc w:val="right"/>
      <w:pPr>
        <w:ind w:left="4320" w:hanging="180"/>
      </w:pPr>
    </w:lvl>
    <w:lvl w:ilvl="6" w:tplc="1FEC03B6">
      <w:start w:val="1"/>
      <w:numFmt w:val="decimal"/>
      <w:lvlText w:val="%7."/>
      <w:lvlJc w:val="left"/>
      <w:pPr>
        <w:ind w:left="5040" w:hanging="360"/>
      </w:pPr>
    </w:lvl>
    <w:lvl w:ilvl="7" w:tplc="970E8CB8">
      <w:start w:val="1"/>
      <w:numFmt w:val="lowerLetter"/>
      <w:lvlText w:val="%8."/>
      <w:lvlJc w:val="left"/>
      <w:pPr>
        <w:ind w:left="5760" w:hanging="360"/>
      </w:pPr>
    </w:lvl>
    <w:lvl w:ilvl="8" w:tplc="EC7CF790">
      <w:start w:val="1"/>
      <w:numFmt w:val="lowerRoman"/>
      <w:lvlText w:val="%9."/>
      <w:lvlJc w:val="right"/>
      <w:pPr>
        <w:ind w:left="6480" w:hanging="180"/>
      </w:pPr>
    </w:lvl>
  </w:abstractNum>
  <w:abstractNum w:abstractNumId="1" w15:restartNumberingAfterBreak="0">
    <w:nsid w:val="0C530023"/>
    <w:multiLevelType w:val="hybridMultilevel"/>
    <w:tmpl w:val="FFFFFFFF"/>
    <w:lvl w:ilvl="0" w:tplc="FCAE26F4">
      <w:start w:val="1"/>
      <w:numFmt w:val="decimal"/>
      <w:lvlText w:val="%1."/>
      <w:lvlJc w:val="left"/>
      <w:pPr>
        <w:ind w:left="720" w:hanging="360"/>
      </w:pPr>
    </w:lvl>
    <w:lvl w:ilvl="1" w:tplc="BD90BE2E">
      <w:start w:val="1"/>
      <w:numFmt w:val="lowerLetter"/>
      <w:lvlText w:val="%2."/>
      <w:lvlJc w:val="left"/>
      <w:pPr>
        <w:ind w:left="1440" w:hanging="360"/>
      </w:pPr>
    </w:lvl>
    <w:lvl w:ilvl="2" w:tplc="9BF8E44A">
      <w:start w:val="1"/>
      <w:numFmt w:val="lowerRoman"/>
      <w:lvlText w:val="%3."/>
      <w:lvlJc w:val="right"/>
      <w:pPr>
        <w:ind w:left="2160" w:hanging="180"/>
      </w:pPr>
    </w:lvl>
    <w:lvl w:ilvl="3" w:tplc="9A0EAC98">
      <w:start w:val="1"/>
      <w:numFmt w:val="decimal"/>
      <w:lvlText w:val="%4."/>
      <w:lvlJc w:val="left"/>
      <w:pPr>
        <w:ind w:left="2880" w:hanging="360"/>
      </w:pPr>
    </w:lvl>
    <w:lvl w:ilvl="4" w:tplc="C2024916">
      <w:start w:val="1"/>
      <w:numFmt w:val="lowerLetter"/>
      <w:lvlText w:val="%5."/>
      <w:lvlJc w:val="left"/>
      <w:pPr>
        <w:ind w:left="3600" w:hanging="360"/>
      </w:pPr>
    </w:lvl>
    <w:lvl w:ilvl="5" w:tplc="493840D2">
      <w:start w:val="1"/>
      <w:numFmt w:val="lowerRoman"/>
      <w:lvlText w:val="%6."/>
      <w:lvlJc w:val="right"/>
      <w:pPr>
        <w:ind w:left="4320" w:hanging="180"/>
      </w:pPr>
    </w:lvl>
    <w:lvl w:ilvl="6" w:tplc="0E0C613C">
      <w:start w:val="1"/>
      <w:numFmt w:val="decimal"/>
      <w:lvlText w:val="%7."/>
      <w:lvlJc w:val="left"/>
      <w:pPr>
        <w:ind w:left="5040" w:hanging="360"/>
      </w:pPr>
    </w:lvl>
    <w:lvl w:ilvl="7" w:tplc="D9D2C512">
      <w:start w:val="1"/>
      <w:numFmt w:val="lowerLetter"/>
      <w:lvlText w:val="%8."/>
      <w:lvlJc w:val="left"/>
      <w:pPr>
        <w:ind w:left="5760" w:hanging="360"/>
      </w:pPr>
    </w:lvl>
    <w:lvl w:ilvl="8" w:tplc="BE28B79C">
      <w:start w:val="1"/>
      <w:numFmt w:val="lowerRoman"/>
      <w:lvlText w:val="%9."/>
      <w:lvlJc w:val="right"/>
      <w:pPr>
        <w:ind w:left="6480" w:hanging="180"/>
      </w:pPr>
    </w:lvl>
  </w:abstractNum>
  <w:abstractNum w:abstractNumId="2" w15:restartNumberingAfterBreak="0">
    <w:nsid w:val="20011074"/>
    <w:multiLevelType w:val="hybridMultilevel"/>
    <w:tmpl w:val="AA1EC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14B5E"/>
    <w:multiLevelType w:val="hybridMultilevel"/>
    <w:tmpl w:val="C8D64C04"/>
    <w:lvl w:ilvl="0" w:tplc="CBBEC29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8A538C"/>
    <w:multiLevelType w:val="hybridMultilevel"/>
    <w:tmpl w:val="FFFFFFFF"/>
    <w:lvl w:ilvl="0" w:tplc="DC320984">
      <w:start w:val="1"/>
      <w:numFmt w:val="decimal"/>
      <w:lvlText w:val="%1."/>
      <w:lvlJc w:val="left"/>
      <w:pPr>
        <w:ind w:left="720" w:hanging="360"/>
      </w:pPr>
    </w:lvl>
    <w:lvl w:ilvl="1" w:tplc="90B29CDA">
      <w:start w:val="1"/>
      <w:numFmt w:val="decimal"/>
      <w:lvlText w:val="%2."/>
      <w:lvlJc w:val="left"/>
      <w:pPr>
        <w:ind w:left="1440" w:hanging="360"/>
      </w:pPr>
    </w:lvl>
    <w:lvl w:ilvl="2" w:tplc="EFDC85C0">
      <w:start w:val="1"/>
      <w:numFmt w:val="lowerRoman"/>
      <w:lvlText w:val="%3."/>
      <w:lvlJc w:val="right"/>
      <w:pPr>
        <w:ind w:left="2160" w:hanging="180"/>
      </w:pPr>
    </w:lvl>
    <w:lvl w:ilvl="3" w:tplc="AA74A2F2">
      <w:start w:val="1"/>
      <w:numFmt w:val="decimal"/>
      <w:lvlText w:val="%4."/>
      <w:lvlJc w:val="left"/>
      <w:pPr>
        <w:ind w:left="2880" w:hanging="360"/>
      </w:pPr>
    </w:lvl>
    <w:lvl w:ilvl="4" w:tplc="B9D82FF6">
      <w:start w:val="1"/>
      <w:numFmt w:val="lowerLetter"/>
      <w:lvlText w:val="%5."/>
      <w:lvlJc w:val="left"/>
      <w:pPr>
        <w:ind w:left="3600" w:hanging="360"/>
      </w:pPr>
    </w:lvl>
    <w:lvl w:ilvl="5" w:tplc="6E50741E">
      <w:start w:val="1"/>
      <w:numFmt w:val="lowerRoman"/>
      <w:lvlText w:val="%6."/>
      <w:lvlJc w:val="right"/>
      <w:pPr>
        <w:ind w:left="4320" w:hanging="180"/>
      </w:pPr>
    </w:lvl>
    <w:lvl w:ilvl="6" w:tplc="0CB0353E">
      <w:start w:val="1"/>
      <w:numFmt w:val="decimal"/>
      <w:lvlText w:val="%7."/>
      <w:lvlJc w:val="left"/>
      <w:pPr>
        <w:ind w:left="5040" w:hanging="360"/>
      </w:pPr>
    </w:lvl>
    <w:lvl w:ilvl="7" w:tplc="F4B6AC5E">
      <w:start w:val="1"/>
      <w:numFmt w:val="lowerLetter"/>
      <w:lvlText w:val="%8."/>
      <w:lvlJc w:val="left"/>
      <w:pPr>
        <w:ind w:left="5760" w:hanging="360"/>
      </w:pPr>
    </w:lvl>
    <w:lvl w:ilvl="8" w:tplc="FC285584">
      <w:start w:val="1"/>
      <w:numFmt w:val="lowerRoman"/>
      <w:lvlText w:val="%9."/>
      <w:lvlJc w:val="right"/>
      <w:pPr>
        <w:ind w:left="6480" w:hanging="180"/>
      </w:pPr>
    </w:lvl>
  </w:abstractNum>
  <w:abstractNum w:abstractNumId="5" w15:restartNumberingAfterBreak="0">
    <w:nsid w:val="2FBB4399"/>
    <w:multiLevelType w:val="hybridMultilevel"/>
    <w:tmpl w:val="6E54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2C43"/>
    <w:multiLevelType w:val="hybridMultilevel"/>
    <w:tmpl w:val="FFFFFFFF"/>
    <w:lvl w:ilvl="0" w:tplc="8522FF04">
      <w:start w:val="1"/>
      <w:numFmt w:val="bullet"/>
      <w:lvlText w:val=""/>
      <w:lvlJc w:val="left"/>
      <w:pPr>
        <w:ind w:left="720" w:hanging="360"/>
      </w:pPr>
      <w:rPr>
        <w:rFonts w:hint="default" w:ascii="Symbol" w:hAnsi="Symbol"/>
      </w:rPr>
    </w:lvl>
    <w:lvl w:ilvl="1" w:tplc="EC226100">
      <w:start w:val="1"/>
      <w:numFmt w:val="bullet"/>
      <w:lvlText w:val=""/>
      <w:lvlJc w:val="left"/>
      <w:pPr>
        <w:ind w:left="1440" w:hanging="360"/>
      </w:pPr>
      <w:rPr>
        <w:rFonts w:hint="default" w:ascii="Symbol" w:hAnsi="Symbol"/>
      </w:rPr>
    </w:lvl>
    <w:lvl w:ilvl="2" w:tplc="97B22E10">
      <w:start w:val="1"/>
      <w:numFmt w:val="bullet"/>
      <w:lvlText w:val=""/>
      <w:lvlJc w:val="left"/>
      <w:pPr>
        <w:ind w:left="2160" w:hanging="360"/>
      </w:pPr>
      <w:rPr>
        <w:rFonts w:hint="default" w:ascii="Wingdings" w:hAnsi="Wingdings"/>
      </w:rPr>
    </w:lvl>
    <w:lvl w:ilvl="3" w:tplc="66FA0C08">
      <w:start w:val="1"/>
      <w:numFmt w:val="bullet"/>
      <w:lvlText w:val=""/>
      <w:lvlJc w:val="left"/>
      <w:pPr>
        <w:ind w:left="2880" w:hanging="360"/>
      </w:pPr>
      <w:rPr>
        <w:rFonts w:hint="default" w:ascii="Symbol" w:hAnsi="Symbol"/>
      </w:rPr>
    </w:lvl>
    <w:lvl w:ilvl="4" w:tplc="12189014">
      <w:start w:val="1"/>
      <w:numFmt w:val="bullet"/>
      <w:lvlText w:val="o"/>
      <w:lvlJc w:val="left"/>
      <w:pPr>
        <w:ind w:left="3600" w:hanging="360"/>
      </w:pPr>
      <w:rPr>
        <w:rFonts w:hint="default" w:ascii="Courier New" w:hAnsi="Courier New"/>
      </w:rPr>
    </w:lvl>
    <w:lvl w:ilvl="5" w:tplc="E342FD4E">
      <w:start w:val="1"/>
      <w:numFmt w:val="bullet"/>
      <w:lvlText w:val=""/>
      <w:lvlJc w:val="left"/>
      <w:pPr>
        <w:ind w:left="4320" w:hanging="360"/>
      </w:pPr>
      <w:rPr>
        <w:rFonts w:hint="default" w:ascii="Wingdings" w:hAnsi="Wingdings"/>
      </w:rPr>
    </w:lvl>
    <w:lvl w:ilvl="6" w:tplc="28EC697E">
      <w:start w:val="1"/>
      <w:numFmt w:val="bullet"/>
      <w:lvlText w:val=""/>
      <w:lvlJc w:val="left"/>
      <w:pPr>
        <w:ind w:left="5040" w:hanging="360"/>
      </w:pPr>
      <w:rPr>
        <w:rFonts w:hint="default" w:ascii="Symbol" w:hAnsi="Symbol"/>
      </w:rPr>
    </w:lvl>
    <w:lvl w:ilvl="7" w:tplc="7B76D238">
      <w:start w:val="1"/>
      <w:numFmt w:val="bullet"/>
      <w:lvlText w:val="o"/>
      <w:lvlJc w:val="left"/>
      <w:pPr>
        <w:ind w:left="5760" w:hanging="360"/>
      </w:pPr>
      <w:rPr>
        <w:rFonts w:hint="default" w:ascii="Courier New" w:hAnsi="Courier New"/>
      </w:rPr>
    </w:lvl>
    <w:lvl w:ilvl="8" w:tplc="28A4A5EA">
      <w:start w:val="1"/>
      <w:numFmt w:val="bullet"/>
      <w:lvlText w:val=""/>
      <w:lvlJc w:val="left"/>
      <w:pPr>
        <w:ind w:left="6480" w:hanging="360"/>
      </w:pPr>
      <w:rPr>
        <w:rFonts w:hint="default" w:ascii="Wingdings" w:hAnsi="Wingdings"/>
      </w:rPr>
    </w:lvl>
  </w:abstractNum>
  <w:abstractNum w:abstractNumId="7" w15:restartNumberingAfterBreak="0">
    <w:nsid w:val="3DCD1F8C"/>
    <w:multiLevelType w:val="hybridMultilevel"/>
    <w:tmpl w:val="FFFFFFFF"/>
    <w:lvl w:ilvl="0" w:tplc="C7F4656E">
      <w:start w:val="1"/>
      <w:numFmt w:val="bullet"/>
      <w:lvlText w:val=""/>
      <w:lvlJc w:val="left"/>
      <w:pPr>
        <w:ind w:left="720" w:hanging="360"/>
      </w:pPr>
      <w:rPr>
        <w:rFonts w:hint="default" w:ascii="Symbol" w:hAnsi="Symbol"/>
      </w:rPr>
    </w:lvl>
    <w:lvl w:ilvl="1" w:tplc="A5123AC4">
      <w:start w:val="1"/>
      <w:numFmt w:val="bullet"/>
      <w:lvlText w:val=""/>
      <w:lvlJc w:val="left"/>
      <w:pPr>
        <w:ind w:left="1440" w:hanging="360"/>
      </w:pPr>
      <w:rPr>
        <w:rFonts w:hint="default" w:ascii="Symbol" w:hAnsi="Symbol"/>
      </w:rPr>
    </w:lvl>
    <w:lvl w:ilvl="2" w:tplc="FD1A9328">
      <w:start w:val="1"/>
      <w:numFmt w:val="bullet"/>
      <w:lvlText w:val=""/>
      <w:lvlJc w:val="left"/>
      <w:pPr>
        <w:ind w:left="2160" w:hanging="360"/>
      </w:pPr>
      <w:rPr>
        <w:rFonts w:hint="default" w:ascii="Wingdings" w:hAnsi="Wingdings"/>
      </w:rPr>
    </w:lvl>
    <w:lvl w:ilvl="3" w:tplc="E09C5620">
      <w:start w:val="1"/>
      <w:numFmt w:val="bullet"/>
      <w:lvlText w:val=""/>
      <w:lvlJc w:val="left"/>
      <w:pPr>
        <w:ind w:left="2880" w:hanging="360"/>
      </w:pPr>
      <w:rPr>
        <w:rFonts w:hint="default" w:ascii="Symbol" w:hAnsi="Symbol"/>
      </w:rPr>
    </w:lvl>
    <w:lvl w:ilvl="4" w:tplc="71FC6D10">
      <w:start w:val="1"/>
      <w:numFmt w:val="bullet"/>
      <w:lvlText w:val="o"/>
      <w:lvlJc w:val="left"/>
      <w:pPr>
        <w:ind w:left="3600" w:hanging="360"/>
      </w:pPr>
      <w:rPr>
        <w:rFonts w:hint="default" w:ascii="Courier New" w:hAnsi="Courier New"/>
      </w:rPr>
    </w:lvl>
    <w:lvl w:ilvl="5" w:tplc="59D24372">
      <w:start w:val="1"/>
      <w:numFmt w:val="bullet"/>
      <w:lvlText w:val=""/>
      <w:lvlJc w:val="left"/>
      <w:pPr>
        <w:ind w:left="4320" w:hanging="360"/>
      </w:pPr>
      <w:rPr>
        <w:rFonts w:hint="default" w:ascii="Wingdings" w:hAnsi="Wingdings"/>
      </w:rPr>
    </w:lvl>
    <w:lvl w:ilvl="6" w:tplc="E16A5336">
      <w:start w:val="1"/>
      <w:numFmt w:val="bullet"/>
      <w:lvlText w:val=""/>
      <w:lvlJc w:val="left"/>
      <w:pPr>
        <w:ind w:left="5040" w:hanging="360"/>
      </w:pPr>
      <w:rPr>
        <w:rFonts w:hint="default" w:ascii="Symbol" w:hAnsi="Symbol"/>
      </w:rPr>
    </w:lvl>
    <w:lvl w:ilvl="7" w:tplc="B204C8C8">
      <w:start w:val="1"/>
      <w:numFmt w:val="bullet"/>
      <w:lvlText w:val="o"/>
      <w:lvlJc w:val="left"/>
      <w:pPr>
        <w:ind w:left="5760" w:hanging="360"/>
      </w:pPr>
      <w:rPr>
        <w:rFonts w:hint="default" w:ascii="Courier New" w:hAnsi="Courier New"/>
      </w:rPr>
    </w:lvl>
    <w:lvl w:ilvl="8" w:tplc="309E7206">
      <w:start w:val="1"/>
      <w:numFmt w:val="bullet"/>
      <w:lvlText w:val=""/>
      <w:lvlJc w:val="left"/>
      <w:pPr>
        <w:ind w:left="6480" w:hanging="360"/>
      </w:pPr>
      <w:rPr>
        <w:rFonts w:hint="default" w:ascii="Wingdings" w:hAnsi="Wingdings"/>
      </w:rPr>
    </w:lvl>
  </w:abstractNum>
  <w:abstractNum w:abstractNumId="8" w15:restartNumberingAfterBreak="0">
    <w:nsid w:val="43B41076"/>
    <w:multiLevelType w:val="hybridMultilevel"/>
    <w:tmpl w:val="C8D64C04"/>
    <w:lvl w:ilvl="0" w:tplc="CBBEC29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7D4504"/>
    <w:multiLevelType w:val="hybridMultilevel"/>
    <w:tmpl w:val="C8D64C04"/>
    <w:lvl w:ilvl="0" w:tplc="CBBEC29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926A60"/>
    <w:multiLevelType w:val="hybridMultilevel"/>
    <w:tmpl w:val="FFFFFFFF"/>
    <w:lvl w:ilvl="0" w:tplc="6904332C">
      <w:start w:val="1"/>
      <w:numFmt w:val="bullet"/>
      <w:lvlText w:val=""/>
      <w:lvlJc w:val="left"/>
      <w:pPr>
        <w:ind w:left="720" w:hanging="360"/>
      </w:pPr>
      <w:rPr>
        <w:rFonts w:hint="default" w:ascii="Symbol" w:hAnsi="Symbol"/>
      </w:rPr>
    </w:lvl>
    <w:lvl w:ilvl="1" w:tplc="64E8A6F2">
      <w:start w:val="1"/>
      <w:numFmt w:val="bullet"/>
      <w:lvlText w:val=""/>
      <w:lvlJc w:val="left"/>
      <w:pPr>
        <w:ind w:left="1440" w:hanging="360"/>
      </w:pPr>
      <w:rPr>
        <w:rFonts w:hint="default" w:ascii="Symbol" w:hAnsi="Symbol"/>
      </w:rPr>
    </w:lvl>
    <w:lvl w:ilvl="2" w:tplc="099C15A4">
      <w:start w:val="1"/>
      <w:numFmt w:val="bullet"/>
      <w:lvlText w:val=""/>
      <w:lvlJc w:val="left"/>
      <w:pPr>
        <w:ind w:left="2160" w:hanging="360"/>
      </w:pPr>
      <w:rPr>
        <w:rFonts w:hint="default" w:ascii="Wingdings" w:hAnsi="Wingdings"/>
      </w:rPr>
    </w:lvl>
    <w:lvl w:ilvl="3" w:tplc="B5D05A4E">
      <w:start w:val="1"/>
      <w:numFmt w:val="bullet"/>
      <w:lvlText w:val=""/>
      <w:lvlJc w:val="left"/>
      <w:pPr>
        <w:ind w:left="2880" w:hanging="360"/>
      </w:pPr>
      <w:rPr>
        <w:rFonts w:hint="default" w:ascii="Symbol" w:hAnsi="Symbol"/>
      </w:rPr>
    </w:lvl>
    <w:lvl w:ilvl="4" w:tplc="FF2AABA0">
      <w:start w:val="1"/>
      <w:numFmt w:val="bullet"/>
      <w:lvlText w:val="o"/>
      <w:lvlJc w:val="left"/>
      <w:pPr>
        <w:ind w:left="3600" w:hanging="360"/>
      </w:pPr>
      <w:rPr>
        <w:rFonts w:hint="default" w:ascii="Courier New" w:hAnsi="Courier New"/>
      </w:rPr>
    </w:lvl>
    <w:lvl w:ilvl="5" w:tplc="A244BC7A">
      <w:start w:val="1"/>
      <w:numFmt w:val="bullet"/>
      <w:lvlText w:val=""/>
      <w:lvlJc w:val="left"/>
      <w:pPr>
        <w:ind w:left="4320" w:hanging="360"/>
      </w:pPr>
      <w:rPr>
        <w:rFonts w:hint="default" w:ascii="Wingdings" w:hAnsi="Wingdings"/>
      </w:rPr>
    </w:lvl>
    <w:lvl w:ilvl="6" w:tplc="3BB2730C">
      <w:start w:val="1"/>
      <w:numFmt w:val="bullet"/>
      <w:lvlText w:val=""/>
      <w:lvlJc w:val="left"/>
      <w:pPr>
        <w:ind w:left="5040" w:hanging="360"/>
      </w:pPr>
      <w:rPr>
        <w:rFonts w:hint="default" w:ascii="Symbol" w:hAnsi="Symbol"/>
      </w:rPr>
    </w:lvl>
    <w:lvl w:ilvl="7" w:tplc="FBF0C4CA">
      <w:start w:val="1"/>
      <w:numFmt w:val="bullet"/>
      <w:lvlText w:val="o"/>
      <w:lvlJc w:val="left"/>
      <w:pPr>
        <w:ind w:left="5760" w:hanging="360"/>
      </w:pPr>
      <w:rPr>
        <w:rFonts w:hint="default" w:ascii="Courier New" w:hAnsi="Courier New"/>
      </w:rPr>
    </w:lvl>
    <w:lvl w:ilvl="8" w:tplc="17882ACE">
      <w:start w:val="1"/>
      <w:numFmt w:val="bullet"/>
      <w:lvlText w:val=""/>
      <w:lvlJc w:val="left"/>
      <w:pPr>
        <w:ind w:left="6480" w:hanging="360"/>
      </w:pPr>
      <w:rPr>
        <w:rFonts w:hint="default" w:ascii="Wingdings" w:hAnsi="Wingdings"/>
      </w:rPr>
    </w:lvl>
  </w:abstractNum>
  <w:abstractNum w:abstractNumId="11" w15:restartNumberingAfterBreak="0">
    <w:nsid w:val="53634E77"/>
    <w:multiLevelType w:val="hybridMultilevel"/>
    <w:tmpl w:val="FFFFFFFF"/>
    <w:lvl w:ilvl="0" w:tplc="FD181C24">
      <w:start w:val="1"/>
      <w:numFmt w:val="decimal"/>
      <w:lvlText w:val="%1."/>
      <w:lvlJc w:val="left"/>
      <w:pPr>
        <w:ind w:left="720" w:hanging="360"/>
      </w:pPr>
    </w:lvl>
    <w:lvl w:ilvl="1" w:tplc="D0586B2A">
      <w:start w:val="1"/>
      <w:numFmt w:val="lowerLetter"/>
      <w:lvlText w:val="%2."/>
      <w:lvlJc w:val="left"/>
      <w:pPr>
        <w:ind w:left="1440" w:hanging="360"/>
      </w:pPr>
    </w:lvl>
    <w:lvl w:ilvl="2" w:tplc="A4584612">
      <w:start w:val="1"/>
      <w:numFmt w:val="lowerRoman"/>
      <w:lvlText w:val="%3."/>
      <w:lvlJc w:val="right"/>
      <w:pPr>
        <w:ind w:left="2160" w:hanging="180"/>
      </w:pPr>
    </w:lvl>
    <w:lvl w:ilvl="3" w:tplc="80361FD2">
      <w:start w:val="1"/>
      <w:numFmt w:val="decimal"/>
      <w:lvlText w:val="%4."/>
      <w:lvlJc w:val="left"/>
      <w:pPr>
        <w:ind w:left="2880" w:hanging="360"/>
      </w:pPr>
    </w:lvl>
    <w:lvl w:ilvl="4" w:tplc="2A88FD60">
      <w:start w:val="1"/>
      <w:numFmt w:val="lowerLetter"/>
      <w:lvlText w:val="%5."/>
      <w:lvlJc w:val="left"/>
      <w:pPr>
        <w:ind w:left="3600" w:hanging="360"/>
      </w:pPr>
    </w:lvl>
    <w:lvl w:ilvl="5" w:tplc="FEBAB2E4">
      <w:start w:val="1"/>
      <w:numFmt w:val="lowerRoman"/>
      <w:lvlText w:val="%6."/>
      <w:lvlJc w:val="right"/>
      <w:pPr>
        <w:ind w:left="4320" w:hanging="180"/>
      </w:pPr>
    </w:lvl>
    <w:lvl w:ilvl="6" w:tplc="7AC43A96">
      <w:start w:val="1"/>
      <w:numFmt w:val="decimal"/>
      <w:lvlText w:val="%7."/>
      <w:lvlJc w:val="left"/>
      <w:pPr>
        <w:ind w:left="5040" w:hanging="360"/>
      </w:pPr>
    </w:lvl>
    <w:lvl w:ilvl="7" w:tplc="F1E0CC76">
      <w:start w:val="1"/>
      <w:numFmt w:val="lowerLetter"/>
      <w:lvlText w:val="%8."/>
      <w:lvlJc w:val="left"/>
      <w:pPr>
        <w:ind w:left="5760" w:hanging="360"/>
      </w:pPr>
    </w:lvl>
    <w:lvl w:ilvl="8" w:tplc="6F70AB4A">
      <w:start w:val="1"/>
      <w:numFmt w:val="lowerRoman"/>
      <w:lvlText w:val="%9."/>
      <w:lvlJc w:val="right"/>
      <w:pPr>
        <w:ind w:left="6480" w:hanging="180"/>
      </w:pPr>
    </w:lvl>
  </w:abstractNum>
  <w:abstractNum w:abstractNumId="12" w15:restartNumberingAfterBreak="0">
    <w:nsid w:val="55613BD7"/>
    <w:multiLevelType w:val="hybridMultilevel"/>
    <w:tmpl w:val="E6B4308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90F4E8A"/>
    <w:multiLevelType w:val="hybridMultilevel"/>
    <w:tmpl w:val="774C0A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0FB58BC"/>
    <w:multiLevelType w:val="hybridMultilevel"/>
    <w:tmpl w:val="FFFFFFFF"/>
    <w:lvl w:ilvl="0" w:tplc="BE92769C">
      <w:start w:val="1"/>
      <w:numFmt w:val="bullet"/>
      <w:lvlText w:val=""/>
      <w:lvlJc w:val="left"/>
      <w:pPr>
        <w:ind w:left="720" w:hanging="360"/>
      </w:pPr>
      <w:rPr>
        <w:rFonts w:hint="default" w:ascii="Symbol" w:hAnsi="Symbol"/>
      </w:rPr>
    </w:lvl>
    <w:lvl w:ilvl="1" w:tplc="A3C2BF70">
      <w:start w:val="1"/>
      <w:numFmt w:val="bullet"/>
      <w:lvlText w:val=""/>
      <w:lvlJc w:val="left"/>
      <w:pPr>
        <w:ind w:left="1440" w:hanging="360"/>
      </w:pPr>
      <w:rPr>
        <w:rFonts w:hint="default" w:ascii="Symbol" w:hAnsi="Symbol"/>
      </w:rPr>
    </w:lvl>
    <w:lvl w:ilvl="2" w:tplc="D7F46B5C">
      <w:start w:val="1"/>
      <w:numFmt w:val="bullet"/>
      <w:lvlText w:val=""/>
      <w:lvlJc w:val="left"/>
      <w:pPr>
        <w:ind w:left="2160" w:hanging="360"/>
      </w:pPr>
      <w:rPr>
        <w:rFonts w:hint="default" w:ascii="Wingdings" w:hAnsi="Wingdings"/>
      </w:rPr>
    </w:lvl>
    <w:lvl w:ilvl="3" w:tplc="31FCD634">
      <w:start w:val="1"/>
      <w:numFmt w:val="bullet"/>
      <w:lvlText w:val=""/>
      <w:lvlJc w:val="left"/>
      <w:pPr>
        <w:ind w:left="2880" w:hanging="360"/>
      </w:pPr>
      <w:rPr>
        <w:rFonts w:hint="default" w:ascii="Symbol" w:hAnsi="Symbol"/>
      </w:rPr>
    </w:lvl>
    <w:lvl w:ilvl="4" w:tplc="2E9C6182">
      <w:start w:val="1"/>
      <w:numFmt w:val="bullet"/>
      <w:lvlText w:val="o"/>
      <w:lvlJc w:val="left"/>
      <w:pPr>
        <w:ind w:left="3600" w:hanging="360"/>
      </w:pPr>
      <w:rPr>
        <w:rFonts w:hint="default" w:ascii="Courier New" w:hAnsi="Courier New"/>
      </w:rPr>
    </w:lvl>
    <w:lvl w:ilvl="5" w:tplc="1C7AF9AC">
      <w:start w:val="1"/>
      <w:numFmt w:val="bullet"/>
      <w:lvlText w:val=""/>
      <w:lvlJc w:val="left"/>
      <w:pPr>
        <w:ind w:left="4320" w:hanging="360"/>
      </w:pPr>
      <w:rPr>
        <w:rFonts w:hint="default" w:ascii="Wingdings" w:hAnsi="Wingdings"/>
      </w:rPr>
    </w:lvl>
    <w:lvl w:ilvl="6" w:tplc="D188CDFE">
      <w:start w:val="1"/>
      <w:numFmt w:val="bullet"/>
      <w:lvlText w:val=""/>
      <w:lvlJc w:val="left"/>
      <w:pPr>
        <w:ind w:left="5040" w:hanging="360"/>
      </w:pPr>
      <w:rPr>
        <w:rFonts w:hint="default" w:ascii="Symbol" w:hAnsi="Symbol"/>
      </w:rPr>
    </w:lvl>
    <w:lvl w:ilvl="7" w:tplc="3CF27236">
      <w:start w:val="1"/>
      <w:numFmt w:val="bullet"/>
      <w:lvlText w:val="o"/>
      <w:lvlJc w:val="left"/>
      <w:pPr>
        <w:ind w:left="5760" w:hanging="360"/>
      </w:pPr>
      <w:rPr>
        <w:rFonts w:hint="default" w:ascii="Courier New" w:hAnsi="Courier New"/>
      </w:rPr>
    </w:lvl>
    <w:lvl w:ilvl="8" w:tplc="F6B06666">
      <w:start w:val="1"/>
      <w:numFmt w:val="bullet"/>
      <w:lvlText w:val=""/>
      <w:lvlJc w:val="left"/>
      <w:pPr>
        <w:ind w:left="6480" w:hanging="360"/>
      </w:pPr>
      <w:rPr>
        <w:rFonts w:hint="default" w:ascii="Wingdings" w:hAnsi="Wingdings"/>
      </w:rPr>
    </w:lvl>
  </w:abstractNum>
  <w:abstractNum w:abstractNumId="15" w15:restartNumberingAfterBreak="0">
    <w:nsid w:val="7378210D"/>
    <w:multiLevelType w:val="hybridMultilevel"/>
    <w:tmpl w:val="FFFFFFFF"/>
    <w:lvl w:ilvl="0" w:tplc="741009B2">
      <w:start w:val="1"/>
      <w:numFmt w:val="bullet"/>
      <w:lvlText w:val=""/>
      <w:lvlJc w:val="left"/>
      <w:pPr>
        <w:ind w:left="720" w:hanging="360"/>
      </w:pPr>
      <w:rPr>
        <w:rFonts w:hint="default" w:ascii="Symbol" w:hAnsi="Symbol"/>
      </w:rPr>
    </w:lvl>
    <w:lvl w:ilvl="1" w:tplc="56B25146">
      <w:start w:val="1"/>
      <w:numFmt w:val="bullet"/>
      <w:lvlText w:val="o"/>
      <w:lvlJc w:val="left"/>
      <w:pPr>
        <w:ind w:left="1440" w:hanging="360"/>
      </w:pPr>
      <w:rPr>
        <w:rFonts w:hint="default" w:ascii="Courier New" w:hAnsi="Courier New"/>
      </w:rPr>
    </w:lvl>
    <w:lvl w:ilvl="2" w:tplc="6AC47FDC">
      <w:start w:val="1"/>
      <w:numFmt w:val="bullet"/>
      <w:lvlText w:val=""/>
      <w:lvlJc w:val="left"/>
      <w:pPr>
        <w:ind w:left="2160" w:hanging="360"/>
      </w:pPr>
      <w:rPr>
        <w:rFonts w:hint="default" w:ascii="Wingdings" w:hAnsi="Wingdings"/>
      </w:rPr>
    </w:lvl>
    <w:lvl w:ilvl="3" w:tplc="A5A8CE00">
      <w:start w:val="1"/>
      <w:numFmt w:val="bullet"/>
      <w:lvlText w:val=""/>
      <w:lvlJc w:val="left"/>
      <w:pPr>
        <w:ind w:left="2880" w:hanging="360"/>
      </w:pPr>
      <w:rPr>
        <w:rFonts w:hint="default" w:ascii="Symbol" w:hAnsi="Symbol"/>
      </w:rPr>
    </w:lvl>
    <w:lvl w:ilvl="4" w:tplc="65689DB6">
      <w:start w:val="1"/>
      <w:numFmt w:val="bullet"/>
      <w:lvlText w:val="o"/>
      <w:lvlJc w:val="left"/>
      <w:pPr>
        <w:ind w:left="3600" w:hanging="360"/>
      </w:pPr>
      <w:rPr>
        <w:rFonts w:hint="default" w:ascii="Courier New" w:hAnsi="Courier New"/>
      </w:rPr>
    </w:lvl>
    <w:lvl w:ilvl="5" w:tplc="C06EC094">
      <w:start w:val="1"/>
      <w:numFmt w:val="bullet"/>
      <w:lvlText w:val=""/>
      <w:lvlJc w:val="left"/>
      <w:pPr>
        <w:ind w:left="4320" w:hanging="360"/>
      </w:pPr>
      <w:rPr>
        <w:rFonts w:hint="default" w:ascii="Wingdings" w:hAnsi="Wingdings"/>
      </w:rPr>
    </w:lvl>
    <w:lvl w:ilvl="6" w:tplc="72BC02EC">
      <w:start w:val="1"/>
      <w:numFmt w:val="bullet"/>
      <w:lvlText w:val=""/>
      <w:lvlJc w:val="left"/>
      <w:pPr>
        <w:ind w:left="5040" w:hanging="360"/>
      </w:pPr>
      <w:rPr>
        <w:rFonts w:hint="default" w:ascii="Symbol" w:hAnsi="Symbol"/>
      </w:rPr>
    </w:lvl>
    <w:lvl w:ilvl="7" w:tplc="849480EA">
      <w:start w:val="1"/>
      <w:numFmt w:val="bullet"/>
      <w:lvlText w:val="o"/>
      <w:lvlJc w:val="left"/>
      <w:pPr>
        <w:ind w:left="5760" w:hanging="360"/>
      </w:pPr>
      <w:rPr>
        <w:rFonts w:hint="default" w:ascii="Courier New" w:hAnsi="Courier New"/>
      </w:rPr>
    </w:lvl>
    <w:lvl w:ilvl="8" w:tplc="F8383C6A">
      <w:start w:val="1"/>
      <w:numFmt w:val="bullet"/>
      <w:lvlText w:val=""/>
      <w:lvlJc w:val="left"/>
      <w:pPr>
        <w:ind w:left="6480" w:hanging="360"/>
      </w:pPr>
      <w:rPr>
        <w:rFonts w:hint="default" w:ascii="Wingdings" w:hAnsi="Wingdings"/>
      </w:rPr>
    </w:lvl>
  </w:abstractNum>
  <w:abstractNum w:abstractNumId="16" w15:restartNumberingAfterBreak="0">
    <w:nsid w:val="78FB134D"/>
    <w:multiLevelType w:val="hybridMultilevel"/>
    <w:tmpl w:val="FFFFFFFF"/>
    <w:lvl w:ilvl="0" w:tplc="64161C3C">
      <w:start w:val="1"/>
      <w:numFmt w:val="bullet"/>
      <w:lvlText w:val=""/>
      <w:lvlJc w:val="left"/>
      <w:pPr>
        <w:ind w:left="720" w:hanging="360"/>
      </w:pPr>
      <w:rPr>
        <w:rFonts w:hint="default" w:ascii="Symbol" w:hAnsi="Symbol"/>
      </w:rPr>
    </w:lvl>
    <w:lvl w:ilvl="1" w:tplc="8050019E">
      <w:start w:val="1"/>
      <w:numFmt w:val="bullet"/>
      <w:lvlText w:val=""/>
      <w:lvlJc w:val="left"/>
      <w:pPr>
        <w:ind w:left="1440" w:hanging="360"/>
      </w:pPr>
      <w:rPr>
        <w:rFonts w:hint="default" w:ascii="Symbol" w:hAnsi="Symbol"/>
      </w:rPr>
    </w:lvl>
    <w:lvl w:ilvl="2" w:tplc="88DE4F4A">
      <w:start w:val="1"/>
      <w:numFmt w:val="bullet"/>
      <w:lvlText w:val=""/>
      <w:lvlJc w:val="left"/>
      <w:pPr>
        <w:ind w:left="2160" w:hanging="360"/>
      </w:pPr>
      <w:rPr>
        <w:rFonts w:hint="default" w:ascii="Wingdings" w:hAnsi="Wingdings"/>
      </w:rPr>
    </w:lvl>
    <w:lvl w:ilvl="3" w:tplc="61EAC386">
      <w:start w:val="1"/>
      <w:numFmt w:val="bullet"/>
      <w:lvlText w:val=""/>
      <w:lvlJc w:val="left"/>
      <w:pPr>
        <w:ind w:left="2880" w:hanging="360"/>
      </w:pPr>
      <w:rPr>
        <w:rFonts w:hint="default" w:ascii="Symbol" w:hAnsi="Symbol"/>
      </w:rPr>
    </w:lvl>
    <w:lvl w:ilvl="4" w:tplc="91C823D2">
      <w:start w:val="1"/>
      <w:numFmt w:val="bullet"/>
      <w:lvlText w:val="o"/>
      <w:lvlJc w:val="left"/>
      <w:pPr>
        <w:ind w:left="3600" w:hanging="360"/>
      </w:pPr>
      <w:rPr>
        <w:rFonts w:hint="default" w:ascii="Courier New" w:hAnsi="Courier New"/>
      </w:rPr>
    </w:lvl>
    <w:lvl w:ilvl="5" w:tplc="8B966334">
      <w:start w:val="1"/>
      <w:numFmt w:val="bullet"/>
      <w:lvlText w:val=""/>
      <w:lvlJc w:val="left"/>
      <w:pPr>
        <w:ind w:left="4320" w:hanging="360"/>
      </w:pPr>
      <w:rPr>
        <w:rFonts w:hint="default" w:ascii="Wingdings" w:hAnsi="Wingdings"/>
      </w:rPr>
    </w:lvl>
    <w:lvl w:ilvl="6" w:tplc="52F4D522">
      <w:start w:val="1"/>
      <w:numFmt w:val="bullet"/>
      <w:lvlText w:val=""/>
      <w:lvlJc w:val="left"/>
      <w:pPr>
        <w:ind w:left="5040" w:hanging="360"/>
      </w:pPr>
      <w:rPr>
        <w:rFonts w:hint="default" w:ascii="Symbol" w:hAnsi="Symbol"/>
      </w:rPr>
    </w:lvl>
    <w:lvl w:ilvl="7" w:tplc="0A6E63A8">
      <w:start w:val="1"/>
      <w:numFmt w:val="bullet"/>
      <w:lvlText w:val="o"/>
      <w:lvlJc w:val="left"/>
      <w:pPr>
        <w:ind w:left="5760" w:hanging="360"/>
      </w:pPr>
      <w:rPr>
        <w:rFonts w:hint="default" w:ascii="Courier New" w:hAnsi="Courier New"/>
      </w:rPr>
    </w:lvl>
    <w:lvl w:ilvl="8" w:tplc="8DA6A51E">
      <w:start w:val="1"/>
      <w:numFmt w:val="bullet"/>
      <w:lvlText w:val=""/>
      <w:lvlJc w:val="left"/>
      <w:pPr>
        <w:ind w:left="6480" w:hanging="360"/>
      </w:pPr>
      <w:rPr>
        <w:rFonts w:hint="default" w:ascii="Wingdings" w:hAnsi="Wingdings"/>
      </w:rPr>
    </w:lvl>
  </w:abstractNum>
  <w:abstractNum w:abstractNumId="17" w15:restartNumberingAfterBreak="0">
    <w:nsid w:val="7C021D94"/>
    <w:multiLevelType w:val="hybridMultilevel"/>
    <w:tmpl w:val="FFFFFFFF"/>
    <w:lvl w:ilvl="0" w:tplc="F594B30C">
      <w:start w:val="1"/>
      <w:numFmt w:val="bullet"/>
      <w:lvlText w:val=""/>
      <w:lvlJc w:val="left"/>
      <w:pPr>
        <w:ind w:left="1440" w:hanging="360"/>
      </w:pPr>
      <w:rPr>
        <w:rFonts w:hint="default" w:ascii="Symbol" w:hAnsi="Symbol"/>
      </w:rPr>
    </w:lvl>
    <w:lvl w:ilvl="1" w:tplc="4DAE759C">
      <w:start w:val="1"/>
      <w:numFmt w:val="bullet"/>
      <w:lvlText w:val=""/>
      <w:lvlJc w:val="left"/>
      <w:pPr>
        <w:ind w:left="2160" w:hanging="360"/>
      </w:pPr>
      <w:rPr>
        <w:rFonts w:hint="default" w:ascii="Symbol" w:hAnsi="Symbol"/>
      </w:rPr>
    </w:lvl>
    <w:lvl w:ilvl="2" w:tplc="43546692">
      <w:start w:val="1"/>
      <w:numFmt w:val="bullet"/>
      <w:lvlText w:val=""/>
      <w:lvlJc w:val="left"/>
      <w:pPr>
        <w:ind w:left="2880" w:hanging="360"/>
      </w:pPr>
      <w:rPr>
        <w:rFonts w:hint="default" w:ascii="Wingdings" w:hAnsi="Wingdings"/>
      </w:rPr>
    </w:lvl>
    <w:lvl w:ilvl="3" w:tplc="6CB27304">
      <w:start w:val="1"/>
      <w:numFmt w:val="bullet"/>
      <w:lvlText w:val=""/>
      <w:lvlJc w:val="left"/>
      <w:pPr>
        <w:ind w:left="3600" w:hanging="360"/>
      </w:pPr>
      <w:rPr>
        <w:rFonts w:hint="default" w:ascii="Symbol" w:hAnsi="Symbol"/>
      </w:rPr>
    </w:lvl>
    <w:lvl w:ilvl="4" w:tplc="FC4EFDB2">
      <w:start w:val="1"/>
      <w:numFmt w:val="bullet"/>
      <w:lvlText w:val="o"/>
      <w:lvlJc w:val="left"/>
      <w:pPr>
        <w:ind w:left="4320" w:hanging="360"/>
      </w:pPr>
      <w:rPr>
        <w:rFonts w:hint="default" w:ascii="Courier New" w:hAnsi="Courier New"/>
      </w:rPr>
    </w:lvl>
    <w:lvl w:ilvl="5" w:tplc="5B008A14">
      <w:start w:val="1"/>
      <w:numFmt w:val="bullet"/>
      <w:lvlText w:val=""/>
      <w:lvlJc w:val="left"/>
      <w:pPr>
        <w:ind w:left="5040" w:hanging="360"/>
      </w:pPr>
      <w:rPr>
        <w:rFonts w:hint="default" w:ascii="Wingdings" w:hAnsi="Wingdings"/>
      </w:rPr>
    </w:lvl>
    <w:lvl w:ilvl="6" w:tplc="B09CC394">
      <w:start w:val="1"/>
      <w:numFmt w:val="bullet"/>
      <w:lvlText w:val=""/>
      <w:lvlJc w:val="left"/>
      <w:pPr>
        <w:ind w:left="5760" w:hanging="360"/>
      </w:pPr>
      <w:rPr>
        <w:rFonts w:hint="default" w:ascii="Symbol" w:hAnsi="Symbol"/>
      </w:rPr>
    </w:lvl>
    <w:lvl w:ilvl="7" w:tplc="7A322DE6">
      <w:start w:val="1"/>
      <w:numFmt w:val="bullet"/>
      <w:lvlText w:val="o"/>
      <w:lvlJc w:val="left"/>
      <w:pPr>
        <w:ind w:left="6480" w:hanging="360"/>
      </w:pPr>
      <w:rPr>
        <w:rFonts w:hint="default" w:ascii="Courier New" w:hAnsi="Courier New"/>
      </w:rPr>
    </w:lvl>
    <w:lvl w:ilvl="8" w:tplc="610A4788">
      <w:start w:val="1"/>
      <w:numFmt w:val="bullet"/>
      <w:lvlText w:val=""/>
      <w:lvlJc w:val="left"/>
      <w:pPr>
        <w:ind w:left="7200" w:hanging="360"/>
      </w:pPr>
      <w:rPr>
        <w:rFonts w:hint="default" w:ascii="Wingdings" w:hAnsi="Wingdings"/>
      </w:rPr>
    </w:lvl>
  </w:abstractNum>
  <w:abstractNum w:abstractNumId="18" w15:restartNumberingAfterBreak="0">
    <w:nsid w:val="7D015648"/>
    <w:multiLevelType w:val="hybridMultilevel"/>
    <w:tmpl w:val="FFFFFFFF"/>
    <w:lvl w:ilvl="0" w:tplc="8A566DCE">
      <w:start w:val="1"/>
      <w:numFmt w:val="decimal"/>
      <w:lvlText w:val="%1."/>
      <w:lvlJc w:val="left"/>
      <w:pPr>
        <w:ind w:left="720" w:hanging="360"/>
      </w:pPr>
    </w:lvl>
    <w:lvl w:ilvl="1" w:tplc="E1AAFC58">
      <w:start w:val="1"/>
      <w:numFmt w:val="lowerLetter"/>
      <w:lvlText w:val="%2."/>
      <w:lvlJc w:val="left"/>
      <w:pPr>
        <w:ind w:left="1440" w:hanging="360"/>
      </w:pPr>
    </w:lvl>
    <w:lvl w:ilvl="2" w:tplc="5756072E">
      <w:start w:val="1"/>
      <w:numFmt w:val="lowerRoman"/>
      <w:lvlText w:val="%3."/>
      <w:lvlJc w:val="right"/>
      <w:pPr>
        <w:ind w:left="2160" w:hanging="180"/>
      </w:pPr>
    </w:lvl>
    <w:lvl w:ilvl="3" w:tplc="EABA7E06">
      <w:start w:val="1"/>
      <w:numFmt w:val="decimal"/>
      <w:lvlText w:val="%4."/>
      <w:lvlJc w:val="left"/>
      <w:pPr>
        <w:ind w:left="2880" w:hanging="360"/>
      </w:pPr>
    </w:lvl>
    <w:lvl w:ilvl="4" w:tplc="29AE5414">
      <w:start w:val="1"/>
      <w:numFmt w:val="lowerLetter"/>
      <w:lvlText w:val="%5."/>
      <w:lvlJc w:val="left"/>
      <w:pPr>
        <w:ind w:left="3600" w:hanging="360"/>
      </w:pPr>
    </w:lvl>
    <w:lvl w:ilvl="5" w:tplc="10FACDE6">
      <w:start w:val="1"/>
      <w:numFmt w:val="lowerRoman"/>
      <w:lvlText w:val="%6."/>
      <w:lvlJc w:val="right"/>
      <w:pPr>
        <w:ind w:left="4320" w:hanging="180"/>
      </w:pPr>
    </w:lvl>
    <w:lvl w:ilvl="6" w:tplc="982C3F12">
      <w:start w:val="1"/>
      <w:numFmt w:val="decimal"/>
      <w:lvlText w:val="%7."/>
      <w:lvlJc w:val="left"/>
      <w:pPr>
        <w:ind w:left="5040" w:hanging="360"/>
      </w:pPr>
    </w:lvl>
    <w:lvl w:ilvl="7" w:tplc="E7F2AD38">
      <w:start w:val="1"/>
      <w:numFmt w:val="lowerLetter"/>
      <w:lvlText w:val="%8."/>
      <w:lvlJc w:val="left"/>
      <w:pPr>
        <w:ind w:left="5760" w:hanging="360"/>
      </w:pPr>
    </w:lvl>
    <w:lvl w:ilvl="8" w:tplc="D0141288">
      <w:start w:val="1"/>
      <w:numFmt w:val="lowerRoman"/>
      <w:lvlText w:val="%9."/>
      <w:lvlJc w:val="right"/>
      <w:pPr>
        <w:ind w:left="6480" w:hanging="180"/>
      </w:pPr>
    </w:lvl>
  </w:abstractNum>
  <w:abstractNum w:abstractNumId="19" w15:restartNumberingAfterBreak="0">
    <w:nsid w:val="7FD724FC"/>
    <w:multiLevelType w:val="hybridMultilevel"/>
    <w:tmpl w:val="6F023D88"/>
    <w:lvl w:ilvl="0" w:tplc="2C6EEBAA">
      <w:start w:val="1"/>
      <w:numFmt w:val="decimal"/>
      <w:lvlText w:val="%1."/>
      <w:lvlJc w:val="left"/>
      <w:pPr>
        <w:ind w:left="720" w:hanging="360"/>
      </w:pPr>
      <w:rPr>
        <w:rFonts w:hint="default" w:ascii="Calibri" w:hAnsi="Calibri" w:cs="Calibri"/>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15"/>
  </w:num>
  <w:num w:numId="3">
    <w:abstractNumId w:val="0"/>
  </w:num>
  <w:num w:numId="4">
    <w:abstractNumId w:val="18"/>
  </w:num>
  <w:num w:numId="5">
    <w:abstractNumId w:val="4"/>
  </w:num>
  <w:num w:numId="6">
    <w:abstractNumId w:val="1"/>
  </w:num>
  <w:num w:numId="7">
    <w:abstractNumId w:val="6"/>
  </w:num>
  <w:num w:numId="8">
    <w:abstractNumId w:val="7"/>
  </w:num>
  <w:num w:numId="9">
    <w:abstractNumId w:val="14"/>
  </w:num>
  <w:num w:numId="10">
    <w:abstractNumId w:val="17"/>
  </w:num>
  <w:num w:numId="11">
    <w:abstractNumId w:val="10"/>
  </w:num>
  <w:num w:numId="12">
    <w:abstractNumId w:val="11"/>
  </w:num>
  <w:num w:numId="13">
    <w:abstractNumId w:val="2"/>
  </w:num>
  <w:num w:numId="14">
    <w:abstractNumId w:val="9"/>
  </w:num>
  <w:num w:numId="15">
    <w:abstractNumId w:val="13"/>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20"/>
    <w:rsid w:val="00001F4F"/>
    <w:rsid w:val="00003D95"/>
    <w:rsid w:val="00015D23"/>
    <w:rsid w:val="000661EB"/>
    <w:rsid w:val="000E2187"/>
    <w:rsid w:val="000E62F9"/>
    <w:rsid w:val="000F4893"/>
    <w:rsid w:val="000F56ED"/>
    <w:rsid w:val="0012609E"/>
    <w:rsid w:val="00161EAC"/>
    <w:rsid w:val="00197540"/>
    <w:rsid w:val="001A0671"/>
    <w:rsid w:val="001A677B"/>
    <w:rsid w:val="002F3F66"/>
    <w:rsid w:val="00357298"/>
    <w:rsid w:val="003B7762"/>
    <w:rsid w:val="003F654A"/>
    <w:rsid w:val="00417F37"/>
    <w:rsid w:val="004C5C4B"/>
    <w:rsid w:val="004D535C"/>
    <w:rsid w:val="004F0ACB"/>
    <w:rsid w:val="00526610"/>
    <w:rsid w:val="00616694"/>
    <w:rsid w:val="00625DA0"/>
    <w:rsid w:val="00651A93"/>
    <w:rsid w:val="006A5D93"/>
    <w:rsid w:val="006B5241"/>
    <w:rsid w:val="006D4E87"/>
    <w:rsid w:val="006E2850"/>
    <w:rsid w:val="006E5843"/>
    <w:rsid w:val="006F6F2A"/>
    <w:rsid w:val="0071388B"/>
    <w:rsid w:val="00715873"/>
    <w:rsid w:val="00732056"/>
    <w:rsid w:val="007944CC"/>
    <w:rsid w:val="007A1D08"/>
    <w:rsid w:val="007A71D7"/>
    <w:rsid w:val="007B7C77"/>
    <w:rsid w:val="0080210E"/>
    <w:rsid w:val="008417D7"/>
    <w:rsid w:val="00846E11"/>
    <w:rsid w:val="00866695"/>
    <w:rsid w:val="0087150C"/>
    <w:rsid w:val="00892F1F"/>
    <w:rsid w:val="008C1F33"/>
    <w:rsid w:val="008D66D0"/>
    <w:rsid w:val="008F05D9"/>
    <w:rsid w:val="009F2B1D"/>
    <w:rsid w:val="00A10F9E"/>
    <w:rsid w:val="00A67004"/>
    <w:rsid w:val="00A95AA4"/>
    <w:rsid w:val="00B0236D"/>
    <w:rsid w:val="00B04C8F"/>
    <w:rsid w:val="00B07624"/>
    <w:rsid w:val="00B42A04"/>
    <w:rsid w:val="00B43D98"/>
    <w:rsid w:val="00C01E5C"/>
    <w:rsid w:val="00C14B20"/>
    <w:rsid w:val="00C17CDE"/>
    <w:rsid w:val="00C67935"/>
    <w:rsid w:val="00C94748"/>
    <w:rsid w:val="00CA795E"/>
    <w:rsid w:val="00CC5E44"/>
    <w:rsid w:val="00CE5EA2"/>
    <w:rsid w:val="00D27FBE"/>
    <w:rsid w:val="00D4658B"/>
    <w:rsid w:val="00DA4AAB"/>
    <w:rsid w:val="00DB6B0F"/>
    <w:rsid w:val="00E336F2"/>
    <w:rsid w:val="00E74DD8"/>
    <w:rsid w:val="00EA241F"/>
    <w:rsid w:val="00EF0470"/>
    <w:rsid w:val="00EF073A"/>
    <w:rsid w:val="00F21F8A"/>
    <w:rsid w:val="00FD24F7"/>
    <w:rsid w:val="01D6F372"/>
    <w:rsid w:val="01DA7883"/>
    <w:rsid w:val="01F62527"/>
    <w:rsid w:val="03813731"/>
    <w:rsid w:val="05272A09"/>
    <w:rsid w:val="053CBD21"/>
    <w:rsid w:val="06674A76"/>
    <w:rsid w:val="075854DF"/>
    <w:rsid w:val="0821FA06"/>
    <w:rsid w:val="094706E6"/>
    <w:rsid w:val="0A28BDBC"/>
    <w:rsid w:val="0B08828E"/>
    <w:rsid w:val="0B1630A2"/>
    <w:rsid w:val="0B1F2163"/>
    <w:rsid w:val="0B61EA1A"/>
    <w:rsid w:val="0B9C5ED6"/>
    <w:rsid w:val="0E1E878A"/>
    <w:rsid w:val="0E8520C8"/>
    <w:rsid w:val="0F3D726F"/>
    <w:rsid w:val="1002479E"/>
    <w:rsid w:val="143F7346"/>
    <w:rsid w:val="15474E5D"/>
    <w:rsid w:val="1608709A"/>
    <w:rsid w:val="1658CFCA"/>
    <w:rsid w:val="16BACBD3"/>
    <w:rsid w:val="16E9C193"/>
    <w:rsid w:val="1759C18E"/>
    <w:rsid w:val="17771408"/>
    <w:rsid w:val="1848448F"/>
    <w:rsid w:val="1A84A3C1"/>
    <w:rsid w:val="1B4053BA"/>
    <w:rsid w:val="1D9F58DA"/>
    <w:rsid w:val="1DDF324F"/>
    <w:rsid w:val="1DE8503D"/>
    <w:rsid w:val="1FA4CE6C"/>
    <w:rsid w:val="2069E389"/>
    <w:rsid w:val="21E27BAB"/>
    <w:rsid w:val="22BE1BE3"/>
    <w:rsid w:val="24B33229"/>
    <w:rsid w:val="24B7D9D2"/>
    <w:rsid w:val="25CBF1D3"/>
    <w:rsid w:val="26E52A64"/>
    <w:rsid w:val="281CE72C"/>
    <w:rsid w:val="28E596D1"/>
    <w:rsid w:val="2972776E"/>
    <w:rsid w:val="29E6DA1D"/>
    <w:rsid w:val="2A2B756A"/>
    <w:rsid w:val="2AA48CFA"/>
    <w:rsid w:val="2AB75C63"/>
    <w:rsid w:val="2B27808A"/>
    <w:rsid w:val="2B9F732A"/>
    <w:rsid w:val="2D2338F8"/>
    <w:rsid w:val="2EFE133F"/>
    <w:rsid w:val="30370B7B"/>
    <w:rsid w:val="32914C7E"/>
    <w:rsid w:val="32F6E667"/>
    <w:rsid w:val="33D4F403"/>
    <w:rsid w:val="355A2044"/>
    <w:rsid w:val="3564899F"/>
    <w:rsid w:val="36EA8406"/>
    <w:rsid w:val="384EAC1E"/>
    <w:rsid w:val="391F1938"/>
    <w:rsid w:val="3A0D7952"/>
    <w:rsid w:val="3BBF5C8E"/>
    <w:rsid w:val="3C4165A1"/>
    <w:rsid w:val="3C5F6ACA"/>
    <w:rsid w:val="3C7EEC1B"/>
    <w:rsid w:val="3CA959E7"/>
    <w:rsid w:val="3DFB3B2B"/>
    <w:rsid w:val="3EAFF19A"/>
    <w:rsid w:val="3EE09D5C"/>
    <w:rsid w:val="3F57978B"/>
    <w:rsid w:val="3FD2CA02"/>
    <w:rsid w:val="40AE434F"/>
    <w:rsid w:val="424CD949"/>
    <w:rsid w:val="457BF3CA"/>
    <w:rsid w:val="45F609B2"/>
    <w:rsid w:val="46F913E4"/>
    <w:rsid w:val="4861C931"/>
    <w:rsid w:val="493C73A1"/>
    <w:rsid w:val="4A9BEC20"/>
    <w:rsid w:val="4B5D34F3"/>
    <w:rsid w:val="4CCD54A7"/>
    <w:rsid w:val="4D083346"/>
    <w:rsid w:val="4D0B650C"/>
    <w:rsid w:val="4EE13FAF"/>
    <w:rsid w:val="4FB4A3F0"/>
    <w:rsid w:val="512A373E"/>
    <w:rsid w:val="513DEBFE"/>
    <w:rsid w:val="55DB32B6"/>
    <w:rsid w:val="56DE50AC"/>
    <w:rsid w:val="5782BFB6"/>
    <w:rsid w:val="584E8DE2"/>
    <w:rsid w:val="58A6D9E5"/>
    <w:rsid w:val="58C336D7"/>
    <w:rsid w:val="5961E051"/>
    <w:rsid w:val="5A3B9539"/>
    <w:rsid w:val="5A44A37F"/>
    <w:rsid w:val="5AFE2877"/>
    <w:rsid w:val="5D7A4B08"/>
    <w:rsid w:val="5E90B425"/>
    <w:rsid w:val="5F66C761"/>
    <w:rsid w:val="61324F9E"/>
    <w:rsid w:val="61630114"/>
    <w:rsid w:val="6197D7C7"/>
    <w:rsid w:val="620F0A20"/>
    <w:rsid w:val="628D2D56"/>
    <w:rsid w:val="630FA4B6"/>
    <w:rsid w:val="6320FC29"/>
    <w:rsid w:val="632C84EB"/>
    <w:rsid w:val="635650A7"/>
    <w:rsid w:val="6369F34F"/>
    <w:rsid w:val="63B8D3F2"/>
    <w:rsid w:val="655BBF2F"/>
    <w:rsid w:val="65A2D111"/>
    <w:rsid w:val="664AFD50"/>
    <w:rsid w:val="666521CC"/>
    <w:rsid w:val="6A854AB7"/>
    <w:rsid w:val="6BC81E29"/>
    <w:rsid w:val="6ED498AC"/>
    <w:rsid w:val="6F2BB298"/>
    <w:rsid w:val="6F61E11F"/>
    <w:rsid w:val="71000149"/>
    <w:rsid w:val="718885F3"/>
    <w:rsid w:val="727DC915"/>
    <w:rsid w:val="73971413"/>
    <w:rsid w:val="75E2DF68"/>
    <w:rsid w:val="783BA61D"/>
    <w:rsid w:val="791A802A"/>
    <w:rsid w:val="793A952C"/>
    <w:rsid w:val="7963B460"/>
    <w:rsid w:val="79AB4BAF"/>
    <w:rsid w:val="7B1B327A"/>
    <w:rsid w:val="7BCDA8F1"/>
    <w:rsid w:val="7CF1CB72"/>
    <w:rsid w:val="7D233B60"/>
    <w:rsid w:val="7D59FE7E"/>
    <w:rsid w:val="7E6C2C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D0E8"/>
  <w15:chartTrackingRefBased/>
  <w15:docId w15:val="{D73254B3-3A54-4B62-B59D-6A6F02CC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944C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F8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776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aliases w:val="默认段落字体"/>
    <w:uiPriority w:val="1"/>
    <w:semiHidden/>
    <w:unhideWhenUsed/>
  </w:style>
  <w:style w:type="table" w:styleId="TableNormal" w:default="1">
    <w:name w:val="Normal Table"/>
    <w:aliases w:val="普通表格"/>
    <w:uiPriority w:val="99"/>
    <w:semiHidden/>
    <w:unhideWhenUsed/>
    <w:tblPr>
      <w:tblInd w:w="0" w:type="dxa"/>
      <w:tblCellMar>
        <w:top w:w="0" w:type="dxa"/>
        <w:left w:w="108" w:type="dxa"/>
        <w:bottom w:w="0" w:type="dxa"/>
        <w:right w:w="108" w:type="dxa"/>
      </w:tblCellMar>
    </w:tblPr>
  </w:style>
  <w:style w:type="numbering" w:styleId="NoList" w:default="1">
    <w:name w:val="No List"/>
    <w:aliases w:val="无列表"/>
    <w:uiPriority w:val="99"/>
    <w:semiHidden/>
    <w:unhideWhenUsed/>
  </w:style>
  <w:style w:type="paragraph" w:styleId="ListParagraph">
    <w:name w:val="List Paragraph"/>
    <w:basedOn w:val="Normal"/>
    <w:uiPriority w:val="34"/>
    <w:qFormat/>
    <w:rsid w:val="00C14B20"/>
    <w:pPr>
      <w:ind w:left="720"/>
      <w:contextualSpacing/>
    </w:pPr>
  </w:style>
  <w:style w:type="character" w:styleId="Hyperlink">
    <w:name w:val="Hyperlink"/>
    <w:basedOn w:val="DefaultParagraphFont"/>
    <w:uiPriority w:val="99"/>
    <w:unhideWhenUsed/>
    <w:rsid w:val="00C14B20"/>
    <w:rPr>
      <w:color w:val="0563C1" w:themeColor="hyperlink"/>
      <w:u w:val="single"/>
    </w:rPr>
  </w:style>
  <w:style w:type="character" w:styleId="UnresolvedMention">
    <w:name w:val="Unresolved Mention"/>
    <w:basedOn w:val="DefaultParagraphFont"/>
    <w:uiPriority w:val="99"/>
    <w:semiHidden/>
    <w:unhideWhenUsed/>
    <w:rsid w:val="00C14B20"/>
    <w:rPr>
      <w:color w:val="605E5C"/>
      <w:shd w:val="clear" w:color="auto" w:fill="E1DFDD"/>
    </w:rPr>
  </w:style>
  <w:style w:type="paragraph" w:styleId="Header">
    <w:name w:val="header"/>
    <w:basedOn w:val="Normal"/>
    <w:link w:val="HeaderChar"/>
    <w:uiPriority w:val="99"/>
    <w:unhideWhenUsed/>
    <w:rsid w:val="007944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44CC"/>
  </w:style>
  <w:style w:type="paragraph" w:styleId="Footer">
    <w:name w:val="footer"/>
    <w:basedOn w:val="Normal"/>
    <w:link w:val="FooterChar"/>
    <w:uiPriority w:val="99"/>
    <w:unhideWhenUsed/>
    <w:rsid w:val="007944C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44CC"/>
  </w:style>
  <w:style w:type="paragraph" w:styleId="NoSpacing">
    <w:name w:val="No Spacing"/>
    <w:uiPriority w:val="1"/>
    <w:qFormat/>
    <w:rsid w:val="007944CC"/>
    <w:pPr>
      <w:spacing w:after="0" w:line="240" w:lineRule="auto"/>
    </w:pPr>
  </w:style>
  <w:style w:type="character" w:styleId="Heading1Char" w:customStyle="1">
    <w:name w:val="Heading 1 Char"/>
    <w:basedOn w:val="DefaultParagraphFont"/>
    <w:link w:val="Heading1"/>
    <w:uiPriority w:val="9"/>
    <w:rsid w:val="007944C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21F8A"/>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unhideWhenUsed/>
    <w:rsid w:val="003F654A"/>
    <w:pPr>
      <w:spacing w:before="100" w:beforeAutospacing="1" w:after="100" w:afterAutospacing="1" w:line="240" w:lineRule="auto"/>
    </w:pPr>
    <w:rPr>
      <w:rFonts w:ascii="Calibri" w:hAnsi="Calibri" w:cs="Calibri"/>
    </w:rPr>
  </w:style>
  <w:style w:type="paragraph" w:styleId="TOCHeading">
    <w:name w:val="TOC Heading"/>
    <w:basedOn w:val="Heading1"/>
    <w:next w:val="Normal"/>
    <w:uiPriority w:val="39"/>
    <w:unhideWhenUsed/>
    <w:qFormat/>
    <w:rsid w:val="001A0671"/>
    <w:pPr>
      <w:outlineLvl w:val="9"/>
    </w:pPr>
  </w:style>
  <w:style w:type="paragraph" w:styleId="TOC1">
    <w:name w:val="toc 1"/>
    <w:basedOn w:val="Normal"/>
    <w:next w:val="Normal"/>
    <w:autoRedefine/>
    <w:uiPriority w:val="39"/>
    <w:unhideWhenUsed/>
    <w:rsid w:val="001A0671"/>
    <w:pPr>
      <w:spacing w:after="100"/>
    </w:pPr>
  </w:style>
  <w:style w:type="paragraph" w:styleId="TOC2">
    <w:name w:val="toc 2"/>
    <w:basedOn w:val="Normal"/>
    <w:next w:val="Normal"/>
    <w:autoRedefine/>
    <w:uiPriority w:val="39"/>
    <w:unhideWhenUsed/>
    <w:rsid w:val="001A0671"/>
    <w:pPr>
      <w:spacing w:after="100"/>
      <w:ind w:left="220"/>
    </w:pPr>
  </w:style>
  <w:style w:type="character" w:styleId="Heading3Char" w:customStyle="1">
    <w:name w:val="Heading 3 Char"/>
    <w:basedOn w:val="DefaultParagraphFont"/>
    <w:link w:val="Heading3"/>
    <w:uiPriority w:val="9"/>
    <w:rsid w:val="003B7762"/>
    <w:rPr>
      <w:rFonts w:asciiTheme="majorHAnsi" w:hAnsiTheme="majorHAnsi" w:eastAsiaTheme="majorEastAsia" w:cstheme="majorBidi"/>
      <w:color w:val="1F3763" w:themeColor="accent1" w:themeShade="7F"/>
      <w:sz w:val="24"/>
      <w:szCs w:val="24"/>
    </w:rPr>
  </w:style>
  <w:style w:type="character" w:styleId="FollowedHyperlink">
    <w:name w:val="FollowedHyperlink"/>
    <w:basedOn w:val="DefaultParagraphFont"/>
    <w:uiPriority w:val="99"/>
    <w:semiHidden/>
    <w:unhideWhenUsed/>
    <w:rsid w:val="00526610"/>
    <w:rPr>
      <w:color w:val="954F72" w:themeColor="followedHyperlink"/>
      <w:u w:val="single"/>
    </w:rPr>
  </w:style>
  <w:style w:type="table" w:styleId="TableGrid">
    <w:name w:val="Table Grid"/>
    <w:basedOn w:val="TableNormal"/>
    <w:uiPriority w:val="39"/>
    <w:rsid w:val="006F6F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A670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80603">
      <w:bodyDiv w:val="1"/>
      <w:marLeft w:val="0"/>
      <w:marRight w:val="0"/>
      <w:marTop w:val="0"/>
      <w:marBottom w:val="0"/>
      <w:divBdr>
        <w:top w:val="none" w:sz="0" w:space="0" w:color="auto"/>
        <w:left w:val="none" w:sz="0" w:space="0" w:color="auto"/>
        <w:bottom w:val="none" w:sz="0" w:space="0" w:color="auto"/>
        <w:right w:val="none" w:sz="0" w:space="0" w:color="auto"/>
      </w:divBdr>
    </w:div>
    <w:div w:id="241379577">
      <w:bodyDiv w:val="1"/>
      <w:marLeft w:val="0"/>
      <w:marRight w:val="0"/>
      <w:marTop w:val="0"/>
      <w:marBottom w:val="0"/>
      <w:divBdr>
        <w:top w:val="none" w:sz="0" w:space="0" w:color="auto"/>
        <w:left w:val="none" w:sz="0" w:space="0" w:color="auto"/>
        <w:bottom w:val="none" w:sz="0" w:space="0" w:color="auto"/>
        <w:right w:val="none" w:sz="0" w:space="0" w:color="auto"/>
      </w:divBdr>
    </w:div>
    <w:div w:id="16892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noreply@cloudlabs.ai" TargetMode="External"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experience.cloudlabs.ai/" TargetMode="Externa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bit.ly/XXXXXX" TargetMode="External" Id="rId11" /><Relationship Type="http://schemas.openxmlformats.org/officeDocument/2006/relationships/hyperlink" Target="https://experience.cloudlabs.ai/" TargetMode="External" Id="rId24" /><Relationship Type="http://schemas.openxmlformats.org/officeDocument/2006/relationships/numbering" Target="numbering.xml" Id="rId5" /><Relationship Type="http://schemas.openxmlformats.org/officeDocument/2006/relationships/hyperlink" Target="https://experience.cloudlabs.ai/" TargetMode="Externa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experience.cloudlabs.ai/" TargetMode="External" Id="rId22" /><Relationship Type="http://schemas.openxmlformats.org/officeDocument/2006/relationships/theme" Target="theme/theme1.xml" Id="rId27" /><Relationship Type="http://schemas.openxmlformats.org/officeDocument/2006/relationships/image" Target="/media/imagea.png" Id="R7c1af41742d24b2e" /><Relationship Type="http://schemas.openxmlformats.org/officeDocument/2006/relationships/image" Target="/media/imageb.png" Id="R1ea12e4ca0504da6" /><Relationship Type="http://schemas.openxmlformats.org/officeDocument/2006/relationships/image" Target="/media/imagec.png" Id="R6a80acc342e74bc9" /><Relationship Type="http://schemas.openxmlformats.org/officeDocument/2006/relationships/image" Target="/media/imaged.png" Id="R0bc145afdefb40ca" /><Relationship Type="http://schemas.openxmlformats.org/officeDocument/2006/relationships/image" Target="/media/imagee.png" Id="Rfecc7876d8b64f73" /><Relationship Type="http://schemas.openxmlformats.org/officeDocument/2006/relationships/image" Target="/media/imagef.png" Id="R0299334389c247c8" /><Relationship Type="http://schemas.openxmlformats.org/officeDocument/2006/relationships/image" Target="/media/image10.png" Id="R69fa7587d3714503" /><Relationship Type="http://schemas.openxmlformats.org/officeDocument/2006/relationships/glossaryDocument" Target="/word/glossary/document.xml" Id="Rdd27931e0b8d4b99" /></Relationships>
</file>

<file path=word/_rels/header1.xml.rels>&#65279;<?xml version="1.0" encoding="utf-8"?><Relationships xmlns="http://schemas.openxmlformats.org/package/2006/relationships"><Relationship Type="http://schemas.openxmlformats.org/officeDocument/2006/relationships/image" Target="/media/image11.png" Id="R224121ab279e412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11ee8c-a2c8-44f6-9159-4194ed0370b7}"/>
      </w:docPartPr>
      <w:docPartBody>
        <w:p w14:paraId="0C2844D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4521D651DFF14E9969271D7139EBAE" ma:contentTypeVersion="11" ma:contentTypeDescription="Create a new document." ma:contentTypeScope="" ma:versionID="ff17a46dec1b761ea8cfac4c339152af">
  <xsd:schema xmlns:xsd="http://www.w3.org/2001/XMLSchema" xmlns:xs="http://www.w3.org/2001/XMLSchema" xmlns:p="http://schemas.microsoft.com/office/2006/metadata/properties" xmlns:ns2="1a6be2e8-895c-4bca-ac32-df7929f4fc94" xmlns:ns3="32c83a25-b22d-480d-8556-52adf92b9d23" targetNamespace="http://schemas.microsoft.com/office/2006/metadata/properties" ma:root="true" ma:fieldsID="426562de3f43f903486eff7b9e6c2945" ns2:_="" ns3:_="">
    <xsd:import namespace="1a6be2e8-895c-4bca-ac32-df7929f4fc94"/>
    <xsd:import namespace="32c83a25-b22d-480d-8556-52adf92b9d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be2e8-895c-4bca-ac32-df7929f4fc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c83a25-b22d-480d-8556-52adf92b9d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F63498-B8D8-4728-A396-18A67E205971}">
  <ds:schemaRefs>
    <ds:schemaRef ds:uri="http://schemas.openxmlformats.org/officeDocument/2006/bibliography"/>
  </ds:schemaRefs>
</ds:datastoreItem>
</file>

<file path=customXml/itemProps2.xml><?xml version="1.0" encoding="utf-8"?>
<ds:datastoreItem xmlns:ds="http://schemas.openxmlformats.org/officeDocument/2006/customXml" ds:itemID="{568AE452-19FE-474A-8657-ED7EA296963A}">
  <ds:schemaRefs>
    <ds:schemaRef ds:uri="http://schemas.microsoft.com/sharepoint/v3/contenttype/forms"/>
  </ds:schemaRefs>
</ds:datastoreItem>
</file>

<file path=customXml/itemProps3.xml><?xml version="1.0" encoding="utf-8"?>
<ds:datastoreItem xmlns:ds="http://schemas.openxmlformats.org/officeDocument/2006/customXml" ds:itemID="{1547F78A-EC33-43CC-A5EC-BB8D3A704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be2e8-895c-4bca-ac32-df7929f4fc94"/>
    <ds:schemaRef ds:uri="32c83a25-b22d-480d-8556-52adf92b9d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7DE20-611B-4BB2-B8AA-ABC53EC8D27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PBM SRUSTI</dc:creator>
  <keywords/>
  <dc:description/>
  <lastModifiedBy>Gurmeet .</lastModifiedBy>
  <revision>7</revision>
  <dcterms:created xsi:type="dcterms:W3CDTF">2021-05-10T08:38:00.0000000Z</dcterms:created>
  <dcterms:modified xsi:type="dcterms:W3CDTF">2021-05-10T09:03:04.0079686Z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0x0101008F4521D651DFF14E9969271D7139EBAE</vt:lpwstr>
  </property>
</Properties>
</file>