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76" w:lineRule="auto"/>
        <w:ind w:left="142" w:firstLine="14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spacing w:line="276" w:lineRule="auto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 «Візуалізація графічної та геометричної інформації»</w:t>
      </w:r>
    </w:p>
    <w:p w:rsidR="00000000" w:rsidDel="00000000" w:rsidP="00000000" w:rsidRDefault="00000000" w:rsidRPr="00000000" w14:paraId="0000001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11</w:t>
      </w:r>
    </w:p>
    <w:p w:rsidR="00000000" w:rsidDel="00000000" w:rsidP="00000000" w:rsidRDefault="00000000" w:rsidRPr="00000000" w14:paraId="00000013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Кондратюк Д.О.</w:t>
      </w:r>
    </w:p>
    <w:p w:rsidR="00000000" w:rsidDel="00000000" w:rsidP="00000000" w:rsidRDefault="00000000" w:rsidRPr="00000000" w14:paraId="0000001A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ТР-21мп</w:t>
      </w:r>
    </w:p>
    <w:p w:rsidR="00000000" w:rsidDel="00000000" w:rsidP="00000000" w:rsidRDefault="00000000" w:rsidRPr="00000000" w14:paraId="0000001B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spacing w:line="276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2022</w:t>
      </w:r>
    </w:p>
    <w:p w:rsidR="00000000" w:rsidDel="00000000" w:rsidP="00000000" w:rsidRDefault="00000000" w:rsidRPr="00000000" w14:paraId="00000023">
      <w:pPr>
        <w:pStyle w:val="Subtitle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4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Тема роботи: Операції над тектурними координатами</w:t>
      </w:r>
    </w:p>
    <w:p w:rsidR="00000000" w:rsidDel="00000000" w:rsidP="00000000" w:rsidRDefault="00000000" w:rsidRPr="00000000" w14:paraId="00000025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Вимоги: </w:t>
      </w:r>
    </w:p>
    <w:p w:rsidR="00000000" w:rsidDel="00000000" w:rsidP="00000000" w:rsidRDefault="00000000" w:rsidRPr="00000000" w14:paraId="00000026">
      <w:pPr>
        <w:pStyle w:val="Subtitle"/>
        <w:numPr>
          <w:ilvl w:val="0"/>
          <w:numId w:val="2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Накласти текстуру на поверхню отриману в результаті виконання лабораторної роботи №2.</w:t>
      </w:r>
    </w:p>
    <w:p w:rsidR="00000000" w:rsidDel="00000000" w:rsidP="00000000" w:rsidRDefault="00000000" w:rsidRPr="00000000" w14:paraId="00000027">
      <w:pPr>
        <w:pStyle w:val="Subtitle"/>
        <w:numPr>
          <w:ilvl w:val="0"/>
          <w:numId w:val="2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:rsidR="00000000" w:rsidDel="00000000" w:rsidP="00000000" w:rsidRDefault="00000000" w:rsidRPr="00000000" w14:paraId="00000028">
      <w:pPr>
        <w:pStyle w:val="Subtitle"/>
        <w:numPr>
          <w:ilvl w:val="0"/>
          <w:numId w:val="2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A та D для переміщення по осі абсцис, змінюючи параметр u текстури, а клавіші W та S по осі ординат, змінюючи параметр v.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Subtitle"/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B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Текстурування є дуже важливою частиною процесу 3D-моделювання. Усі дрібніші візуальні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:rsidR="00000000" w:rsidDel="00000000" w:rsidP="00000000" w:rsidRDefault="00000000" w:rsidRPr="00000000" w14:paraId="0000002D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spacing w:line="276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Стандартна процедура текстурування така:</w:t>
      </w:r>
    </w:p>
    <w:p w:rsidR="00000000" w:rsidDel="00000000" w:rsidP="00000000" w:rsidRDefault="00000000" w:rsidRPr="00000000" w14:paraId="0000002F">
      <w:pPr>
        <w:pStyle w:val="Subtitle"/>
        <w:spacing w:line="276" w:lineRule="auto"/>
        <w:ind w:left="36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spacing w:line="276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UV Mapping and Unwrapping</w:t>
      </w:r>
    </w:p>
    <w:p w:rsidR="00000000" w:rsidDel="00000000" w:rsidP="00000000" w:rsidRDefault="00000000" w:rsidRPr="00000000" w14:paraId="00000031">
      <w:pPr>
        <w:pStyle w:val="Subtitle"/>
        <w:spacing w:line="276" w:lineRule="auto"/>
        <w:ind w:left="3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Щоб почати процес 3D-текстурування, необхідно 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UV-карту для кожного 3D-об’єкта. UV-карта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UV-відображення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:rsidR="00000000" w:rsidDel="00000000" w:rsidP="00000000" w:rsidRDefault="00000000" w:rsidRPr="00000000" w14:paraId="00000033">
      <w:pPr>
        <w:pStyle w:val="Subtitle"/>
        <w:spacing w:line="276" w:lineRule="auto"/>
        <w:ind w:left="36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UV-карт,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 </w:t>
      </w:r>
    </w:p>
    <w:p w:rsidR="00000000" w:rsidDel="00000000" w:rsidP="00000000" w:rsidRDefault="00000000" w:rsidRPr="00000000" w14:paraId="00000035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Subtitle"/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Виконання завдання</w:t>
      </w:r>
    </w:p>
    <w:p w:rsidR="00000000" w:rsidDel="00000000" w:rsidP="00000000" w:rsidRDefault="00000000" w:rsidRPr="00000000" w14:paraId="00000037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ході другої лабораторної роботи було створено поверхню під назвою </w:t>
      </w:r>
    </w:p>
    <w:p w:rsidR="00000000" w:rsidDel="00000000" w:rsidP="00000000" w:rsidRDefault="00000000" w:rsidRPr="00000000" w14:paraId="00000039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«Безперервна топографічна поверхня Кассіні». Отриману поверхню з освітленням можна</w:t>
      </w:r>
    </w:p>
    <w:p w:rsidR="00000000" w:rsidDel="00000000" w:rsidP="00000000" w:rsidRDefault="00000000" w:rsidRPr="00000000" w14:paraId="0000003A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Побачити на рисунку 3.1.</w:t>
      </w:r>
    </w:p>
    <w:p w:rsidR="00000000" w:rsidDel="00000000" w:rsidP="00000000" w:rsidRDefault="00000000" w:rsidRPr="00000000" w14:paraId="0000003B">
      <w:pPr>
        <w:pStyle w:val="Subtitle"/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969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3.1 «Безперервна топографічна поверхня Кассіні» з освітленням</w:t>
      </w:r>
    </w:p>
    <w:p w:rsidR="00000000" w:rsidDel="00000000" w:rsidP="00000000" w:rsidRDefault="00000000" w:rsidRPr="00000000" w14:paraId="0000003F">
      <w:pPr>
        <w:pStyle w:val="Subtitle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Subtitle"/>
        <w:spacing w:line="276" w:lineRule="auto"/>
        <w:ind w:left="-360" w:firstLine="99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текстури було обрано картинку з інтернету формату «jpg». Після чого завантажив її на github,  щоб надалі використовувати посилання на неї і не стикатися з проблемою Cross-Origin Resource Sharing policy. </w:t>
      </w:r>
    </w:p>
    <w:p w:rsidR="00000000" w:rsidDel="00000000" w:rsidP="00000000" w:rsidRDefault="00000000" w:rsidRPr="00000000" w14:paraId="00000041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графічному редакторі було налаштувань розмір картинки так, щоб </w:t>
      </w:r>
    </w:p>
    <w:p w:rsidR="00000000" w:rsidDel="00000000" w:rsidP="00000000" w:rsidRDefault="00000000" w:rsidRPr="00000000" w14:paraId="00000043">
      <w:pPr>
        <w:pStyle w:val="Subtitle"/>
        <w:spacing w:line="276" w:lineRule="auto"/>
        <w:ind w:hanging="9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ширина і висота були рівні, а також, аби сторона мала розмір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в </w:t>
      </w:r>
    </w:p>
    <w:p w:rsidR="00000000" w:rsidDel="00000000" w:rsidP="00000000" w:rsidRDefault="00000000" w:rsidRPr="00000000" w14:paraId="00000044">
      <w:pPr>
        <w:pStyle w:val="Subtitle"/>
        <w:spacing w:line="276" w:lineRule="auto"/>
        <w:ind w:hanging="18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пікселях. </w:t>
      </w:r>
    </w:p>
    <w:p w:rsidR="00000000" w:rsidDel="00000000" w:rsidP="00000000" w:rsidRDefault="00000000" w:rsidRPr="00000000" w14:paraId="00000045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метою накладання текстури на поверхню, в першу чергу було </w:t>
      </w:r>
    </w:p>
    <w:p w:rsidR="00000000" w:rsidDel="00000000" w:rsidP="00000000" w:rsidRDefault="00000000" w:rsidRPr="00000000" w14:paraId="00000047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створено декілька змінних в коді шейдера. Після чого були створення </w:t>
      </w:r>
    </w:p>
    <w:p w:rsidR="00000000" w:rsidDel="00000000" w:rsidP="00000000" w:rsidRDefault="00000000" w:rsidRPr="00000000" w14:paraId="00000048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посилання на них в коді програми. Були також створені функції для </w:t>
      </w:r>
    </w:p>
    <w:p w:rsidR="00000000" w:rsidDel="00000000" w:rsidP="00000000" w:rsidRDefault="00000000" w:rsidRPr="00000000" w14:paraId="00000049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генерації бUVера даних текстури.</w:t>
      </w:r>
    </w:p>
    <w:p w:rsidR="00000000" w:rsidDel="00000000" w:rsidP="00000000" w:rsidRDefault="00000000" w:rsidRPr="00000000" w14:paraId="0000004A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Обрану картинку можна побачити на рисунку 3.2.</w:t>
      </w:r>
    </w:p>
    <w:p w:rsidR="00000000" w:rsidDel="00000000" w:rsidP="00000000" w:rsidRDefault="00000000" w:rsidRPr="00000000" w14:paraId="0000004B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81463" cy="408146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Subtitle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3.2 Обрана текстура</w:t>
      </w:r>
    </w:p>
    <w:p w:rsidR="00000000" w:rsidDel="00000000" w:rsidP="00000000" w:rsidRDefault="00000000" w:rsidRPr="00000000" w14:paraId="0000004F">
      <w:pPr>
        <w:pStyle w:val="Subtitle"/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Поверхню з накладеною текстурою можна побачити на рисунку 3.3.</w:t>
      </w:r>
    </w:p>
    <w:p w:rsidR="00000000" w:rsidDel="00000000" w:rsidP="00000000" w:rsidRDefault="00000000" w:rsidRPr="00000000" w14:paraId="00000051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95688" cy="361297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612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3.3 «Мінімальна поверхня Річмонда» з накладеною текстурою</w:t>
      </w:r>
    </w:p>
    <w:p w:rsidR="00000000" w:rsidDel="00000000" w:rsidP="00000000" w:rsidRDefault="00000000" w:rsidRPr="00000000" w14:paraId="00000055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відображення умовної точки відносно якої буде виконуватися </w:t>
      </w:r>
    </w:p>
    <w:p w:rsidR="00000000" w:rsidDel="00000000" w:rsidP="00000000" w:rsidRDefault="00000000" w:rsidRPr="00000000" w14:paraId="00000056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трансформація текстури, в класі моделі було створено відповідну функцію. </w:t>
      </w:r>
    </w:p>
    <w:p w:rsidR="00000000" w:rsidDel="00000000" w:rsidP="00000000" w:rsidRDefault="00000000" w:rsidRPr="00000000" w14:paraId="00000057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Замість відображення точки було прийнято рішення відображати сферу, </w:t>
      </w:r>
    </w:p>
    <w:p w:rsidR="00000000" w:rsidDel="00000000" w:rsidP="00000000" w:rsidRDefault="00000000" w:rsidRPr="00000000" w14:paraId="00000058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адже працюємо в 3д-просторі. Для відображення сфери необхідно було </w:t>
      </w:r>
    </w:p>
    <w:p w:rsidR="00000000" w:rsidDel="00000000" w:rsidP="00000000" w:rsidRDefault="00000000" w:rsidRPr="00000000" w14:paraId="00000059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створити функцію, яка б створювала геометрію для неї. Модель з </w:t>
      </w:r>
    </w:p>
    <w:p w:rsidR="00000000" w:rsidDel="00000000" w:rsidP="00000000" w:rsidRDefault="00000000" w:rsidRPr="00000000" w14:paraId="0000005A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умовною точкою зображено на рисунку 3.4.</w:t>
      </w:r>
    </w:p>
    <w:p w:rsidR="00000000" w:rsidDel="00000000" w:rsidP="00000000" w:rsidRDefault="00000000" w:rsidRPr="00000000" w14:paraId="0000005B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67088" cy="33832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38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Subtitle"/>
        <w:spacing w:line="276" w:lineRule="auto"/>
        <w:ind w:hanging="105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3.4 Поверхня з умовною точкою</w:t>
      </w:r>
    </w:p>
    <w:p w:rsidR="00000000" w:rsidDel="00000000" w:rsidP="00000000" w:rsidRDefault="00000000" w:rsidRPr="00000000" w14:paraId="0000005F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роботи з текстурою було створено ще кілька змінних в коді шейдера: </w:t>
      </w:r>
    </w:p>
    <w:p w:rsidR="00000000" w:rsidDel="00000000" w:rsidP="00000000" w:rsidRDefault="00000000" w:rsidRPr="00000000" w14:paraId="00000061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обертання текстури, розташування умовної точки в (u,v) координатах, </w:t>
      </w:r>
    </w:p>
    <w:p w:rsidR="00000000" w:rsidDel="00000000" w:rsidP="00000000" w:rsidRDefault="00000000" w:rsidRPr="00000000" w14:paraId="00000062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змінну для розташування сфери на відповідне місце поверхні в </w:t>
      </w:r>
    </w:p>
    <w:p w:rsidR="00000000" w:rsidDel="00000000" w:rsidP="00000000" w:rsidRDefault="00000000" w:rsidRPr="00000000" w14:paraId="00000063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3д-просторі.</w:t>
      </w:r>
    </w:p>
    <w:p w:rsidR="00000000" w:rsidDel="00000000" w:rsidP="00000000" w:rsidRDefault="00000000" w:rsidRPr="00000000" w14:paraId="00000064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реалізації переміщення точки по поверхні та обертання текстури було </w:t>
      </w:r>
    </w:p>
    <w:p w:rsidR="00000000" w:rsidDel="00000000" w:rsidP="00000000" w:rsidRDefault="00000000" w:rsidRPr="00000000" w14:paraId="00000066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додано відповідні функції на відповідні вхідні дані від користувача.</w:t>
      </w:r>
    </w:p>
    <w:p w:rsidR="00000000" w:rsidDel="00000000" w:rsidP="00000000" w:rsidRDefault="00000000" w:rsidRPr="00000000" w14:paraId="00000067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Subtitle"/>
        <w:numPr>
          <w:ilvl w:val="0"/>
          <w:numId w:val="1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Вказівки користувачу</w:t>
      </w:r>
    </w:p>
    <w:p w:rsidR="00000000" w:rsidDel="00000000" w:rsidP="00000000" w:rsidRDefault="00000000" w:rsidRPr="00000000" w14:paraId="0000006A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поверхні в просторі При чому останні два пункти здійснюються в один і той же спосіб.</w:t>
      </w:r>
    </w:p>
    <w:p w:rsidR="00000000" w:rsidDel="00000000" w:rsidP="00000000" w:rsidRDefault="00000000" w:rsidRPr="00000000" w14:paraId="0000006C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Переміщення умовної точки реалізовано за допомогою введення з клавіатури(рисунок 4.1): клавіші W та S здійснюють переміщення точки за параметром v в додатньому та від’ємному напрямках відповідно, клавіші A та D здійснюють переміщення точки за параметром u у від’ємному та додатньому напрямках відповідно. </w:t>
      </w:r>
    </w:p>
    <w:p w:rsidR="00000000" w:rsidDel="00000000" w:rsidP="00000000" w:rsidRDefault="00000000" w:rsidRPr="00000000" w14:paraId="0000006E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90775" cy="239728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7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12085" cy="201208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085" cy="201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Subtitle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4.1. Переміщення умовної точки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Орієнтація поверхні в просторі, а також трансформація текстури(рисунок 4.2) здійснюється за допомогою введення з миші: необхідно затиснути лівою клавішею миші у області відображення поверхні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просторі(рисунок 4.3)</w:t>
      </w:r>
    </w:p>
    <w:p w:rsidR="00000000" w:rsidDel="00000000" w:rsidP="00000000" w:rsidRDefault="00000000" w:rsidRPr="00000000" w14:paraId="00000073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97593" cy="24050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593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57425" cy="2266209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66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4.2. Трансформація текстури</w:t>
      </w:r>
    </w:p>
    <w:p w:rsidR="00000000" w:rsidDel="00000000" w:rsidP="00000000" w:rsidRDefault="00000000" w:rsidRPr="00000000" w14:paraId="00000078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:rsidR="00000000" w:rsidDel="00000000" w:rsidP="00000000" w:rsidRDefault="00000000" w:rsidRPr="00000000" w14:paraId="0000007A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31258" cy="213836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1258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28850" cy="2235464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3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Subtitle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4.3. Лише орієнтація поверхні в просторі</w:t>
      </w:r>
    </w:p>
    <w:p w:rsidR="00000000" w:rsidDel="00000000" w:rsidP="00000000" w:rsidRDefault="00000000" w:rsidRPr="00000000" w14:paraId="0000007E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4382"/>
  </w:style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4382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link w:val="SubtitleChar"/>
    <w:qFormat w:val="1"/>
    <w:rsid w:val="00E00704"/>
    <w:pPr>
      <w:spacing w:after="0" w:line="240" w:lineRule="auto"/>
      <w:ind w:left="1416" w:hanging="1416"/>
      <w:jc w:val="center"/>
    </w:pPr>
    <w:rPr>
      <w:rFonts w:ascii="Times New Roman" w:cs="Times New Roman" w:eastAsia="Calibri" w:hAnsi="Times New Roman"/>
      <w:sz w:val="40"/>
      <w:szCs w:val="20"/>
      <w:lang w:eastAsia="ru-RU" w:val="ru-RU"/>
    </w:rPr>
  </w:style>
  <w:style w:type="character" w:styleId="SubtitleChar" w:customStyle="1">
    <w:name w:val="Subtitle Char"/>
    <w:basedOn w:val="DefaultParagraphFont"/>
    <w:link w:val="Subtitle"/>
    <w:rsid w:val="00E00704"/>
    <w:rPr>
      <w:rFonts w:ascii="Times New Roman" w:cs="Times New Roman" w:eastAsia="Calibri" w:hAnsi="Times New Roman"/>
      <w:sz w:val="40"/>
      <w:szCs w:val="20"/>
      <w:lang w:eastAsia="ru-RU" w:val="ru-RU"/>
    </w:rPr>
  </w:style>
  <w:style w:type="paragraph" w:styleId="Header">
    <w:name w:val="header"/>
    <w:basedOn w:val="Normal"/>
    <w:link w:val="Head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 w:val="1"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4382"/>
  </w:style>
  <w:style w:type="paragraph" w:styleId="Subtitle">
    <w:name w:val="Subtitle"/>
    <w:basedOn w:val="Normal"/>
    <w:next w:val="Normal"/>
    <w:pPr>
      <w:spacing w:after="0" w:line="240" w:lineRule="auto"/>
      <w:ind w:left="1416" w:hanging="1416"/>
      <w:jc w:val="center"/>
    </w:pPr>
    <w:rPr>
      <w:rFonts w:ascii="Times New Roman" w:cs="Times New Roman" w:eastAsia="Times New Roman" w:hAnsi="Times New Roman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u50LheS7+fURw1KgwvJ+aXBDbA==">AMUW2mUyRrzjfchhujKIZZSHicC9geTzKpYQZ8aac2MWV+f2Li0jD3FWDYqbvhFIGIiNJOoB5slLpf6vkjpXbpW+/S8E1rdTUzeibIRDk5RfSOCaa9g3b+A=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2022-12-29T11:54:00Z</dcterms:created>
  <dc:creator>Kostya Honcharuk</dc:creator>
</cp:coreProperties>
</file>