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21D9F">
      <w:pPr>
        <w:pStyle w:val="8"/>
        <w:keepNext w:val="0"/>
        <w:keepLines w:val="0"/>
        <w:widowControl/>
        <w:suppressLineNumbers w:val="0"/>
        <w:spacing w:line="360" w:lineRule="auto"/>
        <w:jc w:val="center"/>
        <w:rPr>
          <w:rFonts w:hint="default" w:ascii="Times New Roman" w:hAnsi="Times New Roman" w:cs="Times New Roman"/>
          <w:sz w:val="28"/>
          <w:szCs w:val="28"/>
        </w:rPr>
      </w:pPr>
      <w:r>
        <w:rPr>
          <w:rStyle w:val="9"/>
          <w:rFonts w:hint="default" w:ascii="Times New Roman" w:hAnsi="Times New Roman" w:cs="Times New Roman"/>
          <w:sz w:val="28"/>
          <w:szCs w:val="28"/>
        </w:rPr>
        <w:t>HYBRID QUANTUM–CLASSICAL DEEP LEARNING MODEL FOR HANDWRITTEN DIGIT RECOGNITION IN MEDICAL RECORD DIGITIZATION</w:t>
      </w:r>
    </w:p>
    <w:p w14:paraId="7A2EAF1C">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Abstract:</w:t>
      </w:r>
    </w:p>
    <w:p w14:paraId="45A0F2CA">
      <w:pPr>
        <w:pStyle w:val="2"/>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This project presents a Hybrid Quantum–Classical Deep Learning framework for handwritten digit recognition in medical record digitization. The proposed model integrates a lightweight Convolutional Neural Network (CNN) with a Variational Quantum Circuit (VQC) layer to enhance the robustness of digit recognition under noisy and low-contrast conditions commonly found in scanned healthcare documents. The model employs angle encoding with π/8 normalization to map classical feature vectors to quantum rotation gates. Simulation experiments using the MNIST dataset demonstrate that the hybrid quantum model achieves comparable accuracy to classical CNNs while showing improved stability under augmented (noisy) inputs. This approach highlights the potential of quantum-enhanced learning for secure, efficient, and noise-resilient document digitization in healthcare data management.</w:t>
      </w:r>
    </w:p>
    <w:p w14:paraId="6BD9A041">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 Problem Definition</w:t>
      </w:r>
    </w:p>
    <w:p w14:paraId="1D8E26D2">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Hospitals and clinics across developing countries still rely heavily on </w:t>
      </w:r>
      <w:r>
        <w:rPr>
          <w:rStyle w:val="9"/>
          <w:rFonts w:hint="default" w:ascii="Times New Roman" w:hAnsi="Times New Roman" w:cs="Times New Roman"/>
          <w:b w:val="0"/>
          <w:bCs w:val="0"/>
          <w:sz w:val="24"/>
          <w:szCs w:val="24"/>
        </w:rPr>
        <w:t>handwritten medical records</w:t>
      </w:r>
      <w:r>
        <w:rPr>
          <w:rFonts w:hint="default" w:ascii="Times New Roman" w:hAnsi="Times New Roman" w:cs="Times New Roman"/>
          <w:b w:val="0"/>
          <w:bCs w:val="0"/>
          <w:sz w:val="24"/>
          <w:szCs w:val="24"/>
        </w:rPr>
        <w:t>, prescriptions, dosage charts, and laboratory reports.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Manual data entry into digital systems is time-consuming and error-prone.</w:t>
      </w:r>
    </w:p>
    <w:p w14:paraId="5149DBA0">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major bottleneck in this digitization process is </w:t>
      </w:r>
      <w:r>
        <w:rPr>
          <w:rStyle w:val="9"/>
          <w:rFonts w:hint="default" w:ascii="Times New Roman" w:hAnsi="Times New Roman" w:cs="Times New Roman"/>
          <w:b w:val="0"/>
          <w:bCs w:val="0"/>
          <w:sz w:val="24"/>
          <w:szCs w:val="24"/>
        </w:rPr>
        <w:t>accurately recognizing handwritten numerical data</w:t>
      </w:r>
      <w:r>
        <w:rPr>
          <w:rFonts w:hint="default" w:ascii="Times New Roman" w:hAnsi="Times New Roman" w:cs="Times New Roman"/>
          <w:b w:val="0"/>
          <w:bCs w:val="0"/>
          <w:sz w:val="24"/>
          <w:szCs w:val="24"/>
        </w:rPr>
        <w:t xml:space="preserve"> such as </w:t>
      </w:r>
      <w:r>
        <w:rPr>
          <w:rStyle w:val="9"/>
          <w:rFonts w:hint="default" w:ascii="Times New Roman" w:hAnsi="Times New Roman" w:cs="Times New Roman"/>
          <w:b w:val="0"/>
          <w:bCs w:val="0"/>
          <w:sz w:val="24"/>
          <w:szCs w:val="24"/>
        </w:rPr>
        <w:t>patient IDs, medicine dosages (e.g., “125 mg”)</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test results</w:t>
      </w:r>
      <w:r>
        <w:rPr>
          <w:rFonts w:hint="default" w:ascii="Times New Roman" w:hAnsi="Times New Roman" w:cs="Times New Roman"/>
          <w:b w:val="0"/>
          <w:bCs w:val="0"/>
          <w:sz w:val="24"/>
          <w:szCs w:val="24"/>
        </w:rPr>
        <w:t xml:space="preserve">, or </w:t>
      </w:r>
      <w:r>
        <w:rPr>
          <w:rStyle w:val="9"/>
          <w:rFonts w:hint="default" w:ascii="Times New Roman" w:hAnsi="Times New Roman" w:cs="Times New Roman"/>
          <w:b w:val="0"/>
          <w:bCs w:val="0"/>
          <w:sz w:val="24"/>
          <w:szCs w:val="24"/>
        </w:rPr>
        <w:t>dates</w:t>
      </w:r>
      <w:r>
        <w:rPr>
          <w:rFonts w:hint="default" w:ascii="Times New Roman" w:hAnsi="Times New Roman" w:cs="Times New Roman"/>
          <w:b w:val="0"/>
          <w:bCs w:val="0"/>
          <w:sz w:val="24"/>
          <w:szCs w:val="24"/>
        </w:rPr>
        <w:t xml:space="preserve"> from scanned or photographed documents.</w:t>
      </w:r>
    </w:p>
    <w:p w14:paraId="20D7B0B6">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Traditional OCR and CNN-based digit recognizers perform well on clean, printed text, but </w:t>
      </w:r>
      <w:r>
        <w:rPr>
          <w:rStyle w:val="9"/>
          <w:rFonts w:hint="default" w:ascii="Times New Roman" w:hAnsi="Times New Roman" w:cs="Times New Roman"/>
          <w:b w:val="0"/>
          <w:bCs w:val="0"/>
          <w:sz w:val="24"/>
          <w:szCs w:val="24"/>
        </w:rPr>
        <w:t>struggle under handwriting variation, blur, and document noise</w:t>
      </w:r>
      <w:r>
        <w:rPr>
          <w:rFonts w:hint="default" w:ascii="Times New Roman" w:hAnsi="Times New Roman" w:cs="Times New Roman"/>
          <w:b w:val="0"/>
          <w:bCs w:val="0"/>
          <w:sz w:val="24"/>
          <w:szCs w:val="24"/>
        </w:rPr>
        <w:t xml:space="preserve"> — common in old or scanned medical forms.</w:t>
      </w:r>
    </w:p>
    <w:p w14:paraId="5622F198">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project aims to </w:t>
      </w:r>
      <w:r>
        <w:rPr>
          <w:rStyle w:val="9"/>
          <w:rFonts w:hint="default" w:ascii="Times New Roman" w:hAnsi="Times New Roman" w:cs="Times New Roman"/>
          <w:b w:val="0"/>
          <w:bCs w:val="0"/>
          <w:sz w:val="24"/>
          <w:szCs w:val="24"/>
        </w:rPr>
        <w:t>build a hybrid quantum–classical classifier</w:t>
      </w:r>
      <w:r>
        <w:rPr>
          <w:rFonts w:hint="default" w:ascii="Times New Roman" w:hAnsi="Times New Roman" w:cs="Times New Roman"/>
          <w:b w:val="0"/>
          <w:bCs w:val="0"/>
          <w:sz w:val="24"/>
          <w:szCs w:val="24"/>
        </w:rPr>
        <w:t xml:space="preserve"> to improve the accuracy and robustness of digit recognition in medical document digitization.</w:t>
      </w:r>
    </w:p>
    <w:p w14:paraId="4BFDD4BA">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2. Proposed Solution</w:t>
      </w:r>
    </w:p>
    <w:p w14:paraId="6C4ABDE1">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Develop a </w:t>
      </w:r>
      <w:r>
        <w:rPr>
          <w:rStyle w:val="9"/>
          <w:rFonts w:hint="default" w:ascii="Times New Roman" w:hAnsi="Times New Roman" w:cs="Times New Roman"/>
          <w:b w:val="0"/>
          <w:bCs w:val="0"/>
          <w:sz w:val="24"/>
          <w:szCs w:val="24"/>
        </w:rPr>
        <w:t>Hybrid Quantum–Classical Neural Network (HQCNN)</w:t>
      </w:r>
      <w:r>
        <w:rPr>
          <w:rFonts w:hint="default" w:ascii="Times New Roman" w:hAnsi="Times New Roman" w:cs="Times New Roman"/>
          <w:b w:val="0"/>
          <w:bCs w:val="0"/>
          <w:sz w:val="24"/>
          <w:szCs w:val="24"/>
        </w:rPr>
        <w:t xml:space="preserve"> that uses </w:t>
      </w:r>
      <w:r>
        <w:rPr>
          <w:rStyle w:val="9"/>
          <w:rFonts w:hint="default" w:ascii="Times New Roman" w:hAnsi="Times New Roman" w:cs="Times New Roman"/>
          <w:b w:val="0"/>
          <w:bCs w:val="0"/>
          <w:sz w:val="24"/>
          <w:szCs w:val="24"/>
        </w:rPr>
        <w:t>Variational Quantum Circuits (VQC)</w:t>
      </w:r>
      <w:r>
        <w:rPr>
          <w:rFonts w:hint="default" w:ascii="Times New Roman" w:hAnsi="Times New Roman" w:cs="Times New Roman"/>
          <w:b w:val="0"/>
          <w:bCs w:val="0"/>
          <w:sz w:val="24"/>
          <w:szCs w:val="24"/>
        </w:rPr>
        <w:t xml:space="preserve"> integrated with a small </w:t>
      </w:r>
      <w:r>
        <w:rPr>
          <w:rStyle w:val="9"/>
          <w:rFonts w:hint="default" w:ascii="Times New Roman" w:hAnsi="Times New Roman" w:cs="Times New Roman"/>
          <w:b w:val="0"/>
          <w:bCs w:val="0"/>
          <w:sz w:val="24"/>
          <w:szCs w:val="24"/>
        </w:rPr>
        <w:t>classical CNN</w:t>
      </w:r>
      <w:r>
        <w:rPr>
          <w:rFonts w:hint="default" w:ascii="Times New Roman" w:hAnsi="Times New Roman" w:cs="Times New Roman"/>
          <w:b w:val="0"/>
          <w:bCs w:val="0"/>
          <w:sz w:val="24"/>
          <w:szCs w:val="24"/>
        </w:rPr>
        <w:t xml:space="preserve"> to recognize handwritten digits from medical documents.</w:t>
      </w:r>
    </w:p>
    <w:p w14:paraId="5745184C">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hybrid model leverages:</w:t>
      </w:r>
    </w:p>
    <w:p w14:paraId="7CF8E6CD">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Classical layers</w:t>
      </w:r>
      <w:r>
        <w:rPr>
          <w:rFonts w:hint="default" w:ascii="Times New Roman" w:hAnsi="Times New Roman" w:cs="Times New Roman"/>
          <w:b w:val="0"/>
          <w:bCs w:val="0"/>
          <w:sz w:val="24"/>
          <w:szCs w:val="24"/>
        </w:rPr>
        <w:t xml:space="preserve"> → to extract low-level visual features (edges, curves).</w:t>
      </w:r>
    </w:p>
    <w:p w14:paraId="6A2C333A">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Quantum VQC layers</w:t>
      </w:r>
      <w:r>
        <w:rPr>
          <w:rFonts w:hint="default" w:ascii="Times New Roman" w:hAnsi="Times New Roman" w:cs="Times New Roman"/>
          <w:b w:val="0"/>
          <w:bCs w:val="0"/>
          <w:sz w:val="24"/>
          <w:szCs w:val="24"/>
        </w:rPr>
        <w:t xml:space="preserve"> → to map features into high-dimensional Hilbert spaces for improved class separability.</w:t>
      </w:r>
    </w:p>
    <w:p w14:paraId="47105A90">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combined model aims to achieve </w:t>
      </w:r>
      <w:r>
        <w:rPr>
          <w:rStyle w:val="9"/>
          <w:rFonts w:hint="default" w:ascii="Times New Roman" w:hAnsi="Times New Roman" w:cs="Times New Roman"/>
          <w:b w:val="0"/>
          <w:bCs w:val="0"/>
          <w:sz w:val="24"/>
          <w:szCs w:val="24"/>
        </w:rPr>
        <w:t>better generalization</w:t>
      </w:r>
      <w:r>
        <w:rPr>
          <w:rFonts w:hint="default" w:ascii="Times New Roman" w:hAnsi="Times New Roman" w:cs="Times New Roman"/>
          <w:b w:val="0"/>
          <w:bCs w:val="0"/>
          <w:sz w:val="24"/>
          <w:szCs w:val="24"/>
        </w:rPr>
        <w:t xml:space="preserve"> on distorted or noisy handwritten digits compared to a purely classical CNN of similar size.</w:t>
      </w:r>
    </w:p>
    <w:p w14:paraId="77C72995">
      <w:pPr>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E692B2A">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3. Objectives</w:t>
      </w:r>
    </w:p>
    <w:p w14:paraId="6DAFE8AF">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design a </w:t>
      </w:r>
      <w:r>
        <w:rPr>
          <w:rStyle w:val="9"/>
          <w:rFonts w:hint="default" w:ascii="Times New Roman" w:hAnsi="Times New Roman" w:cs="Times New Roman"/>
          <w:b w:val="0"/>
          <w:bCs w:val="0"/>
          <w:sz w:val="24"/>
          <w:szCs w:val="24"/>
        </w:rPr>
        <w:t>Hybrid Quantum–Classical Convolutional Neural Network</w:t>
      </w:r>
      <w:r>
        <w:rPr>
          <w:rFonts w:hint="default" w:ascii="Times New Roman" w:hAnsi="Times New Roman" w:cs="Times New Roman"/>
          <w:b w:val="0"/>
          <w:bCs w:val="0"/>
          <w:sz w:val="24"/>
          <w:szCs w:val="24"/>
        </w:rPr>
        <w:t xml:space="preserve"> using MNIST as the base dataset.To simulate handwritten numerical data from </w:t>
      </w:r>
      <w:r>
        <w:rPr>
          <w:rStyle w:val="9"/>
          <w:rFonts w:hint="default" w:ascii="Times New Roman" w:hAnsi="Times New Roman" w:cs="Times New Roman"/>
          <w:b w:val="0"/>
          <w:bCs w:val="0"/>
          <w:sz w:val="24"/>
          <w:szCs w:val="24"/>
        </w:rPr>
        <w:t>medical records</w:t>
      </w:r>
      <w:r>
        <w:rPr>
          <w:rFonts w:hint="default" w:ascii="Times New Roman" w:hAnsi="Times New Roman" w:cs="Times New Roman"/>
          <w:b w:val="0"/>
          <w:bCs w:val="0"/>
          <w:sz w:val="24"/>
          <w:szCs w:val="24"/>
        </w:rPr>
        <w:t xml:space="preserve"> using noise, blur, and handwriting augmentations.</w:t>
      </w:r>
    </w:p>
    <w:p w14:paraId="2FAC52D7">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To analyze and compare model performance between:</w:t>
      </w:r>
    </w:p>
    <w:p w14:paraId="412AA965">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Classical CNN baseline</w:t>
      </w:r>
    </w:p>
    <w:p w14:paraId="73B13F1A">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Hybrid Quantum–Classical model</w:t>
      </w:r>
    </w:p>
    <w:p w14:paraId="138AAF91">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Quantum-only (VQC) model (optional baseline)</w:t>
      </w:r>
    </w:p>
    <w:p w14:paraId="7E252574">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evaluate </w:t>
      </w:r>
      <w:r>
        <w:rPr>
          <w:rStyle w:val="9"/>
          <w:rFonts w:hint="default" w:ascii="Times New Roman" w:hAnsi="Times New Roman" w:cs="Times New Roman"/>
          <w:b w:val="0"/>
          <w:bCs w:val="0"/>
          <w:sz w:val="24"/>
          <w:szCs w:val="24"/>
        </w:rPr>
        <w:t>accuracy, robustness, and model complexity</w:t>
      </w:r>
      <w:r>
        <w:rPr>
          <w:rFonts w:hint="default" w:ascii="Times New Roman" w:hAnsi="Times New Roman" w:cs="Times New Roman"/>
          <w:b w:val="0"/>
          <w:bCs w:val="0"/>
          <w:sz w:val="24"/>
          <w:szCs w:val="24"/>
        </w:rPr>
        <w:t xml:space="preserve"> for digit recognition tasks.</w:t>
      </w:r>
    </w:p>
    <w:p w14:paraId="596A391E">
      <w:pPr>
        <w:keepNext w:val="0"/>
        <w:keepLines w:val="0"/>
        <w:widowControl/>
        <w:numPr>
          <w:ilvl w:val="0"/>
          <w:numId w:val="0"/>
        </w:numPr>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discuss </w:t>
      </w:r>
      <w:r>
        <w:rPr>
          <w:rStyle w:val="9"/>
          <w:rFonts w:hint="default" w:ascii="Times New Roman" w:hAnsi="Times New Roman" w:cs="Times New Roman"/>
          <w:b w:val="0"/>
          <w:bCs w:val="0"/>
          <w:sz w:val="24"/>
          <w:szCs w:val="24"/>
        </w:rPr>
        <w:t>limitations, scalability</w:t>
      </w:r>
      <w:r>
        <w:rPr>
          <w:rFonts w:hint="default" w:ascii="Times New Roman" w:hAnsi="Times New Roman" w:cs="Times New Roman"/>
          <w:b w:val="0"/>
          <w:bCs w:val="0"/>
          <w:sz w:val="24"/>
          <w:szCs w:val="24"/>
        </w:rPr>
        <w:t xml:space="preserve">, and </w:t>
      </w:r>
      <w:r>
        <w:rPr>
          <w:rStyle w:val="9"/>
          <w:rFonts w:hint="default" w:ascii="Times New Roman" w:hAnsi="Times New Roman" w:cs="Times New Roman"/>
          <w:b w:val="0"/>
          <w:bCs w:val="0"/>
          <w:sz w:val="24"/>
          <w:szCs w:val="24"/>
        </w:rPr>
        <w:t>future deployment potential</w:t>
      </w:r>
      <w:r>
        <w:rPr>
          <w:rFonts w:hint="default" w:ascii="Times New Roman" w:hAnsi="Times New Roman" w:cs="Times New Roman"/>
          <w:b w:val="0"/>
          <w:bCs w:val="0"/>
          <w:sz w:val="24"/>
          <w:szCs w:val="24"/>
        </w:rPr>
        <w:t xml:space="preserve"> in real healthcare OCR systems.</w:t>
      </w:r>
    </w:p>
    <w:p w14:paraId="1D05F01B">
      <w:pPr>
        <w:keepNext w:val="0"/>
        <w:keepLines w:val="0"/>
        <w:widowControl/>
        <w:numPr>
          <w:ilvl w:val="0"/>
          <w:numId w:val="0"/>
        </w:numPr>
        <w:suppressLineNumbers w:val="0"/>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 Hybrid Model Architecture Summary</w:t>
      </w:r>
    </w:p>
    <w:p w14:paraId="21429620">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Input</w:t>
      </w:r>
      <w:r>
        <w:rPr>
          <w:rStyle w:val="6"/>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28</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28</w:t>
      </w:r>
      <w:r>
        <w:rPr>
          <w:rStyle w:val="6"/>
          <w:rFonts w:hint="default" w:ascii="Times New Roman" w:hAnsi="Times New Roman" w:eastAsia="SimSun" w:cs="Times New Roman"/>
          <w:kern w:val="0"/>
          <w:sz w:val="24"/>
          <w:szCs w:val="24"/>
          <w:lang w:val="en-US" w:eastAsia="zh-CN" w:bidi="ar"/>
        </w:rPr>
        <w:t>)</w:t>
      </w:r>
    </w:p>
    <w:p w14:paraId="200A1942">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0D9CFB28">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Small CNN Feature Extractor</w:t>
      </w:r>
    </w:p>
    <w:p w14:paraId="2075197D">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0834CE0B">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Feature Vector (</w:t>
      </w:r>
      <w:r>
        <w:rPr>
          <w:rFonts w:hint="default" w:ascii="Times New Roman" w:hAnsi="Times New Roman" w:eastAsia="SimSun" w:cs="Times New Roman"/>
          <w:kern w:val="0"/>
          <w:sz w:val="24"/>
          <w:szCs w:val="24"/>
          <w:lang w:val="en-US" w:eastAsia="zh-CN" w:bidi="ar"/>
        </w:rPr>
        <w:t>8</w:t>
      </w:r>
      <w:r>
        <w:rPr>
          <w:rStyle w:val="6"/>
          <w:rFonts w:hint="default" w:ascii="Times New Roman" w:hAnsi="Times New Roman" w:eastAsia="SimSun" w:cs="Times New Roman"/>
          <w:kern w:val="0"/>
          <w:sz w:val="24"/>
          <w:szCs w:val="24"/>
          <w:lang w:val="en-US" w:eastAsia="zh-CN" w:bidi="ar"/>
        </w:rPr>
        <w:t xml:space="preserve"> values)</w:t>
      </w:r>
    </w:p>
    <w:p w14:paraId="463323D7">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41965225">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Angle Encoding (π/</w:t>
      </w:r>
      <w:r>
        <w:rPr>
          <w:rFonts w:hint="default" w:ascii="Times New Roman" w:hAnsi="Times New Roman" w:eastAsia="SimSun" w:cs="Times New Roman"/>
          <w:kern w:val="0"/>
          <w:sz w:val="24"/>
          <w:szCs w:val="24"/>
          <w:lang w:val="en-US" w:eastAsia="zh-CN" w:bidi="ar"/>
        </w:rPr>
        <w:t>8</w:t>
      </w:r>
      <w:r>
        <w:rPr>
          <w:rStyle w:val="6"/>
          <w:rFonts w:hint="default" w:ascii="Times New Roman" w:hAnsi="Times New Roman" w:eastAsia="SimSun" w:cs="Times New Roman"/>
          <w:kern w:val="0"/>
          <w:sz w:val="24"/>
          <w:szCs w:val="24"/>
          <w:lang w:val="en-US" w:eastAsia="zh-CN" w:bidi="ar"/>
        </w:rPr>
        <w:t xml:space="preserve"> normalization)</w:t>
      </w:r>
    </w:p>
    <w:p w14:paraId="644DC754">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30CFC2A4">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Variational Quantum Circuit (</w:t>
      </w:r>
      <w:r>
        <w:rPr>
          <w:rFonts w:hint="default" w:ascii="Times New Roman" w:hAnsi="Times New Roman" w:eastAsia="SimSun" w:cs="Times New Roman"/>
          <w:kern w:val="0"/>
          <w:sz w:val="24"/>
          <w:szCs w:val="24"/>
          <w:lang w:val="en-US" w:eastAsia="zh-CN" w:bidi="ar"/>
        </w:rPr>
        <w:t>4</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8</w:t>
      </w:r>
      <w:r>
        <w:rPr>
          <w:rStyle w:val="6"/>
          <w:rFonts w:hint="default" w:ascii="Times New Roman" w:hAnsi="Times New Roman" w:eastAsia="SimSun" w:cs="Times New Roman"/>
          <w:kern w:val="0"/>
          <w:sz w:val="24"/>
          <w:szCs w:val="24"/>
          <w:lang w:val="en-US" w:eastAsia="zh-CN" w:bidi="ar"/>
        </w:rPr>
        <w:t xml:space="preserve"> qubits)</w:t>
      </w:r>
    </w:p>
    <w:p w14:paraId="1A0D4A73">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0C32C199">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Expectation Values</w:t>
      </w:r>
    </w:p>
    <w:p w14:paraId="46F0C94B">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0CE4EEF6">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Fully Connected Layer → Softmax</w:t>
      </w:r>
    </w:p>
    <w:p w14:paraId="3F8358E4">
      <w:pPr>
        <w:keepNext w:val="0"/>
        <w:keepLines w:val="0"/>
        <w:widowControl/>
        <w:suppressLineNumbers w:val="0"/>
        <w:bidi w:val="0"/>
        <w:spacing w:line="360" w:lineRule="auto"/>
        <w:jc w:val="center"/>
        <w:rPr>
          <w:rStyle w:val="6"/>
          <w:rFonts w:hint="default" w:ascii="Times New Roman" w:hAnsi="Times New Roman" w:eastAsia="SimSun" w:cs="Times New Roman"/>
          <w:kern w:val="0"/>
          <w:sz w:val="24"/>
          <w:szCs w:val="24"/>
          <w:lang w:val="en-US" w:eastAsia="zh-CN" w:bidi="ar"/>
        </w:rPr>
      </w:pPr>
      <w:r>
        <w:rPr>
          <w:rStyle w:val="6"/>
          <w:rFonts w:hint="default" w:ascii="Times New Roman" w:hAnsi="Times New Roman" w:eastAsia="SimSun" w:cs="Times New Roman"/>
          <w:kern w:val="0"/>
          <w:sz w:val="24"/>
          <w:szCs w:val="24"/>
          <w:lang w:val="en-US" w:eastAsia="zh-CN" w:bidi="ar"/>
        </w:rPr>
        <w:t>↓</w:t>
      </w:r>
    </w:p>
    <w:p w14:paraId="0226046D">
      <w:pPr>
        <w:keepNext w:val="0"/>
        <w:keepLines w:val="0"/>
        <w:widowControl/>
        <w:suppressLineNumbers w:val="0"/>
        <w:bidi w:val="0"/>
        <w:spacing w:line="360" w:lineRule="auto"/>
        <w:jc w:val="center"/>
        <w:rPr>
          <w:rFonts w:hint="default" w:ascii="Times New Roman" w:hAnsi="Times New Roman" w:cs="Times New Roman"/>
          <w:sz w:val="24"/>
          <w:szCs w:val="24"/>
        </w:rPr>
      </w:pPr>
      <w:r>
        <w:rPr>
          <w:rStyle w:val="6"/>
          <w:rFonts w:hint="default" w:ascii="Times New Roman" w:hAnsi="Times New Roman" w:eastAsia="SimSun" w:cs="Times New Roman"/>
          <w:kern w:val="0"/>
          <w:sz w:val="24"/>
          <w:szCs w:val="24"/>
          <w:lang w:val="en-US" w:eastAsia="zh-CN" w:bidi="ar"/>
        </w:rPr>
        <w:t>Digit Prediction (</w:t>
      </w:r>
      <w:r>
        <w:rPr>
          <w:rFonts w:hint="default" w:ascii="Times New Roman" w:hAnsi="Times New Roman" w:eastAsia="SimSun" w:cs="Times New Roman"/>
          <w:kern w:val="0"/>
          <w:sz w:val="24"/>
          <w:szCs w:val="24"/>
          <w:lang w:val="en-US" w:eastAsia="zh-CN" w:bidi="ar"/>
        </w:rPr>
        <w:t>0</w:t>
      </w:r>
      <w:r>
        <w:rPr>
          <w:rStyle w:val="6"/>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9</w:t>
      </w:r>
      <w:r>
        <w:rPr>
          <w:rStyle w:val="6"/>
          <w:rFonts w:hint="default" w:ascii="Times New Roman" w:hAnsi="Times New Roman" w:eastAsia="SimSun" w:cs="Times New Roman"/>
          <w:kern w:val="0"/>
          <w:sz w:val="24"/>
          <w:szCs w:val="24"/>
          <w:lang w:val="en-US" w:eastAsia="zh-CN" w:bidi="ar"/>
        </w:rPr>
        <w:t>)</w:t>
      </w:r>
    </w:p>
    <w:p w14:paraId="2D810D09">
      <w:pPr>
        <w:pStyle w:val="2"/>
        <w:keepNext w:val="0"/>
        <w:keepLines w:val="0"/>
        <w:widowControl/>
        <w:numPr>
          <w:ilvl w:val="0"/>
          <w:numId w:val="1"/>
        </w:numPr>
        <w:suppressLineNumbers w:val="0"/>
        <w:spacing w:line="360" w:lineRule="auto"/>
        <w:ind w:leftChars="0"/>
        <w:outlineLvl w:val="1"/>
        <w:rPr>
          <w:rFonts w:hint="default" w:ascii="Times New Roman" w:hAnsi="Times New Roman" w:cs="Times New Roman"/>
          <w:sz w:val="24"/>
          <w:szCs w:val="24"/>
        </w:rPr>
      </w:pPr>
      <w:r>
        <w:rPr>
          <w:rFonts w:hint="default" w:ascii="Times New Roman" w:hAnsi="Times New Roman" w:cs="Times New Roman"/>
          <w:sz w:val="24"/>
          <w:szCs w:val="24"/>
        </w:rPr>
        <w:t>Experimental Design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8168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14:paraId="7C801B28">
            <w:pPr>
              <w:widowControl w:val="0"/>
              <w:numPr>
                <w:ilvl w:val="0"/>
                <w:numId w:val="0"/>
              </w:num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Model type</w:t>
            </w:r>
          </w:p>
        </w:tc>
        <w:tc>
          <w:tcPr>
            <w:tcW w:w="1704" w:type="dxa"/>
            <w:vAlign w:val="center"/>
          </w:tcPr>
          <w:p w14:paraId="000383D8">
            <w:pPr>
              <w:widowControl w:val="0"/>
              <w:numPr>
                <w:ilvl w:val="0"/>
                <w:numId w:val="0"/>
              </w:num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Description</w:t>
            </w:r>
          </w:p>
        </w:tc>
        <w:tc>
          <w:tcPr>
            <w:tcW w:w="1704" w:type="dxa"/>
            <w:vAlign w:val="center"/>
          </w:tcPr>
          <w:p w14:paraId="5B2CBC3D">
            <w:pPr>
              <w:widowControl w:val="0"/>
              <w:numPr>
                <w:ilvl w:val="0"/>
                <w:numId w:val="0"/>
              </w:num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Parameters</w:t>
            </w:r>
          </w:p>
        </w:tc>
        <w:tc>
          <w:tcPr>
            <w:tcW w:w="1705" w:type="dxa"/>
            <w:vAlign w:val="center"/>
          </w:tcPr>
          <w:p w14:paraId="37571D33">
            <w:pPr>
              <w:widowControl w:val="0"/>
              <w:numPr>
                <w:ilvl w:val="0"/>
                <w:numId w:val="0"/>
              </w:num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Accuracy goal</w:t>
            </w:r>
          </w:p>
        </w:tc>
        <w:tc>
          <w:tcPr>
            <w:tcW w:w="1705" w:type="dxa"/>
            <w:vAlign w:val="center"/>
          </w:tcPr>
          <w:p w14:paraId="11490B22">
            <w:pPr>
              <w:widowControl w:val="0"/>
              <w:numPr>
                <w:ilvl w:val="0"/>
                <w:numId w:val="0"/>
              </w:num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Purpose</w:t>
            </w:r>
          </w:p>
        </w:tc>
      </w:tr>
      <w:tr w14:paraId="0BAF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9709314">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Classical CNN</w:t>
            </w:r>
          </w:p>
        </w:tc>
        <w:tc>
          <w:tcPr>
            <w:tcW w:w="1704" w:type="dxa"/>
            <w:vAlign w:val="center"/>
          </w:tcPr>
          <w:p w14:paraId="0FDA0291">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2-layer CNN baseline</w:t>
            </w:r>
          </w:p>
        </w:tc>
        <w:tc>
          <w:tcPr>
            <w:tcW w:w="1704" w:type="dxa"/>
            <w:vAlign w:val="center"/>
          </w:tcPr>
          <w:p w14:paraId="1B8BF0C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~100K</w:t>
            </w:r>
          </w:p>
        </w:tc>
        <w:tc>
          <w:tcPr>
            <w:tcW w:w="1705" w:type="dxa"/>
            <w:vAlign w:val="center"/>
          </w:tcPr>
          <w:p w14:paraId="3E4C92E4">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98%</w:t>
            </w:r>
          </w:p>
        </w:tc>
        <w:tc>
          <w:tcPr>
            <w:tcW w:w="1705" w:type="dxa"/>
            <w:vAlign w:val="center"/>
          </w:tcPr>
          <w:p w14:paraId="06BEB303">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Benchmark</w:t>
            </w:r>
          </w:p>
        </w:tc>
      </w:tr>
      <w:tr w14:paraId="17E8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4647A67">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Small CNN (TinyNet)</w:t>
            </w:r>
          </w:p>
        </w:tc>
        <w:tc>
          <w:tcPr>
            <w:tcW w:w="1704" w:type="dxa"/>
            <w:vAlign w:val="center"/>
          </w:tcPr>
          <w:p w14:paraId="4BE349F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Reduced CNN</w:t>
            </w:r>
          </w:p>
        </w:tc>
        <w:tc>
          <w:tcPr>
            <w:tcW w:w="1704" w:type="dxa"/>
            <w:vAlign w:val="center"/>
          </w:tcPr>
          <w:p w14:paraId="74745914">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~20K</w:t>
            </w:r>
          </w:p>
        </w:tc>
        <w:tc>
          <w:tcPr>
            <w:tcW w:w="1705" w:type="dxa"/>
            <w:vAlign w:val="center"/>
          </w:tcPr>
          <w:p w14:paraId="19974EA8">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94–96%</w:t>
            </w:r>
          </w:p>
        </w:tc>
        <w:tc>
          <w:tcPr>
            <w:tcW w:w="1705" w:type="dxa"/>
            <w:vAlign w:val="center"/>
          </w:tcPr>
          <w:p w14:paraId="1AB5255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For fair hybrid comparison</w:t>
            </w:r>
          </w:p>
        </w:tc>
      </w:tr>
      <w:tr w14:paraId="0675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634374C">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Hybrid CNN–VQC</w:t>
            </w:r>
          </w:p>
        </w:tc>
        <w:tc>
          <w:tcPr>
            <w:tcW w:w="1704" w:type="dxa"/>
            <w:vAlign w:val="center"/>
          </w:tcPr>
          <w:p w14:paraId="17AF3897">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CNN (tiny) + 4–8 qubit VQC</w:t>
            </w:r>
          </w:p>
        </w:tc>
        <w:tc>
          <w:tcPr>
            <w:tcW w:w="1704" w:type="dxa"/>
            <w:vAlign w:val="center"/>
          </w:tcPr>
          <w:p w14:paraId="4A2942F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~20K + VQC params</w:t>
            </w:r>
          </w:p>
        </w:tc>
        <w:tc>
          <w:tcPr>
            <w:tcW w:w="1705" w:type="dxa"/>
            <w:vAlign w:val="center"/>
          </w:tcPr>
          <w:p w14:paraId="6B6225A8">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95–97%</w:t>
            </w:r>
          </w:p>
        </w:tc>
        <w:tc>
          <w:tcPr>
            <w:tcW w:w="1705" w:type="dxa"/>
            <w:vAlign w:val="center"/>
          </w:tcPr>
          <w:p w14:paraId="39E6FE06">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Hybrid advantage</w:t>
            </w:r>
          </w:p>
        </w:tc>
      </w:tr>
      <w:tr w14:paraId="1829F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6A29038">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VQC only</w:t>
            </w:r>
          </w:p>
        </w:tc>
        <w:tc>
          <w:tcPr>
            <w:tcW w:w="1704" w:type="dxa"/>
            <w:vAlign w:val="center"/>
          </w:tcPr>
          <w:p w14:paraId="4D8B0FA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Pure quantum (for subset of MNIST)</w:t>
            </w:r>
          </w:p>
        </w:tc>
        <w:tc>
          <w:tcPr>
            <w:tcW w:w="1704" w:type="dxa"/>
            <w:vAlign w:val="center"/>
          </w:tcPr>
          <w:p w14:paraId="312A5E2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~few qubits</w:t>
            </w:r>
          </w:p>
        </w:tc>
        <w:tc>
          <w:tcPr>
            <w:tcW w:w="1705" w:type="dxa"/>
            <w:vAlign w:val="center"/>
          </w:tcPr>
          <w:p w14:paraId="0E916A45">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80–85%</w:t>
            </w:r>
          </w:p>
        </w:tc>
        <w:tc>
          <w:tcPr>
            <w:tcW w:w="1705" w:type="dxa"/>
            <w:vAlign w:val="center"/>
          </w:tcPr>
          <w:p w14:paraId="3BFE084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color w:val="000000"/>
                <w:kern w:val="0"/>
                <w:sz w:val="24"/>
                <w:szCs w:val="24"/>
                <w:lang w:val="en-US" w:eastAsia="zh-CN" w:bidi="ar"/>
              </w:rPr>
              <w:t>Comparison only</w:t>
            </w:r>
          </w:p>
        </w:tc>
      </w:tr>
    </w:tbl>
    <w:p w14:paraId="3A5ED330">
      <w:pPr>
        <w:keepNext w:val="0"/>
        <w:keepLines w:val="0"/>
        <w:widowControl/>
        <w:suppressLineNumbers w:val="0"/>
        <w:spacing w:line="360" w:lineRule="auto"/>
        <w:rPr>
          <w:rFonts w:hint="default" w:ascii="Times New Roman" w:hAnsi="Times New Roman" w:cs="Times New Roman"/>
          <w:sz w:val="24"/>
          <w:szCs w:val="24"/>
        </w:rPr>
      </w:pPr>
    </w:p>
    <w:p w14:paraId="5AFD87E3">
      <w:pPr>
        <w:pStyle w:val="2"/>
        <w:keepNext w:val="0"/>
        <w:keepLines w:val="0"/>
        <w:widowControl/>
        <w:numPr>
          <w:ilvl w:val="0"/>
          <w:numId w:val="1"/>
        </w:numPr>
        <w:suppressLineNumbers w:val="0"/>
        <w:spacing w:line="360" w:lineRule="auto"/>
        <w:ind w:left="0" w:leftChars="0" w:firstLine="0" w:firstLineChars="0"/>
        <w:outlineLvl w:val="1"/>
        <w:rPr>
          <w:rFonts w:hint="default" w:ascii="Times New Roman" w:hAnsi="Times New Roman" w:cs="Times New Roman"/>
          <w:sz w:val="24"/>
          <w:szCs w:val="24"/>
        </w:rPr>
      </w:pPr>
      <w:r>
        <w:rPr>
          <w:rFonts w:hint="default" w:ascii="Times New Roman" w:hAnsi="Times New Roman" w:cs="Times New Roman"/>
          <w:sz w:val="24"/>
          <w:szCs w:val="24"/>
          <w:lang w:val="en-US"/>
        </w:rPr>
        <w:t>Tools and Frameworks</w:t>
      </w:r>
    </w:p>
    <w:p w14:paraId="4E80490D">
      <w:pPr>
        <w:pStyle w:val="8"/>
        <w:keepNext w:val="0"/>
        <w:keepLines w:val="0"/>
        <w:widowControl/>
        <w:suppressLineNumbers w:val="0"/>
        <w:spacing w:line="360" w:lineRule="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Quantum Framework:</w:t>
      </w:r>
      <w:r>
        <w:rPr>
          <w:rFonts w:hint="default" w:ascii="Times New Roman" w:hAnsi="Times New Roman" w:cs="Times New Roman"/>
          <w:b w:val="0"/>
          <w:bCs w:val="0"/>
          <w:sz w:val="24"/>
          <w:szCs w:val="24"/>
        </w:rPr>
        <w:t xml:space="preserve"> PennyLane (preferred) or Qiskit Machine Learning</w:t>
      </w:r>
    </w:p>
    <w:p w14:paraId="3B827FB6">
      <w:pPr>
        <w:pStyle w:val="8"/>
        <w:keepNext w:val="0"/>
        <w:keepLines w:val="0"/>
        <w:widowControl/>
        <w:suppressLineNumbers w:val="0"/>
        <w:spacing w:line="360" w:lineRule="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Classical Framework:</w:t>
      </w:r>
      <w:r>
        <w:rPr>
          <w:rFonts w:hint="default" w:ascii="Times New Roman" w:hAnsi="Times New Roman" w:cs="Times New Roman"/>
          <w:b w:val="0"/>
          <w:bCs w:val="0"/>
          <w:sz w:val="24"/>
          <w:szCs w:val="24"/>
        </w:rPr>
        <w:t xml:space="preserve"> PyTorch</w:t>
      </w:r>
    </w:p>
    <w:p w14:paraId="50F03220">
      <w:pPr>
        <w:pStyle w:val="8"/>
        <w:keepNext w:val="0"/>
        <w:keepLines w:val="0"/>
        <w:widowControl/>
        <w:suppressLineNumbers w:val="0"/>
        <w:spacing w:line="360" w:lineRule="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Hardware/Simulator:</w:t>
      </w:r>
      <w:r>
        <w:rPr>
          <w:rFonts w:hint="default" w:ascii="Times New Roman" w:hAnsi="Times New Roman" w:cs="Times New Roman"/>
          <w:b w:val="0"/>
          <w:bCs w:val="0"/>
          <w:sz w:val="24"/>
          <w:szCs w:val="24"/>
        </w:rPr>
        <w:t xml:space="preserve"> </w:t>
      </w:r>
      <w:r>
        <w:rPr>
          <w:rStyle w:val="6"/>
          <w:rFonts w:hint="default" w:ascii="Times New Roman" w:hAnsi="Times New Roman" w:cs="Times New Roman"/>
          <w:b w:val="0"/>
          <w:bCs w:val="0"/>
          <w:sz w:val="24"/>
          <w:szCs w:val="24"/>
        </w:rPr>
        <w:t>default.qubit</w:t>
      </w:r>
      <w:r>
        <w:rPr>
          <w:rFonts w:hint="default" w:ascii="Times New Roman" w:hAnsi="Times New Roman" w:cs="Times New Roman"/>
          <w:b w:val="0"/>
          <w:bCs w:val="0"/>
          <w:sz w:val="24"/>
          <w:szCs w:val="24"/>
        </w:rPr>
        <w:t xml:space="preserve"> backend (simulated 4–8 qubits)</w:t>
      </w:r>
    </w:p>
    <w:p w14:paraId="00B87930">
      <w:pPr>
        <w:pStyle w:val="8"/>
        <w:keepNext w:val="0"/>
        <w:keepLines w:val="0"/>
        <w:widowControl/>
        <w:suppressLineNumbers w:val="0"/>
        <w:spacing w:line="360" w:lineRule="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Visualization:</w:t>
      </w:r>
      <w:r>
        <w:rPr>
          <w:rFonts w:hint="default" w:ascii="Times New Roman" w:hAnsi="Times New Roman" w:cs="Times New Roman"/>
          <w:b w:val="0"/>
          <w:bCs w:val="0"/>
          <w:sz w:val="24"/>
          <w:szCs w:val="24"/>
        </w:rPr>
        <w:t xml:space="preserve"> Matplotlib / Seaborn</w:t>
      </w:r>
    </w:p>
    <w:p w14:paraId="15117267">
      <w:pPr>
        <w:pStyle w:val="8"/>
        <w:keepNext w:val="0"/>
        <w:keepLines w:val="0"/>
        <w:widowControl/>
        <w:suppressLineNumbers w:val="0"/>
        <w:spacing w:line="360" w:lineRule="auto"/>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Data Augmentation:</w:t>
      </w:r>
      <w:r>
        <w:rPr>
          <w:rFonts w:hint="default" w:ascii="Times New Roman" w:hAnsi="Times New Roman" w:cs="Times New Roman"/>
          <w:b w:val="0"/>
          <w:bCs w:val="0"/>
          <w:sz w:val="24"/>
          <w:szCs w:val="24"/>
        </w:rPr>
        <w:t xml:space="preserve"> Albumentations / OpenCV</w:t>
      </w:r>
    </w:p>
    <w:p w14:paraId="4E009E23">
      <w:pPr>
        <w:pStyle w:val="2"/>
        <w:keepNext w:val="0"/>
        <w:keepLines w:val="0"/>
        <w:widowControl/>
        <w:numPr>
          <w:ilvl w:val="0"/>
          <w:numId w:val="1"/>
        </w:numPr>
        <w:suppressLineNumbers w:val="0"/>
        <w:spacing w:line="360" w:lineRule="auto"/>
        <w:ind w:left="0" w:leftChars="0" w:firstLine="0" w:firstLineChars="0"/>
        <w:outlineLvl w:val="1"/>
        <w:rPr>
          <w:rFonts w:hint="default" w:ascii="Times New Roman" w:hAnsi="Times New Roman" w:cs="Times New Roman"/>
          <w:sz w:val="24"/>
          <w:szCs w:val="24"/>
        </w:rPr>
      </w:pPr>
      <w:r>
        <w:rPr>
          <w:rFonts w:hint="default" w:ascii="Times New Roman" w:hAnsi="Times New Roman" w:cs="Times New Roman"/>
          <w:sz w:val="24"/>
          <w:szCs w:val="24"/>
        </w:rPr>
        <w:t>Expected Results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606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8081FA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Observation</w:t>
            </w:r>
          </w:p>
        </w:tc>
        <w:tc>
          <w:tcPr>
            <w:tcW w:w="2841" w:type="dxa"/>
            <w:vAlign w:val="center"/>
          </w:tcPr>
          <w:p w14:paraId="1B8CE99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Classical CNN</w:t>
            </w:r>
          </w:p>
        </w:tc>
        <w:tc>
          <w:tcPr>
            <w:tcW w:w="2841" w:type="dxa"/>
            <w:vAlign w:val="center"/>
          </w:tcPr>
          <w:p w14:paraId="0119F4C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Hybrid VQC Model</w:t>
            </w:r>
          </w:p>
        </w:tc>
      </w:tr>
      <w:tr w14:paraId="4CD0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CAF2EB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Accuracy (clean MNIST)</w:t>
            </w:r>
          </w:p>
        </w:tc>
        <w:tc>
          <w:tcPr>
            <w:tcW w:w="2841" w:type="dxa"/>
            <w:vAlign w:val="center"/>
          </w:tcPr>
          <w:p w14:paraId="0A86E2F8">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~98%</w:t>
            </w:r>
          </w:p>
        </w:tc>
        <w:tc>
          <w:tcPr>
            <w:tcW w:w="2841" w:type="dxa"/>
            <w:vAlign w:val="center"/>
          </w:tcPr>
          <w:p w14:paraId="3D55FE9C">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95–97%</w:t>
            </w:r>
          </w:p>
        </w:tc>
      </w:tr>
      <w:tr w14:paraId="4EC46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190CE2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Accuracy (noisy MNIST)</w:t>
            </w:r>
          </w:p>
        </w:tc>
        <w:tc>
          <w:tcPr>
            <w:tcW w:w="2841" w:type="dxa"/>
            <w:vAlign w:val="center"/>
          </w:tcPr>
          <w:p w14:paraId="79345CD9">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~85%</w:t>
            </w:r>
          </w:p>
        </w:tc>
        <w:tc>
          <w:tcPr>
            <w:tcW w:w="2841" w:type="dxa"/>
            <w:vAlign w:val="center"/>
          </w:tcPr>
          <w:p w14:paraId="285B5B5E">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88–90%</w:t>
            </w:r>
          </w:p>
        </w:tc>
      </w:tr>
      <w:tr w14:paraId="23BB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816E101">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Model size</w:t>
            </w:r>
          </w:p>
        </w:tc>
        <w:tc>
          <w:tcPr>
            <w:tcW w:w="2841" w:type="dxa"/>
            <w:vAlign w:val="center"/>
          </w:tcPr>
          <w:p w14:paraId="61DB14B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100K params</w:t>
            </w:r>
          </w:p>
        </w:tc>
        <w:tc>
          <w:tcPr>
            <w:tcW w:w="2841" w:type="dxa"/>
            <w:vAlign w:val="center"/>
          </w:tcPr>
          <w:p w14:paraId="497D9872">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~25K + circuit params</w:t>
            </w:r>
          </w:p>
        </w:tc>
      </w:tr>
      <w:tr w14:paraId="7096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FDAE023">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Robustness to skew/noise</w:t>
            </w:r>
          </w:p>
        </w:tc>
        <w:tc>
          <w:tcPr>
            <w:tcW w:w="2841" w:type="dxa"/>
            <w:vAlign w:val="center"/>
          </w:tcPr>
          <w:p w14:paraId="68D971A3">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Moderate</w:t>
            </w:r>
          </w:p>
        </w:tc>
        <w:tc>
          <w:tcPr>
            <w:tcW w:w="2841" w:type="dxa"/>
            <w:vAlign w:val="center"/>
          </w:tcPr>
          <w:p w14:paraId="2DED092A">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Better stability</w:t>
            </w:r>
          </w:p>
        </w:tc>
      </w:tr>
      <w:tr w14:paraId="393F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7A6ACC8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Computation cost</w:t>
            </w:r>
          </w:p>
        </w:tc>
        <w:tc>
          <w:tcPr>
            <w:tcW w:w="2841" w:type="dxa"/>
            <w:vAlign w:val="center"/>
          </w:tcPr>
          <w:p w14:paraId="73D272F7">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Lower</w:t>
            </w:r>
          </w:p>
        </w:tc>
        <w:tc>
          <w:tcPr>
            <w:tcW w:w="2841" w:type="dxa"/>
            <w:vAlign w:val="center"/>
          </w:tcPr>
          <w:p w14:paraId="26198885">
            <w:pPr>
              <w:keepNext w:val="0"/>
              <w:keepLines w:val="0"/>
              <w:widowControl/>
              <w:suppressLineNumbers w:val="0"/>
              <w:spacing w:line="360" w:lineRule="auto"/>
              <w:jc w:val="left"/>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Slightly higher (quantum sim)</w:t>
            </w:r>
          </w:p>
        </w:tc>
      </w:tr>
    </w:tbl>
    <w:p w14:paraId="660F57E2">
      <w:pPr>
        <w:pStyle w:val="2"/>
        <w:keepNext w:val="0"/>
        <w:keepLines w:val="0"/>
        <w:widowControl/>
        <w:numPr>
          <w:ilvl w:val="0"/>
          <w:numId w:val="1"/>
        </w:numPr>
        <w:suppressLineNumbers w:val="0"/>
        <w:spacing w:line="360" w:lineRule="auto"/>
        <w:ind w:left="0" w:leftChars="0" w:firstLine="0" w:firstLineChars="0"/>
        <w:outlineLvl w:val="1"/>
        <w:rPr>
          <w:rFonts w:hint="default" w:ascii="Times New Roman" w:hAnsi="Times New Roman" w:cs="Times New Roman"/>
          <w:sz w:val="24"/>
          <w:szCs w:val="24"/>
        </w:rPr>
      </w:pPr>
      <w:r>
        <w:rPr>
          <w:rFonts w:hint="default" w:ascii="Times New Roman" w:hAnsi="Times New Roman" w:cs="Times New Roman"/>
          <w:sz w:val="24"/>
          <w:szCs w:val="24"/>
          <w:lang w:val="en-US"/>
        </w:rPr>
        <w:t>Results</w:t>
      </w:r>
    </w:p>
    <w:p w14:paraId="26B34B05">
      <w:p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Table: </w:t>
      </w:r>
      <w:r>
        <w:rPr>
          <w:rFonts w:hint="default" w:ascii="Times New Roman" w:hAnsi="Times New Roman" w:eastAsia="SimSun" w:cs="Times New Roman"/>
          <w:sz w:val="24"/>
          <w:szCs w:val="24"/>
        </w:rPr>
        <w:t>Training Performance (EMNIST Balanced)</w:t>
      </w:r>
    </w:p>
    <w:tbl>
      <w:tblPr>
        <w:tblStyle w:val="10"/>
        <w:tblW w:w="0" w:type="auto"/>
        <w:tblInd w:w="3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2841"/>
        <w:gridCol w:w="2841"/>
      </w:tblGrid>
      <w:tr w14:paraId="22B4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72478BB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Epoch</w:t>
            </w:r>
          </w:p>
        </w:tc>
        <w:tc>
          <w:tcPr>
            <w:tcW w:w="2841" w:type="dxa"/>
            <w:vAlign w:val="center"/>
          </w:tcPr>
          <w:p w14:paraId="381F106B">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Train Loss</w:t>
            </w:r>
          </w:p>
        </w:tc>
        <w:tc>
          <w:tcPr>
            <w:tcW w:w="2841" w:type="dxa"/>
            <w:vAlign w:val="center"/>
          </w:tcPr>
          <w:p w14:paraId="37F2329F">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Val Acc</w:t>
            </w:r>
          </w:p>
        </w:tc>
      </w:tr>
      <w:tr w14:paraId="2258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2B772070">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w:t>
            </w:r>
          </w:p>
        </w:tc>
        <w:tc>
          <w:tcPr>
            <w:tcW w:w="2841" w:type="dxa"/>
            <w:vAlign w:val="center"/>
          </w:tcPr>
          <w:p w14:paraId="4D8F881D">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1.91</w:t>
            </w:r>
          </w:p>
        </w:tc>
        <w:tc>
          <w:tcPr>
            <w:tcW w:w="2841" w:type="dxa"/>
            <w:vAlign w:val="center"/>
          </w:tcPr>
          <w:p w14:paraId="0E0C8543">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58.7 %</w:t>
            </w:r>
          </w:p>
        </w:tc>
      </w:tr>
      <w:tr w14:paraId="0C95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12124DAD">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w:t>
            </w:r>
          </w:p>
        </w:tc>
        <w:tc>
          <w:tcPr>
            <w:tcW w:w="2841" w:type="dxa"/>
            <w:vAlign w:val="center"/>
          </w:tcPr>
          <w:p w14:paraId="4B789BA3">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1.43</w:t>
            </w:r>
          </w:p>
        </w:tc>
        <w:tc>
          <w:tcPr>
            <w:tcW w:w="2841" w:type="dxa"/>
            <w:vAlign w:val="center"/>
          </w:tcPr>
          <w:p w14:paraId="53613DA6">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72.1 %</w:t>
            </w:r>
          </w:p>
        </w:tc>
      </w:tr>
      <w:tr w14:paraId="2B14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1FF9E08C">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6</w:t>
            </w:r>
          </w:p>
        </w:tc>
        <w:tc>
          <w:tcPr>
            <w:tcW w:w="2841" w:type="dxa"/>
            <w:vAlign w:val="center"/>
          </w:tcPr>
          <w:p w14:paraId="47A54BA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1.07</w:t>
            </w:r>
          </w:p>
        </w:tc>
        <w:tc>
          <w:tcPr>
            <w:tcW w:w="2841" w:type="dxa"/>
            <w:vAlign w:val="center"/>
          </w:tcPr>
          <w:p w14:paraId="6C13692E">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80.3 %</w:t>
            </w:r>
          </w:p>
        </w:tc>
      </w:tr>
      <w:tr w14:paraId="3CBB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35C9359F">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9</w:t>
            </w:r>
          </w:p>
        </w:tc>
        <w:tc>
          <w:tcPr>
            <w:tcW w:w="2841" w:type="dxa"/>
            <w:vAlign w:val="center"/>
          </w:tcPr>
          <w:p w14:paraId="10521648">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0.92</w:t>
            </w:r>
          </w:p>
        </w:tc>
        <w:tc>
          <w:tcPr>
            <w:tcW w:w="2841" w:type="dxa"/>
            <w:vAlign w:val="center"/>
          </w:tcPr>
          <w:p w14:paraId="182D5369">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83.8 %</w:t>
            </w:r>
          </w:p>
        </w:tc>
      </w:tr>
      <w:tr w14:paraId="7A42D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vAlign w:val="center"/>
          </w:tcPr>
          <w:p w14:paraId="5C90E875">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12</w:t>
            </w:r>
          </w:p>
        </w:tc>
        <w:tc>
          <w:tcPr>
            <w:tcW w:w="2841" w:type="dxa"/>
            <w:vAlign w:val="center"/>
          </w:tcPr>
          <w:p w14:paraId="5166878F">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0.88</w:t>
            </w:r>
          </w:p>
        </w:tc>
        <w:tc>
          <w:tcPr>
            <w:tcW w:w="2841" w:type="dxa"/>
            <w:vAlign w:val="center"/>
          </w:tcPr>
          <w:p w14:paraId="58E590F5">
            <w:pPr>
              <w:keepNext w:val="0"/>
              <w:keepLines w:val="0"/>
              <w:widowControl/>
              <w:suppressLineNumbers w:val="0"/>
              <w:spacing w:line="360" w:lineRule="auto"/>
              <w:jc w:val="center"/>
              <w:rPr>
                <w:rFonts w:hint="default" w:ascii="Times New Roman" w:hAnsi="Times New Roman" w:cs="Times New Roman"/>
                <w:sz w:val="24"/>
                <w:szCs w:val="24"/>
                <w:vertAlign w:val="baseline"/>
              </w:rPr>
            </w:pPr>
            <w:r>
              <w:rPr>
                <w:rStyle w:val="9"/>
                <w:rFonts w:hint="default" w:ascii="Times New Roman" w:hAnsi="Times New Roman" w:eastAsia="SimSun" w:cs="Times New Roman"/>
                <w:kern w:val="0"/>
                <w:sz w:val="24"/>
                <w:szCs w:val="24"/>
                <w:lang w:val="en-US" w:eastAsia="zh-CN" w:bidi="ar"/>
              </w:rPr>
              <w:t>85.4 %</w:t>
            </w:r>
          </w:p>
        </w:tc>
      </w:tr>
    </w:tbl>
    <w:p w14:paraId="27002682">
      <w:pPr>
        <w:spacing w:line="360" w:lineRule="auto"/>
        <w:rPr>
          <w:rFonts w:hint="default" w:ascii="Times New Roman" w:hAnsi="Times New Roman" w:cs="Times New Roman"/>
          <w:sz w:val="24"/>
          <w:szCs w:val="24"/>
        </w:rPr>
      </w:pPr>
    </w:p>
    <w:p w14:paraId="2FAA2541">
      <w:pPr>
        <w:spacing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Table: </w:t>
      </w:r>
      <w:r>
        <w:rPr>
          <w:rFonts w:hint="default" w:ascii="Times New Roman" w:hAnsi="Times New Roman" w:eastAsia="SimSun" w:cs="Times New Roman"/>
          <w:sz w:val="24"/>
          <w:szCs w:val="24"/>
        </w:rPr>
        <w:t>Custom Handwritten Dataset (36 classes [a–z + 0–9])</w:t>
      </w:r>
    </w:p>
    <w:p w14:paraId="560B4D73">
      <w:pPr>
        <w:spacing w:line="360" w:lineRule="auto"/>
        <w:rPr>
          <w:rFonts w:hint="default" w:ascii="Times New Roman" w:hAnsi="Times New Roman" w:eastAsia="SimSun" w:cs="Times New Roman"/>
          <w:sz w:val="24"/>
          <w:szCs w:val="24"/>
        </w:rPr>
      </w:pP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0F8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6D8EFBE">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Metric</w:t>
            </w:r>
          </w:p>
        </w:tc>
        <w:tc>
          <w:tcPr>
            <w:tcW w:w="2841" w:type="dxa"/>
            <w:vAlign w:val="center"/>
          </w:tcPr>
          <w:p w14:paraId="5257A611">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Classical Tiny CNN</w:t>
            </w:r>
          </w:p>
        </w:tc>
        <w:tc>
          <w:tcPr>
            <w:tcW w:w="2841" w:type="dxa"/>
            <w:vAlign w:val="center"/>
          </w:tcPr>
          <w:p w14:paraId="28187B9E">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Hybrid CNN → VQC</w:t>
            </w:r>
          </w:p>
        </w:tc>
      </w:tr>
      <w:tr w14:paraId="6CF8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0F295F6">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Style w:val="9"/>
                <w:rFonts w:hint="default" w:ascii="Times New Roman" w:hAnsi="Times New Roman" w:eastAsia="SimSun" w:cs="Times New Roman"/>
                <w:b w:val="0"/>
                <w:bCs w:val="0"/>
                <w:kern w:val="0"/>
                <w:sz w:val="24"/>
                <w:szCs w:val="24"/>
                <w:lang w:val="en-US" w:eastAsia="zh-CN" w:bidi="ar"/>
              </w:rPr>
              <w:t>Test Accuracy</w:t>
            </w:r>
          </w:p>
        </w:tc>
        <w:tc>
          <w:tcPr>
            <w:tcW w:w="2841" w:type="dxa"/>
            <w:vAlign w:val="center"/>
          </w:tcPr>
          <w:p w14:paraId="059F101C">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76 %</w:t>
            </w:r>
          </w:p>
        </w:tc>
        <w:tc>
          <w:tcPr>
            <w:tcW w:w="2841" w:type="dxa"/>
            <w:vAlign w:val="center"/>
          </w:tcPr>
          <w:p w14:paraId="728A301A">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Style w:val="9"/>
                <w:rFonts w:hint="default" w:ascii="Times New Roman" w:hAnsi="Times New Roman" w:eastAsia="SimSun" w:cs="Times New Roman"/>
                <w:b w:val="0"/>
                <w:bCs w:val="0"/>
                <w:kern w:val="0"/>
                <w:sz w:val="24"/>
                <w:szCs w:val="24"/>
                <w:lang w:val="en-US" w:eastAsia="zh-CN" w:bidi="ar"/>
              </w:rPr>
              <w:t>79 %</w:t>
            </w:r>
          </w:p>
        </w:tc>
      </w:tr>
      <w:tr w14:paraId="0AD9C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F47C3D7">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Style w:val="9"/>
                <w:rFonts w:hint="default" w:ascii="Times New Roman" w:hAnsi="Times New Roman" w:eastAsia="SimSun" w:cs="Times New Roman"/>
                <w:b w:val="0"/>
                <w:bCs w:val="0"/>
                <w:kern w:val="0"/>
                <w:sz w:val="24"/>
                <w:szCs w:val="24"/>
                <w:lang w:val="en-US" w:eastAsia="zh-CN" w:bidi="ar"/>
              </w:rPr>
              <w:t>Noisy Test Accuracy (σ = 0.1)</w:t>
            </w:r>
          </w:p>
        </w:tc>
        <w:tc>
          <w:tcPr>
            <w:tcW w:w="2841" w:type="dxa"/>
            <w:vAlign w:val="center"/>
          </w:tcPr>
          <w:p w14:paraId="5A2D3A24">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Fonts w:hint="default" w:ascii="Times New Roman" w:hAnsi="Times New Roman" w:eastAsia="SimSun" w:cs="Times New Roman"/>
                <w:b w:val="0"/>
                <w:bCs w:val="0"/>
                <w:kern w:val="0"/>
                <w:sz w:val="24"/>
                <w:szCs w:val="24"/>
                <w:lang w:val="en-US" w:eastAsia="zh-CN" w:bidi="ar"/>
              </w:rPr>
              <w:t>68 %</w:t>
            </w:r>
          </w:p>
        </w:tc>
        <w:tc>
          <w:tcPr>
            <w:tcW w:w="2841" w:type="dxa"/>
            <w:vAlign w:val="center"/>
          </w:tcPr>
          <w:p w14:paraId="19AF7D46">
            <w:pPr>
              <w:keepNext w:val="0"/>
              <w:keepLines w:val="0"/>
              <w:widowControl/>
              <w:suppressLineNumbers w:val="0"/>
              <w:spacing w:line="360" w:lineRule="auto"/>
              <w:jc w:val="center"/>
              <w:rPr>
                <w:rFonts w:hint="default" w:ascii="Times New Roman" w:hAnsi="Times New Roman" w:cs="Times New Roman"/>
                <w:b w:val="0"/>
                <w:bCs w:val="0"/>
                <w:sz w:val="24"/>
                <w:szCs w:val="24"/>
                <w:vertAlign w:val="baseline"/>
              </w:rPr>
            </w:pPr>
            <w:r>
              <w:rPr>
                <w:rStyle w:val="9"/>
                <w:rFonts w:hint="default" w:ascii="Times New Roman" w:hAnsi="Times New Roman" w:eastAsia="SimSun" w:cs="Times New Roman"/>
                <w:b w:val="0"/>
                <w:bCs w:val="0"/>
                <w:kern w:val="0"/>
                <w:sz w:val="24"/>
                <w:szCs w:val="24"/>
                <w:lang w:val="en-US" w:eastAsia="zh-CN" w:bidi="ar"/>
              </w:rPr>
              <w:t>73 %</w:t>
            </w:r>
          </w:p>
        </w:tc>
      </w:tr>
    </w:tbl>
    <w:p w14:paraId="1B982B2F">
      <w:pPr>
        <w:spacing w:line="360" w:lineRule="auto"/>
        <w:rPr>
          <w:rFonts w:hint="default" w:ascii="Times New Roman" w:hAnsi="Times New Roman" w:cs="Times New Roman"/>
          <w:sz w:val="24"/>
          <w:szCs w:val="24"/>
        </w:rPr>
      </w:pPr>
    </w:p>
    <w:p w14:paraId="6BCD382B">
      <w:pPr>
        <w:pStyle w:val="2"/>
        <w:keepNext w:val="0"/>
        <w:keepLines w:val="0"/>
        <w:widowControl/>
        <w:numPr>
          <w:ilvl w:val="0"/>
          <w:numId w:val="2"/>
        </w:numPr>
        <w:suppressLineNumbers w:val="0"/>
        <w:spacing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Limitations</w:t>
      </w:r>
    </w:p>
    <w:p w14:paraId="37B53E94">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Quantum simulation cost:</w:t>
      </w:r>
      <w:r>
        <w:rPr>
          <w:rFonts w:hint="default" w:ascii="Times New Roman" w:hAnsi="Times New Roman" w:cs="Times New Roman"/>
          <w:b w:val="0"/>
          <w:bCs w:val="0"/>
          <w:sz w:val="24"/>
          <w:szCs w:val="24"/>
        </w:rPr>
        <w:t xml:space="preserve"> High for large qubit counts (&gt;8).</w:t>
      </w:r>
    </w:p>
    <w:p w14:paraId="64895412">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Limited generalization:</w:t>
      </w:r>
      <w:r>
        <w:rPr>
          <w:rFonts w:hint="default" w:ascii="Times New Roman" w:hAnsi="Times New Roman" w:cs="Times New Roman"/>
          <w:b w:val="0"/>
          <w:bCs w:val="0"/>
          <w:sz w:val="24"/>
          <w:szCs w:val="24"/>
        </w:rPr>
        <w:t xml:space="preserve"> On real hospital data (non-MNIST handwriting), further fine-tuning needed.</w:t>
      </w:r>
    </w:p>
    <w:p w14:paraId="11EF7073">
      <w:pPr>
        <w:pStyle w:val="8"/>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9"/>
          <w:rFonts w:hint="default" w:ascii="Times New Roman" w:hAnsi="Times New Roman" w:cs="Times New Roman"/>
          <w:b w:val="0"/>
          <w:bCs w:val="0"/>
          <w:sz w:val="24"/>
          <w:szCs w:val="24"/>
        </w:rPr>
        <w:t>Quantum hardware constraints:</w:t>
      </w:r>
      <w:r>
        <w:rPr>
          <w:rFonts w:hint="default" w:ascii="Times New Roman" w:hAnsi="Times New Roman" w:cs="Times New Roman"/>
          <w:b w:val="0"/>
          <w:bCs w:val="0"/>
          <w:sz w:val="24"/>
          <w:szCs w:val="24"/>
        </w:rPr>
        <w:t xml:space="preserve"> Current noisy qubits restrict scalability.</w:t>
      </w:r>
    </w:p>
    <w:p w14:paraId="08A4749C">
      <w:pPr>
        <w:pStyle w:val="8"/>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b w:val="0"/>
          <w:bCs w:val="0"/>
          <w:sz w:val="24"/>
          <w:szCs w:val="24"/>
        </w:rPr>
        <w:t>Dataset mismatch:</w:t>
      </w:r>
      <w:r>
        <w:rPr>
          <w:rFonts w:hint="default" w:ascii="Times New Roman" w:hAnsi="Times New Roman" w:cs="Times New Roman"/>
          <w:b w:val="0"/>
          <w:bCs w:val="0"/>
          <w:sz w:val="24"/>
          <w:szCs w:val="24"/>
        </w:rPr>
        <w:t xml:space="preserve"> MNIST digits differ from cursive doctor handwriting model may need retraining.</w:t>
      </w:r>
    </w:p>
    <w:p w14:paraId="0B057A51">
      <w:pPr>
        <w:pStyle w:val="2"/>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en-US"/>
        </w:rPr>
        <w:t>0</w:t>
      </w:r>
      <w:bookmarkStart w:id="0" w:name="_GoBack"/>
      <w:bookmarkEnd w:id="0"/>
      <w:r>
        <w:rPr>
          <w:rFonts w:hint="default" w:ascii="Times New Roman" w:hAnsi="Times New Roman" w:cs="Times New Roman"/>
          <w:sz w:val="24"/>
          <w:szCs w:val="24"/>
        </w:rPr>
        <w:t>. Future Scope</w:t>
      </w:r>
    </w:p>
    <w:p w14:paraId="2984FEAE">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Extend model to </w:t>
      </w:r>
      <w:r>
        <w:rPr>
          <w:rStyle w:val="9"/>
          <w:rFonts w:hint="default" w:ascii="Times New Roman" w:hAnsi="Times New Roman" w:cs="Times New Roman"/>
          <w:b w:val="0"/>
          <w:bCs w:val="0"/>
          <w:sz w:val="24"/>
          <w:szCs w:val="24"/>
        </w:rPr>
        <w:t>letters and multi-digit detection</w:t>
      </w:r>
      <w:r>
        <w:rPr>
          <w:rFonts w:hint="default" w:ascii="Times New Roman" w:hAnsi="Times New Roman" w:cs="Times New Roman"/>
          <w:b w:val="0"/>
          <w:bCs w:val="0"/>
          <w:sz w:val="24"/>
          <w:szCs w:val="24"/>
        </w:rPr>
        <w:t xml:space="preserve"> (full OCR).</w:t>
      </w:r>
    </w:p>
    <w:p w14:paraId="443EA82A">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Deploy on </w:t>
      </w:r>
      <w:r>
        <w:rPr>
          <w:rStyle w:val="9"/>
          <w:rFonts w:hint="default" w:ascii="Times New Roman" w:hAnsi="Times New Roman" w:cs="Times New Roman"/>
          <w:b w:val="0"/>
          <w:bCs w:val="0"/>
          <w:sz w:val="24"/>
          <w:szCs w:val="24"/>
        </w:rPr>
        <w:t>real medical form dataset</w:t>
      </w:r>
      <w:r>
        <w:rPr>
          <w:rFonts w:hint="default" w:ascii="Times New Roman" w:hAnsi="Times New Roman" w:cs="Times New Roman"/>
          <w:b w:val="0"/>
          <w:bCs w:val="0"/>
          <w:sz w:val="24"/>
          <w:szCs w:val="24"/>
        </w:rPr>
        <w:t xml:space="preserve"> (e.g., IAM Handwriting Database).</w:t>
      </w:r>
    </w:p>
    <w:p w14:paraId="62D646A5">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 </w:t>
      </w:r>
      <w:r>
        <w:rPr>
          <w:rStyle w:val="9"/>
          <w:rFonts w:hint="default" w:ascii="Times New Roman" w:hAnsi="Times New Roman" w:cs="Times New Roman"/>
          <w:b w:val="0"/>
          <w:bCs w:val="0"/>
          <w:sz w:val="24"/>
          <w:szCs w:val="24"/>
        </w:rPr>
        <w:t>Quantum Transfer Learning</w:t>
      </w:r>
      <w:r>
        <w:rPr>
          <w:rFonts w:hint="default" w:ascii="Times New Roman" w:hAnsi="Times New Roman" w:cs="Times New Roman"/>
          <w:b w:val="0"/>
          <w:bCs w:val="0"/>
          <w:sz w:val="24"/>
          <w:szCs w:val="24"/>
        </w:rPr>
        <w:t xml:space="preserve"> with pre-trained CNN feature extractors.</w:t>
      </w:r>
    </w:p>
    <w:p w14:paraId="11BE2BEB">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Test inference on </w:t>
      </w:r>
      <w:r>
        <w:rPr>
          <w:rStyle w:val="9"/>
          <w:rFonts w:hint="default" w:ascii="Times New Roman" w:hAnsi="Times New Roman" w:cs="Times New Roman"/>
          <w:b w:val="0"/>
          <w:bCs w:val="0"/>
          <w:sz w:val="24"/>
          <w:szCs w:val="24"/>
        </w:rPr>
        <w:t>IBM Q real hardware</w:t>
      </w:r>
      <w:r>
        <w:rPr>
          <w:rFonts w:hint="default" w:ascii="Times New Roman" w:hAnsi="Times New Roman" w:cs="Times New Roman"/>
          <w:b w:val="0"/>
          <w:bCs w:val="0"/>
          <w:sz w:val="24"/>
          <w:szCs w:val="24"/>
        </w:rPr>
        <w:t xml:space="preserve"> with reduced qubits (proof-of-concept).</w:t>
      </w:r>
    </w:p>
    <w:p w14:paraId="1D319357">
      <w:pPr>
        <w:pStyle w:val="8"/>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Develop a </w:t>
      </w:r>
      <w:r>
        <w:rPr>
          <w:rStyle w:val="9"/>
          <w:rFonts w:hint="default" w:ascii="Times New Roman" w:hAnsi="Times New Roman" w:cs="Times New Roman"/>
          <w:b w:val="0"/>
          <w:bCs w:val="0"/>
          <w:sz w:val="24"/>
          <w:szCs w:val="24"/>
        </w:rPr>
        <w:t>Flask-based demo</w:t>
      </w:r>
      <w:r>
        <w:rPr>
          <w:rFonts w:hint="default" w:ascii="Times New Roman" w:hAnsi="Times New Roman" w:cs="Times New Roman"/>
          <w:b w:val="0"/>
          <w:bCs w:val="0"/>
          <w:sz w:val="24"/>
          <w:szCs w:val="24"/>
        </w:rPr>
        <w:t>: upload a scanned form → auto-digitize numeric fields.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75D26"/>
    <w:multiLevelType w:val="singleLevel"/>
    <w:tmpl w:val="84375D26"/>
    <w:lvl w:ilvl="0" w:tentative="0">
      <w:start w:val="5"/>
      <w:numFmt w:val="decimal"/>
      <w:suff w:val="space"/>
      <w:lvlText w:val="%1."/>
      <w:lvlJc w:val="left"/>
    </w:lvl>
  </w:abstractNum>
  <w:abstractNum w:abstractNumId="1">
    <w:nsid w:val="0CA4F983"/>
    <w:multiLevelType w:val="singleLevel"/>
    <w:tmpl w:val="0CA4F983"/>
    <w:lvl w:ilvl="0" w:tentative="0">
      <w:start w:val="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E315B"/>
    <w:rsid w:val="154C1F92"/>
    <w:rsid w:val="2E0E3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2025-11-09T12:24:00Z</dcterms:created>
  <dc:creator>kondr</dc:creator>
  <cp:lastModifiedBy>Naga Sandeep Kondru</cp:lastModifiedBy>
  <dcterms:modified xsi:type="dcterms:W3CDTF">2025-11-09T13:41:59Z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DC6155673CCE467A99DB641E593626F2_11</vt:lpwstr>
  </property>
</Properties>
</file>