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NewRoman,Bold" w:hAnsi="TimesNewRoman,Bold"/>
          <w:b/>
          <w:sz w:val="36"/>
        </w:rPr>
        <w:t>APPENDIX D</w:t>
      </w:r>
    </w:p>
    <w:p>
      <w:pPr>
        <w:jc w:val="left"/>
      </w:pPr>
      <w:r>
        <w:rPr>
          <w:rFonts w:ascii="Times-Roman" w:hAnsi="Times-Roman"/>
          <w:sz w:val="36"/>
        </w:rPr>
        <w:t xml:space="preserve"> </w:t>
      </w:r>
    </w:p>
    <w:p>
      <w:pPr>
        <w:jc w:val="center"/>
      </w:pPr>
      <w:r>
        <w:rPr>
          <w:rFonts w:ascii="TimesNewRoman,Bold" w:hAnsi="TimesNewRoman,Bold"/>
          <w:b/>
          <w:sz w:val="48"/>
        </w:rPr>
        <w:t>EXAMPLE OF ANNUAL REPORT</w:t>
      </w:r>
    </w:p>
    <w:p>
      <w:pPr>
        <w:jc w:val="left"/>
      </w:pPr>
      <w:r>
        <w:rPr>
          <w:rFonts w:ascii="Times-Roman" w:hAnsi="Times-Roman"/>
          <w:sz w:val="48"/>
        </w:rPr>
        <w:t xml:space="preserve">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>ET HANDBOOK NO. 407</w:t>
      </w:r>
    </w:p>
    <w:p>
      <w:pPr>
        <w:jc w:val="left"/>
      </w:pPr>
      <w:r>
        <w:rPr>
          <w:rFonts w:ascii="Times-Roman" w:hAnsi="Times-Roman"/>
          <w:sz w:val="24"/>
        </w:rPr>
        <w:t xml:space="preserve">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>TAX PERFORMANCE SYSTEM</w:t>
      </w:r>
    </w:p>
    <w:p>
      <w:pPr>
        <w:jc w:val="left"/>
      </w:pPr>
      <w:r>
        <w:rPr>
          <w:rFonts w:ascii="Times-Roman" w:hAnsi="Times-Roman"/>
          <w:sz w:val="24"/>
        </w:rPr>
        <w:t xml:space="preserve">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EXAMPLE OF REPORT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The example shown on the following pages is not a mandatory format.  It can be modified to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suit individual State's needs,  For example, some States, based on their organizational structure,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may find it necessary to add additional sections or combine sections to fit their management </w:t>
      </w:r>
    </w:p>
    <w:p>
      <w:pPr>
        <w:jc w:val="left"/>
      </w:pPr>
      <w:r>
        <w:rPr>
          <w:rFonts w:ascii="TimesNewRoman" w:hAnsi="TimesNewRoman"/>
          <w:sz w:val="24"/>
        </w:rPr>
        <w:t xml:space="preserve">arrangement.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Reviewers should have discussions with management prior to report preparation to determine </w:t>
      </w:r>
    </w:p>
    <w:p>
      <w:pPr>
        <w:jc w:val="left"/>
      </w:pPr>
      <w:r>
        <w:rPr>
          <w:rFonts w:ascii="TimesNewRoman" w:hAnsi="TimesNewRoman"/>
          <w:sz w:val="24"/>
        </w:rPr>
        <w:t xml:space="preserve">the expected report content and format.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Each Regional Office may also need and request certain information.  The National Office will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provide instructions in a separate directive concerning data requirements for the Department of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Labor. Data will be used in the Tax Performance System portion of an overall system of UI </w:t>
      </w:r>
    </w:p>
    <w:p>
      <w:pPr>
        <w:jc w:val="left"/>
      </w:pPr>
      <w:r>
        <w:rPr>
          <w:rFonts w:ascii="TimesNewRoman" w:hAnsi="TimesNewRoman"/>
          <w:sz w:val="24"/>
        </w:rPr>
        <w:t xml:space="preserve">performance measurement known as UI Performs.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>ET HANDBOOK NO. 407</w:t>
      </w:r>
    </w:p>
    <w:p>
      <w:pPr>
        <w:jc w:val="left"/>
      </w:pPr>
      <w:r>
        <w:rPr>
          <w:rFonts w:ascii="Times-Roman" w:hAnsi="Times-Roman"/>
          <w:sz w:val="24"/>
        </w:rPr>
        <w:t xml:space="preserve">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>TAX PERFORMANCE SYSTEM</w:t>
      </w:r>
    </w:p>
    <w:p>
      <w:pPr>
        <w:jc w:val="left"/>
      </w:pPr>
      <w:r>
        <w:rPr>
          <w:rFonts w:ascii="Times-Roman" w:hAnsi="Times-Roman"/>
          <w:sz w:val="24"/>
        </w:rPr>
        <w:t xml:space="preserve">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center"/>
      </w:pPr>
      <w:r>
        <w:rPr>
          <w:rFonts w:ascii="TimesNewRoman" w:hAnsi="TimesNewRoman"/>
          <w:sz w:val="20"/>
        </w:rPr>
        <w:t xml:space="preserve">THIS EXAMPLE SUGGESTS STYLE AND LANGUAGE.  THE EXAMPLES OF COMPUTED MEASURES </w:t>
      </w:r>
    </w:p>
    <w:p>
      <w:pPr>
        <w:jc w:val="left"/>
      </w:pPr>
      <w:r>
        <w:rPr>
          <w:rFonts w:ascii="TimesNewRoman" w:hAnsi="TimesNewRoman"/>
          <w:sz w:val="20"/>
        </w:rPr>
        <w:t xml:space="preserve">DO NOT REPRESENT DESIRED LEVELS OF ACHIEVEMENT. </w:t>
      </w:r>
    </w:p>
    <w:p>
      <w:pPr>
        <w:jc w:val="left"/>
      </w:pPr>
      <w:r>
        <w:rPr>
          <w:rFonts w:ascii="TimesNewRoman" w:hAnsi="TimesNewRoman"/>
          <w:sz w:val="20"/>
        </w:rPr>
        <w:t xml:space="preserve">Show purpose and date review </w:t>
      </w:r>
    </w:p>
    <w:p>
      <w:pPr>
        <w:jc w:val="left"/>
      </w:pPr>
      <w:r>
        <w:rPr>
          <w:rFonts w:ascii="TimesNewRoman" w:hAnsi="TimesNewRoman"/>
          <w:sz w:val="20"/>
        </w:rPr>
        <w:t xml:space="preserve">was completed </w:t>
      </w:r>
    </w:p>
    <w:p>
      <w:pPr>
        <w:jc w:val="left"/>
      </w:pPr>
      <w:r>
        <w:rPr>
          <w:rFonts w:ascii="TimesNewRoman" w:hAnsi="TimesNewRoman"/>
          <w:sz w:val="20"/>
        </w:rPr>
        <w:t xml:space="preserve">Describe organization of report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section detailing each tax </w:t>
      </w:r>
    </w:p>
    <w:p>
      <w:pPr>
        <w:jc w:val="left"/>
      </w:pPr>
      <w:r>
        <w:rPr>
          <w:rFonts w:ascii="TimesNewRoman" w:hAnsi="TimesNewRoman"/>
          <w:sz w:val="20"/>
        </w:rPr>
        <w:t xml:space="preserve">function should be a document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that can "stand alone" </w:t>
      </w:r>
    </w:p>
    <w:p>
      <w:pPr>
        <w:jc w:val="left"/>
      </w:pPr>
      <w:r>
        <w:rPr>
          <w:rFonts w:ascii="TimesNewRoman,Bold" w:hAnsi="TimesNewRoman,Bold"/>
          <w:b/>
          <w:sz w:val="30"/>
        </w:rPr>
        <w:t xml:space="preserve">TPS ANNUAL REPORT FOR 1995 </w:t>
      </w:r>
    </w:p>
    <w:p>
      <w:pPr>
        <w:jc w:val="left"/>
      </w:pPr>
      <w:r>
        <w:rPr>
          <w:rFonts w:ascii="TimesNewRoman,Bold" w:hAnsi="TimesNewRoman,Bold"/>
          <w:b/>
          <w:sz w:val="30"/>
        </w:rPr>
        <w:t xml:space="preserve">STATE XXX </w:t>
      </w:r>
    </w:p>
    <w:p>
      <w:pPr>
        <w:jc w:val="left"/>
      </w:pPr>
      <w:r>
        <w:rPr>
          <w:rFonts w:ascii="TimesNewRoman,Bold" w:hAnsi="TimesNewRoman,Bold"/>
          <w:b/>
          <w:sz w:val="30"/>
        </w:rPr>
        <w:t xml:space="preserve">DATE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This Report consists of the findings and recommendations resulting from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the TPS review of the UI Revenue (Tax) Operations completed April 30,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1996. The report is divided into two sections.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Section I is an Executive Summary providing general background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information regarding the review and a summary of the major findings,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conclusions, and recommendations.  Also included with this section are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the Computed Measures indicators for the past three years, and  a </w:t>
      </w:r>
    </w:p>
    <w:p>
      <w:pPr>
        <w:jc w:val="center"/>
      </w:pPr>
      <w:r>
        <w:rPr>
          <w:rFonts w:ascii="TimesNewRoman,Bold" w:hAnsi="TimesNewRoman,Bold"/>
          <w:b/>
          <w:sz w:val="19"/>
        </w:rPr>
        <w:t xml:space="preserve">Program Review Findings Chart.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Section II is a Detailed Report of each of the tax functions reviewed.  This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Section also includes a letter from the Regional Office Representative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authorizing the use of blanket N/As and Compensating Controls.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- 3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>ET HANDBOOK NO. 407</w:t>
      </w:r>
    </w:p>
    <w:p>
      <w:pPr>
        <w:jc w:val="left"/>
      </w:pPr>
      <w:r>
        <w:rPr>
          <w:rFonts w:ascii="Times-Roman" w:hAnsi="Times-Roman"/>
          <w:sz w:val="24"/>
        </w:rPr>
        <w:t xml:space="preserve">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>TAX PERFORMANCE SYSTEM</w:t>
      </w:r>
    </w:p>
    <w:p>
      <w:pPr>
        <w:jc w:val="left"/>
      </w:pPr>
      <w:r>
        <w:rPr>
          <w:rFonts w:ascii="Times-Roman" w:hAnsi="Times-Roman"/>
          <w:sz w:val="24"/>
        </w:rPr>
        <w:t xml:space="preserve">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ANNUAL REPORT FOR 1995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SECTION I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E X E C U T I V E S U M M A R Y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TPS review assessed the quality of the UI Tax Operation in each of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Explain which tax functions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major tax functions using the following methodologies: </w:t>
      </w:r>
    </w:p>
    <w:p>
      <w:pPr>
        <w:jc w:val="left"/>
      </w:pPr>
      <w:r>
        <w:rPr>
          <w:rFonts w:ascii="TimesNewRoman" w:hAnsi="TimesNewRoman"/>
          <w:sz w:val="20"/>
        </w:rPr>
        <w:t xml:space="preserve">were reviewed and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methodologies used </w:t>
      </w:r>
    </w:p>
    <w:p>
      <w:pPr>
        <w:jc w:val="left"/>
      </w:pPr>
      <w:r>
        <w:rPr>
          <w:rFonts w:ascii="WPTypographicSymbols" w:hAnsi="WPTypographicSymbols"/>
          <w:sz w:val="22"/>
        </w:rPr>
        <w:t xml:space="preserve">! </w:t>
      </w:r>
    </w:p>
    <w:p>
      <w:pPr>
        <w:jc w:val="center"/>
      </w:pPr>
      <w:r>
        <w:rPr>
          <w:rFonts w:ascii="TimesNewRoman,Bold" w:hAnsi="TimesNewRoman,Bold"/>
          <w:b/>
          <w:sz w:val="19"/>
        </w:rPr>
        <w:t xml:space="preserve">Computed Measures </w:t>
      </w:r>
    </w:p>
    <w:p>
      <w:pPr>
        <w:jc w:val="left"/>
      </w:pPr>
      <w:r>
        <w:rPr>
          <w:rFonts w:ascii="TimesNewRoman" w:hAnsi="TimesNewRoman"/>
          <w:sz w:val="20"/>
        </w:rPr>
        <w:t xml:space="preserve">Specific indicators for Status Determinations, Report Delinquency,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Collections and Field Audit were compiled to assess timeliness </w:t>
      </w:r>
    </w:p>
    <w:p>
      <w:pPr>
        <w:jc w:val="center"/>
      </w:pPr>
      <w:r>
        <w:rPr>
          <w:rFonts w:ascii="TimesNewRoman" w:hAnsi="TimesNewRoman"/>
          <w:sz w:val="20"/>
        </w:rPr>
        <w:t xml:space="preserve">and completeness. </w:t>
      </w:r>
    </w:p>
    <w:p>
      <w:pPr>
        <w:jc w:val="left"/>
      </w:pPr>
      <w:r>
        <w:rPr>
          <w:rFonts w:ascii="WPTypographicSymbols" w:hAnsi="WPTypographicSymbols"/>
          <w:sz w:val="22"/>
        </w:rPr>
        <w:t xml:space="preserve">! </w:t>
      </w:r>
    </w:p>
    <w:p>
      <w:pPr>
        <w:jc w:val="center"/>
      </w:pPr>
      <w:r>
        <w:rPr>
          <w:rFonts w:ascii="TimesNewRoman,Bold" w:hAnsi="TimesNewRoman,Bold"/>
          <w:b/>
          <w:sz w:val="19"/>
        </w:rPr>
        <w:t xml:space="preserve">Program Reviews </w:t>
      </w:r>
    </w:p>
    <w:p>
      <w:pPr>
        <w:jc w:val="left"/>
      </w:pPr>
      <w:r>
        <w:rPr>
          <w:rFonts w:ascii="TimesNewRoman" w:hAnsi="TimesNewRoman"/>
          <w:sz w:val="20"/>
        </w:rPr>
        <w:t xml:space="preserve">Systems Reviews:  The internal controls and quality assurance </w:t>
      </w:r>
    </w:p>
    <w:p>
      <w:pPr>
        <w:jc w:val="left"/>
      </w:pPr>
      <w:r>
        <w:rPr>
          <w:rFonts w:ascii="TimesNewRoman" w:hAnsi="TimesNewRoman"/>
          <w:sz w:val="20"/>
        </w:rPr>
        <w:t xml:space="preserve">systems of each tax function were examined. </w:t>
      </w:r>
    </w:p>
    <w:p>
      <w:pPr>
        <w:jc w:val="left"/>
      </w:pPr>
      <w:r>
        <w:rPr>
          <w:rFonts w:ascii="TimesNewRoman" w:hAnsi="TimesNewRoman"/>
          <w:sz w:val="20"/>
        </w:rPr>
        <w:t xml:space="preserve">Acceptance Samples:  Small samples were examined from each </w:t>
      </w:r>
    </w:p>
    <w:p>
      <w:pPr>
        <w:jc w:val="left"/>
      </w:pPr>
      <w:r>
        <w:rPr>
          <w:rFonts w:ascii="TimesNewRoman" w:hAnsi="TimesNewRoman"/>
          <w:sz w:val="20"/>
        </w:rPr>
        <w:t xml:space="preserve">tax function to confirm thatcontrols and quality assurance systems </w:t>
      </w:r>
    </w:p>
    <w:p>
      <w:pPr>
        <w:jc w:val="left"/>
      </w:pPr>
      <w:r>
        <w:rPr>
          <w:rFonts w:ascii="TimesNewRoman" w:hAnsi="TimesNewRoman"/>
          <w:sz w:val="20"/>
        </w:rPr>
        <w:t xml:space="preserve">were working effectively to produce accurate outputs. </w:t>
      </w:r>
    </w:p>
    <w:p>
      <w:pPr>
        <w:jc w:val="left"/>
      </w:pPr>
      <w:r>
        <w:rPr>
          <w:rFonts w:ascii="WPTypographicSymbols" w:hAnsi="WPTypographicSymbols"/>
          <w:sz w:val="22"/>
        </w:rPr>
        <w:t xml:space="preserve">! </w:t>
      </w:r>
    </w:p>
    <w:p>
      <w:pPr>
        <w:jc w:val="center"/>
      </w:pPr>
      <w:r>
        <w:rPr>
          <w:rFonts w:ascii="TimesNewRoman,Bold" w:hAnsi="TimesNewRoman,Bold"/>
          <w:b/>
          <w:sz w:val="19"/>
        </w:rPr>
        <w:t xml:space="preserve">Methods Surveys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Information was gathered on the State's methods and procedures </w:t>
      </w:r>
    </w:p>
    <w:p>
      <w:pPr>
        <w:jc w:val="left"/>
      </w:pPr>
      <w:r>
        <w:rPr>
          <w:rFonts w:ascii="TimesNewRoman" w:hAnsi="TimesNewRoman"/>
          <w:sz w:val="20"/>
        </w:rPr>
        <w:t xml:space="preserve">to: facilitate and promote employer identification and registration;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resolve delinquencies; promote voluntary payment compliance; </w:t>
      </w:r>
    </w:p>
    <w:p>
      <w:pPr>
        <w:jc w:val="left"/>
      </w:pPr>
      <w:r>
        <w:rPr>
          <w:rFonts w:ascii="TimesNewRoman" w:hAnsi="TimesNewRoman"/>
          <w:sz w:val="20"/>
        </w:rPr>
        <w:t xml:space="preserve">and manage and control Accounts Receivable.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- 4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Provide Synopsis of What Was </w:t>
      </w:r>
    </w:p>
    <w:p>
      <w:pPr>
        <w:jc w:val="left"/>
      </w:pPr>
      <w:r>
        <w:rPr>
          <w:rFonts w:ascii="TimesNewRoman" w:hAnsi="TimesNewRoman"/>
          <w:sz w:val="20"/>
        </w:rPr>
        <w:t xml:space="preserve">Found in Each Area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Indicate whether Acceptance </w:t>
      </w:r>
    </w:p>
    <w:p>
      <w:pPr>
        <w:jc w:val="left"/>
      </w:pPr>
      <w:r>
        <w:rPr>
          <w:rFonts w:ascii="TimesNewRoman" w:hAnsi="TimesNewRoman"/>
          <w:sz w:val="20"/>
        </w:rPr>
        <w:t xml:space="preserve">Sample passed or failed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review </w:t>
      </w:r>
    </w:p>
    <w:p>
      <w:pPr>
        <w:jc w:val="left"/>
      </w:pPr>
      <w:r>
        <w:rPr>
          <w:rFonts w:ascii="TimesNewRoman" w:hAnsi="TimesNewRoman"/>
          <w:sz w:val="20"/>
        </w:rPr>
        <w:t xml:space="preserve">Identify strengths and </w:t>
      </w:r>
    </w:p>
    <w:p>
      <w:pPr>
        <w:jc w:val="left"/>
      </w:pPr>
      <w:r>
        <w:rPr>
          <w:rFonts w:ascii="TimesNewRoman" w:hAnsi="TimesNewRoman"/>
          <w:sz w:val="20"/>
        </w:rPr>
        <w:t xml:space="preserve">weaknesses </w:t>
      </w:r>
    </w:p>
    <w:p>
      <w:pPr>
        <w:jc w:val="left"/>
      </w:pPr>
      <w:r>
        <w:rPr>
          <w:rFonts w:ascii="TimesNewRoman" w:hAnsi="TimesNewRoman"/>
          <w:sz w:val="20"/>
        </w:rPr>
        <w:t xml:space="preserve">If no risk was found, say so </w:t>
      </w:r>
    </w:p>
    <w:p>
      <w:pPr>
        <w:jc w:val="center"/>
      </w:pPr>
      <w:r>
        <w:rPr>
          <w:rFonts w:ascii="TimesNewRoman,Bold" w:hAnsi="TimesNewRoman,Bold"/>
          <w:b/>
          <w:sz w:val="19"/>
        </w:rPr>
        <w:t xml:space="preserve">FINDINGS AND CONCLUSIONS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Status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Reasonable assurance of quality was confirmed for Status </w:t>
      </w:r>
    </w:p>
    <w:p>
      <w:pPr>
        <w:jc w:val="left"/>
      </w:pPr>
      <w:r>
        <w:rPr>
          <w:rFonts w:ascii="TimesNewRoman" w:hAnsi="TimesNewRoman"/>
          <w:sz w:val="20"/>
        </w:rPr>
        <w:t xml:space="preserve">Determinations and Status Posting functions. The Acceptance </w:t>
      </w:r>
    </w:p>
    <w:p>
      <w:pPr>
        <w:jc w:val="left"/>
      </w:pPr>
      <w:r>
        <w:rPr>
          <w:rFonts w:ascii="TimesNewRoman" w:hAnsi="TimesNewRoman"/>
          <w:sz w:val="20"/>
        </w:rPr>
        <w:t xml:space="preserve">Samples for New, Successor, and Inactivation Determinations all </w:t>
      </w:r>
    </w:p>
    <w:p>
      <w:pPr>
        <w:jc w:val="left"/>
      </w:pPr>
      <w:r>
        <w:rPr>
          <w:rFonts w:ascii="TimesNewRoman" w:hAnsi="TimesNewRoman"/>
          <w:sz w:val="20"/>
        </w:rPr>
        <w:t xml:space="preserve">passed the review which validated the effectiveness of the internal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controls. The Systems Review, however, did identify a potential </w:t>
      </w:r>
    </w:p>
    <w:p>
      <w:pPr>
        <w:jc w:val="center"/>
      </w:pPr>
      <w:r>
        <w:rPr>
          <w:rFonts w:ascii="TimesNewRoman" w:hAnsi="TimesNewRoman"/>
          <w:sz w:val="20"/>
        </w:rPr>
        <w:t xml:space="preserve">risk in the Status successor area.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Computed Measures indicated that both New and Successor </w:t>
      </w:r>
    </w:p>
    <w:p>
      <w:pPr>
        <w:jc w:val="left"/>
      </w:pPr>
      <w:r>
        <w:rPr>
          <w:rFonts w:ascii="TimesNewRoman" w:hAnsi="TimesNewRoman"/>
          <w:sz w:val="20"/>
        </w:rPr>
        <w:t xml:space="preserve">Status Determinations were completed in a timely manner.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percentages for New Status determinations were 81.2% made within </w:t>
      </w:r>
    </w:p>
    <w:p>
      <w:pPr>
        <w:jc w:val="left"/>
      </w:pPr>
      <w:r>
        <w:rPr>
          <w:rFonts w:ascii="TimesNewRoman" w:hAnsi="TimesNewRoman"/>
          <w:sz w:val="20"/>
        </w:rPr>
        <w:t xml:space="preserve">90 days and 99.3% in 180 days. The percentages for Successor </w:t>
      </w:r>
    </w:p>
    <w:p>
      <w:pPr>
        <w:jc w:val="left"/>
      </w:pPr>
      <w:r>
        <w:rPr>
          <w:rFonts w:ascii="TimesNewRoman" w:hAnsi="TimesNewRoman"/>
          <w:sz w:val="20"/>
        </w:rPr>
        <w:t xml:space="preserve">Status determinations were 89.3% made within 90 days and 99.7%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 180 days. </w:t>
      </w:r>
    </w:p>
    <w:p>
      <w:pPr>
        <w:jc w:val="left"/>
      </w:pPr>
      <w:r>
        <w:rPr>
          <w:rFonts w:ascii="TimesNewRoman" w:hAnsi="TimesNewRoman"/>
          <w:sz w:val="20"/>
        </w:rPr>
        <w:t xml:space="preserve">Cashiering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Reasonable assurance of quality was confirmed for the Cashiering </w:t>
      </w:r>
    </w:p>
    <w:p>
      <w:pPr>
        <w:jc w:val="left"/>
      </w:pPr>
      <w:r>
        <w:rPr>
          <w:rFonts w:ascii="TimesNewRoman" w:hAnsi="TimesNewRoman"/>
          <w:sz w:val="20"/>
        </w:rPr>
        <w:t xml:space="preserve">function. The Systems Review verified the existence of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necessary internal controls, and no risks were identified.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Acceptance Sample cases all passed, and the three verification tests </w:t>
      </w:r>
    </w:p>
    <w:p>
      <w:pPr>
        <w:jc w:val="left"/>
      </w:pPr>
      <w:r>
        <w:rPr>
          <w:rFonts w:ascii="TimesNewRoman" w:hAnsi="TimesNewRoman"/>
          <w:sz w:val="20"/>
        </w:rPr>
        <w:t xml:space="preserve">also passed, which validated the effectiveness of the internal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controls.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Report Delinquency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Reasonable assurance of quality was confirmed in this function.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Program Review findings indicated that all internal controls </w:t>
      </w:r>
    </w:p>
    <w:p>
      <w:pPr>
        <w:jc w:val="left"/>
      </w:pPr>
      <w:r>
        <w:rPr>
          <w:rFonts w:ascii="TimesNewRoman" w:hAnsi="TimesNewRoman"/>
          <w:sz w:val="20"/>
        </w:rPr>
        <w:t xml:space="preserve">were present and operating effectively. The absence of risks in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Systems Review was consistent with no errors found in the </w:t>
      </w:r>
    </w:p>
    <w:p>
      <w:pPr>
        <w:jc w:val="center"/>
      </w:pPr>
      <w:r>
        <w:rPr>
          <w:rFonts w:ascii="TimesNewRoman" w:hAnsi="TimesNewRoman"/>
          <w:sz w:val="20"/>
        </w:rPr>
        <w:t xml:space="preserve">Acceptance Sample cases.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- 5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TimesNewRoman" w:hAnsi="TimesNewRoman"/>
          <w:sz w:val="20"/>
        </w:rPr>
        <w:t xml:space="preserve">Examine and discuss trend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indicated by Computed </w:t>
      </w:r>
    </w:p>
    <w:p>
      <w:pPr>
        <w:jc w:val="left"/>
      </w:pPr>
      <w:r>
        <w:rPr>
          <w:rFonts w:ascii="TimesNewRoman" w:hAnsi="TimesNewRoman"/>
          <w:sz w:val="20"/>
        </w:rPr>
        <w:t xml:space="preserve">Measures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Remember to include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Computed Measures findings </w:t>
      </w:r>
    </w:p>
    <w:p>
      <w:pPr>
        <w:jc w:val="left"/>
      </w:pPr>
      <w:r>
        <w:rPr>
          <w:rFonts w:ascii="TimesNewRoman" w:hAnsi="TimesNewRoman"/>
          <w:sz w:val="20"/>
        </w:rPr>
        <w:t xml:space="preserve">when assessing quality </w:t>
      </w:r>
    </w:p>
    <w:p>
      <w:pPr>
        <w:jc w:val="left"/>
      </w:pPr>
      <w:r>
        <w:rPr>
          <w:rFonts w:ascii="TimesNewRoman" w:hAnsi="TimesNewRoman"/>
          <w:sz w:val="20"/>
        </w:rPr>
        <w:t xml:space="preserve">Discuss effect of any trend that </w:t>
      </w:r>
    </w:p>
    <w:p>
      <w:pPr>
        <w:jc w:val="left"/>
      </w:pPr>
      <w:r>
        <w:rPr>
          <w:rFonts w:ascii="TimesNewRoman" w:hAnsi="TimesNewRoman"/>
          <w:sz w:val="20"/>
        </w:rPr>
        <w:t xml:space="preserve">may be revealed by Computed </w:t>
      </w:r>
    </w:p>
    <w:p>
      <w:pPr>
        <w:jc w:val="left"/>
      </w:pPr>
      <w:r>
        <w:rPr>
          <w:rFonts w:ascii="TimesNewRoman" w:hAnsi="TimesNewRoman"/>
          <w:sz w:val="20"/>
        </w:rPr>
        <w:t xml:space="preserve">Measures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Report Delinquency (cont.)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Computed Measures indicated that the State is doing very well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 securing and resolving report delinquencies. The State had </w:t>
      </w:r>
    </w:p>
    <w:p>
      <w:pPr>
        <w:jc w:val="left"/>
      </w:pPr>
      <w:r>
        <w:rPr>
          <w:rFonts w:ascii="TimesNewRoman" w:hAnsi="TimesNewRoman"/>
          <w:sz w:val="20"/>
        </w:rPr>
        <w:t xml:space="preserve">91.7% of the contribution reports filed timely; 94.1% of reports </w:t>
      </w:r>
    </w:p>
    <w:p>
      <w:pPr>
        <w:jc w:val="left"/>
      </w:pPr>
      <w:r>
        <w:rPr>
          <w:rFonts w:ascii="TimesNewRoman" w:hAnsi="TimesNewRoman"/>
          <w:sz w:val="20"/>
        </w:rPr>
        <w:t xml:space="preserve">were secured by the end of the following quarter; and 99.1% of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reports were secured or resolved within 180 days.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Collections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 the Collections function, the Systems Review findings indicated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that all internal controls were present and the Acceptance Sample </w:t>
      </w:r>
    </w:p>
    <w:p>
      <w:pPr>
        <w:jc w:val="left"/>
      </w:pPr>
      <w:r>
        <w:rPr>
          <w:rFonts w:ascii="TimesNewRoman" w:hAnsi="TimesNewRoman"/>
          <w:sz w:val="20"/>
        </w:rPr>
        <w:t xml:space="preserve">cases verified that the collection procedures were being adhered to; </w:t>
      </w:r>
    </w:p>
    <w:p>
      <w:pPr>
        <w:jc w:val="left"/>
      </w:pPr>
      <w:r>
        <w:rPr>
          <w:rFonts w:ascii="TimesNewRoman" w:hAnsi="TimesNewRoman"/>
          <w:sz w:val="20"/>
        </w:rPr>
        <w:t xml:space="preserve">however, the findings from the Computed Measures indicated that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State was not effective in managing accounts receivable.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Computed Measures imply that the State is experiencing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problems in collecting past due taxes. The percent of contributory </w:t>
      </w:r>
    </w:p>
    <w:p>
      <w:pPr>
        <w:jc w:val="left"/>
      </w:pPr>
      <w:r>
        <w:rPr>
          <w:rFonts w:ascii="TimesNewRoman" w:hAnsi="TimesNewRoman"/>
          <w:sz w:val="20"/>
        </w:rPr>
        <w:t xml:space="preserve">employers making timely payments (Indicator 1) was 91.1%,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turnover of receivables (Indicator 2) was 1.3%, the percent declared </w:t>
      </w:r>
    </w:p>
    <w:p>
      <w:pPr>
        <w:jc w:val="left"/>
      </w:pPr>
      <w:r>
        <w:rPr>
          <w:rFonts w:ascii="TimesNewRoman" w:hAnsi="TimesNewRoman"/>
          <w:sz w:val="20"/>
        </w:rPr>
        <w:t xml:space="preserve">uncollectible (Indicator 3) was 0.6%, and the percent of unpaid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contributions/reimbursements due (Indicator 4) was 7.4%. These </w:t>
      </w:r>
    </w:p>
    <w:p>
      <w:pPr>
        <w:jc w:val="left"/>
      </w:pPr>
      <w:r>
        <w:rPr>
          <w:rFonts w:ascii="TimesNewRoman" w:hAnsi="TimesNewRoman"/>
          <w:sz w:val="20"/>
        </w:rPr>
        <w:t xml:space="preserve">percentages indicate that the SESA may not be collecting tax dollars </w:t>
      </w:r>
    </w:p>
    <w:p>
      <w:pPr>
        <w:jc w:val="left"/>
      </w:pPr>
      <w:r>
        <w:rPr>
          <w:rFonts w:ascii="TimesNewRoman" w:hAnsi="TimesNewRoman"/>
          <w:sz w:val="20"/>
        </w:rPr>
        <w:t xml:space="preserve">past due in a timely manner, and is not currently reducing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overall level of accounts receivable which has been static for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past three years.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- 6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TimesNewRoman" w:hAnsi="TimesNewRoman"/>
          <w:sz w:val="20"/>
        </w:rPr>
        <w:t xml:space="preserve">If problems were found, </w:t>
      </w:r>
    </w:p>
    <w:p>
      <w:pPr>
        <w:jc w:val="left"/>
      </w:pPr>
      <w:r>
        <w:rPr>
          <w:rFonts w:ascii="TimesNewRoman" w:hAnsi="TimesNewRoman"/>
          <w:sz w:val="20"/>
        </w:rPr>
        <w:t xml:space="preserve">say so </w:t>
      </w:r>
    </w:p>
    <w:p>
      <w:pPr>
        <w:jc w:val="left"/>
      </w:pPr>
      <w:r>
        <w:rPr>
          <w:rFonts w:ascii="TimesNewRoman" w:hAnsi="TimesNewRoman"/>
          <w:sz w:val="20"/>
        </w:rPr>
        <w:t xml:space="preserve">however... </w:t>
      </w:r>
    </w:p>
    <w:p>
      <w:pPr>
        <w:jc w:val="left"/>
      </w:pPr>
      <w:r>
        <w:rPr>
          <w:rFonts w:ascii="TimesNewRoman" w:hAnsi="TimesNewRoman"/>
          <w:sz w:val="20"/>
        </w:rPr>
        <w:t xml:space="preserve">point out any actions being </w:t>
      </w:r>
    </w:p>
    <w:p>
      <w:pPr>
        <w:jc w:val="left"/>
      </w:pPr>
      <w:r>
        <w:rPr>
          <w:rFonts w:ascii="TimesNewRoman" w:hAnsi="TimesNewRoman"/>
          <w:sz w:val="20"/>
        </w:rPr>
        <w:t xml:space="preserve">taken to remedy problem areas </w:t>
      </w:r>
    </w:p>
    <w:p>
      <w:pPr>
        <w:jc w:val="left"/>
      </w:pPr>
      <w:r>
        <w:rPr>
          <w:rFonts w:ascii="TimesNewRoman" w:hAnsi="TimesNewRoman"/>
          <w:sz w:val="20"/>
        </w:rPr>
        <w:t xml:space="preserve">Identify areas of strength </w:t>
      </w:r>
    </w:p>
    <w:p>
      <w:pPr>
        <w:jc w:val="left"/>
      </w:pPr>
      <w:r>
        <w:rPr>
          <w:rFonts w:ascii="TimesNewRoman" w:hAnsi="TimesNewRoman"/>
          <w:sz w:val="20"/>
        </w:rPr>
        <w:t xml:space="preserve">If an inconsistency exists </w:t>
      </w:r>
    </w:p>
    <w:p>
      <w:pPr>
        <w:jc w:val="left"/>
      </w:pPr>
      <w:r>
        <w:rPr>
          <w:rFonts w:ascii="TimesNewRoman" w:hAnsi="TimesNewRoman"/>
          <w:sz w:val="20"/>
        </w:rPr>
        <w:t xml:space="preserve">between Systems Review and </w:t>
      </w:r>
    </w:p>
    <w:p>
      <w:pPr>
        <w:jc w:val="left"/>
      </w:pPr>
      <w:r>
        <w:rPr>
          <w:rFonts w:ascii="TimesNewRoman" w:hAnsi="TimesNewRoman"/>
          <w:sz w:val="20"/>
        </w:rPr>
        <w:t xml:space="preserve">Sampling, explain it </w:t>
      </w:r>
    </w:p>
    <w:p>
      <w:pPr>
        <w:jc w:val="left"/>
      </w:pPr>
      <w:r>
        <w:rPr>
          <w:rFonts w:ascii="TimesNewRoman" w:hAnsi="TimesNewRoman"/>
          <w:sz w:val="20"/>
        </w:rPr>
        <w:t xml:space="preserve">Field Audit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Reasonable assurance of quality was not confirmed for the Field </w:t>
      </w:r>
    </w:p>
    <w:p>
      <w:pPr>
        <w:jc w:val="left"/>
      </w:pPr>
      <w:r>
        <w:rPr>
          <w:rFonts w:ascii="TimesNewRoman" w:hAnsi="TimesNewRoman"/>
          <w:sz w:val="20"/>
        </w:rPr>
        <w:t xml:space="preserve">Audit function. The Systems Review identified a risk in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recording of transactions and events. This lack of documentation </w:t>
      </w:r>
    </w:p>
    <w:p>
      <w:pPr>
        <w:jc w:val="left"/>
      </w:pPr>
      <w:r>
        <w:rPr>
          <w:rFonts w:ascii="TimesNewRoman" w:hAnsi="TimesNewRoman"/>
          <w:sz w:val="20"/>
        </w:rPr>
        <w:t xml:space="preserve">has been addressed since the TPS Review, and refresher training for </w:t>
      </w:r>
    </w:p>
    <w:p>
      <w:pPr>
        <w:jc w:val="left"/>
      </w:pPr>
      <w:r>
        <w:rPr>
          <w:rFonts w:ascii="TimesNewRoman" w:hAnsi="TimesNewRoman"/>
          <w:sz w:val="20"/>
        </w:rPr>
        <w:t xml:space="preserve">all field auditors is planned for the near future. Due to the actions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being taken to correct this weakness, a marked improvement is </w:t>
      </w:r>
    </w:p>
    <w:p>
      <w:pPr>
        <w:jc w:val="left"/>
      </w:pPr>
      <w:r>
        <w:rPr>
          <w:rFonts w:ascii="TimesNewRoman" w:hAnsi="TimesNewRoman"/>
          <w:sz w:val="20"/>
        </w:rPr>
        <w:t xml:space="preserve">anticipated by the time the next TPS review takes place.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results of the three computed measures indicated overall, that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State has managed the field audit program well for the review </w:t>
      </w:r>
    </w:p>
    <w:p>
      <w:pPr>
        <w:jc w:val="left"/>
      </w:pPr>
      <w:r>
        <w:rPr>
          <w:rFonts w:ascii="TimesNewRoman" w:hAnsi="TimesNewRoman"/>
          <w:sz w:val="20"/>
        </w:rPr>
        <w:t xml:space="preserve">year. The percent of change in total wages audited was 14.3%,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audit penetration rate of 2.8% exceeded the DOL penetration level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requirements, and the percent of total wages audited was 4.0% </w:t>
      </w:r>
    </w:p>
    <w:p>
      <w:pPr>
        <w:jc w:val="left"/>
      </w:pPr>
      <w:r>
        <w:rPr>
          <w:rFonts w:ascii="TimesNewRoman" w:hAnsi="TimesNewRoman"/>
          <w:sz w:val="20"/>
        </w:rPr>
        <w:t xml:space="preserve">Account Maintenance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Reasonable assurance of quality in the Account Maintenance </w:t>
      </w:r>
    </w:p>
    <w:p>
      <w:pPr>
        <w:jc w:val="left"/>
      </w:pPr>
      <w:r>
        <w:rPr>
          <w:rFonts w:ascii="TimesNewRoman" w:hAnsi="TimesNewRoman"/>
          <w:sz w:val="20"/>
        </w:rPr>
        <w:t xml:space="preserve">function was confirmed for all areas except in Employer </w:t>
      </w:r>
    </w:p>
    <w:p>
      <w:pPr>
        <w:jc w:val="left"/>
      </w:pPr>
      <w:r>
        <w:rPr>
          <w:rFonts w:ascii="TimesNewRoman" w:hAnsi="TimesNewRoman"/>
          <w:sz w:val="20"/>
        </w:rPr>
        <w:t xml:space="preserve">Debits/Billings. The Systems Reviews conducted for Contribution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Report Processing, Employer Credits/Refunds, Benefit Charging, </w:t>
      </w:r>
    </w:p>
    <w:p>
      <w:pPr>
        <w:jc w:val="left"/>
      </w:pPr>
      <w:r>
        <w:rPr>
          <w:rFonts w:ascii="TimesNewRoman" w:hAnsi="TimesNewRoman"/>
          <w:sz w:val="20"/>
        </w:rPr>
        <w:t xml:space="preserve">and Employer Tax Rates indicated that all necessary controls were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present; and the Acceptance Samples for these areas validated the </w:t>
      </w:r>
    </w:p>
    <w:p>
      <w:pPr>
        <w:jc w:val="center"/>
      </w:pPr>
      <w:r>
        <w:rPr>
          <w:rFonts w:ascii="TimesNewRoman" w:hAnsi="TimesNewRoman"/>
          <w:sz w:val="20"/>
        </w:rPr>
        <w:t xml:space="preserve">effectiveness of those controls.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Systems Review conducted for Employer Debits/Billings also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revealed no risks, and indicated that all internal controls were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present; however, the Acceptance Samples cases identified errors in </w:t>
      </w:r>
    </w:p>
    <w:p>
      <w:pPr>
        <w:jc w:val="left"/>
      </w:pPr>
      <w:r>
        <w:rPr>
          <w:rFonts w:ascii="TimesNewRoman" w:hAnsi="TimesNewRoman"/>
          <w:sz w:val="20"/>
        </w:rPr>
        <w:t xml:space="preserve">billing employers properly. The contributing factors were </w:t>
      </w:r>
    </w:p>
    <w:p>
      <w:pPr>
        <w:jc w:val="left"/>
      </w:pPr>
      <w:r>
        <w:rPr>
          <w:rFonts w:ascii="TimesNewRoman" w:hAnsi="TimesNewRoman"/>
          <w:sz w:val="20"/>
        </w:rPr>
        <w:t xml:space="preserve">subsequently identified, and actions have been taken to resolve this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problem.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- 7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TimesNewRoman" w:hAnsi="TimesNewRoman"/>
          <w:sz w:val="20"/>
        </w:rPr>
        <w:t xml:space="preserve">Identify any systemic problem </w:t>
      </w:r>
    </w:p>
    <w:p>
      <w:pPr>
        <w:jc w:val="left"/>
      </w:pPr>
      <w:r>
        <w:rPr>
          <w:rFonts w:ascii="TimesNewRoman" w:hAnsi="TimesNewRoman"/>
          <w:sz w:val="20"/>
        </w:rPr>
        <w:t xml:space="preserve">areas and note actions under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consideration </w:t>
      </w:r>
    </w:p>
    <w:p>
      <w:pPr>
        <w:jc w:val="left"/>
      </w:pPr>
      <w:r>
        <w:rPr>
          <w:rFonts w:ascii="TimesNewRoman" w:hAnsi="TimesNewRoman"/>
          <w:sz w:val="20"/>
        </w:rPr>
        <w:t xml:space="preserve">Also highlight any findings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that appear exemplary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 developing suggestions for </w:t>
      </w:r>
    </w:p>
    <w:p>
      <w:pPr>
        <w:jc w:val="left"/>
      </w:pPr>
      <w:r>
        <w:rPr>
          <w:rFonts w:ascii="TimesNewRoman" w:hAnsi="TimesNewRoman"/>
          <w:sz w:val="20"/>
        </w:rPr>
        <w:t xml:space="preserve">improvements, examine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Methods Survey data of other </w:t>
      </w:r>
    </w:p>
    <w:p>
      <w:pPr>
        <w:jc w:val="left"/>
      </w:pPr>
      <w:r>
        <w:rPr>
          <w:rFonts w:ascii="TimesNewRoman" w:hAnsi="TimesNewRoman"/>
          <w:sz w:val="20"/>
        </w:rPr>
        <w:t xml:space="preserve">States with high scoring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Computed Measures For </w:t>
      </w:r>
    </w:p>
    <w:p>
      <w:pPr>
        <w:jc w:val="left"/>
      </w:pPr>
      <w:r>
        <w:rPr>
          <w:rFonts w:ascii="TimesNewRoman" w:hAnsi="TimesNewRoman"/>
          <w:sz w:val="20"/>
        </w:rPr>
        <w:t xml:space="preserve">details on other States'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procedures &amp; tools, contact </w:t>
      </w:r>
    </w:p>
    <w:p>
      <w:pPr>
        <w:jc w:val="left"/>
      </w:pPr>
      <w:r>
        <w:rPr>
          <w:rFonts w:ascii="TimesNewRoman" w:hAnsi="TimesNewRoman"/>
          <w:sz w:val="20"/>
        </w:rPr>
        <w:t xml:space="preserve">your Regional partner </w:t>
      </w:r>
    </w:p>
    <w:p>
      <w:pPr>
        <w:jc w:val="left"/>
      </w:pPr>
      <w:r>
        <w:rPr>
          <w:rFonts w:ascii="TimesNewRoman" w:hAnsi="TimesNewRoman"/>
          <w:sz w:val="20"/>
        </w:rPr>
        <w:t xml:space="preserve">Global/Systemic or Other Miscellaneous Findings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 conducting the Systems Reviews for the various tax functions, a </w:t>
      </w:r>
    </w:p>
    <w:p>
      <w:pPr>
        <w:jc w:val="left"/>
      </w:pPr>
      <w:r>
        <w:rPr>
          <w:rFonts w:ascii="TimesNewRoman" w:hAnsi="TimesNewRoman"/>
          <w:sz w:val="20"/>
        </w:rPr>
        <w:t xml:space="preserve">lack of written procedures was found to exist in several functions.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Tax Unit staff has been advised of these findings, and they are </w:t>
      </w:r>
    </w:p>
    <w:p>
      <w:pPr>
        <w:jc w:val="left"/>
      </w:pPr>
      <w:r>
        <w:rPr>
          <w:rFonts w:ascii="TimesNewRoman" w:hAnsi="TimesNewRoman"/>
          <w:sz w:val="20"/>
        </w:rPr>
        <w:t xml:space="preserve">taking steps to work with the Technical Support unit to write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procedures for these functions as time and money permit. </w:t>
      </w:r>
    </w:p>
    <w:p>
      <w:pPr>
        <w:jc w:val="left"/>
      </w:pPr>
      <w:r>
        <w:rPr>
          <w:rFonts w:ascii="TimesNewRoman" w:hAnsi="TimesNewRoman"/>
          <w:sz w:val="20"/>
        </w:rPr>
        <w:t xml:space="preserve">Exemplary Findings </w:t>
      </w:r>
    </w:p>
    <w:p>
      <w:pPr>
        <w:jc w:val="left"/>
      </w:pPr>
      <w:r>
        <w:rPr>
          <w:rFonts w:ascii="TimesNewRoman" w:hAnsi="TimesNewRoman"/>
          <w:sz w:val="20"/>
        </w:rPr>
        <w:t xml:space="preserve">An exemplary practice was identified in the Account Maintenance </w:t>
      </w:r>
    </w:p>
    <w:p>
      <w:pPr>
        <w:jc w:val="left"/>
      </w:pPr>
      <w:r>
        <w:rPr>
          <w:rFonts w:ascii="TimesNewRoman" w:hAnsi="TimesNewRoman"/>
          <w:sz w:val="20"/>
        </w:rPr>
        <w:t xml:space="preserve">function for Benefit Charging. The State's automated system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reconciles each benefit check by individual social security number </w:t>
      </w:r>
    </w:p>
    <w:p>
      <w:pPr>
        <w:jc w:val="left"/>
      </w:pPr>
      <w:r>
        <w:rPr>
          <w:rFonts w:ascii="TimesNewRoman" w:hAnsi="TimesNewRoman"/>
          <w:sz w:val="20"/>
        </w:rPr>
        <w:t xml:space="preserve">to each employer's account attached to the claim. This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reconciliation is performed daily. Such a control assures the State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that all benefits paid are accurately allocated to the proper </w:t>
      </w:r>
    </w:p>
    <w:p>
      <w:pPr>
        <w:jc w:val="left"/>
      </w:pPr>
      <w:r>
        <w:rPr>
          <w:rFonts w:ascii="TimesNewRoman" w:hAnsi="TimesNewRoman"/>
          <w:sz w:val="20"/>
        </w:rPr>
        <w:t xml:space="preserve">employer's account or to the general pool account.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RECOMMENDATIONS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Collections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It is recommended that the Collections Unit implement additional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procedures and/or tools to more effectively manage accounts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receivable. E. g., immediate lien filing for chronic employers and </w:t>
      </w:r>
    </w:p>
    <w:p>
      <w:pPr>
        <w:jc w:val="left"/>
      </w:pPr>
      <w:r>
        <w:rPr>
          <w:rFonts w:ascii="TimesNewRoman" w:hAnsi="TimesNewRoman"/>
          <w:sz w:val="20"/>
        </w:rPr>
        <w:t xml:space="preserve">automated lien filing for accounts over 60 days old.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- 8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TimesNewRoman" w:hAnsi="TimesNewRoman"/>
          <w:sz w:val="20"/>
        </w:rPr>
        <w:t xml:space="preserve">Many times, the State's own </w:t>
      </w:r>
    </w:p>
    <w:p>
      <w:pPr>
        <w:jc w:val="left"/>
      </w:pPr>
      <w:r>
        <w:rPr>
          <w:rFonts w:ascii="TimesNewRoman" w:hAnsi="TimesNewRoman"/>
          <w:sz w:val="20"/>
        </w:rPr>
        <w:t xml:space="preserve">tax staff will have the best </w:t>
      </w:r>
    </w:p>
    <w:p>
      <w:pPr>
        <w:jc w:val="left"/>
      </w:pPr>
      <w:r>
        <w:rPr>
          <w:rFonts w:ascii="TimesNewRoman" w:hAnsi="TimesNewRoman"/>
          <w:sz w:val="20"/>
        </w:rPr>
        <w:t xml:space="preserve">solutions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At times, the ADP staff may </w:t>
      </w:r>
    </w:p>
    <w:p>
      <w:pPr>
        <w:jc w:val="left"/>
      </w:pPr>
      <w:r>
        <w:rPr>
          <w:rFonts w:ascii="TimesNewRoman" w:hAnsi="TimesNewRoman"/>
          <w:sz w:val="20"/>
        </w:rPr>
        <w:t xml:space="preserve">have to be involved </w:t>
      </w:r>
    </w:p>
    <w:p>
      <w:pPr>
        <w:jc w:val="left"/>
      </w:pPr>
      <w:r>
        <w:rPr>
          <w:rFonts w:ascii="TimesNewRoman" w:hAnsi="TimesNewRoman"/>
          <w:sz w:val="20"/>
        </w:rPr>
        <w:t xml:space="preserve">Don't overlook simple </w:t>
      </w:r>
    </w:p>
    <w:p>
      <w:pPr>
        <w:jc w:val="left"/>
      </w:pPr>
      <w:r>
        <w:rPr>
          <w:rFonts w:ascii="TimesNewRoman" w:hAnsi="TimesNewRoman"/>
          <w:sz w:val="20"/>
        </w:rPr>
        <w:t xml:space="preserve">solutions </w:t>
      </w:r>
    </w:p>
    <w:p>
      <w:pPr>
        <w:jc w:val="left"/>
      </w:pPr>
      <w:r>
        <w:rPr>
          <w:rFonts w:ascii="TimesNewRoman" w:hAnsi="TimesNewRoman"/>
          <w:sz w:val="20"/>
        </w:rPr>
        <w:t xml:space="preserve">If problems are identified that </w:t>
      </w:r>
    </w:p>
    <w:p>
      <w:pPr>
        <w:jc w:val="left"/>
      </w:pPr>
      <w:r>
        <w:rPr>
          <w:rFonts w:ascii="TimesNewRoman" w:hAnsi="TimesNewRoman"/>
          <w:sz w:val="20"/>
        </w:rPr>
        <w:t xml:space="preserve">fall outside the scope of TPS's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review - still bring it to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State administrator's attention </w:t>
      </w:r>
    </w:p>
    <w:p>
      <w:pPr>
        <w:jc w:val="left"/>
      </w:pPr>
      <w:r>
        <w:rPr>
          <w:rFonts w:ascii="TimesNewRoman,Bold" w:hAnsi="TimesNewRoman,Bold"/>
          <w:b/>
          <w:sz w:val="19"/>
        </w:rPr>
        <w:t xml:space="preserve">RECOMMENDATIONS (cont.) </w:t>
      </w:r>
    </w:p>
    <w:p>
      <w:pPr>
        <w:jc w:val="left"/>
      </w:pPr>
      <w:r>
        <w:rPr>
          <w:rFonts w:ascii="TimesNewRoman" w:hAnsi="TimesNewRoman"/>
          <w:sz w:val="20"/>
        </w:rPr>
        <w:t xml:space="preserve">Field Audit </w:t>
      </w:r>
    </w:p>
    <w:p>
      <w:pPr>
        <w:jc w:val="left"/>
      </w:pPr>
      <w:r>
        <w:rPr>
          <w:rFonts w:ascii="TimesNewRoman" w:hAnsi="TimesNewRoman"/>
          <w:sz w:val="20"/>
        </w:rPr>
        <w:t xml:space="preserve">In the Field Audit unit, refresher training should be provided to </w:t>
      </w:r>
    </w:p>
    <w:p>
      <w:pPr>
        <w:jc w:val="left"/>
      </w:pPr>
      <w:r>
        <w:rPr>
          <w:rFonts w:ascii="TimesNewRoman" w:hAnsi="TimesNewRoman"/>
          <w:sz w:val="20"/>
        </w:rPr>
        <w:t xml:space="preserve">assure that all field auditors are aware of the documentation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requirements. A review system should be implemented to assure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that the audits are meeting the documentation requirements. Audits </w:t>
      </w:r>
    </w:p>
    <w:p>
      <w:pPr>
        <w:jc w:val="left"/>
      </w:pPr>
      <w:r>
        <w:rPr>
          <w:rFonts w:ascii="TimesNewRoman" w:hAnsi="TimesNewRoman"/>
          <w:sz w:val="20"/>
        </w:rPr>
        <w:t xml:space="preserve">completed by auditors who are more prone to err may require more </w:t>
      </w:r>
    </w:p>
    <w:p>
      <w:pPr>
        <w:jc w:val="left"/>
      </w:pPr>
      <w:r>
        <w:rPr>
          <w:rFonts w:ascii="TimesNewRoman" w:hAnsi="TimesNewRoman"/>
          <w:sz w:val="20"/>
        </w:rPr>
        <w:t xml:space="preserve">extensive review. </w:t>
      </w:r>
    </w:p>
    <w:p>
      <w:pPr>
        <w:jc w:val="left"/>
      </w:pPr>
      <w:r>
        <w:rPr>
          <w:rFonts w:ascii="TimesNewRoman" w:hAnsi="TimesNewRoman"/>
          <w:sz w:val="20"/>
        </w:rPr>
        <w:t xml:space="preserve">Account Maintenance (Employer Debits/Billings)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computer program for employer billings needs to be modified to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reject contribution reports not properly prepared for the scanner. </w:t>
      </w:r>
    </w:p>
    <w:p>
      <w:pPr>
        <w:jc w:val="left"/>
      </w:pPr>
      <w:r>
        <w:rPr>
          <w:rFonts w:ascii="TimesNewRoman" w:hAnsi="TimesNewRoman"/>
          <w:sz w:val="20"/>
        </w:rPr>
        <w:t xml:space="preserve">Clarification to the written procedures needs to be provided to notify </w:t>
      </w:r>
    </w:p>
    <w:p>
      <w:pPr>
        <w:jc w:val="left"/>
      </w:pPr>
      <w:r>
        <w:rPr>
          <w:rFonts w:ascii="TimesNewRoman" w:hAnsi="TimesNewRoman"/>
          <w:sz w:val="20"/>
        </w:rPr>
        <w:t xml:space="preserve">all staff that black #2 pencils should be used in preparing reports for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scanner. The supervisor of this unit could consider </w:t>
      </w:r>
    </w:p>
    <w:p>
      <w:pPr>
        <w:jc w:val="left"/>
      </w:pPr>
      <w:r>
        <w:rPr>
          <w:rFonts w:ascii="TimesNewRoman" w:hAnsi="TimesNewRoman"/>
          <w:sz w:val="20"/>
        </w:rPr>
        <w:t xml:space="preserve">implementing a review to assure that staff is properly completing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reports to be scanned. </w:t>
      </w:r>
    </w:p>
    <w:p>
      <w:pPr>
        <w:jc w:val="left"/>
      </w:pPr>
      <w:r>
        <w:rPr>
          <w:rFonts w:ascii="TimesNewRoman" w:hAnsi="TimesNewRoman"/>
          <w:sz w:val="20"/>
        </w:rPr>
        <w:t xml:space="preserve">Global/Systemic and Miscellaneous </w:t>
      </w:r>
    </w:p>
    <w:p>
      <w:pPr>
        <w:jc w:val="left"/>
      </w:pPr>
      <w:r>
        <w:rPr>
          <w:rFonts w:ascii="TimesNewRoman" w:hAnsi="TimesNewRoman"/>
          <w:sz w:val="20"/>
        </w:rPr>
        <w:t xml:space="preserve">The Tax staff should take steps to begin the process of writing </w:t>
      </w:r>
    </w:p>
    <w:p>
      <w:pPr>
        <w:jc w:val="left"/>
      </w:pPr>
      <w:r>
        <w:rPr>
          <w:rFonts w:ascii="TimesNewRoman" w:hAnsi="TimesNewRoman"/>
          <w:sz w:val="20"/>
        </w:rPr>
        <w:t xml:space="preserve">procedures for each unit where a risk was identified in the area of </w:t>
      </w:r>
    </w:p>
    <w:p>
      <w:pPr>
        <w:jc w:val="left"/>
      </w:pPr>
      <w:r>
        <w:rPr>
          <w:rFonts w:ascii="TimesNewRoman" w:hAnsi="TimesNewRoman"/>
          <w:sz w:val="20"/>
        </w:rPr>
        <w:t xml:space="preserve">recording information and instructions. </w:t>
      </w:r>
    </w:p>
    <w:p>
      <w:pPr>
        <w:jc w:val="left"/>
      </w:pPr>
      <w:r>
        <w:rPr>
          <w:rFonts w:ascii="TimesNewRoman" w:hAnsi="TimesNewRoman"/>
          <w:sz w:val="20"/>
        </w:rPr>
        <w:t xml:space="preserve">Other </w:t>
      </w:r>
    </w:p>
    <w:p>
      <w:pPr>
        <w:jc w:val="left"/>
      </w:pPr>
      <w:r>
        <w:rPr>
          <w:rFonts w:ascii="TimesNewRoman" w:hAnsi="TimesNewRoman"/>
          <w:sz w:val="20"/>
        </w:rPr>
        <w:t>Outside the scope of the TPS Review in Cashiering, a non-</w:t>
      </w:r>
    </w:p>
    <w:p>
      <w:pPr>
        <w:jc w:val="left"/>
      </w:pPr>
      <w:r>
        <w:rPr>
          <w:rFonts w:ascii="TimesNewRoman" w:hAnsi="TimesNewRoman"/>
          <w:sz w:val="20"/>
        </w:rPr>
        <w:t xml:space="preserve">sufficient-funds check was discovered on a claims overpayment that </w:t>
      </w:r>
    </w:p>
    <w:p>
      <w:pPr>
        <w:jc w:val="left"/>
      </w:pPr>
      <w:r>
        <w:rPr>
          <w:rFonts w:ascii="TimesNewRoman" w:hAnsi="TimesNewRoman"/>
          <w:sz w:val="20"/>
        </w:rPr>
        <w:t xml:space="preserve">had been charged back to the Benefit Payment Account, but had not </w:t>
      </w:r>
    </w:p>
    <w:p>
      <w:pPr>
        <w:jc w:val="left"/>
      </w:pPr>
      <w:r>
        <w:rPr>
          <w:rFonts w:ascii="TimesNewRoman" w:hAnsi="TimesNewRoman"/>
          <w:sz w:val="20"/>
        </w:rPr>
        <w:t xml:space="preserve">been added back to the amount of the claimant's overpayment. The </w:t>
      </w:r>
    </w:p>
    <w:p>
      <w:pPr>
        <w:jc w:val="left"/>
      </w:pPr>
      <w:r>
        <w:rPr>
          <w:rFonts w:ascii="TimesNewRoman" w:hAnsi="TimesNewRoman"/>
          <w:sz w:val="20"/>
        </w:rPr>
        <w:t xml:space="preserve">Benefit Payment Control Unit was notified and the procedures were </w:t>
      </w:r>
    </w:p>
    <w:p>
      <w:pPr>
        <w:jc w:val="left"/>
      </w:pPr>
      <w:r>
        <w:rPr>
          <w:rFonts w:ascii="TimesNewRoman" w:hAnsi="TimesNewRoman"/>
          <w:sz w:val="20"/>
        </w:rPr>
        <w:t xml:space="preserve">amended to prevent future problems of this type.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- 9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>PROGRAM REVIEW FINDINGS</w:t>
      </w:r>
    </w:p>
    <w:p>
      <w:pPr>
        <w:jc w:val="left"/>
      </w:pPr>
      <w:r>
        <w:rPr>
          <w:rFonts w:ascii="Times-Roman" w:hAnsi="Times-Roman"/>
          <w:sz w:val="24"/>
        </w:rPr>
        <w:t xml:space="preserve"> </w:t>
      </w:r>
    </w:p>
    <w:p>
      <w:pPr>
        <w:jc w:val="left"/>
      </w:pPr>
      <w:r>
        <w:rPr>
          <w:rFonts w:ascii="TimesNewRoman" w:hAnsi="TimesNewRoman"/>
          <w:sz w:val="19"/>
        </w:rPr>
        <w:t xml:space="preserve">SESA NAME:___________________ </w:t>
      </w:r>
    </w:p>
    <w:p>
      <w:pPr>
        <w:jc w:val="left"/>
      </w:pPr>
      <w:r>
        <w:rPr>
          <w:rFonts w:ascii="TimesNewRoman" w:hAnsi="TimesNewRoman"/>
          <w:sz w:val="19"/>
        </w:rPr>
        <w:t xml:space="preserve">Systems Review Verified Controls for: </w:t>
      </w:r>
    </w:p>
    <w:p>
      <w:pPr>
        <w:jc w:val="left"/>
      </w:pPr>
      <w:r>
        <w:rPr>
          <w:rFonts w:ascii="TimesNewRoman" w:hAnsi="TimesNewRoman"/>
          <w:sz w:val="19"/>
        </w:rPr>
        <w:t xml:space="preserve">Acceptance Sample </w:t>
      </w:r>
    </w:p>
    <w:p>
      <w:pPr>
        <w:jc w:val="left"/>
      </w:pPr>
      <w:r>
        <w:rPr>
          <w:rFonts w:ascii="TimesNewRoman" w:hAnsi="TimesNewRoman"/>
          <w:sz w:val="19"/>
        </w:rPr>
        <w:t xml:space="preserve">Confirmed: </w:t>
      </w:r>
    </w:p>
    <w:p>
      <w:pPr>
        <w:jc w:val="left"/>
      </w:pPr>
      <w:r>
        <w:rPr>
          <w:rFonts w:ascii="TimesNewRoman" w:hAnsi="TimesNewRoman"/>
          <w:sz w:val="19"/>
        </w:rPr>
        <w:t xml:space="preserve">REVIEW PERIOD:______________ </w:t>
      </w:r>
    </w:p>
    <w:p>
      <w:pPr>
        <w:jc w:val="left"/>
      </w:pPr>
      <w:r>
        <w:rPr>
          <w:rFonts w:ascii="TimesNewRoman" w:hAnsi="TimesNewRoman"/>
          <w:sz w:val="19"/>
        </w:rPr>
        <w:t xml:space="preserve">FUNCTION </w:t>
      </w:r>
    </w:p>
    <w:p>
      <w:pPr>
        <w:jc w:val="left"/>
      </w:pPr>
      <w:r>
        <w:rPr>
          <w:rFonts w:ascii="TimesNewRoman" w:hAnsi="TimesNewRoman"/>
          <w:sz w:val="19"/>
        </w:rPr>
        <w:t xml:space="preserve">Recorded </w:t>
      </w:r>
    </w:p>
    <w:p>
      <w:pPr>
        <w:jc w:val="left"/>
      </w:pPr>
      <w:r>
        <w:rPr>
          <w:rFonts w:ascii="TimesNewRoman" w:hAnsi="TimesNewRoman"/>
          <w:sz w:val="19"/>
        </w:rPr>
        <w:t xml:space="preserve">Instructions </w:t>
      </w:r>
    </w:p>
    <w:p>
      <w:pPr>
        <w:jc w:val="left"/>
      </w:pPr>
      <w:r>
        <w:rPr>
          <w:rFonts w:ascii="TimesNewRoman" w:hAnsi="TimesNewRoman"/>
          <w:sz w:val="19"/>
        </w:rPr>
        <w:t xml:space="preserve">Training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Recording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of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Events </w:t>
      </w:r>
    </w:p>
    <w:p>
      <w:pPr>
        <w:jc w:val="left"/>
      </w:pPr>
      <w:r>
        <w:rPr>
          <w:rFonts w:ascii="TimesNewRoman" w:hAnsi="TimesNewRoman"/>
          <w:sz w:val="19"/>
        </w:rPr>
        <w:t xml:space="preserve">Execution by </w:t>
      </w:r>
    </w:p>
    <w:p>
      <w:pPr>
        <w:jc w:val="left"/>
      </w:pPr>
      <w:r>
        <w:rPr>
          <w:rFonts w:ascii="TimesNewRoman" w:hAnsi="TimesNewRoman"/>
          <w:sz w:val="19"/>
        </w:rPr>
        <w:t xml:space="preserve">Authorized </w:t>
      </w:r>
    </w:p>
    <w:p>
      <w:pPr>
        <w:jc w:val="left"/>
      </w:pPr>
      <w:r>
        <w:rPr>
          <w:rFonts w:ascii="TimesNewRoman" w:hAnsi="TimesNewRoman"/>
          <w:sz w:val="19"/>
        </w:rPr>
        <w:t xml:space="preserve">Individuals </w:t>
      </w:r>
    </w:p>
    <w:p>
      <w:pPr>
        <w:jc w:val="left"/>
      </w:pPr>
      <w:r>
        <w:rPr>
          <w:rFonts w:ascii="TimesNewRoman" w:hAnsi="TimesNewRoman"/>
          <w:sz w:val="19"/>
        </w:rPr>
        <w:t xml:space="preserve">Execution </w:t>
      </w:r>
    </w:p>
    <w:p>
      <w:pPr>
        <w:jc w:val="left"/>
      </w:pPr>
      <w:r>
        <w:rPr>
          <w:rFonts w:ascii="TimesNewRoman" w:hAnsi="TimesNewRoman"/>
          <w:sz w:val="19"/>
        </w:rPr>
        <w:t xml:space="preserve">of </w:t>
      </w:r>
    </w:p>
    <w:p>
      <w:pPr>
        <w:jc w:val="left"/>
      </w:pPr>
      <w:r>
        <w:rPr>
          <w:rFonts w:ascii="TimesNewRoman" w:hAnsi="TimesNewRoman"/>
          <w:sz w:val="19"/>
        </w:rPr>
        <w:t xml:space="preserve">Events </w:t>
      </w:r>
    </w:p>
    <w:p>
      <w:pPr>
        <w:jc w:val="left"/>
      </w:pPr>
      <w:r>
        <w:rPr>
          <w:rFonts w:ascii="TimesNewRoman" w:hAnsi="TimesNewRoman"/>
          <w:sz w:val="19"/>
        </w:rPr>
        <w:t xml:space="preserve">Review of </w:t>
      </w:r>
    </w:p>
    <w:p>
      <w:pPr>
        <w:jc w:val="left"/>
      </w:pPr>
      <w:r>
        <w:rPr>
          <w:rFonts w:ascii="TimesNewRoman" w:hAnsi="TimesNewRoman"/>
          <w:sz w:val="19"/>
        </w:rPr>
        <w:t xml:space="preserve">Completed </w:t>
      </w:r>
    </w:p>
    <w:p>
      <w:pPr>
        <w:jc w:val="left"/>
      </w:pPr>
      <w:r>
        <w:rPr>
          <w:rFonts w:ascii="TimesNewRoman" w:hAnsi="TimesNewRoman"/>
          <w:sz w:val="19"/>
        </w:rPr>
        <w:t xml:space="preserve">Work </w:t>
      </w:r>
    </w:p>
    <w:p>
      <w:pPr>
        <w:jc w:val="left"/>
      </w:pPr>
      <w:r>
        <w:rPr>
          <w:rFonts w:ascii="TimesNewRoman" w:hAnsi="TimesNewRoman"/>
          <w:sz w:val="19"/>
        </w:rPr>
        <w:t xml:space="preserve">Accuracy of Output </w:t>
      </w:r>
    </w:p>
    <w:p>
      <w:pPr>
        <w:jc w:val="left"/>
      </w:pPr>
      <w:r>
        <w:rPr>
          <w:rFonts w:ascii="TimesNewRoman" w:hAnsi="TimesNewRoman"/>
          <w:sz w:val="19"/>
        </w:rPr>
        <w:t xml:space="preserve">and </w:t>
      </w:r>
    </w:p>
    <w:p>
      <w:pPr>
        <w:jc w:val="left"/>
      </w:pPr>
      <w:r>
        <w:rPr>
          <w:rFonts w:ascii="TimesNewRoman" w:hAnsi="TimesNewRoman"/>
          <w:sz w:val="19"/>
        </w:rPr>
        <w:t xml:space="preserve">Effectiveness of Controls?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STATUS DETERMINATION </w:t>
      </w:r>
    </w:p>
    <w:p>
      <w:pPr>
        <w:jc w:val="left"/>
      </w:pPr>
      <w:r>
        <w:rPr>
          <w:rFonts w:ascii="TimesNewRoman" w:hAnsi="TimesNewRoman"/>
          <w:sz w:val="19"/>
        </w:rPr>
        <w:t xml:space="preserve">New </w:t>
      </w:r>
    </w:p>
    <w:p>
      <w:pPr>
        <w:jc w:val="left"/>
      </w:pPr>
      <w:r>
        <w:rPr>
          <w:rFonts w:ascii="TimesNewRoman" w:hAnsi="TimesNewRoman"/>
          <w:sz w:val="19"/>
        </w:rPr>
        <w:t xml:space="preserve">Determination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Posting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Successor </w:t>
      </w:r>
    </w:p>
    <w:p>
      <w:pPr>
        <w:jc w:val="left"/>
      </w:pPr>
      <w:r>
        <w:rPr>
          <w:rFonts w:ascii="TimesNewRoman" w:hAnsi="TimesNewRoman"/>
          <w:sz w:val="19"/>
        </w:rPr>
        <w:t xml:space="preserve">Determination </w:t>
      </w:r>
    </w:p>
    <w:p>
      <w:pPr>
        <w:jc w:val="left"/>
      </w:pPr>
      <w:r>
        <w:rPr>
          <w:rFonts w:ascii="TimesNewRoman" w:hAnsi="TimesNewRoman"/>
          <w:sz w:val="19"/>
        </w:rPr>
        <w:t xml:space="preserve">R </w:t>
      </w:r>
    </w:p>
    <w:p>
      <w:pPr>
        <w:jc w:val="left"/>
      </w:pPr>
      <w:r>
        <w:rPr>
          <w:rFonts w:ascii="TimesNewRoman" w:hAnsi="TimesNewRoman"/>
          <w:sz w:val="19"/>
        </w:rPr>
        <w:t xml:space="preserve">R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R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R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Posting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Inact/Term. </w:t>
      </w:r>
    </w:p>
    <w:p>
      <w:pPr>
        <w:jc w:val="left"/>
      </w:pPr>
      <w:r>
        <w:rPr>
          <w:rFonts w:ascii="TimesNewRoman" w:hAnsi="TimesNewRoman"/>
          <w:sz w:val="19"/>
        </w:rPr>
        <w:t xml:space="preserve">Determination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Posting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CASHIERING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Y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REPORT DELINQUENCY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Y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COLLECTIONS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center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C </w:t>
      </w:r>
    </w:p>
    <w:p>
      <w:pPr>
        <w:jc w:val="left"/>
      </w:pPr>
      <w:r>
        <w:rPr>
          <w:rFonts w:ascii="TimesNewRoman" w:hAnsi="TimesNewRoman"/>
          <w:sz w:val="24"/>
        </w:rPr>
        <w:t xml:space="preserve">Y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FIELD AUDIT </w:t>
      </w:r>
    </w:p>
    <w:p>
      <w:pPr>
        <w:jc w:val="left"/>
      </w:pPr>
      <w:r>
        <w:rPr>
          <w:rFonts w:ascii="TimesNewRoman" w:hAnsi="TimesNewRoman"/>
          <w:sz w:val="19"/>
        </w:rPr>
        <w:t xml:space="preserve">Random </w:t>
      </w:r>
    </w:p>
    <w:p>
      <w:pPr>
        <w:jc w:val="left"/>
      </w:pPr>
      <w:r>
        <w:rPr>
          <w:rFonts w:ascii="TimesNewRoman" w:hAnsi="TimesNewRoman"/>
          <w:sz w:val="19"/>
        </w:rPr>
        <w:t xml:space="preserve">Other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R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R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N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ACCOUNT MAINTENANCE </w:t>
      </w:r>
    </w:p>
    <w:p>
      <w:pPr>
        <w:jc w:val="left"/>
      </w:pPr>
      <w:r>
        <w:rPr>
          <w:rFonts w:ascii="TimesNewRoman" w:hAnsi="TimesNewRoman"/>
          <w:sz w:val="19"/>
        </w:rPr>
        <w:t xml:space="preserve">Contribution Report Processing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Employer Debits/Billings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Cont. </w:t>
      </w:r>
    </w:p>
    <w:p>
      <w:pPr>
        <w:jc w:val="left"/>
      </w:pPr>
      <w:r>
        <w:rPr>
          <w:rFonts w:ascii="TimesNewRoman" w:hAnsi="TimesNewRoman"/>
          <w:sz w:val="19"/>
        </w:rPr>
        <w:t xml:space="preserve">N </w:t>
      </w:r>
    </w:p>
    <w:p>
      <w:pPr>
        <w:jc w:val="left"/>
      </w:pPr>
      <w:r>
        <w:rPr>
          <w:rFonts w:ascii="TimesNewRoman" w:hAnsi="TimesNewRoman"/>
          <w:sz w:val="19"/>
        </w:rPr>
        <w:t xml:space="preserve">Reim.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Employer Credits/Refunds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Employer Charging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TimesNewRoman" w:hAnsi="TimesNewRoman"/>
          <w:sz w:val="19"/>
        </w:rPr>
        <w:t xml:space="preserve">Employer Tax Rates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center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C </w:t>
      </w:r>
    </w:p>
    <w:p>
      <w:pPr>
        <w:jc w:val="left"/>
      </w:pPr>
      <w:r>
        <w:rPr>
          <w:rFonts w:ascii="TimesNewRoman" w:hAnsi="TimesNewRoman"/>
          <w:sz w:val="19"/>
        </w:rPr>
        <w:t xml:space="preserve">Y </w:t>
      </w:r>
    </w:p>
    <w:p>
      <w:pPr>
        <w:jc w:val="left"/>
      </w:pPr>
      <w:r>
        <w:rPr>
          <w:rFonts w:ascii="Garamond" w:hAnsi="Garamond"/>
          <w:sz w:val="16"/>
        </w:rPr>
        <w:t xml:space="preserve">LEGEND:Systems Review C = All controls verified as present </w:t>
      </w:r>
    </w:p>
    <w:p>
      <w:pPr>
        <w:jc w:val="left"/>
      </w:pPr>
      <w:r>
        <w:rPr>
          <w:rFonts w:ascii="Garamond" w:hAnsi="Garamond"/>
          <w:sz w:val="16"/>
        </w:rPr>
        <w:t xml:space="preserve">R = 1 or more controls missing </w:t>
      </w:r>
    </w:p>
    <w:p>
      <w:pPr>
        <w:jc w:val="left"/>
      </w:pPr>
      <w:r>
        <w:rPr>
          <w:rFonts w:ascii="Garamond" w:hAnsi="Garamond"/>
          <w:sz w:val="16"/>
        </w:rPr>
        <w:t xml:space="preserve">O = Other control was identified which compensated for missing control (requires Regional approval) </w:t>
      </w:r>
    </w:p>
    <w:p>
      <w:pPr>
        <w:jc w:val="left"/>
      </w:pPr>
      <w:r>
        <w:rPr>
          <w:rFonts w:ascii="Garamond" w:hAnsi="Garamond"/>
          <w:sz w:val="16"/>
        </w:rPr>
        <w:t>Acceptance Samples</w:t>
      </w:r>
    </w:p>
    <w:p>
      <w:pPr>
        <w:jc w:val="left"/>
      </w:pPr>
      <w:r>
        <w:rPr>
          <w:rFonts w:ascii="Garamond" w:hAnsi="Garamond"/>
          <w:sz w:val="16"/>
        </w:rPr>
        <w:t xml:space="preserve"> Y = Two or fewer sample cases failed, confirming accuracy of outputs and effectiveness of controls </w:t>
      </w:r>
    </w:p>
    <w:p>
      <w:pPr>
        <w:jc w:val="left"/>
      </w:pPr>
      <w:r>
        <w:rPr>
          <w:rFonts w:ascii="Garamond" w:hAnsi="Garamond"/>
          <w:sz w:val="16"/>
        </w:rPr>
        <w:t xml:space="preserve">N = Three or more sample cases were not accurate and did not validate effectiveness of controls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23"/>
        </w:rPr>
        <w:t xml:space="preserve">Attach graphics of Computed </w:t>
      </w:r>
    </w:p>
    <w:p>
      <w:pPr>
        <w:jc w:val="left"/>
      </w:pPr>
      <w:r>
        <w:rPr>
          <w:rFonts w:ascii="Garamond" w:hAnsi="Garamond"/>
          <w:sz w:val="23"/>
        </w:rPr>
        <w:t xml:space="preserve">Computed Measures calculations and </w:t>
      </w:r>
    </w:p>
    <w:p>
      <w:pPr>
        <w:jc w:val="left"/>
      </w:pPr>
      <w:r>
        <w:rPr>
          <w:rFonts w:ascii="Garamond" w:hAnsi="Garamond"/>
          <w:sz w:val="23"/>
        </w:rPr>
        <w:t xml:space="preserve">Measures </w:t>
      </w:r>
    </w:p>
    <w:p>
      <w:pPr>
        <w:jc w:val="left"/>
      </w:pPr>
      <w:r>
        <w:rPr>
          <w:rFonts w:ascii="Garamond" w:hAnsi="Garamond"/>
          <w:sz w:val="23"/>
        </w:rPr>
        <w:t xml:space="preserve">layouts </w:t>
      </w:r>
    </w:p>
    <w:p>
      <w:pPr>
        <w:jc w:val="left"/>
      </w:pPr>
      <w:r>
        <w:rPr>
          <w:rFonts w:ascii="Garamond" w:hAnsi="Garamond"/>
          <w:sz w:val="23"/>
        </w:rPr>
        <w:t xml:space="preserve">(under development)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- 11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For each tax function, the </w:t>
      </w:r>
    </w:p>
    <w:p>
      <w:pPr>
        <w:jc w:val="left"/>
      </w:pPr>
      <w:r>
        <w:rPr>
          <w:rFonts w:ascii="Garamond" w:hAnsi="Garamond"/>
          <w:sz w:val="19"/>
        </w:rPr>
        <w:t xml:space="preserve">report should be complete - it </w:t>
      </w:r>
    </w:p>
    <w:p>
      <w:pPr>
        <w:jc w:val="left"/>
      </w:pPr>
      <w:r>
        <w:rPr>
          <w:rFonts w:ascii="Garamond" w:hAnsi="Garamond"/>
          <w:sz w:val="19"/>
        </w:rPr>
        <w:t xml:space="preserve">should be able to stand alone </w:t>
      </w:r>
    </w:p>
    <w:p>
      <w:pPr>
        <w:jc w:val="left"/>
      </w:pPr>
      <w:r>
        <w:rPr>
          <w:rFonts w:ascii="Garamond" w:hAnsi="Garamond"/>
          <w:sz w:val="19"/>
        </w:rPr>
        <w:t xml:space="preserve">Synopsize findings up front, </w:t>
      </w:r>
    </w:p>
    <w:p>
      <w:pPr>
        <w:jc w:val="left"/>
      </w:pPr>
      <w:r>
        <w:rPr>
          <w:rFonts w:ascii="Garamond" w:hAnsi="Garamond"/>
          <w:sz w:val="19"/>
        </w:rPr>
        <w:t xml:space="preserve">with details to follow </w:t>
      </w:r>
    </w:p>
    <w:p>
      <w:pPr>
        <w:jc w:val="left"/>
      </w:pPr>
      <w:r>
        <w:rPr>
          <w:rFonts w:ascii="Garamond" w:hAnsi="Garamond"/>
          <w:sz w:val="19"/>
        </w:rPr>
        <w:t xml:space="preserve">Briefly describe what was </w:t>
      </w:r>
    </w:p>
    <w:p>
      <w:pPr>
        <w:jc w:val="left"/>
      </w:pPr>
      <w:r>
        <w:rPr>
          <w:rFonts w:ascii="Garamond" w:hAnsi="Garamond"/>
          <w:sz w:val="19"/>
        </w:rPr>
        <w:t xml:space="preserve">measured </w:t>
      </w:r>
    </w:p>
    <w:p>
      <w:pPr>
        <w:jc w:val="left"/>
      </w:pPr>
      <w:r>
        <w:rPr>
          <w:rFonts w:ascii="Garamond" w:hAnsi="Garamond"/>
          <w:sz w:val="19"/>
        </w:rPr>
        <w:t xml:space="preserve">Cite several years' worth of </w:t>
      </w:r>
    </w:p>
    <w:p>
      <w:pPr>
        <w:jc w:val="left"/>
      </w:pPr>
      <w:r>
        <w:rPr>
          <w:rFonts w:ascii="Garamond" w:hAnsi="Garamond"/>
          <w:sz w:val="19"/>
        </w:rPr>
        <w:t xml:space="preserve">data (when available) </w:t>
      </w:r>
    </w:p>
    <w:p>
      <w:pPr>
        <w:jc w:val="left"/>
      </w:pPr>
      <w:r>
        <w:rPr>
          <w:rFonts w:ascii="Garamond,Bold" w:hAnsi="Garamond,Bold"/>
          <w:b/>
          <w:sz w:val="19"/>
        </w:rPr>
        <w:t>NOTE</w:t>
      </w:r>
    </w:p>
    <w:p>
      <w:pPr>
        <w:jc w:val="left"/>
      </w:pPr>
      <w:r>
        <w:rPr>
          <w:rFonts w:ascii="Garamond" w:hAnsi="Garamond"/>
          <w:sz w:val="19"/>
        </w:rPr>
        <w:t xml:space="preserve">: THIS SECTION OF APPENDIX D PROVIDES EXAMPLES OF </w:t>
      </w:r>
    </w:p>
    <w:p>
      <w:pPr>
        <w:jc w:val="left"/>
      </w:pPr>
      <w:r>
        <w:rPr>
          <w:rFonts w:ascii="Garamond" w:hAnsi="Garamond"/>
          <w:sz w:val="19"/>
        </w:rPr>
        <w:t xml:space="preserve">FINDINGS FOR SOME BUT NOT ALL TAX FUNCTIONS. </w:t>
      </w:r>
    </w:p>
    <w:p>
      <w:pPr>
        <w:jc w:val="left"/>
      </w:pPr>
      <w:r>
        <w:rPr>
          <w:rFonts w:ascii="Garamond,Bold" w:hAnsi="Garamond,Bold"/>
          <w:b/>
          <w:sz w:val="19"/>
        </w:rPr>
        <w:t xml:space="preserve">TAX PERFORMANCE SYSTEM </w:t>
      </w:r>
    </w:p>
    <w:p>
      <w:pPr>
        <w:jc w:val="left"/>
      </w:pPr>
      <w:r>
        <w:rPr>
          <w:rFonts w:ascii="Garamond,Bold" w:hAnsi="Garamond,Bold"/>
          <w:b/>
          <w:sz w:val="19"/>
        </w:rPr>
        <w:t xml:space="preserve">ANNUAL REPORT FOR 1995 </w:t>
      </w:r>
    </w:p>
    <w:p>
      <w:pPr>
        <w:jc w:val="left"/>
      </w:pPr>
      <w:r>
        <w:rPr>
          <w:rFonts w:ascii="Garamond,Bold" w:hAnsi="Garamond,Bold"/>
          <w:b/>
          <w:sz w:val="19"/>
        </w:rPr>
        <w:t xml:space="preserve">SECTION II </w:t>
      </w:r>
    </w:p>
    <w:p>
      <w:pPr>
        <w:jc w:val="left"/>
      </w:pPr>
      <w:r>
        <w:rPr>
          <w:rFonts w:ascii="Garamond" w:hAnsi="Garamond"/>
          <w:sz w:val="19"/>
        </w:rPr>
        <w:t xml:space="preserve">DETAILED REPORT FOR EACH FUNCTION </w:t>
      </w:r>
    </w:p>
    <w:p>
      <w:pPr>
        <w:jc w:val="left"/>
      </w:pPr>
      <w:r>
        <w:rPr>
          <w:rFonts w:ascii="Garamond,Bold" w:hAnsi="Garamond,Bold"/>
          <w:b/>
          <w:sz w:val="19"/>
        </w:rPr>
        <w:t xml:space="preserve">STATUS </w:t>
      </w:r>
    </w:p>
    <w:p>
      <w:pPr>
        <w:jc w:val="left"/>
      </w:pPr>
      <w:r>
        <w:rPr>
          <w:rFonts w:ascii="Garamond" w:hAnsi="Garamond"/>
          <w:sz w:val="19"/>
        </w:rPr>
        <w:t xml:space="preserve">Findings from Computed Measures indicated that both New </w:t>
      </w:r>
    </w:p>
    <w:p>
      <w:pPr>
        <w:jc w:val="left"/>
      </w:pPr>
      <w:r>
        <w:rPr>
          <w:rFonts w:ascii="Garamond" w:hAnsi="Garamond"/>
          <w:sz w:val="19"/>
        </w:rPr>
        <w:t xml:space="preserve">and Successor Status Determinations were completed in a </w:t>
      </w:r>
    </w:p>
    <w:p>
      <w:pPr>
        <w:jc w:val="left"/>
      </w:pPr>
      <w:r>
        <w:rPr>
          <w:rFonts w:ascii="Garamond" w:hAnsi="Garamond"/>
          <w:sz w:val="19"/>
        </w:rPr>
        <w:t xml:space="preserve">timely manner and have continued to improve. Reasonable </w:t>
      </w:r>
    </w:p>
    <w:p>
      <w:pPr>
        <w:jc w:val="left"/>
      </w:pPr>
      <w:r>
        <w:rPr>
          <w:rFonts w:ascii="Garamond" w:hAnsi="Garamond"/>
          <w:sz w:val="19"/>
        </w:rPr>
        <w:t xml:space="preserve">Assurance of accuracy was found in all categories of Status </w:t>
      </w:r>
    </w:p>
    <w:p>
      <w:pPr>
        <w:jc w:val="left"/>
      </w:pPr>
      <w:r>
        <w:rPr>
          <w:rFonts w:ascii="Garamond" w:hAnsi="Garamond"/>
          <w:sz w:val="19"/>
        </w:rPr>
        <w:t xml:space="preserve">Determination and Posting – Newly established accounts, </w:t>
      </w:r>
    </w:p>
    <w:p>
      <w:pPr>
        <w:jc w:val="center"/>
      </w:pPr>
      <w:r>
        <w:rPr>
          <w:rFonts w:ascii="Garamond" w:hAnsi="Garamond"/>
          <w:sz w:val="19"/>
        </w:rPr>
        <w:t xml:space="preserve">Successors and Inactivations/Terminations.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 Findings: </w:t>
      </w:r>
    </w:p>
    <w:p>
      <w:pPr>
        <w:jc w:val="left"/>
      </w:pPr>
      <w:r>
        <w:rPr>
          <w:rFonts w:ascii="Garamond" w:hAnsi="Garamond"/>
          <w:sz w:val="19"/>
        </w:rPr>
        <w:t xml:space="preserve">Indicator </w:t>
      </w:r>
    </w:p>
    <w:p>
      <w:pPr>
        <w:jc w:val="left"/>
      </w:pPr>
      <w:r>
        <w:rPr>
          <w:rFonts w:ascii="Garamond" w:hAnsi="Garamond"/>
          <w:sz w:val="19"/>
        </w:rPr>
        <w:t xml:space="preserve">established </w:t>
      </w:r>
    </w:p>
    <w:p>
      <w:pPr>
        <w:jc w:val="left"/>
      </w:pPr>
      <w:r>
        <w:rPr>
          <w:rFonts w:ascii="Garamond" w:hAnsi="Garamond"/>
          <w:sz w:val="19"/>
        </w:rPr>
        <w:t xml:space="preserve">from the last day of the quarter in which the </w:t>
      </w:r>
    </w:p>
    <w:p>
      <w:pPr>
        <w:jc w:val="left"/>
      </w:pPr>
      <w:r>
        <w:rPr>
          <w:rFonts w:ascii="Garamond" w:hAnsi="Garamond"/>
          <w:sz w:val="19"/>
        </w:rPr>
        <w:t xml:space="preserve">account first became liable: </w:t>
      </w:r>
    </w:p>
    <w:p>
      <w:pPr>
        <w:jc w:val="left"/>
      </w:pPr>
      <w:r>
        <w:rPr>
          <w:rFonts w:ascii="Garamond" w:hAnsi="Garamond"/>
          <w:sz w:val="19"/>
        </w:rPr>
        <w:t xml:space="preserve">1993 1994 1995 </w:t>
      </w:r>
    </w:p>
    <w:p>
      <w:pPr>
        <w:jc w:val="left"/>
      </w:pPr>
      <w:r>
        <w:rPr>
          <w:rFonts w:ascii="Garamond" w:hAnsi="Garamond"/>
          <w:sz w:val="19"/>
        </w:rPr>
        <w:t xml:space="preserve">80.3% </w:t>
      </w:r>
    </w:p>
    <w:p>
      <w:pPr>
        <w:jc w:val="left"/>
      </w:pPr>
      <w:r>
        <w:rPr>
          <w:rFonts w:ascii="Garamond" w:hAnsi="Garamond"/>
          <w:sz w:val="19"/>
        </w:rPr>
        <w:t xml:space="preserve">Percent of Status Determinations of newly </w:t>
      </w:r>
    </w:p>
    <w:p>
      <w:pPr>
        <w:jc w:val="left"/>
      </w:pPr>
      <w:r>
        <w:rPr>
          <w:rFonts w:ascii="Garamond" w:hAnsi="Garamond"/>
          <w:sz w:val="19"/>
        </w:rPr>
        <w:t xml:space="preserve">1. </w:t>
      </w:r>
    </w:p>
    <w:p>
      <w:pPr>
        <w:jc w:val="left"/>
      </w:pPr>
      <w:r>
        <w:rPr>
          <w:rFonts w:ascii="Garamond" w:hAnsi="Garamond"/>
          <w:sz w:val="19"/>
        </w:rPr>
        <w:t xml:space="preserve">accounts made within 90 days </w:t>
      </w:r>
    </w:p>
    <w:p>
      <w:pPr>
        <w:jc w:val="left"/>
      </w:pPr>
      <w:r>
        <w:rPr>
          <w:rFonts w:ascii="Garamond" w:hAnsi="Garamond"/>
          <w:sz w:val="19"/>
        </w:rPr>
        <w:t xml:space="preserve">81.2% </w:t>
      </w:r>
    </w:p>
    <w:p>
      <w:pPr>
        <w:jc w:val="left"/>
      </w:pPr>
      <w:r>
        <w:rPr>
          <w:rFonts w:ascii="Garamond" w:hAnsi="Garamond"/>
          <w:sz w:val="19"/>
        </w:rPr>
        <w:t xml:space="preserve">80.6%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- 12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If the unit is strong in an area, </w:t>
      </w:r>
    </w:p>
    <w:p>
      <w:pPr>
        <w:jc w:val="left"/>
      </w:pPr>
      <w:r>
        <w:rPr>
          <w:rFonts w:ascii="Garamond" w:hAnsi="Garamond"/>
          <w:sz w:val="19"/>
        </w:rPr>
        <w:t xml:space="preserve">say so </w:t>
      </w:r>
    </w:p>
    <w:p>
      <w:pPr>
        <w:jc w:val="left"/>
      </w:pPr>
      <w:r>
        <w:rPr>
          <w:rFonts w:ascii="Garamond" w:hAnsi="Garamond"/>
          <w:sz w:val="19"/>
        </w:rPr>
        <w:t xml:space="preserve">Attempt to identify and </w:t>
      </w:r>
    </w:p>
    <w:p>
      <w:pPr>
        <w:jc w:val="left"/>
      </w:pPr>
      <w:r>
        <w:rPr>
          <w:rFonts w:ascii="Garamond" w:hAnsi="Garamond"/>
          <w:sz w:val="19"/>
        </w:rPr>
        <w:t xml:space="preserve">evaluate any trends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 Findings (cont.) </w:t>
      </w:r>
    </w:p>
    <w:p>
      <w:pPr>
        <w:jc w:val="left"/>
      </w:pPr>
      <w:r>
        <w:rPr>
          <w:rFonts w:ascii="Garamond" w:hAnsi="Garamond"/>
          <w:sz w:val="19"/>
        </w:rPr>
        <w:t xml:space="preserve">Indicator </w:t>
      </w:r>
    </w:p>
    <w:p>
      <w:pPr>
        <w:jc w:val="left"/>
      </w:pPr>
      <w:r>
        <w:rPr>
          <w:rFonts w:ascii="Garamond" w:hAnsi="Garamond"/>
          <w:sz w:val="19"/>
        </w:rPr>
        <w:t xml:space="preserve">lished accounts made within 180 days from </w:t>
      </w:r>
    </w:p>
    <w:p>
      <w:pPr>
        <w:jc w:val="left"/>
      </w:pPr>
      <w:r>
        <w:rPr>
          <w:rFonts w:ascii="Garamond" w:hAnsi="Garamond"/>
          <w:sz w:val="19"/>
        </w:rPr>
        <w:t xml:space="preserve">the last day of the quarter in which the account </w:t>
      </w:r>
    </w:p>
    <w:p>
      <w:pPr>
        <w:jc w:val="center"/>
      </w:pPr>
      <w:r>
        <w:rPr>
          <w:rFonts w:ascii="Garamond" w:hAnsi="Garamond"/>
          <w:sz w:val="19"/>
        </w:rPr>
        <w:t xml:space="preserve">first became liable: </w:t>
      </w:r>
    </w:p>
    <w:p>
      <w:pPr>
        <w:jc w:val="left"/>
      </w:pPr>
      <w:r>
        <w:rPr>
          <w:rFonts w:ascii="Garamond" w:hAnsi="Garamond"/>
          <w:sz w:val="19"/>
        </w:rPr>
        <w:t xml:space="preserve">1993 1994 1995 </w:t>
      </w:r>
    </w:p>
    <w:p>
      <w:pPr>
        <w:jc w:val="left"/>
      </w:pPr>
      <w:r>
        <w:rPr>
          <w:rFonts w:ascii="Garamond" w:hAnsi="Garamond"/>
          <w:sz w:val="19"/>
        </w:rPr>
        <w:t xml:space="preserve">98.2% </w:t>
      </w:r>
    </w:p>
    <w:p>
      <w:pPr>
        <w:jc w:val="left"/>
      </w:pPr>
      <w:r>
        <w:rPr>
          <w:rFonts w:ascii="Garamond" w:hAnsi="Garamond"/>
          <w:sz w:val="19"/>
        </w:rPr>
        <w:t xml:space="preserve">Indicator </w:t>
      </w:r>
    </w:p>
    <w:p>
      <w:pPr>
        <w:jc w:val="left"/>
      </w:pPr>
      <w:r>
        <w:rPr>
          <w:rFonts w:ascii="Garamond" w:hAnsi="Garamond"/>
          <w:sz w:val="19"/>
        </w:rPr>
        <w:t xml:space="preserve">accounts made within 90 days from the last </w:t>
      </w:r>
    </w:p>
    <w:p>
      <w:pPr>
        <w:jc w:val="left"/>
      </w:pPr>
      <w:r>
        <w:rPr>
          <w:rFonts w:ascii="Garamond" w:hAnsi="Garamond"/>
          <w:sz w:val="19"/>
        </w:rPr>
        <w:t xml:space="preserve">day of the quarter in which the account first </w:t>
      </w:r>
    </w:p>
    <w:p>
      <w:pPr>
        <w:jc w:val="left"/>
      </w:pPr>
      <w:r>
        <w:rPr>
          <w:rFonts w:ascii="Garamond" w:hAnsi="Garamond"/>
          <w:sz w:val="19"/>
        </w:rPr>
        <w:t xml:space="preserve">became liable as a Successor: </w:t>
      </w:r>
    </w:p>
    <w:p>
      <w:pPr>
        <w:jc w:val="left"/>
      </w:pPr>
      <w:r>
        <w:rPr>
          <w:rFonts w:ascii="Garamond" w:hAnsi="Garamond"/>
          <w:sz w:val="19"/>
        </w:rPr>
        <w:t xml:space="preserve">1993 1994 1995 </w:t>
      </w:r>
    </w:p>
    <w:p>
      <w:pPr>
        <w:jc w:val="left"/>
      </w:pPr>
      <w:r>
        <w:rPr>
          <w:rFonts w:ascii="Garamond" w:hAnsi="Garamond"/>
          <w:sz w:val="19"/>
        </w:rPr>
        <w:t xml:space="preserve">85.6 </w:t>
      </w:r>
    </w:p>
    <w:p>
      <w:pPr>
        <w:jc w:val="left"/>
      </w:pPr>
      <w:r>
        <w:rPr>
          <w:rFonts w:ascii="Garamond" w:hAnsi="Garamond"/>
          <w:sz w:val="19"/>
        </w:rPr>
        <w:t xml:space="preserve">Indicator </w:t>
      </w:r>
    </w:p>
    <w:p>
      <w:pPr>
        <w:jc w:val="left"/>
      </w:pPr>
      <w:r>
        <w:rPr>
          <w:rFonts w:ascii="Garamond" w:hAnsi="Garamond"/>
          <w:sz w:val="19"/>
        </w:rPr>
        <w:t xml:space="preserve">accounts made within 180 days from the last </w:t>
      </w:r>
    </w:p>
    <w:p>
      <w:pPr>
        <w:jc w:val="left"/>
      </w:pPr>
      <w:r>
        <w:rPr>
          <w:rFonts w:ascii="Garamond" w:hAnsi="Garamond"/>
          <w:sz w:val="19"/>
        </w:rPr>
        <w:t xml:space="preserve">day of the quarter in which the account first </w:t>
      </w:r>
    </w:p>
    <w:p>
      <w:pPr>
        <w:jc w:val="left"/>
      </w:pPr>
      <w:r>
        <w:rPr>
          <w:rFonts w:ascii="Garamond" w:hAnsi="Garamond"/>
          <w:sz w:val="19"/>
        </w:rPr>
        <w:t xml:space="preserve">became liable as a Successor: </w:t>
      </w:r>
    </w:p>
    <w:p>
      <w:pPr>
        <w:jc w:val="left"/>
      </w:pPr>
      <w:r>
        <w:rPr>
          <w:rFonts w:ascii="Garamond" w:hAnsi="Garamond"/>
          <w:sz w:val="19"/>
        </w:rPr>
        <w:t xml:space="preserve">1993 1994 1995 </w:t>
      </w:r>
    </w:p>
    <w:p>
      <w:pPr>
        <w:jc w:val="left"/>
      </w:pPr>
      <w:r>
        <w:rPr>
          <w:rFonts w:ascii="Garamond" w:hAnsi="Garamond"/>
          <w:sz w:val="19"/>
        </w:rPr>
        <w:t xml:space="preserve">89.6 </w:t>
      </w:r>
    </w:p>
    <w:p>
      <w:pPr>
        <w:jc w:val="left"/>
      </w:pPr>
      <w:r>
        <w:rPr>
          <w:rFonts w:ascii="Garamond" w:hAnsi="Garamond"/>
          <w:sz w:val="19"/>
        </w:rPr>
        <w:t xml:space="preserve">The percent of Status Determinations completed for both New and </w:t>
      </w:r>
    </w:p>
    <w:p>
      <w:pPr>
        <w:jc w:val="left"/>
      </w:pPr>
      <w:r>
        <w:rPr>
          <w:rFonts w:ascii="Garamond" w:hAnsi="Garamond"/>
          <w:sz w:val="19"/>
        </w:rPr>
        <w:t xml:space="preserve">Successor employers indicated that the State is doing very well. </w:t>
      </w:r>
    </w:p>
    <w:p>
      <w:pPr>
        <w:jc w:val="left"/>
      </w:pPr>
      <w:r>
        <w:rPr>
          <w:rFonts w:ascii="Garamond" w:hAnsi="Garamond"/>
          <w:sz w:val="19"/>
        </w:rPr>
        <w:t xml:space="preserve">During the past two years, emphasis has been placed on the timely </w:t>
      </w:r>
    </w:p>
    <w:p>
      <w:pPr>
        <w:jc w:val="left"/>
      </w:pPr>
      <w:r>
        <w:rPr>
          <w:rFonts w:ascii="Garamond" w:hAnsi="Garamond"/>
          <w:sz w:val="19"/>
        </w:rPr>
        <w:t xml:space="preserve">completion of Successor Determinations and it is evident that there </w:t>
      </w:r>
    </w:p>
    <w:p>
      <w:pPr>
        <w:jc w:val="center"/>
      </w:pPr>
      <w:r>
        <w:rPr>
          <w:rFonts w:ascii="Garamond" w:hAnsi="Garamond"/>
          <w:sz w:val="19"/>
        </w:rPr>
        <w:t xml:space="preserve">has been a positive effect on performance. </w:t>
      </w:r>
    </w:p>
    <w:p>
      <w:pPr>
        <w:jc w:val="left"/>
      </w:pPr>
      <w:r>
        <w:rPr>
          <w:rFonts w:ascii="Garamond" w:hAnsi="Garamond"/>
          <w:sz w:val="19"/>
        </w:rPr>
        <w:t>Percent of Status Determination of newly estab­</w:t>
      </w:r>
    </w:p>
    <w:p>
      <w:pPr>
        <w:jc w:val="left"/>
      </w:pPr>
      <w:r>
        <w:rPr>
          <w:rFonts w:ascii="Garamond" w:hAnsi="Garamond"/>
          <w:sz w:val="19"/>
        </w:rPr>
        <w:t xml:space="preserve">2. </w:t>
      </w:r>
    </w:p>
    <w:p>
      <w:pPr>
        <w:jc w:val="left"/>
      </w:pPr>
      <w:r>
        <w:rPr>
          <w:rFonts w:ascii="Garamond" w:hAnsi="Garamond"/>
          <w:sz w:val="19"/>
        </w:rPr>
        <w:t xml:space="preserve">99.3% </w:t>
      </w:r>
    </w:p>
    <w:p>
      <w:pPr>
        <w:jc w:val="left"/>
      </w:pPr>
      <w:r>
        <w:rPr>
          <w:rFonts w:ascii="Garamond" w:hAnsi="Garamond"/>
          <w:sz w:val="19"/>
        </w:rPr>
        <w:t xml:space="preserve">98.7% </w:t>
      </w:r>
    </w:p>
    <w:p>
      <w:pPr>
        <w:jc w:val="left"/>
      </w:pPr>
      <w:r>
        <w:rPr>
          <w:rFonts w:ascii="Garamond" w:hAnsi="Garamond"/>
          <w:sz w:val="19"/>
        </w:rPr>
        <w:t xml:space="preserve">Percent of Status Determinations of Successor </w:t>
      </w:r>
    </w:p>
    <w:p>
      <w:pPr>
        <w:jc w:val="left"/>
      </w:pPr>
      <w:r>
        <w:rPr>
          <w:rFonts w:ascii="Garamond" w:hAnsi="Garamond"/>
          <w:sz w:val="19"/>
        </w:rPr>
        <w:t xml:space="preserve">3. </w:t>
      </w:r>
    </w:p>
    <w:p>
      <w:pPr>
        <w:jc w:val="left"/>
      </w:pPr>
      <w:r>
        <w:rPr>
          <w:rFonts w:ascii="Garamond" w:hAnsi="Garamond"/>
          <w:sz w:val="19"/>
        </w:rPr>
        <w:t xml:space="preserve">89.3% </w:t>
      </w:r>
    </w:p>
    <w:p>
      <w:pPr>
        <w:jc w:val="left"/>
      </w:pPr>
      <w:r>
        <w:rPr>
          <w:rFonts w:ascii="Garamond" w:hAnsi="Garamond"/>
          <w:sz w:val="19"/>
        </w:rPr>
        <w:t xml:space="preserve">87.3% </w:t>
      </w:r>
    </w:p>
    <w:p>
      <w:pPr>
        <w:jc w:val="left"/>
      </w:pPr>
      <w:r>
        <w:rPr>
          <w:rFonts w:ascii="Garamond" w:hAnsi="Garamond"/>
          <w:sz w:val="19"/>
        </w:rPr>
        <w:t xml:space="preserve">Percent of Status Determinations of Successor </w:t>
      </w:r>
    </w:p>
    <w:p>
      <w:pPr>
        <w:jc w:val="left"/>
      </w:pPr>
      <w:r>
        <w:rPr>
          <w:rFonts w:ascii="Garamond" w:hAnsi="Garamond"/>
          <w:sz w:val="19"/>
        </w:rPr>
        <w:t xml:space="preserve">4. </w:t>
      </w:r>
    </w:p>
    <w:p>
      <w:pPr>
        <w:jc w:val="left"/>
      </w:pPr>
      <w:r>
        <w:rPr>
          <w:rFonts w:ascii="Garamond" w:hAnsi="Garamond"/>
          <w:sz w:val="19"/>
        </w:rPr>
        <w:t xml:space="preserve">99.7% </w:t>
      </w:r>
    </w:p>
    <w:p>
      <w:pPr>
        <w:jc w:val="left"/>
      </w:pPr>
      <w:r>
        <w:rPr>
          <w:rFonts w:ascii="Garamond" w:hAnsi="Garamond"/>
          <w:sz w:val="19"/>
        </w:rPr>
        <w:t xml:space="preserve">99.7%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- 13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Findings: </w:t>
      </w:r>
    </w:p>
    <w:p>
      <w:pPr>
        <w:jc w:val="left"/>
      </w:pPr>
      <w:r>
        <w:rPr>
          <w:rFonts w:ascii="Garamond" w:hAnsi="Garamond"/>
          <w:sz w:val="19"/>
        </w:rPr>
        <w:t xml:space="preserve">Reasonable Assurance of accuracy was confirmed in all three </w:t>
      </w:r>
    </w:p>
    <w:p>
      <w:pPr>
        <w:jc w:val="left"/>
      </w:pPr>
      <w:r>
        <w:rPr>
          <w:rFonts w:ascii="Garamond" w:hAnsi="Garamond"/>
          <w:sz w:val="19"/>
        </w:rPr>
        <w:t xml:space="preserve">Acceptance Samples. The Status New Determination and Status </w:t>
      </w:r>
    </w:p>
    <w:p>
      <w:pPr>
        <w:jc w:val="left"/>
      </w:pPr>
      <w:r>
        <w:rPr>
          <w:rFonts w:ascii="Garamond" w:hAnsi="Garamond"/>
          <w:sz w:val="19"/>
        </w:rPr>
        <w:t xml:space="preserve">Inactivation/Termination Acceptance Samples passed the review </w:t>
      </w:r>
    </w:p>
    <w:p>
      <w:pPr>
        <w:jc w:val="left"/>
      </w:pPr>
      <w:r>
        <w:rPr>
          <w:rFonts w:ascii="Garamond" w:hAnsi="Garamond"/>
          <w:sz w:val="19"/>
        </w:rPr>
        <w:t xml:space="preserve">with no failing cases. </w:t>
      </w:r>
    </w:p>
    <w:p>
      <w:pPr>
        <w:jc w:val="left"/>
      </w:pPr>
      <w:r>
        <w:rPr>
          <w:rFonts w:ascii="Garamond" w:hAnsi="Garamond"/>
          <w:sz w:val="19"/>
        </w:rPr>
        <w:t xml:space="preserve">Although all categories of Status Acceptance Samples passed, some </w:t>
      </w:r>
    </w:p>
    <w:p>
      <w:pPr>
        <w:jc w:val="left"/>
      </w:pPr>
      <w:r>
        <w:rPr>
          <w:rFonts w:ascii="Garamond" w:hAnsi="Garamond"/>
          <w:sz w:val="19"/>
        </w:rPr>
        <w:t xml:space="preserve">weaknesses in the Successor function were identified in the Systems </w:t>
      </w:r>
    </w:p>
    <w:p>
      <w:pPr>
        <w:jc w:val="left"/>
      </w:pPr>
      <w:r>
        <w:rPr>
          <w:rFonts w:ascii="Garamond" w:hAnsi="Garamond"/>
          <w:sz w:val="19"/>
        </w:rPr>
        <w:t xml:space="preserve">Review. These weaknesses indicate a need for written procedures </w:t>
      </w:r>
    </w:p>
    <w:p>
      <w:pPr>
        <w:jc w:val="left"/>
      </w:pPr>
      <w:r>
        <w:rPr>
          <w:rFonts w:ascii="Garamond" w:hAnsi="Garamond"/>
          <w:sz w:val="19"/>
        </w:rPr>
        <w:t>and instructions to be updated, a need for improvement in documen­</w:t>
      </w:r>
    </w:p>
    <w:p>
      <w:pPr>
        <w:jc w:val="left"/>
      </w:pPr>
      <w:r>
        <w:rPr>
          <w:rFonts w:ascii="Garamond" w:hAnsi="Garamond"/>
          <w:sz w:val="19"/>
        </w:rPr>
        <w:t xml:space="preserve">tation of investigative procedures and a more systematic review of </w:t>
      </w:r>
    </w:p>
    <w:p>
      <w:pPr>
        <w:jc w:val="center"/>
      </w:pPr>
      <w:r>
        <w:rPr>
          <w:rFonts w:ascii="Garamond" w:hAnsi="Garamond"/>
          <w:sz w:val="19"/>
        </w:rPr>
        <w:t xml:space="preserve">completed Successor Determination work. </w:t>
      </w:r>
    </w:p>
    <w:p>
      <w:pPr>
        <w:jc w:val="left"/>
      </w:pPr>
      <w:r>
        <w:rPr>
          <w:rFonts w:ascii="Garamond" w:hAnsi="Garamond"/>
          <w:sz w:val="19"/>
        </w:rPr>
        <w:t xml:space="preserve">The Successor Determination Acceptance Sample passed 58 of the 60 </w:t>
      </w:r>
    </w:p>
    <w:p>
      <w:pPr>
        <w:jc w:val="left"/>
      </w:pPr>
      <w:r>
        <w:rPr>
          <w:rFonts w:ascii="Garamond" w:hAnsi="Garamond"/>
          <w:sz w:val="19"/>
        </w:rPr>
        <w:t xml:space="preserve">cases. (There is "reasonable assurance of accuracy" if two or fewer </w:t>
      </w:r>
    </w:p>
    <w:p>
      <w:pPr>
        <w:jc w:val="left"/>
      </w:pPr>
      <w:r>
        <w:rPr>
          <w:rFonts w:ascii="Garamond" w:hAnsi="Garamond"/>
          <w:sz w:val="19"/>
        </w:rPr>
        <w:t xml:space="preserve">samples fail sampling review.) The two failing cases contained no </w:t>
      </w:r>
    </w:p>
    <w:p>
      <w:pPr>
        <w:jc w:val="left"/>
      </w:pPr>
      <w:r>
        <w:rPr>
          <w:rFonts w:ascii="Garamond" w:hAnsi="Garamond"/>
          <w:sz w:val="19"/>
        </w:rPr>
        <w:t xml:space="preserve">evidence or documentation that fact-finding investigations had been </w:t>
      </w:r>
    </w:p>
    <w:p>
      <w:pPr>
        <w:jc w:val="left"/>
      </w:pPr>
      <w:r>
        <w:rPr>
          <w:rFonts w:ascii="Garamond" w:hAnsi="Garamond"/>
          <w:sz w:val="19"/>
        </w:rPr>
        <w:t xml:space="preserve">conducted. The SESA procedures require a thorough investigation </w:t>
      </w:r>
    </w:p>
    <w:p>
      <w:pPr>
        <w:jc w:val="left"/>
      </w:pPr>
      <w:r>
        <w:rPr>
          <w:rFonts w:ascii="Garamond" w:hAnsi="Garamond"/>
          <w:sz w:val="19"/>
        </w:rPr>
        <w:t xml:space="preserve">before making a Successor Determination, and such fact-finding is </w:t>
      </w:r>
    </w:p>
    <w:p>
      <w:pPr>
        <w:jc w:val="left"/>
      </w:pPr>
      <w:r>
        <w:rPr>
          <w:rFonts w:ascii="Garamond" w:hAnsi="Garamond"/>
          <w:sz w:val="19"/>
        </w:rPr>
        <w:t>required to be documented. In connection with this lack of documen­</w:t>
      </w:r>
    </w:p>
    <w:p>
      <w:pPr>
        <w:jc w:val="left"/>
      </w:pPr>
      <w:r>
        <w:rPr>
          <w:rFonts w:ascii="Garamond" w:hAnsi="Garamond"/>
          <w:sz w:val="19"/>
        </w:rPr>
        <w:t xml:space="preserve">tation of fact-finding, Systems Review risks were identified in the </w:t>
      </w:r>
    </w:p>
    <w:p>
      <w:pPr>
        <w:jc w:val="left"/>
      </w:pPr>
      <w:r>
        <w:rPr>
          <w:rFonts w:ascii="Garamond" w:hAnsi="Garamond"/>
          <w:sz w:val="19"/>
        </w:rPr>
        <w:t xml:space="preserve">following categories: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Recorded instructions - Successor instructions in the operating </w:t>
      </w:r>
    </w:p>
    <w:p>
      <w:pPr>
        <w:jc w:val="left"/>
      </w:pPr>
      <w:r>
        <w:rPr>
          <w:rFonts w:ascii="Garamond" w:hAnsi="Garamond"/>
          <w:sz w:val="19"/>
        </w:rPr>
        <w:t xml:space="preserve">manual did not spell out current investigative fact-finding </w:t>
      </w:r>
    </w:p>
    <w:p>
      <w:pPr>
        <w:jc w:val="left"/>
      </w:pPr>
      <w:r>
        <w:rPr>
          <w:rFonts w:ascii="Garamond" w:hAnsi="Garamond"/>
          <w:sz w:val="19"/>
        </w:rPr>
        <w:t xml:space="preserve">requirements.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Training - No back-up training for employees in the Successor area.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Recording of Transaction and Events - Documentation is not being </w:t>
      </w:r>
    </w:p>
    <w:p>
      <w:pPr>
        <w:jc w:val="left"/>
      </w:pPr>
      <w:r>
        <w:rPr>
          <w:rFonts w:ascii="Garamond" w:hAnsi="Garamond"/>
          <w:sz w:val="19"/>
        </w:rPr>
        <w:t xml:space="preserve">maintained to support that fact-finding procedures are being </w:t>
      </w:r>
    </w:p>
    <w:p>
      <w:pPr>
        <w:jc w:val="left"/>
      </w:pPr>
      <w:r>
        <w:rPr>
          <w:rFonts w:ascii="Garamond" w:hAnsi="Garamond"/>
          <w:sz w:val="19"/>
        </w:rPr>
        <w:t xml:space="preserve">followed.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- 14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Explain any inconsistency </w:t>
      </w:r>
    </w:p>
    <w:p>
      <w:pPr>
        <w:jc w:val="left"/>
      </w:pPr>
      <w:r>
        <w:rPr>
          <w:rFonts w:ascii="Garamond" w:hAnsi="Garamond"/>
          <w:sz w:val="19"/>
        </w:rPr>
        <w:t xml:space="preserve">between Systems Review and </w:t>
      </w:r>
    </w:p>
    <w:p>
      <w:pPr>
        <w:jc w:val="left"/>
      </w:pPr>
      <w:r>
        <w:rPr>
          <w:rFonts w:ascii="Garamond" w:hAnsi="Garamond"/>
          <w:sz w:val="19"/>
        </w:rPr>
        <w:t xml:space="preserve">Acceptance Sample findings </w:t>
      </w:r>
    </w:p>
    <w:p>
      <w:pPr>
        <w:jc w:val="left"/>
      </w:pPr>
      <w:r>
        <w:rPr>
          <w:rFonts w:ascii="Garamond" w:hAnsi="Garamond"/>
          <w:sz w:val="19"/>
        </w:rPr>
        <w:t xml:space="preserve">When recommending </w:t>
      </w:r>
    </w:p>
    <w:p>
      <w:pPr>
        <w:jc w:val="left"/>
      </w:pPr>
      <w:r>
        <w:rPr>
          <w:rFonts w:ascii="Garamond" w:hAnsi="Garamond"/>
          <w:sz w:val="19"/>
        </w:rPr>
        <w:t xml:space="preserve">improvements, explain the </w:t>
      </w:r>
    </w:p>
    <w:p>
      <w:pPr>
        <w:jc w:val="left"/>
      </w:pPr>
      <w:r>
        <w:rPr>
          <w:rFonts w:ascii="Garamond" w:hAnsi="Garamond"/>
          <w:sz w:val="19"/>
        </w:rPr>
        <w:t xml:space="preserve">material effect the risk has </w:t>
      </w:r>
    </w:p>
    <w:p>
      <w:pPr>
        <w:jc w:val="left"/>
      </w:pPr>
      <w:r>
        <w:rPr>
          <w:rFonts w:ascii="Garamond" w:hAnsi="Garamond"/>
          <w:sz w:val="19"/>
        </w:rPr>
        <w:t xml:space="preserve">on the tax system </w:t>
      </w:r>
    </w:p>
    <w:p>
      <w:pPr>
        <w:jc w:val="left"/>
      </w:pPr>
      <w:r>
        <w:rPr>
          <w:rFonts w:ascii="Garamond" w:hAnsi="Garamond"/>
          <w:sz w:val="19"/>
        </w:rPr>
        <w:t>It is suggested that recom­</w:t>
      </w:r>
    </w:p>
    <w:p>
      <w:pPr>
        <w:jc w:val="left"/>
      </w:pPr>
      <w:r>
        <w:rPr>
          <w:rFonts w:ascii="Garamond" w:hAnsi="Garamond"/>
          <w:sz w:val="19"/>
        </w:rPr>
        <w:t xml:space="preserve">mendation are developed </w:t>
      </w:r>
    </w:p>
    <w:p>
      <w:pPr>
        <w:jc w:val="left"/>
      </w:pPr>
      <w:r>
        <w:rPr>
          <w:rFonts w:ascii="Garamond" w:hAnsi="Garamond"/>
          <w:sz w:val="19"/>
        </w:rPr>
        <w:t xml:space="preserve">with input from State tax </w:t>
      </w:r>
    </w:p>
    <w:p>
      <w:pPr>
        <w:jc w:val="left"/>
      </w:pPr>
      <w:r>
        <w:rPr>
          <w:rFonts w:ascii="Garamond" w:hAnsi="Garamond"/>
          <w:sz w:val="19"/>
        </w:rPr>
        <w:t xml:space="preserve">staff and Regional staff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Findings: (cont.)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Review of Completed Work - No systematic review of Successor </w:t>
      </w:r>
    </w:p>
    <w:p>
      <w:pPr>
        <w:jc w:val="left"/>
      </w:pPr>
      <w:r>
        <w:rPr>
          <w:rFonts w:ascii="Garamond" w:hAnsi="Garamond"/>
          <w:sz w:val="19"/>
        </w:rPr>
        <w:t xml:space="preserve">Determinations is currently being conducted. </w:t>
      </w:r>
    </w:p>
    <w:p>
      <w:pPr>
        <w:jc w:val="left"/>
      </w:pPr>
      <w:r>
        <w:rPr>
          <w:rFonts w:ascii="Garamond" w:hAnsi="Garamond"/>
          <w:sz w:val="19"/>
        </w:rPr>
        <w:t xml:space="preserve">The overall passing of the Successor Acceptance Sample when </w:t>
      </w:r>
    </w:p>
    <w:p>
      <w:pPr>
        <w:jc w:val="left"/>
      </w:pPr>
      <w:r>
        <w:rPr>
          <w:rFonts w:ascii="Garamond" w:hAnsi="Garamond"/>
          <w:sz w:val="19"/>
        </w:rPr>
        <w:t xml:space="preserve">risks were identified during the Systems Review seems to be </w:t>
      </w:r>
    </w:p>
    <w:p>
      <w:pPr>
        <w:jc w:val="left"/>
      </w:pPr>
      <w:r>
        <w:rPr>
          <w:rFonts w:ascii="Garamond" w:hAnsi="Garamond"/>
          <w:sz w:val="19"/>
        </w:rPr>
        <w:t xml:space="preserve">directly related to a knowledgeable, long-time employee who </w:t>
      </w:r>
    </w:p>
    <w:p>
      <w:pPr>
        <w:jc w:val="left"/>
      </w:pPr>
      <w:r>
        <w:rPr>
          <w:rFonts w:ascii="Garamond" w:hAnsi="Garamond"/>
          <w:sz w:val="19"/>
        </w:rPr>
        <w:t xml:space="preserve">makes Successor Determinations; however, complete reliance </w:t>
      </w:r>
    </w:p>
    <w:p>
      <w:pPr>
        <w:jc w:val="left"/>
      </w:pPr>
      <w:r>
        <w:rPr>
          <w:rFonts w:ascii="Garamond" w:hAnsi="Garamond"/>
          <w:sz w:val="19"/>
        </w:rPr>
        <w:t xml:space="preserve">on the presence of long-time employees to overcome the lack </w:t>
      </w:r>
    </w:p>
    <w:p>
      <w:pPr>
        <w:jc w:val="left"/>
      </w:pPr>
      <w:r>
        <w:rPr>
          <w:rFonts w:ascii="Garamond" w:hAnsi="Garamond"/>
          <w:sz w:val="19"/>
        </w:rPr>
        <w:t xml:space="preserve">of controls poses a risk because an employee could retire, </w:t>
      </w:r>
    </w:p>
    <w:p>
      <w:pPr>
        <w:jc w:val="left"/>
      </w:pPr>
      <w:r>
        <w:rPr>
          <w:rFonts w:ascii="Garamond" w:hAnsi="Garamond"/>
          <w:sz w:val="19"/>
        </w:rPr>
        <w:t xml:space="preserve">become ill or otherwise become unavailable. </w:t>
      </w:r>
    </w:p>
    <w:p>
      <w:pPr>
        <w:jc w:val="left"/>
      </w:pPr>
      <w:r>
        <w:rPr>
          <w:rFonts w:ascii="Garamond" w:hAnsi="Garamond"/>
          <w:sz w:val="19"/>
        </w:rPr>
        <w:t xml:space="preserve">Improvements are recommended in all the areas where risks </w:t>
      </w:r>
    </w:p>
    <w:p>
      <w:pPr>
        <w:jc w:val="left"/>
      </w:pPr>
      <w:r>
        <w:rPr>
          <w:rFonts w:ascii="Garamond" w:hAnsi="Garamond"/>
          <w:sz w:val="19"/>
        </w:rPr>
        <w:t xml:space="preserve">were identified because inaccurate Successor Determinations </w:t>
      </w:r>
    </w:p>
    <w:p>
      <w:pPr>
        <w:jc w:val="left"/>
      </w:pPr>
      <w:r>
        <w:rPr>
          <w:rFonts w:ascii="Garamond" w:hAnsi="Garamond"/>
          <w:sz w:val="19"/>
        </w:rPr>
        <w:t xml:space="preserve">can result in lost revenue to the SESA's trust fund. </w:t>
      </w:r>
    </w:p>
    <w:p>
      <w:pPr>
        <w:jc w:val="left"/>
      </w:pPr>
      <w:r>
        <w:rPr>
          <w:rFonts w:ascii="Garamond" w:hAnsi="Garamond"/>
          <w:sz w:val="19"/>
        </w:rPr>
        <w:t xml:space="preserve">Recommendations: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Implement a plan to periodically update the operations manual </w:t>
      </w:r>
    </w:p>
    <w:p>
      <w:pPr>
        <w:jc w:val="left"/>
      </w:pPr>
      <w:r>
        <w:rPr>
          <w:rFonts w:ascii="Garamond" w:hAnsi="Garamond"/>
          <w:sz w:val="19"/>
        </w:rPr>
        <w:t xml:space="preserve">to ensure that recorded instructions are current (particularly in </w:t>
      </w:r>
    </w:p>
    <w:p>
      <w:pPr>
        <w:jc w:val="left"/>
      </w:pPr>
      <w:r>
        <w:rPr>
          <w:rFonts w:ascii="Garamond" w:hAnsi="Garamond"/>
          <w:sz w:val="19"/>
        </w:rPr>
        <w:t xml:space="preserve">the Successor area).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Describe the proper fact-finding procedures required for making </w:t>
      </w:r>
    </w:p>
    <w:p>
      <w:pPr>
        <w:jc w:val="left"/>
      </w:pPr>
      <w:r>
        <w:rPr>
          <w:rFonts w:ascii="Garamond" w:hAnsi="Garamond"/>
          <w:sz w:val="19"/>
        </w:rPr>
        <w:t xml:space="preserve">successor determinations, and include the level of documentation </w:t>
      </w:r>
    </w:p>
    <w:p>
      <w:pPr>
        <w:jc w:val="left"/>
      </w:pPr>
      <w:r>
        <w:rPr>
          <w:rFonts w:ascii="Garamond" w:hAnsi="Garamond"/>
          <w:sz w:val="19"/>
        </w:rPr>
        <w:t xml:space="preserve">required to substantiate that fact-finding was conducted.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Institute a "back-up" training program in the Successor area.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Institute a systematic review of completed Successor Determina­</w:t>
      </w:r>
    </w:p>
    <w:p>
      <w:pPr>
        <w:jc w:val="left"/>
      </w:pPr>
      <w:r>
        <w:rPr>
          <w:rFonts w:ascii="Garamond" w:hAnsi="Garamond"/>
          <w:sz w:val="19"/>
        </w:rPr>
        <w:t xml:space="preserve">tions to ensure that all procedures have been followed.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- 15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Take into account both the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 and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findings. </w:t>
      </w:r>
    </w:p>
    <w:p>
      <w:pPr>
        <w:jc w:val="left"/>
      </w:pPr>
      <w:r>
        <w:rPr>
          <w:rFonts w:ascii="Garamond,Bold" w:hAnsi="Garamond,Bold"/>
          <w:b/>
          <w:sz w:val="19"/>
        </w:rPr>
        <w:t xml:space="preserve">COLLECTIONS </w:t>
      </w:r>
    </w:p>
    <w:p>
      <w:pPr>
        <w:jc w:val="left"/>
      </w:pPr>
      <w:r>
        <w:rPr>
          <w:rFonts w:ascii="Garamond" w:hAnsi="Garamond"/>
          <w:sz w:val="19"/>
        </w:rPr>
        <w:t xml:space="preserve">In the Collections function the Systems Review indicated that all </w:t>
      </w:r>
    </w:p>
    <w:p>
      <w:pPr>
        <w:jc w:val="left"/>
      </w:pPr>
      <w:r>
        <w:rPr>
          <w:rFonts w:ascii="Garamond" w:hAnsi="Garamond"/>
          <w:sz w:val="19"/>
        </w:rPr>
        <w:t xml:space="preserve">controls were present, and the Acceptance Sample cases verified </w:t>
      </w:r>
    </w:p>
    <w:p>
      <w:pPr>
        <w:jc w:val="left"/>
      </w:pPr>
      <w:r>
        <w:rPr>
          <w:rFonts w:ascii="Garamond" w:hAnsi="Garamond"/>
          <w:sz w:val="19"/>
        </w:rPr>
        <w:t xml:space="preserve">that the State's procedures for collection activities were being </w:t>
      </w:r>
    </w:p>
    <w:p>
      <w:pPr>
        <w:jc w:val="left"/>
      </w:pPr>
      <w:r>
        <w:rPr>
          <w:rFonts w:ascii="Garamond" w:hAnsi="Garamond"/>
          <w:sz w:val="19"/>
        </w:rPr>
        <w:t xml:space="preserve">followed. </w:t>
      </w:r>
    </w:p>
    <w:p>
      <w:pPr>
        <w:jc w:val="left"/>
      </w:pPr>
      <w:r>
        <w:rPr>
          <w:rFonts w:ascii="Garamond" w:hAnsi="Garamond"/>
          <w:sz w:val="19"/>
        </w:rPr>
        <w:t xml:space="preserve">State may be experiencing some problems in managing the </w:t>
      </w:r>
    </w:p>
    <w:p>
      <w:pPr>
        <w:jc w:val="left"/>
      </w:pPr>
      <w:r>
        <w:rPr>
          <w:rFonts w:ascii="Garamond" w:hAnsi="Garamond"/>
          <w:sz w:val="19"/>
        </w:rPr>
        <w:t xml:space="preserve">Accounts Receivable.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 Findings: </w:t>
      </w:r>
    </w:p>
    <w:p>
      <w:pPr>
        <w:jc w:val="left"/>
      </w:pPr>
      <w:r>
        <w:rPr>
          <w:rFonts w:ascii="Garamond" w:hAnsi="Garamond"/>
          <w:sz w:val="19"/>
        </w:rPr>
        <w:t xml:space="preserve">Indicator 1. </w:t>
      </w:r>
    </w:p>
    <w:p>
      <w:pPr>
        <w:jc w:val="center"/>
      </w:pPr>
      <w:r>
        <w:rPr>
          <w:rFonts w:ascii="Garamond" w:hAnsi="Garamond"/>
          <w:sz w:val="19"/>
        </w:rPr>
        <w:t xml:space="preserve">was as follows: </w:t>
      </w:r>
    </w:p>
    <w:p>
      <w:pPr>
        <w:jc w:val="left"/>
      </w:pPr>
      <w:r>
        <w:rPr>
          <w:rFonts w:ascii="Garamond" w:hAnsi="Garamond"/>
          <w:sz w:val="19"/>
        </w:rPr>
        <w:t xml:space="preserve">1993 </w:t>
      </w:r>
    </w:p>
    <w:p>
      <w:pPr>
        <w:jc w:val="center"/>
      </w:pPr>
      <w:r>
        <w:rPr>
          <w:rFonts w:ascii="Garamond" w:hAnsi="Garamond"/>
          <w:sz w:val="19"/>
        </w:rPr>
        <w:t xml:space="preserve">1994 </w:t>
      </w:r>
    </w:p>
    <w:p>
      <w:pPr>
        <w:jc w:val="left"/>
      </w:pPr>
      <w:r>
        <w:rPr>
          <w:rFonts w:ascii="Garamond" w:hAnsi="Garamond"/>
          <w:sz w:val="19"/>
        </w:rPr>
        <w:t xml:space="preserve">1995 </w:t>
      </w:r>
    </w:p>
    <w:p>
      <w:pPr>
        <w:jc w:val="left"/>
      </w:pPr>
      <w:r>
        <w:rPr>
          <w:rFonts w:ascii="Garamond" w:hAnsi="Garamond"/>
          <w:sz w:val="19"/>
        </w:rPr>
        <w:t xml:space="preserve">Contr </w:t>
      </w:r>
    </w:p>
    <w:p>
      <w:pPr>
        <w:jc w:val="left"/>
      </w:pPr>
      <w:r>
        <w:rPr>
          <w:rFonts w:ascii="Garamond" w:hAnsi="Garamond"/>
          <w:sz w:val="19"/>
        </w:rPr>
        <w:t xml:space="preserve">Reimb </w:t>
      </w:r>
    </w:p>
    <w:p>
      <w:pPr>
        <w:jc w:val="left"/>
      </w:pPr>
      <w:r>
        <w:rPr>
          <w:rFonts w:ascii="Garamond" w:hAnsi="Garamond"/>
          <w:sz w:val="19"/>
        </w:rPr>
        <w:t xml:space="preserve">Indicator 2. </w:t>
      </w:r>
    </w:p>
    <w:p>
      <w:pPr>
        <w:jc w:val="left"/>
      </w:pPr>
      <w:r>
        <w:rPr>
          <w:rFonts w:ascii="Garamond" w:hAnsi="Garamond"/>
          <w:sz w:val="19"/>
        </w:rPr>
        <w:t xml:space="preserve">and declared uncollectible compared to tax due) </w:t>
      </w:r>
    </w:p>
    <w:p>
      <w:pPr>
        <w:jc w:val="left"/>
      </w:pPr>
      <w:r>
        <w:rPr>
          <w:rFonts w:ascii="Garamond" w:hAnsi="Garamond"/>
          <w:sz w:val="19"/>
        </w:rPr>
        <w:t xml:space="preserve">for the past three years was: </w:t>
      </w:r>
    </w:p>
    <w:p>
      <w:pPr>
        <w:jc w:val="left"/>
      </w:pPr>
      <w:r>
        <w:rPr>
          <w:rFonts w:ascii="Garamond" w:hAnsi="Garamond"/>
          <w:sz w:val="19"/>
        </w:rPr>
        <w:t xml:space="preserve">1993 </w:t>
      </w:r>
    </w:p>
    <w:p>
      <w:pPr>
        <w:jc w:val="center"/>
      </w:pPr>
      <w:r>
        <w:rPr>
          <w:rFonts w:ascii="Garamond" w:hAnsi="Garamond"/>
          <w:sz w:val="19"/>
        </w:rPr>
        <w:t xml:space="preserve">1994 </w:t>
      </w:r>
    </w:p>
    <w:p>
      <w:pPr>
        <w:jc w:val="left"/>
      </w:pPr>
      <w:r>
        <w:rPr>
          <w:rFonts w:ascii="Garamond" w:hAnsi="Garamond"/>
          <w:sz w:val="19"/>
        </w:rPr>
        <w:t xml:space="preserve">1995 </w:t>
      </w:r>
    </w:p>
    <w:p>
      <w:pPr>
        <w:jc w:val="left"/>
      </w:pPr>
      <w:r>
        <w:rPr>
          <w:rFonts w:ascii="Garamond" w:hAnsi="Garamond"/>
          <w:sz w:val="19"/>
        </w:rPr>
        <w:t xml:space="preserve">Contr. </w:t>
      </w:r>
    </w:p>
    <w:p>
      <w:pPr>
        <w:jc w:val="left"/>
      </w:pPr>
      <w:r>
        <w:rPr>
          <w:rFonts w:ascii="Garamond" w:hAnsi="Garamond"/>
          <w:sz w:val="19"/>
        </w:rPr>
        <w:t xml:space="preserve">Reimb. </w:t>
      </w:r>
    </w:p>
    <w:p>
      <w:pPr>
        <w:jc w:val="left"/>
      </w:pPr>
      <w:r>
        <w:rPr>
          <w:rFonts w:ascii="Garamond" w:hAnsi="Garamond"/>
          <w:sz w:val="19"/>
        </w:rPr>
        <w:t xml:space="preserve">Indicator 3. </w:t>
      </w:r>
    </w:p>
    <w:p>
      <w:pPr>
        <w:jc w:val="left"/>
      </w:pPr>
      <w:r>
        <w:rPr>
          <w:rFonts w:ascii="Garamond" w:hAnsi="Garamond"/>
          <w:sz w:val="19"/>
        </w:rPr>
        <w:t xml:space="preserve">as follows: </w:t>
      </w:r>
    </w:p>
    <w:p>
      <w:pPr>
        <w:jc w:val="left"/>
      </w:pPr>
      <w:r>
        <w:rPr>
          <w:rFonts w:ascii="Garamond" w:hAnsi="Garamond"/>
          <w:sz w:val="19"/>
        </w:rPr>
        <w:t xml:space="preserve">1993 </w:t>
      </w:r>
    </w:p>
    <w:p>
      <w:pPr>
        <w:jc w:val="center"/>
      </w:pPr>
      <w:r>
        <w:rPr>
          <w:rFonts w:ascii="Garamond" w:hAnsi="Garamond"/>
          <w:sz w:val="19"/>
        </w:rPr>
        <w:t xml:space="preserve">1994 </w:t>
      </w:r>
    </w:p>
    <w:p>
      <w:pPr>
        <w:jc w:val="left"/>
      </w:pPr>
      <w:r>
        <w:rPr>
          <w:rFonts w:ascii="Garamond" w:hAnsi="Garamond"/>
          <w:sz w:val="19"/>
        </w:rPr>
        <w:t xml:space="preserve">1995 </w:t>
      </w:r>
    </w:p>
    <w:p>
      <w:pPr>
        <w:jc w:val="left"/>
      </w:pPr>
      <w:r>
        <w:rPr>
          <w:rFonts w:ascii="Garamond" w:hAnsi="Garamond"/>
          <w:sz w:val="19"/>
        </w:rPr>
        <w:t xml:space="preserve">Contr. </w:t>
      </w:r>
    </w:p>
    <w:p>
      <w:pPr>
        <w:jc w:val="left"/>
      </w:pPr>
      <w:r>
        <w:rPr>
          <w:rFonts w:ascii="Garamond" w:hAnsi="Garamond"/>
          <w:sz w:val="19"/>
        </w:rPr>
        <w:t xml:space="preserve">Reimb. </w:t>
      </w:r>
    </w:p>
    <w:p>
      <w:pPr>
        <w:jc w:val="left"/>
      </w:pPr>
      <w:r>
        <w:rPr>
          <w:rFonts w:ascii="Garamond" w:hAnsi="Garamond"/>
          <w:sz w:val="19"/>
        </w:rPr>
        <w:t xml:space="preserve">The Computed Measures, however, indicated that the </w:t>
      </w:r>
    </w:p>
    <w:p>
      <w:pPr>
        <w:jc w:val="left"/>
      </w:pPr>
      <w:r>
        <w:rPr>
          <w:rFonts w:ascii="Garamond" w:hAnsi="Garamond"/>
          <w:sz w:val="19"/>
        </w:rPr>
        <w:t xml:space="preserve">The percent of employers making timely payments </w:t>
      </w:r>
    </w:p>
    <w:p>
      <w:pPr>
        <w:jc w:val="left"/>
      </w:pPr>
      <w:r>
        <w:rPr>
          <w:rFonts w:ascii="Garamond" w:hAnsi="Garamond"/>
          <w:sz w:val="19"/>
        </w:rPr>
        <w:t xml:space="preserve">91.1% </w:t>
      </w:r>
    </w:p>
    <w:p>
      <w:pPr>
        <w:jc w:val="center"/>
      </w:pPr>
      <w:r>
        <w:rPr>
          <w:rFonts w:ascii="Garamond" w:hAnsi="Garamond"/>
          <w:sz w:val="19"/>
        </w:rPr>
        <w:t xml:space="preserve">91.0% </w:t>
      </w:r>
    </w:p>
    <w:p>
      <w:pPr>
        <w:jc w:val="left"/>
      </w:pPr>
      <w:r>
        <w:rPr>
          <w:rFonts w:ascii="Garamond" w:hAnsi="Garamond"/>
          <w:sz w:val="19"/>
        </w:rPr>
        <w:t xml:space="preserve">90.6% </w:t>
      </w:r>
    </w:p>
    <w:p>
      <w:pPr>
        <w:jc w:val="left"/>
      </w:pPr>
      <w:r>
        <w:rPr>
          <w:rFonts w:ascii="Garamond" w:hAnsi="Garamond"/>
          <w:sz w:val="19"/>
        </w:rPr>
        <w:t xml:space="preserve">98.4% </w:t>
      </w:r>
    </w:p>
    <w:p>
      <w:pPr>
        <w:jc w:val="center"/>
      </w:pPr>
      <w:r>
        <w:rPr>
          <w:rFonts w:ascii="Garamond" w:hAnsi="Garamond"/>
          <w:sz w:val="19"/>
        </w:rPr>
        <w:t xml:space="preserve">98.3% </w:t>
      </w:r>
    </w:p>
    <w:p>
      <w:pPr>
        <w:jc w:val="left"/>
      </w:pPr>
      <w:r>
        <w:rPr>
          <w:rFonts w:ascii="Garamond" w:hAnsi="Garamond"/>
          <w:sz w:val="19"/>
        </w:rPr>
        <w:t xml:space="preserve">98.1% </w:t>
      </w:r>
    </w:p>
    <w:p>
      <w:pPr>
        <w:jc w:val="left"/>
      </w:pPr>
      <w:r>
        <w:rPr>
          <w:rFonts w:ascii="Garamond" w:hAnsi="Garamond"/>
          <w:sz w:val="19"/>
        </w:rPr>
        <w:t xml:space="preserve">The turnover ratio (ratio of receivables liquidated </w:t>
      </w:r>
    </w:p>
    <w:p>
      <w:pPr>
        <w:jc w:val="left"/>
      </w:pPr>
      <w:r>
        <w:rPr>
          <w:rFonts w:ascii="Garamond" w:hAnsi="Garamond"/>
          <w:sz w:val="19"/>
        </w:rPr>
        <w:t xml:space="preserve">1.3% </w:t>
      </w:r>
    </w:p>
    <w:p>
      <w:pPr>
        <w:jc w:val="center"/>
      </w:pPr>
      <w:r>
        <w:rPr>
          <w:rFonts w:ascii="Garamond" w:hAnsi="Garamond"/>
          <w:sz w:val="19"/>
        </w:rPr>
        <w:t xml:space="preserve">1.3% </w:t>
      </w:r>
    </w:p>
    <w:p>
      <w:pPr>
        <w:jc w:val="left"/>
      </w:pPr>
      <w:r>
        <w:rPr>
          <w:rFonts w:ascii="Garamond" w:hAnsi="Garamond"/>
          <w:sz w:val="19"/>
        </w:rPr>
        <w:t xml:space="preserve">1.4% </w:t>
      </w:r>
    </w:p>
    <w:p>
      <w:pPr>
        <w:jc w:val="left"/>
      </w:pPr>
      <w:r>
        <w:rPr>
          <w:rFonts w:ascii="Garamond" w:hAnsi="Garamond"/>
          <w:sz w:val="19"/>
        </w:rPr>
        <w:t xml:space="preserve">1.6% </w:t>
      </w:r>
    </w:p>
    <w:p>
      <w:pPr>
        <w:jc w:val="center"/>
      </w:pPr>
      <w:r>
        <w:rPr>
          <w:rFonts w:ascii="Garamond" w:hAnsi="Garamond"/>
          <w:sz w:val="19"/>
        </w:rPr>
        <w:t xml:space="preserve">0.6% </w:t>
      </w:r>
    </w:p>
    <w:p>
      <w:pPr>
        <w:jc w:val="left"/>
      </w:pPr>
      <w:r>
        <w:rPr>
          <w:rFonts w:ascii="Garamond" w:hAnsi="Garamond"/>
          <w:sz w:val="19"/>
        </w:rPr>
        <w:t xml:space="preserve">1.7% </w:t>
      </w:r>
    </w:p>
    <w:p>
      <w:pPr>
        <w:jc w:val="left"/>
      </w:pPr>
      <w:r>
        <w:rPr>
          <w:rFonts w:ascii="Garamond" w:hAnsi="Garamond"/>
          <w:sz w:val="19"/>
        </w:rPr>
        <w:t xml:space="preserve">The percent of tax due declared uncollectible was </w:t>
      </w:r>
    </w:p>
    <w:p>
      <w:pPr>
        <w:jc w:val="left"/>
      </w:pPr>
      <w:r>
        <w:rPr>
          <w:rFonts w:ascii="Garamond" w:hAnsi="Garamond"/>
          <w:sz w:val="19"/>
        </w:rPr>
        <w:t xml:space="preserve">0.6% </w:t>
      </w:r>
    </w:p>
    <w:p>
      <w:pPr>
        <w:jc w:val="center"/>
      </w:pPr>
      <w:r>
        <w:rPr>
          <w:rFonts w:ascii="Garamond" w:hAnsi="Garamond"/>
          <w:sz w:val="19"/>
        </w:rPr>
        <w:t xml:space="preserve">0.8 </w:t>
      </w:r>
    </w:p>
    <w:p>
      <w:pPr>
        <w:jc w:val="left"/>
      </w:pPr>
      <w:r>
        <w:rPr>
          <w:rFonts w:ascii="Garamond" w:hAnsi="Garamond"/>
          <w:sz w:val="19"/>
        </w:rPr>
        <w:t xml:space="preserve">0.5% </w:t>
      </w:r>
    </w:p>
    <w:p>
      <w:pPr>
        <w:jc w:val="left"/>
      </w:pPr>
      <w:r>
        <w:rPr>
          <w:rFonts w:ascii="Garamond" w:hAnsi="Garamond"/>
          <w:sz w:val="19"/>
        </w:rPr>
        <w:t xml:space="preserve">0.5% </w:t>
      </w:r>
    </w:p>
    <w:p>
      <w:pPr>
        <w:jc w:val="center"/>
      </w:pPr>
      <w:r>
        <w:rPr>
          <w:rFonts w:ascii="Garamond" w:hAnsi="Garamond"/>
          <w:sz w:val="19"/>
        </w:rPr>
        <w:t xml:space="preserve">0.1% </w:t>
      </w:r>
    </w:p>
    <w:p>
      <w:pPr>
        <w:jc w:val="left"/>
      </w:pPr>
      <w:r>
        <w:rPr>
          <w:rFonts w:ascii="Garamond" w:hAnsi="Garamond"/>
          <w:sz w:val="19"/>
        </w:rPr>
        <w:t xml:space="preserve">0.2%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- 16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 (cont.) </w:t>
      </w:r>
    </w:p>
    <w:p>
      <w:pPr>
        <w:jc w:val="left"/>
      </w:pPr>
      <w:r>
        <w:rPr>
          <w:rFonts w:ascii="Garamond" w:hAnsi="Garamond"/>
          <w:sz w:val="19"/>
        </w:rPr>
        <w:t xml:space="preserve">Indicator 4. 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 xml:space="preserve">The percent of unpaid contributions/reimbursements </w:t>
      </w:r>
    </w:p>
    <w:p>
      <w:pPr>
        <w:jc w:val="left"/>
      </w:pPr>
      <w:r>
        <w:rPr>
          <w:rFonts w:ascii="Garamond" w:hAnsi="Garamond"/>
          <w:sz w:val="19"/>
        </w:rPr>
        <w:t xml:space="preserve">due (the percent of accounts receivable at end of the </w:t>
      </w:r>
    </w:p>
    <w:p>
      <w:pPr>
        <w:jc w:val="left"/>
      </w:pPr>
      <w:r>
        <w:rPr>
          <w:rFonts w:ascii="Garamond" w:hAnsi="Garamond"/>
          <w:sz w:val="19"/>
        </w:rPr>
        <w:t xml:space="preserve">report period compared to tax due) was: </w:t>
      </w:r>
    </w:p>
    <w:p>
      <w:pPr>
        <w:jc w:val="left"/>
      </w:pPr>
      <w:r>
        <w:rPr>
          <w:rFonts w:ascii="Garamond" w:hAnsi="Garamond"/>
          <w:sz w:val="19"/>
        </w:rPr>
        <w:t xml:space="preserve">1993 </w:t>
      </w:r>
    </w:p>
    <w:p>
      <w:pPr>
        <w:jc w:val="center"/>
      </w:pPr>
      <w:r>
        <w:rPr>
          <w:rFonts w:ascii="Garamond" w:hAnsi="Garamond"/>
          <w:sz w:val="19"/>
        </w:rPr>
        <w:t xml:space="preserve">1994 </w:t>
      </w:r>
    </w:p>
    <w:p>
      <w:pPr>
        <w:jc w:val="left"/>
      </w:pPr>
      <w:r>
        <w:rPr>
          <w:rFonts w:ascii="Garamond" w:hAnsi="Garamond"/>
          <w:sz w:val="19"/>
        </w:rPr>
        <w:t xml:space="preserve">1995 </w:t>
      </w:r>
    </w:p>
    <w:p>
      <w:pPr>
        <w:jc w:val="left"/>
      </w:pPr>
      <w:r>
        <w:rPr>
          <w:rFonts w:ascii="Garamond" w:hAnsi="Garamond"/>
          <w:sz w:val="19"/>
        </w:rPr>
        <w:t xml:space="preserve">Contr. </w:t>
      </w:r>
    </w:p>
    <w:p>
      <w:pPr>
        <w:jc w:val="left"/>
      </w:pPr>
      <w:r>
        <w:rPr>
          <w:rFonts w:ascii="Garamond" w:hAnsi="Garamond"/>
          <w:sz w:val="19"/>
        </w:rPr>
        <w:t xml:space="preserve">7.2% </w:t>
      </w:r>
    </w:p>
    <w:p>
      <w:pPr>
        <w:jc w:val="center"/>
      </w:pPr>
      <w:r>
        <w:rPr>
          <w:rFonts w:ascii="Garamond" w:hAnsi="Garamond"/>
          <w:sz w:val="19"/>
        </w:rPr>
        <w:t xml:space="preserve">7.3% </w:t>
      </w:r>
    </w:p>
    <w:p>
      <w:pPr>
        <w:jc w:val="left"/>
      </w:pPr>
      <w:r>
        <w:rPr>
          <w:rFonts w:ascii="Garamond" w:hAnsi="Garamond"/>
          <w:sz w:val="19"/>
        </w:rPr>
        <w:t xml:space="preserve">7.4% </w:t>
      </w:r>
    </w:p>
    <w:p>
      <w:pPr>
        <w:jc w:val="left"/>
      </w:pPr>
      <w:r>
        <w:rPr>
          <w:rFonts w:ascii="Garamond" w:hAnsi="Garamond"/>
          <w:sz w:val="19"/>
        </w:rPr>
        <w:t xml:space="preserve">Reimb. 3.4% </w:t>
      </w:r>
    </w:p>
    <w:p>
      <w:pPr>
        <w:jc w:val="center"/>
      </w:pPr>
      <w:r>
        <w:rPr>
          <w:rFonts w:ascii="Garamond" w:hAnsi="Garamond"/>
          <w:sz w:val="19"/>
        </w:rPr>
        <w:t xml:space="preserve">3.4% </w:t>
      </w:r>
    </w:p>
    <w:p>
      <w:pPr>
        <w:jc w:val="left"/>
      </w:pPr>
      <w:r>
        <w:rPr>
          <w:rFonts w:ascii="Garamond" w:hAnsi="Garamond"/>
          <w:sz w:val="19"/>
        </w:rPr>
        <w:t xml:space="preserve">3.1% </w:t>
      </w:r>
    </w:p>
    <w:p>
      <w:pPr>
        <w:jc w:val="left"/>
      </w:pPr>
      <w:r>
        <w:rPr>
          <w:rFonts w:ascii="Garamond" w:hAnsi="Garamond"/>
          <w:sz w:val="19"/>
        </w:rPr>
        <w:t xml:space="preserve">These measures indicated that voluntary payment compliance, the </w:t>
      </w:r>
    </w:p>
    <w:p>
      <w:pPr>
        <w:jc w:val="left"/>
      </w:pPr>
      <w:r>
        <w:rPr>
          <w:rFonts w:ascii="Garamond" w:hAnsi="Garamond"/>
          <w:sz w:val="19"/>
        </w:rPr>
        <w:t xml:space="preserve">turnover ratio, and the amounts declared uncollectible have remained </w:t>
      </w:r>
    </w:p>
    <w:p>
      <w:pPr>
        <w:jc w:val="left"/>
      </w:pPr>
      <w:r>
        <w:rPr>
          <w:rFonts w:ascii="Garamond" w:hAnsi="Garamond"/>
          <w:sz w:val="19"/>
        </w:rPr>
        <w:t xml:space="preserve">constant; however, the amount of unpaid contributions has continued </w:t>
      </w:r>
    </w:p>
    <w:p>
      <w:pPr>
        <w:jc w:val="left"/>
      </w:pPr>
      <w:r>
        <w:rPr>
          <w:rFonts w:ascii="Garamond" w:hAnsi="Garamond"/>
          <w:sz w:val="19"/>
        </w:rPr>
        <w:t>to increase. The collection tools currently utilized by the State in col­</w:t>
      </w:r>
    </w:p>
    <w:p>
      <w:pPr>
        <w:jc w:val="left"/>
      </w:pPr>
      <w:r>
        <w:rPr>
          <w:rFonts w:ascii="Garamond" w:hAnsi="Garamond"/>
          <w:sz w:val="19"/>
        </w:rPr>
        <w:t xml:space="preserve">lecting past due money should be examined for effectiveness.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Findings: </w:t>
      </w:r>
    </w:p>
    <w:p>
      <w:pPr>
        <w:jc w:val="left"/>
      </w:pPr>
      <w:r>
        <w:rPr>
          <w:rFonts w:ascii="Garamond" w:hAnsi="Garamond"/>
          <w:sz w:val="19"/>
        </w:rPr>
        <w:t>All internal controls in the Collections function were found to be in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place, and the Acceptance Sample cases validated that the procedures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were being followed. Thus reasonable assurance that all State collec­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tion procedures were being followed was confirmed, however, the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Computed Measures indicated that accounts receivable were not being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center"/>
      </w:pPr>
      <w:r>
        <w:rPr>
          <w:rFonts w:ascii="Garamond" w:hAnsi="Garamond"/>
          <w:sz w:val="19"/>
        </w:rPr>
        <w:t xml:space="preserve">reduced in a timely and efficient manner. 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Improvements are needed in the collections procedures. The tools cur­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rently available to the collections unit should be re evaluated, with con­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sideration given to implementing other, more effective methods to col­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lect accounts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 xml:space="preserve">receivable. 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- 17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Utilize Methods Survey </w:t>
      </w:r>
    </w:p>
    <w:p>
      <w:pPr>
        <w:jc w:val="left"/>
      </w:pPr>
      <w:r>
        <w:rPr>
          <w:rFonts w:ascii="Garamond" w:hAnsi="Garamond"/>
          <w:sz w:val="19"/>
        </w:rPr>
        <w:t xml:space="preserve">information from other </w:t>
      </w:r>
    </w:p>
    <w:p>
      <w:pPr>
        <w:jc w:val="left"/>
      </w:pPr>
      <w:r>
        <w:rPr>
          <w:rFonts w:ascii="Garamond" w:hAnsi="Garamond"/>
          <w:sz w:val="19"/>
        </w:rPr>
        <w:t xml:space="preserve">States to develop ideas </w:t>
      </w:r>
    </w:p>
    <w:p>
      <w:pPr>
        <w:jc w:val="left"/>
      </w:pPr>
      <w:r>
        <w:rPr>
          <w:rFonts w:ascii="Garamond" w:hAnsi="Garamond"/>
          <w:sz w:val="19"/>
        </w:rPr>
        <w:t xml:space="preserve">for recommendations </w:t>
      </w:r>
    </w:p>
    <w:p>
      <w:pPr>
        <w:jc w:val="left"/>
      </w:pPr>
      <w:r>
        <w:rPr>
          <w:rFonts w:ascii="Garamond" w:hAnsi="Garamond"/>
          <w:sz w:val="19"/>
        </w:rPr>
        <w:t xml:space="preserve">Recommendations: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Continue evaluation of the tools and procedures of States X, Y </w:t>
      </w:r>
    </w:p>
    <w:p>
      <w:pPr>
        <w:jc w:val="left"/>
      </w:pPr>
      <w:r>
        <w:rPr>
          <w:rFonts w:ascii="Garamond" w:hAnsi="Garamond"/>
          <w:sz w:val="19"/>
        </w:rPr>
        <w:t xml:space="preserve">and Z (whose Computed Measures data indicate a more efficient </w:t>
      </w:r>
    </w:p>
    <w:p>
      <w:pPr>
        <w:jc w:val="left"/>
      </w:pPr>
      <w:r>
        <w:rPr>
          <w:rFonts w:ascii="Garamond" w:hAnsi="Garamond"/>
          <w:sz w:val="19"/>
        </w:rPr>
        <w:t xml:space="preserve">and/or effective management of their accounts receivable).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Implement additional collection procedures and/or tools where </w:t>
      </w:r>
    </w:p>
    <w:p>
      <w:pPr>
        <w:jc w:val="left"/>
      </w:pPr>
      <w:r>
        <w:rPr>
          <w:rFonts w:ascii="Garamond" w:hAnsi="Garamond"/>
          <w:sz w:val="19"/>
        </w:rPr>
        <w:t xml:space="preserve">warranted, and where such implementation is feasible. </w:t>
      </w:r>
    </w:p>
    <w:p>
      <w:pPr>
        <w:jc w:val="left"/>
      </w:pPr>
      <w:r>
        <w:rPr>
          <w:rFonts w:ascii="Garamond" w:hAnsi="Garamond"/>
          <w:sz w:val="19"/>
        </w:rPr>
        <w:t xml:space="preserve">Examples of collection tools that should be considered for </w:t>
      </w:r>
    </w:p>
    <w:p>
      <w:pPr>
        <w:jc w:val="left"/>
      </w:pPr>
      <w:r>
        <w:rPr>
          <w:rFonts w:ascii="Garamond" w:hAnsi="Garamond"/>
          <w:sz w:val="19"/>
        </w:rPr>
        <w:t xml:space="preserve">implementation follow: </w:t>
      </w:r>
    </w:p>
    <w:p>
      <w:pPr>
        <w:jc w:val="left"/>
      </w:pPr>
      <w:r>
        <w:rPr>
          <w:rFonts w:ascii="Garamond" w:hAnsi="Garamond"/>
          <w:sz w:val="19"/>
        </w:rPr>
        <w:t xml:space="preserve">1. 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>Develop criteria to identify "chronic" employers and require im­</w:t>
      </w:r>
    </w:p>
    <w:p>
      <w:pPr>
        <w:jc w:val="left"/>
      </w:pPr>
      <w:r>
        <w:rPr>
          <w:rFonts w:ascii="Garamond" w:hAnsi="Garamond"/>
          <w:sz w:val="19"/>
        </w:rPr>
        <w:t xml:space="preserve">mediate lien filing and involuntary collection actions for these </w:t>
      </w:r>
    </w:p>
    <w:p>
      <w:pPr>
        <w:jc w:val="left"/>
      </w:pPr>
      <w:r>
        <w:rPr>
          <w:rFonts w:ascii="Garamond" w:hAnsi="Garamond"/>
          <w:sz w:val="19"/>
        </w:rPr>
        <w:t xml:space="preserve">employers. </w:t>
      </w:r>
    </w:p>
    <w:p>
      <w:pPr>
        <w:jc w:val="left"/>
      </w:pPr>
      <w:r>
        <w:rPr>
          <w:rFonts w:ascii="Garamond" w:hAnsi="Garamond"/>
          <w:sz w:val="19"/>
        </w:rPr>
        <w:t xml:space="preserve">2. </w:t>
      </w:r>
    </w:p>
    <w:p>
      <w:pPr>
        <w:jc w:val="left"/>
      </w:pPr>
      <w:r>
        <w:rPr>
          <w:rFonts w:ascii="Times-Roman" w:hAnsi="Times-Roman"/>
          <w:sz w:val="19"/>
        </w:rPr>
        <w:t xml:space="preserve"> </w:t>
      </w:r>
    </w:p>
    <w:p>
      <w:pPr>
        <w:jc w:val="left"/>
      </w:pPr>
      <w:r>
        <w:rPr>
          <w:rFonts w:ascii="Garamond" w:hAnsi="Garamond"/>
          <w:sz w:val="19"/>
        </w:rPr>
        <w:t xml:space="preserve">Program computer to create a Notice of Tax Lien document for </w:t>
      </w:r>
    </w:p>
    <w:p>
      <w:pPr>
        <w:jc w:val="left"/>
      </w:pPr>
      <w:r>
        <w:rPr>
          <w:rFonts w:ascii="Garamond" w:hAnsi="Garamond"/>
          <w:sz w:val="19"/>
        </w:rPr>
        <w:t xml:space="preserve">any unpaid liability that is 60 days old. In the interim, institute </w:t>
      </w:r>
    </w:p>
    <w:p>
      <w:pPr>
        <w:jc w:val="left"/>
      </w:pPr>
      <w:r>
        <w:rPr>
          <w:rFonts w:ascii="Garamond" w:hAnsi="Garamond"/>
          <w:sz w:val="19"/>
        </w:rPr>
        <w:t xml:space="preserve">manual suspense system to have tax liens initiated when liability </w:t>
      </w:r>
    </w:p>
    <w:p>
      <w:pPr>
        <w:jc w:val="left"/>
      </w:pPr>
      <w:r>
        <w:rPr>
          <w:rFonts w:ascii="Garamond" w:hAnsi="Garamond"/>
          <w:sz w:val="19"/>
        </w:rPr>
        <w:t xml:space="preserve">is 60 days old.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- 18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If cases failed, say how many </w:t>
      </w:r>
    </w:p>
    <w:p>
      <w:pPr>
        <w:jc w:val="left"/>
      </w:pPr>
      <w:r>
        <w:rPr>
          <w:rFonts w:ascii="Garamond" w:hAnsi="Garamond"/>
          <w:sz w:val="19"/>
        </w:rPr>
        <w:t xml:space="preserve">If the function performed well </w:t>
      </w:r>
    </w:p>
    <w:p>
      <w:pPr>
        <w:jc w:val="left"/>
      </w:pPr>
      <w:r>
        <w:rPr>
          <w:rFonts w:ascii="Garamond" w:hAnsi="Garamond"/>
          <w:sz w:val="19"/>
        </w:rPr>
        <w:t xml:space="preserve">elsewhere, say so </w:t>
      </w:r>
    </w:p>
    <w:p>
      <w:pPr>
        <w:jc w:val="left"/>
      </w:pPr>
      <w:r>
        <w:rPr>
          <w:rFonts w:ascii="Garamond,Bold" w:hAnsi="Garamond,Bold"/>
          <w:b/>
          <w:sz w:val="19"/>
        </w:rPr>
        <w:t xml:space="preserve">FIELD AUDIT </w:t>
      </w:r>
    </w:p>
    <w:p>
      <w:pPr>
        <w:jc w:val="left"/>
      </w:pPr>
      <w:r>
        <w:rPr>
          <w:rFonts w:ascii="Garamond" w:hAnsi="Garamond"/>
          <w:sz w:val="19"/>
        </w:rPr>
        <w:t xml:space="preserve">Reasonable assurance of quality could not be confirmed in the Field </w:t>
      </w:r>
    </w:p>
    <w:p>
      <w:pPr>
        <w:jc w:val="left"/>
      </w:pPr>
      <w:r>
        <w:rPr>
          <w:rFonts w:ascii="Garamond" w:hAnsi="Garamond"/>
          <w:sz w:val="19"/>
        </w:rPr>
        <w:t xml:space="preserve">Audit program as five of the Acceptance Sample cases failed. The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Measures, however, indicated that the State did exceed </w:t>
      </w:r>
    </w:p>
    <w:p>
      <w:pPr>
        <w:jc w:val="left"/>
      </w:pPr>
      <w:r>
        <w:rPr>
          <w:rFonts w:ascii="Garamond" w:hAnsi="Garamond"/>
          <w:sz w:val="19"/>
        </w:rPr>
        <w:t xml:space="preserve">the DOL audit penetration level requirements and performed well in </w:t>
      </w:r>
    </w:p>
    <w:p>
      <w:pPr>
        <w:jc w:val="left"/>
      </w:pPr>
      <w:r>
        <w:rPr>
          <w:rFonts w:ascii="Garamond" w:hAnsi="Garamond"/>
          <w:sz w:val="19"/>
        </w:rPr>
        <w:t xml:space="preserve">total wages audited and in percent of change in total wages audited.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 Findings: </w:t>
      </w:r>
    </w:p>
    <w:p>
      <w:pPr>
        <w:jc w:val="left"/>
      </w:pPr>
      <w:r>
        <w:rPr>
          <w:rFonts w:ascii="Garamond" w:hAnsi="Garamond"/>
          <w:sz w:val="19"/>
        </w:rPr>
        <w:t xml:space="preserve">Indicator 1. </w:t>
      </w:r>
    </w:p>
    <w:p>
      <w:pPr>
        <w:jc w:val="left"/>
      </w:pPr>
      <w:r>
        <w:rPr>
          <w:rFonts w:ascii="Garamond" w:hAnsi="Garamond"/>
          <w:sz w:val="19"/>
        </w:rPr>
        <w:t xml:space="preserve">1993 </w:t>
      </w:r>
    </w:p>
    <w:p>
      <w:pPr>
        <w:jc w:val="center"/>
      </w:pPr>
      <w:r>
        <w:rPr>
          <w:rFonts w:ascii="Garamond" w:hAnsi="Garamond"/>
          <w:sz w:val="19"/>
        </w:rPr>
        <w:t xml:space="preserve">1994 </w:t>
      </w:r>
    </w:p>
    <w:p>
      <w:pPr>
        <w:jc w:val="left"/>
      </w:pPr>
      <w:r>
        <w:rPr>
          <w:rFonts w:ascii="Garamond" w:hAnsi="Garamond"/>
          <w:sz w:val="19"/>
        </w:rPr>
        <w:t xml:space="preserve">1995 </w:t>
      </w:r>
    </w:p>
    <w:p>
      <w:pPr>
        <w:jc w:val="left"/>
      </w:pPr>
      <w:r>
        <w:rPr>
          <w:rFonts w:ascii="Garamond" w:hAnsi="Garamond"/>
          <w:sz w:val="19"/>
        </w:rPr>
        <w:t xml:space="preserve">1.6% </w:t>
      </w:r>
    </w:p>
    <w:p>
      <w:pPr>
        <w:jc w:val="left"/>
      </w:pPr>
      <w:r>
        <w:rPr>
          <w:rFonts w:ascii="Garamond" w:hAnsi="Garamond"/>
          <w:sz w:val="19"/>
        </w:rPr>
        <w:t xml:space="preserve">Indicator 2. </w:t>
      </w:r>
    </w:p>
    <w:p>
      <w:pPr>
        <w:jc w:val="left"/>
      </w:pPr>
      <w:r>
        <w:rPr>
          <w:rFonts w:ascii="Garamond" w:hAnsi="Garamond"/>
          <w:sz w:val="19"/>
        </w:rPr>
        <w:t xml:space="preserve">1993 </w:t>
      </w:r>
    </w:p>
    <w:p>
      <w:pPr>
        <w:jc w:val="center"/>
      </w:pPr>
      <w:r>
        <w:rPr>
          <w:rFonts w:ascii="Garamond" w:hAnsi="Garamond"/>
          <w:sz w:val="19"/>
        </w:rPr>
        <w:t xml:space="preserve">1994 </w:t>
      </w:r>
    </w:p>
    <w:p>
      <w:pPr>
        <w:jc w:val="left"/>
      </w:pPr>
      <w:r>
        <w:rPr>
          <w:rFonts w:ascii="Garamond" w:hAnsi="Garamond"/>
          <w:sz w:val="19"/>
        </w:rPr>
        <w:t xml:space="preserve">1995 </w:t>
      </w:r>
    </w:p>
    <w:p>
      <w:pPr>
        <w:jc w:val="left"/>
      </w:pPr>
      <w:r>
        <w:rPr>
          <w:rFonts w:ascii="Garamond" w:hAnsi="Garamond"/>
          <w:sz w:val="19"/>
        </w:rPr>
        <w:t xml:space="preserve">4.3% </w:t>
      </w:r>
    </w:p>
    <w:p>
      <w:pPr>
        <w:jc w:val="left"/>
      </w:pPr>
      <w:r>
        <w:rPr>
          <w:rFonts w:ascii="Garamond" w:hAnsi="Garamond"/>
          <w:sz w:val="19"/>
        </w:rPr>
        <w:t xml:space="preserve">Indicator 3. </w:t>
      </w:r>
    </w:p>
    <w:p>
      <w:pPr>
        <w:jc w:val="left"/>
      </w:pPr>
      <w:r>
        <w:rPr>
          <w:rFonts w:ascii="Garamond" w:hAnsi="Garamond"/>
          <w:sz w:val="19"/>
        </w:rPr>
        <w:t xml:space="preserve">1993 </w:t>
      </w:r>
    </w:p>
    <w:p>
      <w:pPr>
        <w:jc w:val="center"/>
      </w:pPr>
      <w:r>
        <w:rPr>
          <w:rFonts w:ascii="Garamond" w:hAnsi="Garamond"/>
          <w:sz w:val="19"/>
        </w:rPr>
        <w:t xml:space="preserve">1994 </w:t>
      </w:r>
    </w:p>
    <w:p>
      <w:pPr>
        <w:jc w:val="left"/>
      </w:pPr>
      <w:r>
        <w:rPr>
          <w:rFonts w:ascii="Garamond" w:hAnsi="Garamond"/>
          <w:sz w:val="19"/>
        </w:rPr>
        <w:t xml:space="preserve">1995 </w:t>
      </w:r>
    </w:p>
    <w:p>
      <w:pPr>
        <w:jc w:val="left"/>
      </w:pPr>
      <w:r>
        <w:rPr>
          <w:rFonts w:ascii="Garamond" w:hAnsi="Garamond"/>
          <w:sz w:val="19"/>
        </w:rPr>
        <w:t xml:space="preserve">1.2% </w:t>
      </w:r>
    </w:p>
    <w:p>
      <w:pPr>
        <w:jc w:val="left"/>
      </w:pPr>
      <w:r>
        <w:rPr>
          <w:rFonts w:ascii="Garamond" w:hAnsi="Garamond"/>
          <w:sz w:val="19"/>
        </w:rPr>
        <w:t xml:space="preserve">Percent of change in total wages resulting from audits: </w:t>
      </w:r>
    </w:p>
    <w:p>
      <w:pPr>
        <w:jc w:val="left"/>
      </w:pPr>
      <w:r>
        <w:rPr>
          <w:rFonts w:ascii="Garamond" w:hAnsi="Garamond"/>
          <w:sz w:val="19"/>
        </w:rPr>
        <w:t xml:space="preserve">14.3% </w:t>
      </w:r>
    </w:p>
    <w:p>
      <w:pPr>
        <w:jc w:val="center"/>
      </w:pPr>
      <w:r>
        <w:rPr>
          <w:rFonts w:ascii="Garamond" w:hAnsi="Garamond"/>
          <w:sz w:val="19"/>
        </w:rPr>
        <w:t xml:space="preserve">11.6% </w:t>
      </w:r>
    </w:p>
    <w:p>
      <w:pPr>
        <w:jc w:val="left"/>
      </w:pPr>
      <w:r>
        <w:rPr>
          <w:rFonts w:ascii="Garamond" w:hAnsi="Garamond"/>
          <w:sz w:val="19"/>
        </w:rPr>
        <w:t xml:space="preserve">Percent of contributory employers that are audited: </w:t>
      </w:r>
    </w:p>
    <w:p>
      <w:pPr>
        <w:jc w:val="left"/>
      </w:pPr>
      <w:r>
        <w:rPr>
          <w:rFonts w:ascii="Garamond" w:hAnsi="Garamond"/>
          <w:sz w:val="19"/>
        </w:rPr>
        <w:t xml:space="preserve">2.8% </w:t>
      </w:r>
    </w:p>
    <w:p>
      <w:pPr>
        <w:jc w:val="center"/>
      </w:pPr>
      <w:r>
        <w:rPr>
          <w:rFonts w:ascii="Garamond" w:hAnsi="Garamond"/>
          <w:sz w:val="19"/>
        </w:rPr>
        <w:t xml:space="preserve">2.6% </w:t>
      </w:r>
    </w:p>
    <w:p>
      <w:pPr>
        <w:jc w:val="left"/>
      </w:pPr>
      <w:r>
        <w:rPr>
          <w:rFonts w:ascii="Garamond" w:hAnsi="Garamond"/>
          <w:sz w:val="19"/>
        </w:rPr>
        <w:t xml:space="preserve">The percent of total wages audited: </w:t>
      </w:r>
    </w:p>
    <w:p>
      <w:pPr>
        <w:jc w:val="left"/>
      </w:pPr>
      <w:r>
        <w:rPr>
          <w:rFonts w:ascii="Garamond" w:hAnsi="Garamond"/>
          <w:sz w:val="19"/>
        </w:rPr>
        <w:t xml:space="preserve">4.0% </w:t>
      </w:r>
    </w:p>
    <w:p>
      <w:pPr>
        <w:jc w:val="center"/>
      </w:pPr>
      <w:r>
        <w:rPr>
          <w:rFonts w:ascii="Garamond" w:hAnsi="Garamond"/>
          <w:sz w:val="19"/>
        </w:rPr>
        <w:t xml:space="preserve">2.0%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- 19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Computed Measures Findings (cont.) </w:t>
      </w:r>
    </w:p>
    <w:p>
      <w:pPr>
        <w:jc w:val="left"/>
      </w:pPr>
      <w:r>
        <w:rPr>
          <w:rFonts w:ascii="Garamond" w:hAnsi="Garamond"/>
          <w:sz w:val="19"/>
        </w:rPr>
        <w:t xml:space="preserve">The percent of change found in audits (Indicator #1) for the last three </w:t>
      </w:r>
    </w:p>
    <w:p>
      <w:pPr>
        <w:jc w:val="left"/>
      </w:pPr>
      <w:r>
        <w:rPr>
          <w:rFonts w:ascii="Garamond" w:hAnsi="Garamond"/>
          <w:sz w:val="19"/>
        </w:rPr>
        <w:t xml:space="preserve">years has shown a significant increase. This is attributable to a more </w:t>
      </w:r>
    </w:p>
    <w:p>
      <w:pPr>
        <w:jc w:val="left"/>
      </w:pPr>
      <w:r>
        <w:rPr>
          <w:rFonts w:ascii="Garamond" w:hAnsi="Garamond"/>
          <w:sz w:val="19"/>
        </w:rPr>
        <w:t>in-depth search for unreported and misclassified wages, and the target­</w:t>
      </w:r>
    </w:p>
    <w:p>
      <w:pPr>
        <w:jc w:val="left"/>
      </w:pPr>
      <w:r>
        <w:rPr>
          <w:rFonts w:ascii="Garamond" w:hAnsi="Garamond"/>
          <w:sz w:val="19"/>
        </w:rPr>
        <w:t>ing of employers for audit using the State's modified IRS 1099 informa­</w:t>
      </w:r>
    </w:p>
    <w:p>
      <w:pPr>
        <w:jc w:val="left"/>
      </w:pPr>
      <w:r>
        <w:rPr>
          <w:rFonts w:ascii="Garamond" w:hAnsi="Garamond"/>
          <w:sz w:val="19"/>
        </w:rPr>
        <w:t xml:space="preserve">tion exchange program. </w:t>
      </w:r>
    </w:p>
    <w:p>
      <w:pPr>
        <w:jc w:val="left"/>
      </w:pPr>
      <w:r>
        <w:rPr>
          <w:rFonts w:ascii="Garamond" w:hAnsi="Garamond"/>
          <w:sz w:val="19"/>
        </w:rPr>
        <w:t xml:space="preserve">The second indicator reflects that the State has exceeded the required </w:t>
      </w:r>
    </w:p>
    <w:p>
      <w:pPr>
        <w:jc w:val="left"/>
      </w:pPr>
      <w:r>
        <w:rPr>
          <w:rFonts w:ascii="Garamond" w:hAnsi="Garamond"/>
          <w:sz w:val="19"/>
        </w:rPr>
        <w:t xml:space="preserve">DLA penetration rate of 2.0%. </w:t>
      </w:r>
    </w:p>
    <w:p>
      <w:pPr>
        <w:jc w:val="left"/>
      </w:pPr>
      <w:r>
        <w:rPr>
          <w:rFonts w:ascii="Garamond" w:hAnsi="Garamond"/>
          <w:sz w:val="19"/>
        </w:rPr>
        <w:t xml:space="preserve">The third indicator, percent of total wages audited, has increased </w:t>
      </w:r>
    </w:p>
    <w:p>
      <w:pPr>
        <w:jc w:val="left"/>
      </w:pPr>
      <w:r>
        <w:rPr>
          <w:rFonts w:ascii="Garamond" w:hAnsi="Garamond"/>
          <w:sz w:val="19"/>
        </w:rPr>
        <w:t xml:space="preserve">during the past 3 years because emphasis is no longer being placed on </w:t>
      </w:r>
    </w:p>
    <w:p>
      <w:pPr>
        <w:jc w:val="left"/>
      </w:pPr>
      <w:r>
        <w:rPr>
          <w:rFonts w:ascii="Garamond" w:hAnsi="Garamond"/>
          <w:sz w:val="19"/>
        </w:rPr>
        <w:t xml:space="preserve">auditing small employers, and due to the ESM's requirement that one </w:t>
      </w:r>
    </w:p>
    <w:p>
      <w:pPr>
        <w:jc w:val="center"/>
      </w:pPr>
      <w:r>
        <w:rPr>
          <w:rFonts w:ascii="Garamond" w:hAnsi="Garamond"/>
          <w:sz w:val="19"/>
        </w:rPr>
        <w:t xml:space="preserve">percent of all audits must be large employers.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Findings: </w:t>
      </w:r>
    </w:p>
    <w:p>
      <w:pPr>
        <w:jc w:val="left"/>
      </w:pPr>
      <w:r>
        <w:rPr>
          <w:rFonts w:ascii="Garamond" w:hAnsi="Garamond"/>
          <w:sz w:val="19"/>
        </w:rPr>
        <w:t xml:space="preserve">Reasonable Assurance of quality could not be confirmed in the Field </w:t>
      </w:r>
    </w:p>
    <w:p>
      <w:pPr>
        <w:jc w:val="left"/>
      </w:pPr>
      <w:r>
        <w:rPr>
          <w:rFonts w:ascii="Garamond" w:hAnsi="Garamond"/>
          <w:sz w:val="19"/>
        </w:rPr>
        <w:t xml:space="preserve">Audit function. The Systems Review revealed that field auditors have </w:t>
      </w:r>
    </w:p>
    <w:p>
      <w:pPr>
        <w:jc w:val="left"/>
      </w:pPr>
      <w:r>
        <w:rPr>
          <w:rFonts w:ascii="Garamond" w:hAnsi="Garamond"/>
          <w:sz w:val="19"/>
        </w:rPr>
        <w:t xml:space="preserve">not received any form of refresher training. Such training is needed to </w:t>
      </w:r>
    </w:p>
    <w:p>
      <w:pPr>
        <w:jc w:val="left"/>
      </w:pPr>
      <w:r>
        <w:rPr>
          <w:rFonts w:ascii="Garamond" w:hAnsi="Garamond"/>
          <w:sz w:val="19"/>
        </w:rPr>
        <w:t xml:space="preserve">assure that field auditors are skilled in conducting tests of employer </w:t>
      </w:r>
    </w:p>
    <w:p>
      <w:pPr>
        <w:jc w:val="left"/>
      </w:pPr>
      <w:r>
        <w:rPr>
          <w:rFonts w:ascii="Garamond" w:hAnsi="Garamond"/>
          <w:sz w:val="19"/>
        </w:rPr>
        <w:t xml:space="preserve">payroll systems, examining the proper employer records, drawing the </w:t>
      </w:r>
    </w:p>
    <w:p>
      <w:pPr>
        <w:jc w:val="left"/>
      </w:pPr>
      <w:r>
        <w:rPr>
          <w:rFonts w:ascii="Garamond" w:hAnsi="Garamond"/>
          <w:sz w:val="19"/>
        </w:rPr>
        <w:t xml:space="preserve">proper conclusions in their search for misclassified workers, and in </w:t>
      </w:r>
    </w:p>
    <w:p>
      <w:pPr>
        <w:jc w:val="center"/>
      </w:pPr>
      <w:r>
        <w:rPr>
          <w:rFonts w:ascii="Garamond" w:hAnsi="Garamond"/>
          <w:sz w:val="19"/>
        </w:rPr>
        <w:t xml:space="preserve">providing adequate documentation in their audits. </w:t>
      </w:r>
    </w:p>
    <w:p>
      <w:pPr>
        <w:jc w:val="center"/>
      </w:pPr>
      <w:r>
        <w:rPr>
          <w:rFonts w:ascii="Garamond" w:hAnsi="Garamond"/>
          <w:sz w:val="19"/>
        </w:rPr>
        <w:t xml:space="preserve">Risks were identified in the following categories: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Training - The State has no provision for refresher training for the </w:t>
      </w:r>
    </w:p>
    <w:p>
      <w:pPr>
        <w:jc w:val="left"/>
      </w:pPr>
      <w:r>
        <w:rPr>
          <w:rFonts w:ascii="Garamond" w:hAnsi="Garamond"/>
          <w:sz w:val="19"/>
        </w:rPr>
        <w:t xml:space="preserve">audit program.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Recording of Transactions and Events - Adequate documentation is </w:t>
      </w:r>
    </w:p>
    <w:p>
      <w:pPr>
        <w:jc w:val="center"/>
      </w:pPr>
      <w:r>
        <w:rPr>
          <w:rFonts w:ascii="Garamond" w:hAnsi="Garamond"/>
          <w:sz w:val="19"/>
        </w:rPr>
        <w:t xml:space="preserve">not being provided by the field auditors. </w:t>
      </w:r>
    </w:p>
    <w:p>
      <w:pPr>
        <w:jc w:val="left"/>
      </w:pPr>
      <w:r>
        <w:rPr>
          <w:rFonts w:ascii="Garamond" w:hAnsi="Garamond"/>
          <w:sz w:val="19"/>
        </w:rPr>
        <w:t xml:space="preserve">The risks identified were supported by the failure of the Field Audit </w:t>
      </w:r>
    </w:p>
    <w:p>
      <w:pPr>
        <w:jc w:val="left"/>
      </w:pPr>
      <w:r>
        <w:rPr>
          <w:rFonts w:ascii="Garamond" w:hAnsi="Garamond"/>
          <w:sz w:val="19"/>
        </w:rPr>
        <w:t xml:space="preserve">Acceptance Sample. Five of the 60 Field Audit Acceptance Sample </w:t>
      </w:r>
    </w:p>
    <w:p>
      <w:pPr>
        <w:jc w:val="left"/>
      </w:pPr>
      <w:r>
        <w:rPr>
          <w:rFonts w:ascii="Garamond" w:hAnsi="Garamond"/>
          <w:sz w:val="19"/>
        </w:rPr>
        <w:t xml:space="preserve">cases failed. Two cases failed because the verification of the payroll </w:t>
      </w:r>
    </w:p>
    <w:p>
      <w:pPr>
        <w:jc w:val="left"/>
      </w:pPr>
      <w:r>
        <w:rPr>
          <w:rFonts w:ascii="Garamond" w:hAnsi="Garamond"/>
          <w:sz w:val="19"/>
        </w:rPr>
        <w:t xml:space="preserve">posting system was not completed from a source document. Three </w:t>
      </w:r>
    </w:p>
    <w:p>
      <w:pPr>
        <w:jc w:val="left"/>
      </w:pPr>
      <w:r>
        <w:rPr>
          <w:rFonts w:ascii="Garamond" w:hAnsi="Garamond"/>
          <w:sz w:val="19"/>
        </w:rPr>
        <w:t xml:space="preserve">Cite specifically why each case </w:t>
      </w:r>
    </w:p>
    <w:p>
      <w:pPr>
        <w:jc w:val="left"/>
      </w:pPr>
      <w:r>
        <w:rPr>
          <w:rFonts w:ascii="Garamond" w:hAnsi="Garamond"/>
          <w:sz w:val="19"/>
        </w:rPr>
        <w:t xml:space="preserve">cases failed due to inadequate documentation regarding a search for </w:t>
      </w:r>
    </w:p>
    <w:p>
      <w:pPr>
        <w:jc w:val="left"/>
      </w:pPr>
      <w:r>
        <w:rPr>
          <w:rFonts w:ascii="Garamond" w:hAnsi="Garamond"/>
          <w:sz w:val="19"/>
        </w:rPr>
        <w:t xml:space="preserve">failed. </w:t>
      </w:r>
    </w:p>
    <w:p>
      <w:pPr>
        <w:jc w:val="center"/>
      </w:pPr>
      <w:r>
        <w:rPr>
          <w:rFonts w:ascii="Garamond" w:hAnsi="Garamond"/>
          <w:sz w:val="19"/>
        </w:rPr>
        <w:t xml:space="preserve">misclassified employees and hidden wages.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- 20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If improvements have been </w:t>
      </w:r>
    </w:p>
    <w:p>
      <w:pPr>
        <w:jc w:val="left"/>
      </w:pPr>
      <w:r>
        <w:rPr>
          <w:rFonts w:ascii="Garamond" w:hAnsi="Garamond"/>
          <w:sz w:val="19"/>
        </w:rPr>
        <w:t xml:space="preserve">made, say so. </w:t>
      </w:r>
    </w:p>
    <w:p>
      <w:pPr>
        <w:jc w:val="left"/>
      </w:pPr>
      <w:r>
        <w:rPr>
          <w:rFonts w:ascii="Garamond" w:hAnsi="Garamond"/>
          <w:sz w:val="19"/>
        </w:rPr>
        <w:t xml:space="preserve">If other States have successful </w:t>
      </w:r>
    </w:p>
    <w:p>
      <w:pPr>
        <w:jc w:val="left"/>
      </w:pPr>
      <w:r>
        <w:rPr>
          <w:rFonts w:ascii="Garamond" w:hAnsi="Garamond"/>
          <w:sz w:val="19"/>
        </w:rPr>
        <w:t xml:space="preserve">procedures in place, consider </w:t>
      </w:r>
    </w:p>
    <w:p>
      <w:pPr>
        <w:jc w:val="left"/>
      </w:pPr>
      <w:r>
        <w:rPr>
          <w:rFonts w:ascii="Garamond" w:hAnsi="Garamond"/>
          <w:sz w:val="19"/>
        </w:rPr>
        <w:t>noting them as recommenda­</w:t>
      </w:r>
    </w:p>
    <w:p>
      <w:pPr>
        <w:jc w:val="left"/>
      </w:pPr>
      <w:r>
        <w:rPr>
          <w:rFonts w:ascii="Garamond" w:hAnsi="Garamond"/>
          <w:sz w:val="19"/>
        </w:rPr>
        <w:t xml:space="preserve">tions.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 (cont.) </w:t>
      </w:r>
    </w:p>
    <w:p>
      <w:pPr>
        <w:jc w:val="left"/>
      </w:pPr>
      <w:r>
        <w:rPr>
          <w:rFonts w:ascii="Garamond" w:hAnsi="Garamond"/>
          <w:sz w:val="19"/>
        </w:rPr>
        <w:t xml:space="preserve">Even though five of the Acceptance Sample cases failed, the Field </w:t>
      </w:r>
    </w:p>
    <w:p>
      <w:pPr>
        <w:jc w:val="left"/>
      </w:pPr>
      <w:r>
        <w:rPr>
          <w:rFonts w:ascii="Garamond" w:hAnsi="Garamond"/>
          <w:sz w:val="19"/>
        </w:rPr>
        <w:t xml:space="preserve">Audit Program showed vast improvement over last year's review </w:t>
      </w:r>
    </w:p>
    <w:p>
      <w:pPr>
        <w:jc w:val="left"/>
      </w:pPr>
      <w:r>
        <w:rPr>
          <w:rFonts w:ascii="Garamond" w:hAnsi="Garamond"/>
          <w:sz w:val="19"/>
        </w:rPr>
        <w:t xml:space="preserve">when 38 out of 60 cases failed. This improvement is due primarily </w:t>
      </w:r>
    </w:p>
    <w:p>
      <w:pPr>
        <w:jc w:val="left"/>
      </w:pPr>
      <w:r>
        <w:rPr>
          <w:rFonts w:ascii="Garamond" w:hAnsi="Garamond"/>
          <w:sz w:val="19"/>
        </w:rPr>
        <w:t xml:space="preserve">to the revisions to the Field Audit Manual, update of the Field Audit </w:t>
      </w:r>
    </w:p>
    <w:p>
      <w:pPr>
        <w:jc w:val="center"/>
      </w:pPr>
      <w:r>
        <w:rPr>
          <w:rFonts w:ascii="Garamond" w:hAnsi="Garamond"/>
          <w:sz w:val="19"/>
        </w:rPr>
        <w:t xml:space="preserve">forms, and a cursory review of all field audits. </w:t>
      </w:r>
    </w:p>
    <w:p>
      <w:pPr>
        <w:jc w:val="left"/>
      </w:pPr>
      <w:r>
        <w:rPr>
          <w:rFonts w:ascii="Garamond" w:hAnsi="Garamond"/>
          <w:sz w:val="19"/>
        </w:rPr>
        <w:t xml:space="preserve">Recommendations: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Initiate refresher training courses for all field auditors.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Ensure that field auditors provide supporting documentation </w:t>
      </w:r>
    </w:p>
    <w:p>
      <w:pPr>
        <w:jc w:val="left"/>
      </w:pPr>
      <w:r>
        <w:rPr>
          <w:rFonts w:ascii="Garamond" w:hAnsi="Garamond"/>
          <w:sz w:val="19"/>
        </w:rPr>
        <w:t>for tests of employer payrolls and when searching for mis­</w:t>
      </w:r>
    </w:p>
    <w:p>
      <w:pPr>
        <w:jc w:val="left"/>
      </w:pPr>
      <w:r>
        <w:rPr>
          <w:rFonts w:ascii="Garamond" w:hAnsi="Garamond"/>
          <w:sz w:val="19"/>
        </w:rPr>
        <w:t xml:space="preserve">classified workers.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Institute a review system whereby all audits are equally subject </w:t>
      </w:r>
    </w:p>
    <w:p>
      <w:pPr>
        <w:jc w:val="left"/>
      </w:pPr>
      <w:r>
        <w:rPr>
          <w:rFonts w:ascii="Garamond" w:hAnsi="Garamond"/>
          <w:sz w:val="19"/>
        </w:rPr>
        <w:t xml:space="preserve">to review and also review a greater number of those audits </w:t>
      </w:r>
    </w:p>
    <w:p>
      <w:pPr>
        <w:jc w:val="left"/>
      </w:pPr>
      <w:r>
        <w:rPr>
          <w:rFonts w:ascii="Garamond" w:hAnsi="Garamond"/>
          <w:sz w:val="19"/>
        </w:rPr>
        <w:t>completed by auditors who have not yet exceeded a predeter­</w:t>
      </w:r>
    </w:p>
    <w:p>
      <w:pPr>
        <w:jc w:val="left"/>
      </w:pPr>
      <w:r>
        <w:rPr>
          <w:rFonts w:ascii="Garamond" w:hAnsi="Garamond"/>
          <w:sz w:val="19"/>
        </w:rPr>
        <w:t>mined experience level or whose error rate exceeds a predeter­</w:t>
      </w:r>
    </w:p>
    <w:p>
      <w:pPr>
        <w:jc w:val="left"/>
      </w:pPr>
      <w:r>
        <w:rPr>
          <w:rFonts w:ascii="Garamond" w:hAnsi="Garamond"/>
          <w:sz w:val="19"/>
        </w:rPr>
        <w:t xml:space="preserve">mined level.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Consider State X's process of utilizing peers to review the quality </w:t>
      </w:r>
    </w:p>
    <w:p>
      <w:pPr>
        <w:jc w:val="left"/>
      </w:pPr>
      <w:r>
        <w:rPr>
          <w:rFonts w:ascii="Garamond" w:hAnsi="Garamond"/>
          <w:sz w:val="19"/>
        </w:rPr>
        <w:t xml:space="preserve">of completed field audits.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- 21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Explain any inconsistencies </w:t>
      </w:r>
    </w:p>
    <w:p>
      <w:pPr>
        <w:jc w:val="left"/>
      </w:pPr>
      <w:r>
        <w:rPr>
          <w:rFonts w:ascii="Garamond" w:hAnsi="Garamond"/>
          <w:sz w:val="19"/>
        </w:rPr>
        <w:t xml:space="preserve">Show the problem's impact on </w:t>
      </w:r>
    </w:p>
    <w:p>
      <w:pPr>
        <w:jc w:val="left"/>
      </w:pPr>
      <w:r>
        <w:rPr>
          <w:rFonts w:ascii="Garamond" w:hAnsi="Garamond"/>
          <w:sz w:val="19"/>
        </w:rPr>
        <w:t xml:space="preserve">the tax operation </w:t>
      </w:r>
    </w:p>
    <w:p>
      <w:pPr>
        <w:jc w:val="left"/>
      </w:pPr>
      <w:r>
        <w:rPr>
          <w:rFonts w:ascii="Garamond,Bold" w:hAnsi="Garamond,Bold"/>
          <w:b/>
          <w:sz w:val="19"/>
        </w:rPr>
        <w:t>ACCOUNT MAINTENANCE</w:t>
      </w:r>
    </w:p>
    <w:p>
      <w:pPr>
        <w:jc w:val="left"/>
      </w:pPr>
      <w:r>
        <w:rPr>
          <w:rFonts w:ascii="Garamond" w:hAnsi="Garamond"/>
          <w:sz w:val="19"/>
        </w:rPr>
        <w:t xml:space="preserve"> (Employer Debits/Billings) </w:t>
      </w:r>
    </w:p>
    <w:p>
      <w:pPr>
        <w:jc w:val="left"/>
      </w:pPr>
      <w:r>
        <w:rPr>
          <w:rFonts w:ascii="Garamond" w:hAnsi="Garamond"/>
          <w:sz w:val="19"/>
        </w:rPr>
        <w:t xml:space="preserve">Reasonable assurance of quality could not be confirmed in the </w:t>
      </w:r>
    </w:p>
    <w:p>
      <w:pPr>
        <w:jc w:val="left"/>
      </w:pPr>
      <w:r>
        <w:rPr>
          <w:rFonts w:ascii="Garamond" w:hAnsi="Garamond"/>
          <w:sz w:val="19"/>
        </w:rPr>
        <w:t xml:space="preserve">Account Maintenance function for processing employer debits </w:t>
      </w:r>
    </w:p>
    <w:p>
      <w:pPr>
        <w:jc w:val="left"/>
      </w:pPr>
      <w:r>
        <w:rPr>
          <w:rFonts w:ascii="Garamond" w:hAnsi="Garamond"/>
          <w:sz w:val="19"/>
        </w:rPr>
        <w:t xml:space="preserve">and/or billings.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Findings: </w:t>
      </w:r>
    </w:p>
    <w:p>
      <w:pPr>
        <w:jc w:val="left"/>
      </w:pPr>
      <w:r>
        <w:rPr>
          <w:rFonts w:ascii="Garamond" w:hAnsi="Garamond"/>
          <w:sz w:val="19"/>
        </w:rPr>
        <w:t xml:space="preserve">The Systems Review for Employer Debits/Billings was completed </w:t>
      </w:r>
    </w:p>
    <w:p>
      <w:pPr>
        <w:jc w:val="left"/>
      </w:pPr>
      <w:r>
        <w:rPr>
          <w:rFonts w:ascii="Garamond" w:hAnsi="Garamond"/>
          <w:sz w:val="19"/>
        </w:rPr>
        <w:t xml:space="preserve">without identifying any risks; however, of the 60 Acceptance Samples </w:t>
      </w:r>
    </w:p>
    <w:p>
      <w:pPr>
        <w:jc w:val="left"/>
      </w:pPr>
      <w:r>
        <w:rPr>
          <w:rFonts w:ascii="Garamond" w:hAnsi="Garamond"/>
          <w:sz w:val="19"/>
        </w:rPr>
        <w:t xml:space="preserve">cases, three were found unacceptable which caused the entire sample </w:t>
      </w:r>
    </w:p>
    <w:p>
      <w:pPr>
        <w:jc w:val="left"/>
      </w:pPr>
      <w:r>
        <w:rPr>
          <w:rFonts w:ascii="Garamond" w:hAnsi="Garamond"/>
          <w:sz w:val="19"/>
        </w:rPr>
        <w:t xml:space="preserve">to fail the review. Investigation showed this inconsistency directly </w:t>
      </w:r>
    </w:p>
    <w:p>
      <w:pPr>
        <w:jc w:val="left"/>
      </w:pPr>
      <w:r>
        <w:rPr>
          <w:rFonts w:ascii="Garamond" w:hAnsi="Garamond"/>
          <w:sz w:val="19"/>
        </w:rPr>
        <w:t>related to: 1) the interpretation of the written procedures for pre-</w:t>
      </w:r>
    </w:p>
    <w:p>
      <w:pPr>
        <w:jc w:val="left"/>
      </w:pPr>
      <w:r>
        <w:rPr>
          <w:rFonts w:ascii="Garamond" w:hAnsi="Garamond"/>
          <w:sz w:val="19"/>
        </w:rPr>
        <w:t>paring reports for scan posting to the computer; and 2) the program­</w:t>
      </w:r>
    </w:p>
    <w:p>
      <w:pPr>
        <w:jc w:val="left"/>
      </w:pPr>
      <w:r>
        <w:rPr>
          <w:rFonts w:ascii="Garamond" w:hAnsi="Garamond"/>
          <w:sz w:val="19"/>
        </w:rPr>
        <w:t xml:space="preserve">ming of the computer system. </w:t>
      </w:r>
    </w:p>
    <w:p>
      <w:pPr>
        <w:jc w:val="left"/>
      </w:pPr>
      <w:r>
        <w:rPr>
          <w:rFonts w:ascii="Garamond" w:hAnsi="Garamond"/>
          <w:sz w:val="19"/>
        </w:rPr>
        <w:t xml:space="preserve">Both factors center around the second line in the "for Dept Use Only" </w:t>
      </w:r>
    </w:p>
    <w:p>
      <w:pPr>
        <w:jc w:val="left"/>
      </w:pPr>
      <w:r>
        <w:rPr>
          <w:rFonts w:ascii="Garamond" w:hAnsi="Garamond"/>
          <w:sz w:val="19"/>
        </w:rPr>
        <w:t xml:space="preserve">box on the report forms. This line contains four blocks. Procedures </w:t>
      </w:r>
    </w:p>
    <w:p>
      <w:pPr>
        <w:jc w:val="left"/>
      </w:pPr>
      <w:r>
        <w:rPr>
          <w:rFonts w:ascii="Garamond" w:hAnsi="Garamond"/>
          <w:sz w:val="19"/>
        </w:rPr>
        <w:t xml:space="preserve">require staff to darken one of these blocks, depending on what category </w:t>
      </w:r>
    </w:p>
    <w:p>
      <w:pPr>
        <w:jc w:val="left"/>
      </w:pPr>
      <w:r>
        <w:rPr>
          <w:rFonts w:ascii="Garamond" w:hAnsi="Garamond"/>
          <w:sz w:val="19"/>
        </w:rPr>
        <w:t xml:space="preserve">the report falls into. Review of the actual report forms showed the </w:t>
      </w:r>
    </w:p>
    <w:p>
      <w:pPr>
        <w:jc w:val="left"/>
      </w:pPr>
      <w:r>
        <w:rPr>
          <w:rFonts w:ascii="Garamond" w:hAnsi="Garamond"/>
          <w:sz w:val="19"/>
        </w:rPr>
        <w:t xml:space="preserve">correct block had been identified, but only partially darkened, and </w:t>
      </w:r>
    </w:p>
    <w:p>
      <w:pPr>
        <w:jc w:val="left"/>
      </w:pPr>
      <w:r>
        <w:rPr>
          <w:rFonts w:ascii="Garamond" w:hAnsi="Garamond"/>
          <w:sz w:val="19"/>
        </w:rPr>
        <w:t xml:space="preserve">with a light blue pencil mark. </w:t>
      </w:r>
    </w:p>
    <w:p>
      <w:pPr>
        <w:jc w:val="left"/>
      </w:pPr>
      <w:r>
        <w:rPr>
          <w:rFonts w:ascii="Garamond" w:hAnsi="Garamond"/>
          <w:sz w:val="19"/>
        </w:rPr>
        <w:t xml:space="preserve">These employers should have been issued a billing that included the </w:t>
      </w:r>
    </w:p>
    <w:p>
      <w:pPr>
        <w:jc w:val="left"/>
      </w:pPr>
      <w:r>
        <w:rPr>
          <w:rFonts w:ascii="Garamond" w:hAnsi="Garamond"/>
          <w:sz w:val="19"/>
        </w:rPr>
        <w:t xml:space="preserve">10% late payment penalty and shown the liability as immediately </w:t>
      </w:r>
    </w:p>
    <w:p>
      <w:pPr>
        <w:jc w:val="left"/>
      </w:pPr>
      <w:r>
        <w:rPr>
          <w:rFonts w:ascii="Garamond" w:hAnsi="Garamond"/>
          <w:sz w:val="19"/>
        </w:rPr>
        <w:t xml:space="preserve">collectable. However, in all 3 cases, the computer had treated them as </w:t>
      </w:r>
    </w:p>
    <w:p>
      <w:pPr>
        <w:jc w:val="left"/>
      </w:pPr>
      <w:r>
        <w:rPr>
          <w:rFonts w:ascii="Garamond" w:hAnsi="Garamond"/>
          <w:sz w:val="19"/>
        </w:rPr>
        <w:t xml:space="preserve">"signed with full payment" reports. Under this category, the computer </w:t>
      </w:r>
    </w:p>
    <w:p>
      <w:pPr>
        <w:jc w:val="left"/>
      </w:pPr>
      <w:r>
        <w:rPr>
          <w:rFonts w:ascii="Garamond" w:hAnsi="Garamond"/>
          <w:sz w:val="19"/>
        </w:rPr>
        <w:t xml:space="preserve">issued a billing which allowed an additional 30 days to pay the liability </w:t>
      </w:r>
    </w:p>
    <w:p>
      <w:pPr>
        <w:jc w:val="left"/>
      </w:pPr>
      <w:r>
        <w:rPr>
          <w:rFonts w:ascii="Garamond" w:hAnsi="Garamond"/>
          <w:sz w:val="19"/>
        </w:rPr>
        <w:t xml:space="preserve">without penalty. This type billing prevents the Department from </w:t>
      </w:r>
    </w:p>
    <w:p>
      <w:pPr>
        <w:jc w:val="center"/>
      </w:pPr>
      <w:r>
        <w:rPr>
          <w:rFonts w:ascii="Garamond" w:hAnsi="Garamond"/>
          <w:sz w:val="19"/>
        </w:rPr>
        <w:t xml:space="preserve">pursuing involuntary collection for 35 days.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- 22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ET HANDBOOK NO. 407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TAX PERFORMANCE SYSTEM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APPENDIX D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ANNUAL REPORT </w:t>
      </w:r>
    </w:p>
    <w:p>
      <w:pPr>
        <w:jc w:val="left"/>
      </w:pPr>
      <w:r>
        <w:rPr>
          <w:rFonts w:ascii="Garamond" w:hAnsi="Garamond"/>
          <w:sz w:val="19"/>
        </w:rPr>
        <w:t xml:space="preserve">Describe the effect of the </w:t>
      </w:r>
    </w:p>
    <w:p>
      <w:pPr>
        <w:jc w:val="left"/>
      </w:pPr>
      <w:r>
        <w:rPr>
          <w:rFonts w:ascii="Garamond" w:hAnsi="Garamond"/>
          <w:sz w:val="19"/>
        </w:rPr>
        <w:t xml:space="preserve">problem area </w:t>
      </w:r>
    </w:p>
    <w:p>
      <w:pPr>
        <w:jc w:val="left"/>
      </w:pPr>
      <w:r>
        <w:rPr>
          <w:rFonts w:ascii="Garamond" w:hAnsi="Garamond"/>
          <w:sz w:val="19"/>
        </w:rPr>
        <w:t xml:space="preserve">Program Review Findings (Cont) </w:t>
      </w:r>
    </w:p>
    <w:p>
      <w:pPr>
        <w:jc w:val="left"/>
      </w:pPr>
      <w:r>
        <w:rPr>
          <w:rFonts w:ascii="Garamond" w:hAnsi="Garamond"/>
          <w:sz w:val="19"/>
        </w:rPr>
        <w:t xml:space="preserve">The procedures were explicit about which block to mark for each </w:t>
      </w:r>
    </w:p>
    <w:p>
      <w:pPr>
        <w:jc w:val="left"/>
      </w:pPr>
      <w:r>
        <w:rPr>
          <w:rFonts w:ascii="Garamond" w:hAnsi="Garamond"/>
          <w:sz w:val="19"/>
        </w:rPr>
        <w:t xml:space="preserve">category and these procedures had been reviewed and approved </w:t>
      </w:r>
    </w:p>
    <w:p>
      <w:pPr>
        <w:jc w:val="center"/>
      </w:pPr>
      <w:r>
        <w:rPr>
          <w:rFonts w:ascii="Garamond" w:hAnsi="Garamond"/>
          <w:sz w:val="19"/>
        </w:rPr>
        <w:t xml:space="preserve">by ADP staff as current, accurate and complete. </w:t>
      </w:r>
    </w:p>
    <w:p>
      <w:pPr>
        <w:jc w:val="left"/>
      </w:pPr>
      <w:r>
        <w:rPr>
          <w:rFonts w:ascii="Garamond" w:hAnsi="Garamond"/>
          <w:sz w:val="19"/>
        </w:rPr>
        <w:t xml:space="preserve">However, the procedures did not address the color the pencil to be </w:t>
      </w:r>
    </w:p>
    <w:p>
      <w:pPr>
        <w:jc w:val="left"/>
      </w:pPr>
      <w:r>
        <w:rPr>
          <w:rFonts w:ascii="Garamond" w:hAnsi="Garamond"/>
          <w:sz w:val="19"/>
        </w:rPr>
        <w:t xml:space="preserve">used, or expressly specify that the entire block must be darkened. </w:t>
      </w:r>
    </w:p>
    <w:p>
      <w:pPr>
        <w:jc w:val="left"/>
      </w:pPr>
      <w:r>
        <w:rPr>
          <w:rFonts w:ascii="Garamond" w:hAnsi="Garamond"/>
          <w:sz w:val="19"/>
        </w:rPr>
        <w:t xml:space="preserve">The above factors were compounded by the programming which did </w:t>
      </w:r>
    </w:p>
    <w:p>
      <w:pPr>
        <w:jc w:val="left"/>
      </w:pPr>
      <w:r>
        <w:rPr>
          <w:rFonts w:ascii="Garamond" w:hAnsi="Garamond"/>
          <w:sz w:val="19"/>
        </w:rPr>
        <w:t xml:space="preserve">not allow for the computer not being able to "see" a mark on the </w:t>
      </w:r>
    </w:p>
    <w:p>
      <w:pPr>
        <w:jc w:val="left"/>
      </w:pPr>
      <w:r>
        <w:rPr>
          <w:rFonts w:ascii="Garamond" w:hAnsi="Garamond"/>
          <w:sz w:val="19"/>
        </w:rPr>
        <w:t xml:space="preserve">block line. When this happened, the computer would treat the unpaid </w:t>
      </w:r>
    </w:p>
    <w:p>
      <w:pPr>
        <w:jc w:val="left"/>
      </w:pPr>
      <w:r>
        <w:rPr>
          <w:rFonts w:ascii="Garamond" w:hAnsi="Garamond"/>
          <w:sz w:val="19"/>
        </w:rPr>
        <w:t xml:space="preserve">report as an error in computation report and issue the billing previously </w:t>
      </w:r>
    </w:p>
    <w:p>
      <w:pPr>
        <w:jc w:val="left"/>
      </w:pPr>
      <w:r>
        <w:rPr>
          <w:rFonts w:ascii="Garamond" w:hAnsi="Garamond"/>
          <w:sz w:val="19"/>
        </w:rPr>
        <w:t xml:space="preserve">described. </w:t>
      </w:r>
    </w:p>
    <w:p>
      <w:pPr>
        <w:jc w:val="left"/>
      </w:pPr>
      <w:r>
        <w:rPr>
          <w:rFonts w:ascii="Garamond" w:hAnsi="Garamond"/>
          <w:sz w:val="19"/>
        </w:rPr>
        <w:t xml:space="preserve">Erroneous billings can cause: significant reductions in penalties that </w:t>
      </w:r>
    </w:p>
    <w:p>
      <w:pPr>
        <w:jc w:val="left"/>
      </w:pPr>
      <w:r>
        <w:rPr>
          <w:rFonts w:ascii="Garamond" w:hAnsi="Garamond"/>
          <w:sz w:val="19"/>
        </w:rPr>
        <w:t xml:space="preserve">should be imposed; a slowdown of action against employers who </w:t>
      </w:r>
    </w:p>
    <w:p>
      <w:pPr>
        <w:jc w:val="left"/>
      </w:pPr>
      <w:r>
        <w:rPr>
          <w:rFonts w:ascii="Garamond" w:hAnsi="Garamond"/>
          <w:sz w:val="19"/>
        </w:rPr>
        <w:t xml:space="preserve">otherwise meet the criteria for immediate collection actions; inequity </w:t>
      </w:r>
    </w:p>
    <w:p>
      <w:pPr>
        <w:jc w:val="left"/>
      </w:pPr>
      <w:r>
        <w:rPr>
          <w:rFonts w:ascii="Garamond" w:hAnsi="Garamond"/>
          <w:sz w:val="19"/>
        </w:rPr>
        <w:t xml:space="preserve">for the vast majority of the employer community who pay payroll taxes </w:t>
      </w:r>
    </w:p>
    <w:p>
      <w:pPr>
        <w:jc w:val="left"/>
      </w:pPr>
      <w:r>
        <w:rPr>
          <w:rFonts w:ascii="Garamond" w:hAnsi="Garamond"/>
          <w:sz w:val="19"/>
        </w:rPr>
        <w:t xml:space="preserve">timely. </w:t>
      </w:r>
    </w:p>
    <w:p>
      <w:pPr>
        <w:jc w:val="left"/>
      </w:pPr>
      <w:r>
        <w:rPr>
          <w:rFonts w:ascii="Garamond" w:hAnsi="Garamond"/>
          <w:sz w:val="19"/>
        </w:rPr>
        <w:t xml:space="preserve">Recommendations: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Immediate use of black #2 pencils in all units preparing reports </w:t>
      </w:r>
    </w:p>
    <w:p>
      <w:pPr>
        <w:jc w:val="left"/>
      </w:pPr>
      <w:r>
        <w:rPr>
          <w:rFonts w:ascii="Garamond" w:hAnsi="Garamond"/>
          <w:sz w:val="19"/>
        </w:rPr>
        <w:t xml:space="preserve">for computer scanning.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Instruct first level supervisors to include a cursory review of the </w:t>
      </w:r>
    </w:p>
    <w:p>
      <w:pPr>
        <w:jc w:val="left"/>
      </w:pPr>
      <w:r>
        <w:rPr>
          <w:rFonts w:ascii="Garamond" w:hAnsi="Garamond"/>
          <w:sz w:val="19"/>
        </w:rPr>
        <w:t xml:space="preserve">size and darkness of the marks in this line on the report when </w:t>
      </w:r>
    </w:p>
    <w:p>
      <w:pPr>
        <w:jc w:val="left"/>
      </w:pPr>
      <w:r>
        <w:rPr>
          <w:rFonts w:ascii="Garamond" w:hAnsi="Garamond"/>
          <w:sz w:val="19"/>
        </w:rPr>
        <w:t xml:space="preserve">reviewing staff's work for completeness and accuracy.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Clarify the written procedures to make it clear that the block </w:t>
      </w:r>
    </w:p>
    <w:p>
      <w:pPr>
        <w:jc w:val="left"/>
      </w:pPr>
      <w:r>
        <w:rPr>
          <w:rFonts w:ascii="Garamond" w:hAnsi="Garamond"/>
          <w:sz w:val="19"/>
        </w:rPr>
        <w:t xml:space="preserve">must be completely darkened and specify use of the correct pencil. </w:t>
      </w:r>
    </w:p>
    <w:p>
      <w:pPr>
        <w:jc w:val="left"/>
      </w:pPr>
      <w:r>
        <w:rPr>
          <w:rFonts w:ascii="WPTypographicSymbols" w:hAnsi="WPTypographicSymbols"/>
          <w:sz w:val="22"/>
        </w:rPr>
        <w:t>!</w:t>
      </w:r>
    </w:p>
    <w:p>
      <w:pPr>
        <w:jc w:val="left"/>
      </w:pPr>
      <w:r>
        <w:rPr>
          <w:rFonts w:ascii="Garamond" w:hAnsi="Garamond"/>
          <w:sz w:val="19"/>
        </w:rPr>
        <w:t xml:space="preserve">  Modify programming of the computer so that if the computer can't </w:t>
      </w:r>
    </w:p>
    <w:p>
      <w:pPr>
        <w:jc w:val="left"/>
      </w:pPr>
      <w:r>
        <w:rPr>
          <w:rFonts w:ascii="Garamond" w:hAnsi="Garamond"/>
          <w:sz w:val="19"/>
        </w:rPr>
        <w:t xml:space="preserve">"see" a mark on the block line, that it will post the report to "error </w:t>
      </w:r>
    </w:p>
    <w:p>
      <w:pPr>
        <w:jc w:val="left"/>
      </w:pPr>
      <w:r>
        <w:rPr>
          <w:rFonts w:ascii="Garamond" w:hAnsi="Garamond"/>
          <w:sz w:val="19"/>
        </w:rPr>
        <w:t xml:space="preserve">suspense" for follow up by the staff of this unit. </w:t>
      </w:r>
    </w:p>
    <w:p>
      <w:pPr>
        <w:jc w:val="center"/>
      </w:pPr>
      <w:r>
        <w:rPr>
          <w:rFonts w:ascii="TimesNewRoman,Bold" w:hAnsi="TimesNewRoman,Bold"/>
          <w:b/>
          <w:sz w:val="24"/>
        </w:rPr>
        <w:t xml:space="preserve">D - 23 </w:t>
      </w:r>
    </w:p>
    <w:p>
      <w:pPr>
        <w:jc w:val="left"/>
      </w:pPr>
      <w:r>
        <w:rPr>
          <w:rFonts w:ascii="TimesNewRoman,Bold" w:hAnsi="TimesNewRoman,Bold"/>
          <w:b/>
          <w:sz w:val="24"/>
        </w:rPr>
        <w:t xml:space="preserve">R 12/00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