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72" w:line="259" w:lineRule="auto"/>
        <w:ind w:left="4320" w:right="0" w:firstLine="0"/>
      </w:pPr>
    </w:p>
    <w:p>
      <w:pPr>
        <w:spacing w:after="372" w:line="259" w:lineRule="auto"/>
        <w:ind w:left="4320" w:right="0" w:firstLine="0"/>
      </w:pPr>
      <w:r>
        <w:drawing>
          <wp:inline distT="0" distB="0" distL="0" distR="0">
            <wp:extent cx="1005840" cy="116840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7"/>
                    <a:stretch>
                      <a:fillRect/>
                    </a:stretch>
                  </pic:blipFill>
                  <pic:spPr>
                    <a:xfrm>
                      <a:off x="0" y="0"/>
                      <a:ext cx="1005840" cy="1168400"/>
                    </a:xfrm>
                    <a:prstGeom prst="rect">
                      <a:avLst/>
                    </a:prstGeom>
                  </pic:spPr>
                </pic:pic>
              </a:graphicData>
            </a:graphic>
          </wp:inline>
        </w:drawing>
      </w:r>
    </w:p>
    <w:p>
      <w:pPr>
        <w:spacing w:after="110" w:line="259" w:lineRule="auto"/>
        <w:ind w:left="1440" w:right="836" w:firstLine="0"/>
        <w:jc w:val="center"/>
      </w:pPr>
      <w:r>
        <w:rPr>
          <w:rFonts w:ascii="Tahoma" w:hAnsi="Tahoma" w:eastAsia="Tahoma" w:cs="Tahoma"/>
          <w:b/>
          <w:sz w:val="32"/>
        </w:rPr>
        <w:t>THE COPPERBELT UNIVERSITY</w:t>
      </w:r>
    </w:p>
    <w:p>
      <w:pPr>
        <w:spacing w:after="0" w:line="259" w:lineRule="auto"/>
        <w:ind w:left="1440" w:right="830" w:firstLine="0"/>
        <w:jc w:val="center"/>
        <w:rPr>
          <w:rFonts w:ascii="Tahoma" w:hAnsi="Tahoma" w:eastAsia="Tahoma" w:cs="Tahoma"/>
          <w:b/>
          <w:sz w:val="28"/>
        </w:rPr>
      </w:pPr>
      <w:r>
        <w:rPr>
          <w:rFonts w:ascii="Tahoma" w:hAnsi="Tahoma" w:eastAsia="Tahoma" w:cs="Tahoma"/>
          <w:b/>
          <w:sz w:val="28"/>
        </w:rPr>
        <w:t>SCHOOL OF ENGINEERING</w:t>
      </w:r>
    </w:p>
    <w:p>
      <w:pPr>
        <w:spacing w:after="0" w:line="259" w:lineRule="auto"/>
        <w:ind w:left="1440" w:right="830" w:firstLine="0"/>
        <w:jc w:val="center"/>
        <w:rPr>
          <w:rFonts w:ascii="Tahoma" w:hAnsi="Tahoma" w:eastAsia="Tahoma" w:cs="Tahoma"/>
          <w:b/>
          <w:sz w:val="28"/>
        </w:rPr>
      </w:pPr>
    </w:p>
    <w:p>
      <w:pPr>
        <w:spacing w:after="0" w:line="259" w:lineRule="auto"/>
        <w:ind w:left="1440" w:right="830" w:firstLine="0"/>
        <w:jc w:val="center"/>
      </w:pPr>
      <w:r>
        <w:rPr>
          <w:rFonts w:ascii="Tahoma" w:hAnsi="Tahoma" w:eastAsia="Tahoma" w:cs="Tahoma"/>
          <w:b/>
          <w:sz w:val="22"/>
        </w:rPr>
        <w:t>DEPARTMENT OF MECHANICAL ENGINEERING</w:t>
      </w:r>
    </w:p>
    <w:p>
      <w:pPr>
        <w:spacing w:after="270" w:line="291" w:lineRule="auto"/>
        <w:ind w:left="3600" w:right="2655" w:firstLine="0"/>
        <w:jc w:val="center"/>
      </w:pPr>
      <w:r>
        <w:rPr>
          <w:rFonts w:ascii="Tahoma" w:hAnsi="Tahoma" w:eastAsia="Tahoma" w:cs="Tahoma"/>
          <w:b/>
          <w:sz w:val="22"/>
        </w:rPr>
        <w:t>P.O. Box: 21692, Kitwe, Zambia.</w:t>
      </w:r>
    </w:p>
    <w:p>
      <w:pPr>
        <w:spacing w:after="0" w:line="259" w:lineRule="auto"/>
        <w:ind w:left="0" w:right="0" w:firstLine="0"/>
        <w:jc w:val="center"/>
      </w:pPr>
    </w:p>
    <w:tbl>
      <w:tblPr>
        <w:tblStyle w:val="14"/>
        <w:tblW w:w="9714" w:type="dxa"/>
        <w:tblInd w:w="6" w:type="dxa"/>
        <w:tblLayout w:type="autofit"/>
        <w:tblCellMar>
          <w:top w:w="13" w:type="dxa"/>
          <w:left w:w="115" w:type="dxa"/>
          <w:bottom w:w="0" w:type="dxa"/>
          <w:right w:w="115" w:type="dxa"/>
        </w:tblCellMar>
      </w:tblPr>
      <w:tblGrid>
        <w:gridCol w:w="9714"/>
      </w:tblGrid>
      <w:tr>
        <w:tblPrEx>
          <w:tblCellMar>
            <w:top w:w="13" w:type="dxa"/>
            <w:left w:w="115" w:type="dxa"/>
            <w:bottom w:w="0" w:type="dxa"/>
            <w:right w:w="115" w:type="dxa"/>
          </w:tblCellMar>
        </w:tblPrEx>
        <w:trPr>
          <w:trHeight w:val="763" w:hRule="atLeast"/>
        </w:trPr>
        <w:tc>
          <w:tcPr>
            <w:tcW w:w="9714" w:type="dxa"/>
            <w:tcBorders>
              <w:top w:val="single" w:color="000000" w:sz="4" w:space="0"/>
              <w:left w:val="single" w:color="000000" w:sz="4" w:space="0"/>
              <w:bottom w:val="single" w:color="000000" w:sz="4" w:space="0"/>
              <w:right w:val="single" w:color="000000" w:sz="4" w:space="0"/>
            </w:tcBorders>
            <w:shd w:val="clear" w:color="auto" w:fill="F3F3F3"/>
          </w:tcPr>
          <w:p>
            <w:pPr>
              <w:spacing w:after="0" w:line="259" w:lineRule="auto"/>
              <w:ind w:left="0" w:right="4" w:firstLine="0"/>
              <w:jc w:val="center"/>
            </w:pPr>
            <w:bookmarkStart w:id="0" w:name="_Hlk133407284"/>
            <w:r>
              <w:rPr>
                <w:b/>
                <w:bCs/>
              </w:rPr>
              <w:t>VISION-BASED ROBOTIC SYSTEM FOR ZAMBIAN UNIVERSITY LABORATORY T</w:t>
            </w:r>
            <w:bookmarkEnd w:id="0"/>
            <w:r>
              <w:rPr>
                <w:b/>
                <w:bCs/>
              </w:rPr>
              <w:t>RAINING</w:t>
            </w:r>
          </w:p>
        </w:tc>
      </w:tr>
    </w:tbl>
    <w:p>
      <w:pPr>
        <w:spacing w:after="0" w:line="259" w:lineRule="auto"/>
        <w:ind w:left="0" w:right="0" w:firstLine="0"/>
        <w:jc w:val="center"/>
      </w:pPr>
    </w:p>
    <w:p>
      <w:pPr>
        <w:spacing w:after="0" w:line="259" w:lineRule="auto"/>
        <w:ind w:left="1440" w:right="834" w:firstLine="0"/>
        <w:jc w:val="center"/>
      </w:pPr>
      <w:r>
        <w:rPr>
          <w:rFonts w:ascii="Tahoma" w:hAnsi="Tahoma" w:eastAsia="Tahoma" w:cs="Tahoma"/>
          <w:b/>
          <w:sz w:val="22"/>
        </w:rPr>
        <w:t>EG 401 GROUP PROJECT REPORT</w:t>
      </w:r>
    </w:p>
    <w:p>
      <w:pPr>
        <w:spacing w:after="0" w:line="259" w:lineRule="auto"/>
        <w:ind w:left="1440" w:right="726" w:firstLine="0"/>
        <w:jc w:val="center"/>
        <w:rPr>
          <w:b/>
          <w:bCs/>
        </w:rPr>
      </w:pPr>
      <w:r>
        <w:rPr>
          <w:b/>
          <w:bCs/>
        </w:rPr>
        <w:t>MECHATRONICS</w:t>
      </w:r>
    </w:p>
    <w:p>
      <w:pPr>
        <w:spacing w:after="0" w:line="259" w:lineRule="auto"/>
        <w:ind w:left="0" w:right="767" w:firstLine="0"/>
        <w:jc w:val="center"/>
      </w:pPr>
    </w:p>
    <w:p>
      <w:pPr>
        <w:spacing w:after="0" w:line="259" w:lineRule="auto"/>
        <w:ind w:left="1440" w:right="789" w:firstLine="0"/>
        <w:jc w:val="center"/>
      </w:pPr>
      <w:r>
        <w:rPr>
          <w:rFonts w:ascii="Tahoma" w:hAnsi="Tahoma" w:eastAsia="Tahoma" w:cs="Tahoma"/>
          <w:sz w:val="23"/>
        </w:rPr>
        <w:t>Submitted by</w:t>
      </w:r>
    </w:p>
    <w:p>
      <w:pPr>
        <w:spacing w:after="0" w:line="259" w:lineRule="auto"/>
        <w:ind w:left="0" w:right="767" w:firstLine="0"/>
        <w:jc w:val="center"/>
      </w:pPr>
    </w:p>
    <w:tbl>
      <w:tblPr>
        <w:tblStyle w:val="5"/>
        <w:tblW w:w="7640" w:type="dxa"/>
        <w:tblInd w:w="852" w:type="dxa"/>
        <w:tblLayout w:type="autofit"/>
        <w:tblCellMar>
          <w:top w:w="0" w:type="dxa"/>
          <w:left w:w="0" w:type="dxa"/>
          <w:bottom w:w="0" w:type="dxa"/>
          <w:right w:w="0" w:type="dxa"/>
        </w:tblCellMar>
      </w:tblPr>
      <w:tblGrid>
        <w:gridCol w:w="4140"/>
        <w:gridCol w:w="3500"/>
      </w:tblGrid>
      <w:tr>
        <w:tblPrEx>
          <w:tblCellMar>
            <w:top w:w="0" w:type="dxa"/>
            <w:left w:w="0" w:type="dxa"/>
            <w:bottom w:w="0" w:type="dxa"/>
            <w:right w:w="0" w:type="dxa"/>
          </w:tblCellMar>
        </w:tblPrEx>
        <w:trPr>
          <w:trHeight w:val="584" w:hRule="atLeast"/>
        </w:trPr>
        <w:tc>
          <w:tcPr>
            <w:tcW w:w="4140" w:type="dxa"/>
            <w:tcBorders>
              <w:top w:val="single" w:color="FFFFFF" w:sz="8" w:space="0"/>
              <w:left w:val="single" w:color="FFFFFF" w:sz="8" w:space="0"/>
              <w:bottom w:val="single" w:color="FFFFFF" w:sz="24" w:space="0"/>
              <w:right w:val="single" w:color="FFFFFF" w:sz="8" w:space="0"/>
            </w:tcBorders>
            <w:shd w:val="clear" w:color="auto" w:fill="D6F0FA"/>
            <w:tcMar>
              <w:top w:w="72" w:type="dxa"/>
              <w:left w:w="144" w:type="dxa"/>
              <w:bottom w:w="72" w:type="dxa"/>
              <w:right w:w="144" w:type="dxa"/>
            </w:tcMar>
          </w:tcPr>
          <w:p>
            <w:pPr>
              <w:spacing w:after="0" w:line="259" w:lineRule="auto"/>
              <w:ind w:left="0" w:right="0" w:firstLine="0"/>
              <w:jc w:val="center"/>
              <w:rPr>
                <w:b/>
                <w:bCs/>
              </w:rPr>
            </w:pPr>
            <w:r>
              <w:rPr>
                <w:b/>
                <w:bCs/>
                <w:lang w:val="en-GB"/>
              </w:rPr>
              <w:t>Kima Mwanaute</w:t>
            </w:r>
          </w:p>
        </w:tc>
        <w:tc>
          <w:tcPr>
            <w:tcW w:w="3500" w:type="dxa"/>
            <w:tcBorders>
              <w:top w:val="single" w:color="FFFFFF" w:sz="8" w:space="0"/>
              <w:left w:val="single" w:color="FFFFFF" w:sz="8" w:space="0"/>
              <w:bottom w:val="single" w:color="FFFFFF" w:sz="24" w:space="0"/>
              <w:right w:val="single" w:color="FFFFFF" w:sz="8" w:space="0"/>
            </w:tcBorders>
            <w:shd w:val="clear" w:color="auto" w:fill="D6F0FA"/>
            <w:tcMar>
              <w:top w:w="72" w:type="dxa"/>
              <w:left w:w="144" w:type="dxa"/>
              <w:bottom w:w="72" w:type="dxa"/>
              <w:right w:w="144" w:type="dxa"/>
            </w:tcMar>
          </w:tcPr>
          <w:p>
            <w:pPr>
              <w:spacing w:after="0" w:line="259" w:lineRule="auto"/>
              <w:ind w:left="0" w:right="0" w:firstLine="0"/>
              <w:jc w:val="center"/>
              <w:rPr>
                <w:b/>
                <w:bCs/>
              </w:rPr>
            </w:pPr>
            <w:r>
              <w:rPr>
                <w:b/>
                <w:bCs/>
                <w:lang w:val="en-GB"/>
              </w:rPr>
              <w:t>19135431</w:t>
            </w:r>
          </w:p>
        </w:tc>
      </w:tr>
      <w:tr>
        <w:tblPrEx>
          <w:tblCellMar>
            <w:top w:w="0" w:type="dxa"/>
            <w:left w:w="0" w:type="dxa"/>
            <w:bottom w:w="0" w:type="dxa"/>
            <w:right w:w="0" w:type="dxa"/>
          </w:tblCellMar>
        </w:tblPrEx>
        <w:trPr>
          <w:trHeight w:val="584" w:hRule="atLeast"/>
        </w:trPr>
        <w:tc>
          <w:tcPr>
            <w:tcW w:w="4140" w:type="dxa"/>
            <w:tcBorders>
              <w:top w:val="single" w:color="FFFFFF" w:sz="24" w:space="0"/>
              <w:left w:val="single" w:color="FFFFFF" w:sz="8" w:space="0"/>
              <w:bottom w:val="single" w:color="FFFFFF" w:sz="8" w:space="0"/>
              <w:right w:val="single" w:color="FFFFFF" w:sz="8" w:space="0"/>
            </w:tcBorders>
            <w:shd w:val="clear" w:color="auto" w:fill="D6F0FA"/>
            <w:tcMar>
              <w:top w:w="72" w:type="dxa"/>
              <w:left w:w="144" w:type="dxa"/>
              <w:bottom w:w="72" w:type="dxa"/>
              <w:right w:w="144" w:type="dxa"/>
            </w:tcMar>
          </w:tcPr>
          <w:p>
            <w:pPr>
              <w:spacing w:after="0" w:line="259" w:lineRule="auto"/>
              <w:ind w:left="0" w:right="0" w:firstLine="0"/>
              <w:jc w:val="center"/>
              <w:rPr>
                <w:b/>
                <w:bCs/>
              </w:rPr>
            </w:pPr>
            <w:r>
              <w:rPr>
                <w:b/>
                <w:bCs/>
                <w:lang w:val="en-GB"/>
              </w:rPr>
              <w:t>Rene Irasubiza</w:t>
            </w:r>
          </w:p>
        </w:tc>
        <w:tc>
          <w:tcPr>
            <w:tcW w:w="3500" w:type="dxa"/>
            <w:tcBorders>
              <w:top w:val="single" w:color="FFFFFF" w:sz="24" w:space="0"/>
              <w:left w:val="single" w:color="FFFFFF" w:sz="8" w:space="0"/>
              <w:bottom w:val="single" w:color="FFFFFF" w:sz="8" w:space="0"/>
              <w:right w:val="single" w:color="FFFFFF" w:sz="8" w:space="0"/>
            </w:tcBorders>
            <w:shd w:val="clear" w:color="auto" w:fill="D6F0FA"/>
            <w:tcMar>
              <w:top w:w="72" w:type="dxa"/>
              <w:left w:w="144" w:type="dxa"/>
              <w:bottom w:w="72" w:type="dxa"/>
              <w:right w:w="144" w:type="dxa"/>
            </w:tcMar>
          </w:tcPr>
          <w:p>
            <w:pPr>
              <w:spacing w:after="0" w:line="259" w:lineRule="auto"/>
              <w:ind w:left="0" w:right="0" w:firstLine="0"/>
              <w:jc w:val="center"/>
              <w:rPr>
                <w:b/>
                <w:bCs/>
              </w:rPr>
            </w:pPr>
            <w:r>
              <w:rPr>
                <w:b/>
                <w:bCs/>
                <w:lang w:val="en-GB"/>
              </w:rPr>
              <w:t>19143366</w:t>
            </w:r>
          </w:p>
        </w:tc>
      </w:tr>
      <w:tr>
        <w:tblPrEx>
          <w:tblCellMar>
            <w:top w:w="0" w:type="dxa"/>
            <w:left w:w="0" w:type="dxa"/>
            <w:bottom w:w="0" w:type="dxa"/>
            <w:right w:w="0" w:type="dxa"/>
          </w:tblCellMar>
        </w:tblPrEx>
        <w:trPr>
          <w:trHeight w:val="584" w:hRule="atLeast"/>
        </w:trPr>
        <w:tc>
          <w:tcPr>
            <w:tcW w:w="4140" w:type="dxa"/>
            <w:tcBorders>
              <w:top w:val="single" w:color="FFFFFF" w:sz="8" w:space="0"/>
              <w:left w:val="single" w:color="FFFFFF" w:sz="8" w:space="0"/>
              <w:bottom w:val="single" w:color="FFFFFF" w:sz="8" w:space="0"/>
              <w:right w:val="single" w:color="FFFFFF" w:sz="8" w:space="0"/>
            </w:tcBorders>
            <w:shd w:val="clear" w:color="auto" w:fill="D6F0FA"/>
            <w:tcMar>
              <w:top w:w="72" w:type="dxa"/>
              <w:left w:w="144" w:type="dxa"/>
              <w:bottom w:w="72" w:type="dxa"/>
              <w:right w:w="144" w:type="dxa"/>
            </w:tcMar>
          </w:tcPr>
          <w:p>
            <w:pPr>
              <w:spacing w:after="0" w:line="259" w:lineRule="auto"/>
              <w:ind w:left="0" w:right="0" w:firstLine="0"/>
              <w:jc w:val="center"/>
              <w:rPr>
                <w:b/>
                <w:bCs/>
              </w:rPr>
            </w:pPr>
            <w:r>
              <w:rPr>
                <w:b/>
                <w:bCs/>
                <w:lang w:val="en-GB"/>
              </w:rPr>
              <w:t>Praise Mwanza</w:t>
            </w:r>
          </w:p>
        </w:tc>
        <w:tc>
          <w:tcPr>
            <w:tcW w:w="3500" w:type="dxa"/>
            <w:tcBorders>
              <w:top w:val="single" w:color="FFFFFF" w:sz="8" w:space="0"/>
              <w:left w:val="single" w:color="FFFFFF" w:sz="8" w:space="0"/>
              <w:bottom w:val="single" w:color="FFFFFF" w:sz="8" w:space="0"/>
              <w:right w:val="single" w:color="FFFFFF" w:sz="8" w:space="0"/>
            </w:tcBorders>
            <w:shd w:val="clear" w:color="auto" w:fill="D6F0FA"/>
            <w:tcMar>
              <w:top w:w="72" w:type="dxa"/>
              <w:left w:w="144" w:type="dxa"/>
              <w:bottom w:w="72" w:type="dxa"/>
              <w:right w:w="144" w:type="dxa"/>
            </w:tcMar>
          </w:tcPr>
          <w:p>
            <w:pPr>
              <w:spacing w:after="0" w:line="259" w:lineRule="auto"/>
              <w:ind w:left="0" w:right="0" w:firstLine="0"/>
              <w:jc w:val="center"/>
              <w:rPr>
                <w:b/>
                <w:bCs/>
              </w:rPr>
            </w:pPr>
            <w:r>
              <w:rPr>
                <w:b/>
                <w:bCs/>
                <w:lang w:val="en-GB"/>
              </w:rPr>
              <w:t>19138292</w:t>
            </w:r>
          </w:p>
        </w:tc>
      </w:tr>
      <w:tr>
        <w:tblPrEx>
          <w:tblCellMar>
            <w:top w:w="0" w:type="dxa"/>
            <w:left w:w="0" w:type="dxa"/>
            <w:bottom w:w="0" w:type="dxa"/>
            <w:right w:w="0" w:type="dxa"/>
          </w:tblCellMar>
        </w:tblPrEx>
        <w:trPr>
          <w:trHeight w:val="584" w:hRule="atLeast"/>
        </w:trPr>
        <w:tc>
          <w:tcPr>
            <w:tcW w:w="4140" w:type="dxa"/>
            <w:tcBorders>
              <w:top w:val="single" w:color="FFFFFF" w:sz="8" w:space="0"/>
              <w:left w:val="single" w:color="FFFFFF" w:sz="8" w:space="0"/>
              <w:bottom w:val="single" w:color="FFFFFF" w:sz="8" w:space="0"/>
              <w:right w:val="single" w:color="FFFFFF" w:sz="8" w:space="0"/>
            </w:tcBorders>
            <w:shd w:val="clear" w:color="auto" w:fill="D6F0FA"/>
            <w:tcMar>
              <w:top w:w="72" w:type="dxa"/>
              <w:left w:w="144" w:type="dxa"/>
              <w:bottom w:w="72" w:type="dxa"/>
              <w:right w:w="144" w:type="dxa"/>
            </w:tcMar>
          </w:tcPr>
          <w:p>
            <w:pPr>
              <w:spacing w:after="0" w:line="259" w:lineRule="auto"/>
              <w:ind w:left="0" w:right="0" w:firstLine="0"/>
              <w:jc w:val="center"/>
              <w:rPr>
                <w:b/>
                <w:bCs/>
              </w:rPr>
            </w:pPr>
            <w:r>
              <w:rPr>
                <w:b/>
                <w:bCs/>
                <w:lang w:val="en-GB"/>
              </w:rPr>
              <w:t>Kondwani Nyirenda</w:t>
            </w:r>
          </w:p>
        </w:tc>
        <w:tc>
          <w:tcPr>
            <w:tcW w:w="3500" w:type="dxa"/>
            <w:tcBorders>
              <w:top w:val="single" w:color="FFFFFF" w:sz="8" w:space="0"/>
              <w:left w:val="single" w:color="FFFFFF" w:sz="8" w:space="0"/>
              <w:bottom w:val="single" w:color="FFFFFF" w:sz="8" w:space="0"/>
              <w:right w:val="single" w:color="FFFFFF" w:sz="8" w:space="0"/>
            </w:tcBorders>
            <w:shd w:val="clear" w:color="auto" w:fill="D6F0FA"/>
            <w:tcMar>
              <w:top w:w="72" w:type="dxa"/>
              <w:left w:w="144" w:type="dxa"/>
              <w:bottom w:w="72" w:type="dxa"/>
              <w:right w:w="144" w:type="dxa"/>
            </w:tcMar>
          </w:tcPr>
          <w:p>
            <w:pPr>
              <w:spacing w:after="0" w:line="259" w:lineRule="auto"/>
              <w:ind w:left="0" w:right="0" w:firstLine="0"/>
              <w:jc w:val="center"/>
              <w:rPr>
                <w:b/>
                <w:bCs/>
              </w:rPr>
            </w:pPr>
            <w:r>
              <w:rPr>
                <w:b/>
                <w:bCs/>
                <w:lang w:val="en-GB"/>
              </w:rPr>
              <w:t>19133097</w:t>
            </w:r>
          </w:p>
        </w:tc>
      </w:tr>
    </w:tbl>
    <w:p>
      <w:pPr>
        <w:spacing w:after="0" w:line="259" w:lineRule="auto"/>
        <w:ind w:left="0" w:right="0" w:firstLine="0"/>
        <w:jc w:val="center"/>
      </w:pPr>
    </w:p>
    <w:p>
      <w:pPr>
        <w:spacing w:after="0" w:line="259" w:lineRule="auto"/>
        <w:ind w:left="720" w:right="790" w:firstLine="0"/>
        <w:jc w:val="center"/>
      </w:pPr>
      <w:r>
        <w:rPr>
          <w:rFonts w:ascii="Tahoma" w:hAnsi="Tahoma" w:eastAsia="Tahoma" w:cs="Tahoma"/>
          <w:sz w:val="23"/>
        </w:rPr>
        <w:t>Under the Guidance of</w:t>
      </w:r>
    </w:p>
    <w:p>
      <w:pPr>
        <w:spacing w:after="0" w:line="259" w:lineRule="auto"/>
        <w:ind w:left="720" w:right="829" w:firstLine="0"/>
        <w:jc w:val="center"/>
      </w:pPr>
      <w:r>
        <w:rPr>
          <w:rFonts w:ascii="Tahoma" w:hAnsi="Tahoma" w:eastAsia="Tahoma" w:cs="Tahoma"/>
          <w:b/>
          <w:sz w:val="22"/>
        </w:rPr>
        <w:t>MR. CHIKOPA E. SOKOTELA</w:t>
      </w:r>
    </w:p>
    <w:p>
      <w:pPr>
        <w:spacing w:after="0" w:line="259" w:lineRule="auto"/>
        <w:ind w:left="0" w:right="779" w:firstLine="0"/>
        <w:jc w:val="center"/>
      </w:pPr>
    </w:p>
    <w:p>
      <w:pPr>
        <w:spacing w:after="437" w:line="259" w:lineRule="auto"/>
        <w:ind w:left="4320" w:right="832" w:firstLine="0"/>
        <w:rPr>
          <w:rFonts w:ascii="Tahoma" w:hAnsi="Tahoma" w:eastAsia="Tahoma" w:cs="Tahoma"/>
          <w:b/>
          <w:sz w:val="22"/>
        </w:rPr>
      </w:pPr>
      <w:r>
        <w:rPr>
          <w:rFonts w:ascii="Tahoma" w:hAnsi="Tahoma" w:eastAsia="Tahoma" w:cs="Tahoma"/>
          <w:b/>
          <w:sz w:val="22"/>
        </w:rPr>
        <w:t>2023</w:t>
      </w:r>
    </w:p>
    <w:p>
      <w:pPr>
        <w:spacing w:after="0" w:line="259" w:lineRule="auto"/>
        <w:ind w:left="3885" w:right="0" w:firstLine="0"/>
      </w:pPr>
      <w: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005840" cy="1187450"/>
            <wp:effectExtent l="0" t="0" r="3810" b="0"/>
            <wp:wrapTopAndBottom/>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7">
                      <a:extLst>
                        <a:ext uri="{28A0092B-C50C-407E-A947-70E740481C1C}">
                          <a14:useLocalDpi xmlns:a14="http://schemas.microsoft.com/office/drawing/2010/main" val="0"/>
                        </a:ext>
                      </a:extLst>
                    </a:blip>
                    <a:stretch>
                      <a:fillRect/>
                    </a:stretch>
                  </pic:blipFill>
                  <pic:spPr>
                    <a:xfrm>
                      <a:off x="0" y="0"/>
                      <a:ext cx="1005840" cy="1187450"/>
                    </a:xfrm>
                    <a:prstGeom prst="rect">
                      <a:avLst/>
                    </a:prstGeom>
                  </pic:spPr>
                </pic:pic>
              </a:graphicData>
            </a:graphic>
          </wp:anchor>
        </w:drawing>
      </w:r>
    </w:p>
    <w:p>
      <w:pPr>
        <w:spacing w:after="255" w:line="259" w:lineRule="auto"/>
        <w:ind w:left="1934" w:right="3891" w:firstLine="0"/>
        <w:jc w:val="left"/>
      </w:pPr>
      <w:r>
        <w:rPr>
          <w:rFonts w:ascii="Tahoma" w:hAnsi="Tahoma" w:eastAsia="Tahoma" w:cs="Tahoma"/>
          <w:b/>
          <w:color w:val="0070C0"/>
          <w:sz w:val="18"/>
        </w:rPr>
        <w:t xml:space="preserve"> </w:t>
      </w:r>
    </w:p>
    <w:p>
      <w:pPr>
        <w:spacing w:after="78" w:line="259" w:lineRule="auto"/>
        <w:ind w:left="0" w:right="3" w:firstLine="0"/>
        <w:jc w:val="center"/>
      </w:pPr>
      <w:r>
        <w:rPr>
          <w:rFonts w:ascii="Tahoma" w:hAnsi="Tahoma" w:eastAsia="Tahoma" w:cs="Tahoma"/>
          <w:b/>
          <w:sz w:val="32"/>
        </w:rPr>
        <w:t>THE COPPERBELT UNIVERSITY</w:t>
      </w:r>
    </w:p>
    <w:p>
      <w:pPr>
        <w:spacing w:after="0" w:line="259" w:lineRule="auto"/>
        <w:ind w:left="13" w:right="0"/>
        <w:jc w:val="center"/>
      </w:pPr>
      <w:r>
        <w:rPr>
          <w:rFonts w:ascii="Tahoma" w:hAnsi="Tahoma" w:eastAsia="Tahoma" w:cs="Tahoma"/>
          <w:b/>
          <w:sz w:val="28"/>
        </w:rPr>
        <w:t>SCHOOL OF ENGINEERING</w:t>
      </w:r>
    </w:p>
    <w:p>
      <w:pPr>
        <w:spacing w:after="172" w:line="259" w:lineRule="auto"/>
        <w:ind w:left="52" w:right="0" w:firstLine="0"/>
        <w:jc w:val="center"/>
      </w:pPr>
    </w:p>
    <w:p>
      <w:pPr>
        <w:spacing w:after="46" w:line="259" w:lineRule="auto"/>
        <w:ind w:left="0" w:right="3" w:firstLine="0"/>
        <w:jc w:val="center"/>
      </w:pPr>
      <w:r>
        <w:rPr>
          <w:rFonts w:ascii="Tahoma" w:hAnsi="Tahoma" w:eastAsia="Tahoma" w:cs="Tahoma"/>
          <w:b/>
          <w:sz w:val="20"/>
        </w:rPr>
        <w:t>P.O. Box: 21692, Kitwe, Zambia.</w:t>
      </w:r>
    </w:p>
    <w:p>
      <w:pPr>
        <w:spacing w:after="16" w:line="259" w:lineRule="auto"/>
        <w:ind w:left="0" w:right="0" w:firstLine="0"/>
        <w:jc w:val="center"/>
      </w:pPr>
    </w:p>
    <w:p>
      <w:pPr>
        <w:spacing w:after="0" w:line="259" w:lineRule="auto"/>
        <w:ind w:left="13" w:right="5"/>
        <w:jc w:val="center"/>
      </w:pPr>
      <w:r>
        <w:rPr>
          <w:rFonts w:ascii="Tahoma" w:hAnsi="Tahoma" w:eastAsia="Tahoma" w:cs="Tahoma"/>
          <w:b/>
          <w:sz w:val="28"/>
        </w:rPr>
        <w:t>DEPARTMENT</w:t>
      </w:r>
    </w:p>
    <w:p>
      <w:pPr>
        <w:spacing w:after="0" w:line="259" w:lineRule="auto"/>
        <w:ind w:left="13" w:right="1"/>
        <w:jc w:val="center"/>
      </w:pPr>
      <w:r>
        <w:rPr>
          <w:rFonts w:ascii="Tahoma" w:hAnsi="Tahoma" w:eastAsia="Tahoma" w:cs="Tahoma"/>
          <w:b/>
          <w:sz w:val="28"/>
        </w:rPr>
        <w:t>OF</w:t>
      </w:r>
    </w:p>
    <w:p>
      <w:pPr>
        <w:spacing w:after="0" w:line="259" w:lineRule="auto"/>
        <w:ind w:left="13" w:right="1"/>
        <w:jc w:val="center"/>
      </w:pPr>
      <w:r>
        <w:rPr>
          <w:rFonts w:ascii="Tahoma" w:hAnsi="Tahoma" w:eastAsia="Tahoma" w:cs="Tahoma"/>
          <w:b/>
          <w:sz w:val="28"/>
        </w:rPr>
        <w:t>MECHANICAL ENGINEERING</w:t>
      </w:r>
    </w:p>
    <w:p>
      <w:pPr>
        <w:spacing w:after="16" w:line="259" w:lineRule="auto"/>
        <w:ind w:left="72" w:right="0" w:firstLine="0"/>
        <w:jc w:val="center"/>
      </w:pPr>
    </w:p>
    <w:p>
      <w:pPr>
        <w:spacing w:after="0" w:line="259" w:lineRule="auto"/>
        <w:ind w:left="2" w:right="0" w:firstLine="0"/>
        <w:jc w:val="center"/>
      </w:pPr>
      <w:r>
        <w:rPr>
          <w:rFonts w:ascii="Tahoma" w:hAnsi="Tahoma" w:eastAsia="Tahoma" w:cs="Tahoma"/>
          <w:b/>
          <w:sz w:val="28"/>
          <w:u w:val="single" w:color="000000"/>
        </w:rPr>
        <w:t>APPROVAL</w:t>
      </w:r>
    </w:p>
    <w:p>
      <w:pPr>
        <w:spacing w:after="10" w:line="232" w:lineRule="auto"/>
        <w:ind w:left="4681" w:right="4609" w:firstLine="0"/>
        <w:jc w:val="both"/>
      </w:pPr>
      <w:r>
        <w:rPr>
          <w:rFonts w:ascii="Tahoma" w:hAnsi="Tahoma" w:eastAsia="Tahoma" w:cs="Tahoma"/>
          <w:sz w:val="20"/>
        </w:rPr>
        <w:t xml:space="preserve"> </w:t>
      </w:r>
      <w:r>
        <w:rPr>
          <w:rFonts w:ascii="Tahoma" w:hAnsi="Tahoma" w:eastAsia="Tahoma" w:cs="Tahoma"/>
          <w:sz w:val="22"/>
        </w:rPr>
        <w:t xml:space="preserve"> </w:t>
      </w:r>
    </w:p>
    <w:p>
      <w:pPr>
        <w:spacing w:after="0" w:line="259" w:lineRule="auto"/>
        <w:ind w:left="-5" w:right="0"/>
        <w:jc w:val="both"/>
      </w:pPr>
      <w:r>
        <w:t xml:space="preserve">This is to certify that the project titled </w:t>
      </w:r>
      <w:r>
        <w:rPr>
          <w:b/>
          <w:bCs/>
        </w:rPr>
        <w:t>Vision-Based Robotic System for Zambian University Laboratory Training</w:t>
      </w:r>
      <w:r>
        <w:t xml:space="preserve"> was carried out by </w:t>
      </w:r>
    </w:p>
    <w:p>
      <w:pPr>
        <w:spacing w:after="0" w:line="259" w:lineRule="auto"/>
        <w:ind w:left="-5" w:right="0"/>
        <w:jc w:val="both"/>
      </w:pPr>
    </w:p>
    <w:p>
      <w:pPr>
        <w:spacing w:after="152"/>
        <w:ind w:left="43" w:right="0"/>
        <w:jc w:val="both"/>
      </w:pPr>
      <w:r>
        <w:t xml:space="preserve">has been read and approved for meeting part of the requirements and regulations governing the EG400 Mechatronics Group Design Project course in Bachelor of Mechatronics Engineering at the Copperbelt University, Kitwe, Zambia during the academic year 2022-2023. </w:t>
      </w:r>
    </w:p>
    <w:p>
      <w:pPr>
        <w:spacing w:after="157" w:line="259" w:lineRule="auto"/>
        <w:ind w:left="-5" w:right="0"/>
        <w:jc w:val="left"/>
        <w:rPr>
          <w:b/>
        </w:rPr>
      </w:pPr>
      <w:r>
        <w:rPr>
          <w:b/>
        </w:rPr>
        <w:t xml:space="preserve"> </w:t>
      </w:r>
    </w:p>
    <w:p>
      <w:pPr>
        <w:spacing w:after="157" w:line="259" w:lineRule="auto"/>
        <w:ind w:left="-5" w:right="0"/>
        <w:jc w:val="left"/>
      </w:pPr>
      <w:r>
        <w:rPr>
          <w:b/>
        </w:rPr>
        <w:t xml:space="preserve">Name of Supervisor                              Sign                                                   Date    </w:t>
      </w:r>
    </w:p>
    <w:p>
      <w:pPr>
        <w:spacing w:after="205" w:line="259" w:lineRule="auto"/>
        <w:ind w:left="0" w:right="0" w:firstLine="0"/>
        <w:jc w:val="left"/>
      </w:pPr>
      <w:r>
        <w:rPr>
          <w:b/>
        </w:rPr>
        <w:t xml:space="preserve"> </w:t>
      </w:r>
    </w:p>
    <w:p>
      <w:pPr>
        <w:spacing w:after="152"/>
        <w:ind w:left="43" w:right="0"/>
      </w:pPr>
      <w:r>
        <w:t>MR CHIKOPA E. SOKOTELA     ……………………….           ……………………………….</w:t>
      </w:r>
      <w:r>
        <w:rPr>
          <w:color w:val="2F5496"/>
        </w:rPr>
        <w:t xml:space="preserve"> </w:t>
      </w:r>
    </w:p>
    <w:p>
      <w:pPr>
        <w:spacing w:after="159" w:line="259" w:lineRule="auto"/>
        <w:ind w:left="0" w:right="0" w:firstLine="0"/>
        <w:jc w:val="left"/>
      </w:pPr>
      <w:r>
        <w:rPr>
          <w:b/>
        </w:rPr>
        <w:t xml:space="preserve"> </w:t>
      </w:r>
    </w:p>
    <w:p>
      <w:pPr>
        <w:spacing w:after="157" w:line="259" w:lineRule="auto"/>
        <w:ind w:left="-5" w:right="0"/>
        <w:jc w:val="left"/>
      </w:pPr>
      <w:r>
        <w:rPr>
          <w:b/>
        </w:rPr>
        <w:t xml:space="preserve">Name of Coordinator                              Sign                                                   Date    </w:t>
      </w:r>
    </w:p>
    <w:p>
      <w:pPr>
        <w:spacing w:after="188" w:line="259" w:lineRule="auto"/>
        <w:ind w:left="0" w:right="0" w:firstLine="0"/>
        <w:jc w:val="left"/>
      </w:pPr>
      <w:r>
        <w:rPr>
          <w:b/>
        </w:rPr>
        <w:t xml:space="preserve"> </w:t>
      </w:r>
    </w:p>
    <w:p>
      <w:pPr>
        <w:spacing w:after="150"/>
        <w:ind w:left="43" w:right="0"/>
      </w:pPr>
      <w:r>
        <w:t>MR EMMANUEL BWEMBYA      ……………………….         ……………………………….</w:t>
      </w:r>
      <w:r>
        <w:rPr>
          <w:color w:val="2F5496"/>
        </w:rPr>
        <w:t xml:space="preserve"> </w:t>
      </w:r>
    </w:p>
    <w:p>
      <w:pPr>
        <w:spacing w:after="0" w:line="259" w:lineRule="auto"/>
        <w:ind w:left="0" w:right="0" w:firstLine="0"/>
        <w:jc w:val="left"/>
      </w:pPr>
      <w:r>
        <w:rPr>
          <w:rFonts w:ascii="Tahoma" w:hAnsi="Tahoma" w:eastAsia="Tahoma" w:cs="Tahoma"/>
          <w:sz w:val="22"/>
        </w:rPr>
        <w:t xml:space="preserve"> </w:t>
      </w:r>
    </w:p>
    <w:p>
      <w:pPr>
        <w:pStyle w:val="2"/>
        <w:spacing w:after="154"/>
        <w:ind w:left="0" w:firstLine="0"/>
        <w:rPr>
          <w:rFonts w:ascii="Times New Roman" w:hAnsi="Times New Roman" w:eastAsia="Times New Roman" w:cs="Times New Roman"/>
          <w:color w:val="365F91"/>
          <w:sz w:val="24"/>
          <w:szCs w:val="22"/>
        </w:rPr>
      </w:pPr>
      <w:bookmarkStart w:id="1" w:name="_Toc142395833"/>
      <w:r>
        <w:rPr>
          <w:rFonts w:ascii="Times New Roman" w:hAnsi="Times New Roman" w:eastAsia="Times New Roman" w:cs="Times New Roman"/>
          <w:color w:val="365F91"/>
          <w:sz w:val="24"/>
          <w:szCs w:val="22"/>
        </w:rPr>
        <w:t>DECLARATION</w:t>
      </w:r>
      <w:bookmarkEnd w:id="1"/>
      <w:r>
        <w:rPr>
          <w:rFonts w:ascii="Times New Roman" w:hAnsi="Times New Roman" w:eastAsia="Times New Roman" w:cs="Times New Roman"/>
          <w:color w:val="2F5496"/>
          <w:sz w:val="24"/>
          <w:szCs w:val="22"/>
        </w:rPr>
        <w:t xml:space="preserve"> </w:t>
      </w:r>
      <w:r>
        <w:rPr>
          <w:rFonts w:ascii="Times New Roman" w:hAnsi="Times New Roman" w:eastAsia="Times New Roman" w:cs="Times New Roman"/>
          <w:b/>
          <w:color w:val="000000"/>
          <w:sz w:val="24"/>
          <w:szCs w:val="22"/>
        </w:rPr>
        <w:t xml:space="preserve"> </w:t>
      </w:r>
    </w:p>
    <w:p>
      <w:pPr>
        <w:spacing w:after="0" w:line="259" w:lineRule="auto"/>
        <w:ind w:left="0" w:right="0" w:firstLine="0"/>
        <w:jc w:val="left"/>
      </w:pPr>
      <w:r>
        <w:rPr>
          <w:color w:val="2F5496"/>
        </w:rPr>
        <w:t xml:space="preserve"> </w:t>
      </w:r>
    </w:p>
    <w:p>
      <w:pPr>
        <w:spacing w:after="151"/>
        <w:ind w:left="43" w:right="0"/>
      </w:pPr>
      <w:r>
        <w:t xml:space="preserve">We hereby declare that we carried out the work reported in this report in the Department of Mechanical Engineering, The Copperbelt University, under the supervision of </w:t>
      </w:r>
      <w:r>
        <w:rPr>
          <w:b/>
        </w:rPr>
        <w:t>Mr. Sokotela</w:t>
      </w:r>
      <w:r>
        <w:t xml:space="preserve">. We solemnly declare that to the best of our knowledge no part of this report has been submitted in a previous application for a group project. All the sources of knowledge used have been duly acknowledged. </w:t>
      </w:r>
    </w:p>
    <w:p>
      <w:pPr>
        <w:spacing w:after="379" w:line="259" w:lineRule="auto"/>
        <w:ind w:left="0" w:right="0" w:firstLine="0"/>
        <w:jc w:val="left"/>
      </w:pPr>
      <w:r>
        <w:rPr>
          <w:b/>
        </w:rPr>
        <w:t xml:space="preserve">         </w:t>
      </w:r>
    </w:p>
    <w:p>
      <w:pPr>
        <w:spacing w:after="437" w:line="259" w:lineRule="auto"/>
        <w:ind w:left="0" w:right="832" w:firstLine="0"/>
        <w:jc w:val="center"/>
        <w:rPr>
          <w:rFonts w:ascii="Tahoma" w:hAnsi="Tahoma" w:eastAsia="Tahoma" w:cs="Tahoma"/>
          <w:b/>
          <w:sz w:val="22"/>
        </w:rPr>
      </w:pPr>
    </w:p>
    <w:p>
      <w:pPr>
        <w:spacing w:after="437" w:line="259" w:lineRule="auto"/>
        <w:ind w:left="0" w:right="832" w:firstLine="0"/>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ind w:left="0" w:firstLine="0"/>
      </w:pPr>
    </w:p>
    <w:p>
      <w:pPr>
        <w:jc w:val="center"/>
      </w:pPr>
    </w:p>
    <w:p>
      <w:pPr>
        <w:jc w:val="center"/>
      </w:pPr>
    </w:p>
    <w:p>
      <w:pPr>
        <w:jc w:val="center"/>
      </w:pPr>
    </w:p>
    <w:p>
      <w:pPr>
        <w:jc w:val="center"/>
      </w:pPr>
    </w:p>
    <w:p>
      <w:pPr>
        <w:ind w:left="0" w:firstLine="0"/>
      </w:pPr>
    </w:p>
    <w:p>
      <w:pPr>
        <w:jc w:val="center"/>
      </w:pPr>
    </w:p>
    <w:p>
      <w:pPr>
        <w:jc w:val="center"/>
      </w:pPr>
    </w:p>
    <w:p>
      <w:pPr>
        <w:jc w:val="center"/>
      </w:pPr>
    </w:p>
    <w:p>
      <w:pPr>
        <w:jc w:val="center"/>
      </w:pPr>
    </w:p>
    <w:p>
      <w:pPr>
        <w:keepNext/>
        <w:keepLines/>
        <w:spacing w:after="0" w:line="264" w:lineRule="auto"/>
        <w:ind w:left="43" w:right="0"/>
        <w:jc w:val="left"/>
        <w:outlineLvl w:val="0"/>
        <w:rPr>
          <w:color w:val="365F91"/>
        </w:rPr>
      </w:pPr>
      <w:bookmarkStart w:id="2" w:name="_Toc142395834"/>
      <w:r>
        <w:rPr>
          <w:color w:val="365F91"/>
        </w:rPr>
        <w:t>DEDICATION</w:t>
      </w:r>
      <w:bookmarkEnd w:id="2"/>
      <w:r>
        <w:rPr>
          <w:color w:val="365F91"/>
        </w:rPr>
        <w:t xml:space="preserve"> </w:t>
      </w:r>
    </w:p>
    <w:p>
      <w:pPr>
        <w:spacing w:after="158" w:line="259" w:lineRule="auto"/>
        <w:ind w:left="0" w:right="0" w:firstLine="0"/>
        <w:jc w:val="left"/>
      </w:pPr>
      <w:r>
        <w:t xml:space="preserve"> </w:t>
      </w:r>
    </w:p>
    <w:p>
      <w:pPr>
        <w:spacing w:after="152"/>
        <w:ind w:left="43" w:right="0"/>
      </w:pPr>
      <w:r>
        <w:t xml:space="preserve">Kima Mwanaute: I would like to dedicate this project to my father, who not only inspired me to study engineering but also provided unwavering support throughout my education. Secondly, to my high school GMD teacher Mr. Mingochi, whose dedication to teaching the fundamentals of engineering sparked my interest in the field. Lastly, to my close friends, who kept me motivated and encouraged me to strive for excellence throughout my academic journey. I am immensely grateful for their support and encouragement, and I hope this project serves as a testament to their influence on my life. </w:t>
      </w:r>
    </w:p>
    <w:p>
      <w:pPr>
        <w:spacing w:after="158" w:line="259" w:lineRule="auto"/>
        <w:ind w:left="0" w:right="0" w:firstLine="0"/>
        <w:jc w:val="left"/>
      </w:pPr>
      <w:r>
        <w:t xml:space="preserve"> </w:t>
      </w:r>
    </w:p>
    <w:p>
      <w:pPr>
        <w:rPr>
          <w:color w:val="auto"/>
          <w:sz w:val="22"/>
        </w:rPr>
      </w:pPr>
      <w:r>
        <w:t>Praise Mwanza: To my loving parents, your unconditional love, sacrifices, and unwavering support have been the bedrock upon which I built this achievement. Your constant encouragement and belief in my dreams have fueled my determination, and I am humbled to dedicate this work to you. Your unwavering presence has made this journey worthwhile, and I am blessed to have you by my side.</w:t>
      </w:r>
    </w:p>
    <w:p>
      <w:pPr>
        <w:spacing w:after="152"/>
        <w:ind w:left="43" w:right="0"/>
      </w:pPr>
      <w:r>
        <w:t xml:space="preserve">  </w:t>
      </w:r>
    </w:p>
    <w:p>
      <w:pPr>
        <w:jc w:val="both"/>
        <w:rPr>
          <w:color w:val="auto"/>
          <w:sz w:val="22"/>
        </w:rPr>
      </w:pPr>
      <w:r>
        <w:t>Kondwani Nyirenda: To my esteemed supervisor, your guidance, insights, and unwavering commitment have been the guiding light throughout this endeavor. Your mentorship has not only shaped the course of this project but also enriched my understanding of the subject. Your belief in my capabilities has spurred me to reach new heights, and for that, I am profoundly grateful.</w:t>
      </w:r>
    </w:p>
    <w:p>
      <w:pPr>
        <w:spacing w:after="206" w:line="266" w:lineRule="auto"/>
        <w:ind w:left="0" w:right="320" w:firstLine="0"/>
        <w:jc w:val="both"/>
      </w:pPr>
    </w:p>
    <w:p>
      <w:pPr>
        <w:spacing w:after="206" w:line="266" w:lineRule="auto"/>
        <w:ind w:left="0" w:right="320" w:firstLine="0"/>
        <w:jc w:val="both"/>
      </w:pPr>
      <w:r>
        <w:t xml:space="preserve">Rene Irasubiza: I dedicate this project, a collection of tireless efforts and unwavering determination, to those who have been our pillars of strength. To our family and friends, whose endless support and encouragement fueled our passion, this achievement bears the mark of your unwavering faith in us. To my esteemed group members, who tirelessly collaborated, brainstormed, and persevered through challenges together, your camaraderie made this endeavor an unforgettable experience. </w:t>
      </w:r>
    </w:p>
    <w:p>
      <w:pPr>
        <w:jc w:val="center"/>
      </w:pPr>
    </w:p>
    <w:p>
      <w:pPr>
        <w:jc w:val="center"/>
      </w:pPr>
    </w:p>
    <w:p>
      <w:pPr>
        <w:ind w:left="0" w:firstLine="0"/>
      </w:pPr>
    </w:p>
    <w:p>
      <w:pPr>
        <w:jc w:val="center"/>
      </w:pPr>
    </w:p>
    <w:p>
      <w:pPr>
        <w:jc w:val="center"/>
      </w:pPr>
    </w:p>
    <w:p>
      <w:pPr>
        <w:jc w:val="center"/>
      </w:pPr>
    </w:p>
    <w:p>
      <w:pPr>
        <w:jc w:val="center"/>
      </w:pPr>
    </w:p>
    <w:p>
      <w:pPr>
        <w:jc w:val="center"/>
      </w:pPr>
    </w:p>
    <w:p>
      <w:pPr>
        <w:ind w:left="0" w:firstLine="0"/>
      </w:pPr>
    </w:p>
    <w:p>
      <w:pPr>
        <w:ind w:left="0" w:firstLine="0"/>
      </w:pPr>
    </w:p>
    <w:p>
      <w:pPr>
        <w:ind w:left="0" w:firstLine="0"/>
      </w:pPr>
    </w:p>
    <w:p>
      <w:pPr>
        <w:ind w:left="0" w:firstLine="0"/>
      </w:pPr>
    </w:p>
    <w:p>
      <w:pPr>
        <w:keepNext/>
        <w:keepLines/>
        <w:spacing w:after="0" w:line="264" w:lineRule="auto"/>
        <w:ind w:left="43" w:right="0"/>
        <w:jc w:val="left"/>
        <w:outlineLvl w:val="0"/>
        <w:rPr>
          <w:color w:val="365F91"/>
        </w:rPr>
      </w:pPr>
      <w:bookmarkStart w:id="3" w:name="_Toc142395835"/>
      <w:r>
        <w:rPr>
          <w:color w:val="365F91"/>
        </w:rPr>
        <w:t>ACKNOWLEDGEMENTS</w:t>
      </w:r>
      <w:bookmarkEnd w:id="3"/>
      <w:r>
        <w:rPr>
          <w:color w:val="365F91"/>
        </w:rPr>
        <w:t xml:space="preserve">  </w:t>
      </w:r>
    </w:p>
    <w:p>
      <w:pPr>
        <w:spacing w:after="158" w:line="259" w:lineRule="auto"/>
        <w:ind w:left="0" w:right="0" w:firstLine="0"/>
        <w:jc w:val="left"/>
      </w:pPr>
      <w:r>
        <w:t xml:space="preserve"> </w:t>
      </w:r>
    </w:p>
    <w:p>
      <w:pPr>
        <w:spacing w:after="158" w:line="276" w:lineRule="auto"/>
        <w:ind w:left="0" w:right="0" w:firstLine="0"/>
        <w:jc w:val="both"/>
      </w:pPr>
      <w:r>
        <w:t xml:space="preserve">We begin by expressing our profound gratitude to the Almighty God for His grace, which has enabled us to reach this significant milestone in our academic journey. We would also like to acknowledge the valuable contribution of our supervisor, Mr. C.E. Sokotela, whose tireless support and guidance throughout the research have been instrumental to its success. His insightful comments and suggestions have allowed us to navigate complex issues and to reach sound conclusions. </w:t>
      </w:r>
    </w:p>
    <w:p>
      <w:pPr>
        <w:spacing w:after="158" w:line="276" w:lineRule="auto"/>
        <w:ind w:left="0" w:right="0" w:firstLine="0"/>
        <w:jc w:val="both"/>
      </w:pPr>
      <w:r>
        <w:t xml:space="preserve">In addition, we would like to extend our appreciation to the faculty members of the Mechanical and Electrical departments, whose teachings and mentorship have enriched our academic experience and have contributed to the successful outcome of this research. </w:t>
      </w:r>
    </w:p>
    <w:p>
      <w:pPr>
        <w:spacing w:after="158" w:line="276" w:lineRule="auto"/>
        <w:ind w:left="0" w:right="0" w:firstLine="0"/>
        <w:jc w:val="both"/>
      </w:pPr>
      <w:r>
        <w:t xml:space="preserve">We also wish to acknowledge the significant contributions of our peers, both in terms of their practical assistance and their moral support. Their feedback and encouragement have provided a crucial foundation for our work, and we are grateful for their involvement. </w:t>
      </w:r>
    </w:p>
    <w:p>
      <w:pPr>
        <w:spacing w:after="158" w:line="276" w:lineRule="auto"/>
        <w:ind w:left="0" w:right="0" w:firstLine="0"/>
        <w:jc w:val="both"/>
      </w:pPr>
      <w:r>
        <w:t>Furthermore, we would like to express our heartfelt gratitude to our families and friends, whose unwavering support has been essential to our academic success. Their sacrifices and encouragement have been a source of motivation for us, and we feel deeply grateful for their presence in our lives. We would also like to acknowledge the staff at the American Corner CBU for their assistance in providing the necessary research materials and support.</w:t>
      </w:r>
    </w:p>
    <w:p>
      <w:pPr>
        <w:spacing w:after="158" w:line="276" w:lineRule="auto"/>
        <w:ind w:left="0" w:right="0" w:firstLine="0"/>
        <w:jc w:val="both"/>
      </w:pPr>
      <w:r>
        <w:t xml:space="preserve"> Finally, we wish to acknowledge the Higher Education Loans and Scholarship Board (HELSB) for their financial support, which enabled us to complete this research project. Their assistance has been crucial, and we feel deeply grateful for their contributions.</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keepNext/>
        <w:keepLines/>
        <w:spacing w:after="511" w:line="264" w:lineRule="auto"/>
        <w:ind w:left="43" w:right="0"/>
        <w:jc w:val="left"/>
        <w:outlineLvl w:val="0"/>
        <w:rPr>
          <w:color w:val="365F91"/>
        </w:rPr>
      </w:pPr>
      <w:bookmarkStart w:id="4" w:name="_Toc142395836"/>
      <w:r>
        <w:rPr>
          <w:color w:val="365F91"/>
        </w:rPr>
        <w:t>LIST OF ACRONYMS/ABBREVIATIONS</w:t>
      </w:r>
      <w:bookmarkEnd w:id="4"/>
    </w:p>
    <w:p>
      <w:pPr>
        <w:jc w:val="left"/>
      </w:pPr>
      <w:r>
        <w:t>PCB: Printed Circuit Board</w:t>
      </w:r>
    </w:p>
    <w:p>
      <w:pPr>
        <w:jc w:val="left"/>
      </w:pPr>
      <w:r>
        <w:t>LED: Light-Emitting Diode</w:t>
      </w:r>
    </w:p>
    <w:p>
      <w:pPr>
        <w:jc w:val="left"/>
      </w:pPr>
      <w:r>
        <w:t>IC: Integrated Circuit</w:t>
      </w:r>
    </w:p>
    <w:p>
      <w:pPr>
        <w:jc w:val="left"/>
      </w:pPr>
      <w:r>
        <w:t>DC: Direct Current</w:t>
      </w:r>
    </w:p>
    <w:p>
      <w:pPr>
        <w:jc w:val="left"/>
      </w:pPr>
      <w:r>
        <w:t>AC: Alternating Current</w:t>
      </w:r>
    </w:p>
    <w:p>
      <w:pPr>
        <w:jc w:val="left"/>
      </w:pPr>
      <w:r>
        <w:t>PWM: Pulse Width Modulation</w:t>
      </w:r>
    </w:p>
    <w:p>
      <w:pPr>
        <w:jc w:val="left"/>
      </w:pPr>
      <w:r>
        <w:t>ADC: Analog-to-Digital Converter</w:t>
      </w:r>
    </w:p>
    <w:p>
      <w:pPr>
        <w:jc w:val="left"/>
      </w:pPr>
      <w:r>
        <w:t>DAC: Digital-to-Analog Converter</w:t>
      </w:r>
    </w:p>
    <w:p>
      <w:pPr>
        <w:jc w:val="left"/>
      </w:pPr>
      <w:r>
        <w:t>PCB: Printed Circuit Board</w:t>
      </w:r>
    </w:p>
    <w:p>
      <w:pPr>
        <w:jc w:val="left"/>
      </w:pPr>
      <w:r>
        <w:t>IoT: Internet of Things</w:t>
      </w:r>
    </w:p>
    <w:p>
      <w:pPr>
        <w:jc w:val="left"/>
      </w:pPr>
      <w:r>
        <w:t>RF: Radio Frequency</w:t>
      </w:r>
    </w:p>
    <w:p>
      <w:pPr>
        <w:jc w:val="left"/>
      </w:pPr>
      <w:r>
        <w:t>FPGA: Field-Programmable Gate Array</w:t>
      </w:r>
    </w:p>
    <w:p>
      <w:pPr>
        <w:jc w:val="left"/>
      </w:pPr>
      <w:r>
        <w:t>RAM: Random Access Memory</w:t>
      </w:r>
    </w:p>
    <w:p>
      <w:pPr>
        <w:jc w:val="left"/>
      </w:pPr>
      <w:r>
        <w:t>ROM: Read-Only Memory</w:t>
      </w:r>
    </w:p>
    <w:p>
      <w:pPr>
        <w:jc w:val="left"/>
      </w:pPr>
      <w:r>
        <w:t>EMI: Electromagnetic Interference</w:t>
      </w:r>
    </w:p>
    <w:p>
      <w:pPr>
        <w:jc w:val="left"/>
      </w:pPr>
      <w:r>
        <w:t>EMC: Electromagnetic Compatibility</w:t>
      </w:r>
    </w:p>
    <w:p>
      <w:pPr>
        <w:jc w:val="left"/>
      </w:pPr>
      <w:r>
        <w:t>UPS: Uninterruptible Power Supply</w:t>
      </w:r>
    </w:p>
    <w:p>
      <w:pPr>
        <w:jc w:val="left"/>
      </w:pPr>
      <w:r>
        <w:t>HV: High Voltage</w:t>
      </w:r>
    </w:p>
    <w:p>
      <w:pPr>
        <w:jc w:val="left"/>
      </w:pPr>
      <w:r>
        <w:t>LV: Low Voltage</w:t>
      </w:r>
    </w:p>
    <w:p>
      <w:pPr>
        <w:jc w:val="left"/>
      </w:pPr>
      <w:r>
        <w:t>AC/DC: Alternating Current/Direct Current</w:t>
      </w:r>
    </w:p>
    <w:p>
      <w:pPr>
        <w:jc w:val="left"/>
      </w:pPr>
    </w:p>
    <w:p>
      <w:pPr>
        <w:jc w:val="left"/>
      </w:pPr>
      <w:r>
        <w:t>Acronyms related to Computer Vision and Robotics:</w:t>
      </w:r>
    </w:p>
    <w:p>
      <w:pPr>
        <w:jc w:val="left"/>
      </w:pPr>
    </w:p>
    <w:p>
      <w:pPr>
        <w:jc w:val="left"/>
      </w:pPr>
      <w:r>
        <w:t>CV: Computer Vision</w:t>
      </w:r>
    </w:p>
    <w:p>
      <w:pPr>
        <w:jc w:val="left"/>
      </w:pPr>
      <w:r>
        <w:t>AI: Artificial Intelligence</w:t>
      </w:r>
    </w:p>
    <w:p>
      <w:pPr>
        <w:jc w:val="left"/>
      </w:pPr>
      <w:r>
        <w:t>ML: Machine Learning</w:t>
      </w:r>
    </w:p>
    <w:p>
      <w:pPr>
        <w:jc w:val="left"/>
      </w:pPr>
      <w:r>
        <w:t>DL: Deep Learning</w:t>
      </w:r>
    </w:p>
    <w:p>
      <w:pPr>
        <w:jc w:val="left"/>
      </w:pPr>
      <w:r>
        <w:t>CNN: Convolutional Neural Network</w:t>
      </w:r>
    </w:p>
    <w:p>
      <w:pPr>
        <w:jc w:val="left"/>
      </w:pPr>
      <w:r>
        <w:t>ROI: Region of Interest</w:t>
      </w:r>
    </w:p>
    <w:p>
      <w:pPr>
        <w:jc w:val="left"/>
      </w:pPr>
      <w:r>
        <w:t>SVM: Support Vector Machine</w:t>
      </w:r>
    </w:p>
    <w:p>
      <w:pPr>
        <w:jc w:val="left"/>
      </w:pPr>
      <w:r>
        <w:t>HOG: Histogram of Oriented Gradients</w:t>
      </w:r>
    </w:p>
    <w:p>
      <w:pPr>
        <w:jc w:val="left"/>
      </w:pPr>
      <w:r>
        <w:t>DNN: Deep Neural Network</w:t>
      </w:r>
    </w:p>
    <w:p>
      <w:pPr>
        <w:jc w:val="left"/>
      </w:pPr>
      <w:r>
        <w:t>RGB: Red Green Blue</w:t>
      </w:r>
    </w:p>
    <w:p>
      <w:pPr>
        <w:jc w:val="left"/>
      </w:pPr>
      <w:r>
        <w:t>HSV: Hue Saturation Value</w:t>
      </w:r>
    </w:p>
    <w:p>
      <w:pPr>
        <w:jc w:val="left"/>
      </w:pPr>
      <w:r>
        <w:t>LiDAR: Light Detection and Ranging</w:t>
      </w:r>
    </w:p>
    <w:p>
      <w:pPr>
        <w:jc w:val="left"/>
      </w:pPr>
      <w:r>
        <w:t>IMU: Inertial Measurement Unit</w:t>
      </w:r>
    </w:p>
    <w:p>
      <w:pPr>
        <w:jc w:val="left"/>
      </w:pPr>
      <w:r>
        <w:t>ROS: Robot Operating System</w:t>
      </w:r>
    </w:p>
    <w:p>
      <w:pPr>
        <w:jc w:val="left"/>
      </w:pPr>
      <w:r>
        <w:t>AGV: Automated Guided Vehicle</w:t>
      </w:r>
    </w:p>
    <w:p>
      <w:pPr>
        <w:jc w:val="left"/>
      </w:pPr>
      <w:r>
        <w:t>SLAM: Simultaneous Localization and Mapping</w:t>
      </w:r>
    </w:p>
    <w:p>
      <w:pPr>
        <w:jc w:val="left"/>
      </w:pPr>
      <w:r>
        <w:t>PID: Proportional-Integral-Derivative</w:t>
      </w:r>
    </w:p>
    <w:p>
      <w:pPr>
        <w:jc w:val="left"/>
      </w:pPr>
      <w:r>
        <w:t>CNC: Computer Numerical Control</w:t>
      </w:r>
    </w:p>
    <w:p>
      <w:pPr>
        <w:jc w:val="left"/>
      </w:pPr>
      <w:r>
        <w:t>CAD: Computer-Aided Design</w:t>
      </w:r>
    </w:p>
    <w:p>
      <w:pPr>
        <w:jc w:val="left"/>
      </w:pPr>
    </w:p>
    <w:p>
      <w:pPr>
        <w:jc w:val="left"/>
      </w:pPr>
      <w:r>
        <w:t>Acronyms related to General Engineering Terms:</w:t>
      </w:r>
    </w:p>
    <w:p>
      <w:pPr>
        <w:jc w:val="left"/>
      </w:pPr>
    </w:p>
    <w:p>
      <w:pPr>
        <w:jc w:val="left"/>
      </w:pPr>
      <w:r>
        <w:t>STEM: Science, Technology, Engineering, Mathematics</w:t>
      </w:r>
    </w:p>
    <w:p>
      <w:pPr>
        <w:jc w:val="left"/>
      </w:pPr>
      <w:r>
        <w:t>CAD: Computer-Aided Design</w:t>
      </w:r>
    </w:p>
    <w:p>
      <w:pPr>
        <w:jc w:val="left"/>
      </w:pPr>
      <w:r>
        <w:t>CAM: Computer-Aided Manufacturing</w:t>
      </w:r>
    </w:p>
    <w:p>
      <w:pPr>
        <w:jc w:val="left"/>
      </w:pPr>
      <w:r>
        <w:t>FEM: Finite Element Method</w:t>
      </w:r>
    </w:p>
    <w:p>
      <w:pPr>
        <w:jc w:val="left"/>
      </w:pPr>
      <w:r>
        <w:t>GPS: Global Positioning System</w:t>
      </w:r>
    </w:p>
    <w:p>
      <w:pPr>
        <w:jc w:val="left"/>
      </w:pPr>
      <w:r>
        <w:t>UAV: Unmanned Aerial Vehicle</w:t>
      </w:r>
    </w:p>
    <w:p>
      <w:pPr>
        <w:jc w:val="left"/>
      </w:pPr>
      <w:r>
        <w:t>CFD: Computational Fluid Dynamics</w:t>
      </w:r>
    </w:p>
    <w:p>
      <w:pPr>
        <w:jc w:val="left"/>
      </w:pPr>
      <w:r>
        <w:t>IoT: Internet of Things</w:t>
      </w:r>
    </w:p>
    <w:p>
      <w:pPr>
        <w:jc w:val="left"/>
      </w:pPr>
      <w:r>
        <w:t>R&amp;D: Research and Development</w:t>
      </w:r>
    </w:p>
    <w:p>
      <w:pPr>
        <w:jc w:val="left"/>
      </w:pPr>
      <w:r>
        <w:t>BOM: Bill of Materials</w:t>
      </w:r>
    </w:p>
    <w:p>
      <w:pPr>
        <w:jc w:val="left"/>
      </w:pPr>
      <w:r>
        <w:t>PLC: Programmable Logic Controller</w:t>
      </w:r>
    </w:p>
    <w:p>
      <w:pPr>
        <w:jc w:val="left"/>
      </w:pPr>
      <w:r>
        <w:t>QA/QC: Quality Assurance/Quality Control</w:t>
      </w:r>
    </w:p>
    <w:p>
      <w:pPr>
        <w:jc w:val="left"/>
      </w:pPr>
      <w:r>
        <w:t>SOP: Standard Operating Procedure</w:t>
      </w:r>
    </w:p>
    <w:p>
      <w:pPr>
        <w:jc w:val="center"/>
      </w:pPr>
    </w:p>
    <w:p>
      <w:pPr>
        <w:jc w:val="center"/>
      </w:pPr>
    </w:p>
    <w:p>
      <w:pPr>
        <w:jc w:val="center"/>
      </w:pPr>
    </w:p>
    <w:p>
      <w:pPr>
        <w:jc w:val="center"/>
      </w:pPr>
    </w:p>
    <w:p>
      <w:pPr>
        <w:jc w:val="center"/>
      </w:pPr>
    </w:p>
    <w:p>
      <w:pPr>
        <w:jc w:val="center"/>
      </w:pPr>
    </w:p>
    <w:p>
      <w:pPr>
        <w:jc w:val="center"/>
      </w:pPr>
    </w:p>
    <w:p>
      <w:pPr>
        <w:jc w:val="center"/>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jc w:val="center"/>
      </w:pPr>
    </w:p>
    <w:sdt>
      <w:sdtPr>
        <w:id w:val="-1682971054"/>
        <w:docPartObj>
          <w:docPartGallery w:val="Table of Contents"/>
          <w:docPartUnique/>
        </w:docPartObj>
      </w:sdtPr>
      <w:sdtContent>
        <w:p>
          <w:pPr>
            <w:spacing w:after="233" w:line="264" w:lineRule="auto"/>
            <w:ind w:left="43" w:right="0"/>
            <w:jc w:val="left"/>
          </w:pPr>
          <w:r>
            <w:rPr>
              <w:color w:val="365F91"/>
            </w:rPr>
            <w:t xml:space="preserve">TABLE OF CONTENTS </w:t>
          </w:r>
        </w:p>
        <w:p>
          <w:pPr>
            <w:spacing w:after="0" w:line="259" w:lineRule="auto"/>
            <w:ind w:left="0" w:right="0" w:firstLine="0"/>
            <w:jc w:val="left"/>
          </w:pPr>
          <w:r>
            <w:rPr>
              <w:color w:val="365F91"/>
            </w:rPr>
            <w:t xml:space="preserve">  </w:t>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TOC \o "1-3" \h \z \u </w:instrText>
          </w:r>
          <w:r>
            <w:fldChar w:fldCharType="separate"/>
          </w:r>
          <w:r>
            <w:fldChar w:fldCharType="begin"/>
          </w:r>
          <w:r>
            <w:instrText xml:space="preserve"> HYPERLINK \l "_Toc142395833" </w:instrText>
          </w:r>
          <w:r>
            <w:fldChar w:fldCharType="separate"/>
          </w:r>
          <w:r>
            <w:rPr>
              <w:rStyle w:val="8"/>
              <w:b/>
              <w:bCs/>
            </w:rPr>
            <w:t>DECLARATION</w:t>
          </w:r>
          <w:r>
            <w:tab/>
          </w:r>
          <w:r>
            <w:fldChar w:fldCharType="begin"/>
          </w:r>
          <w:r>
            <w:instrText xml:space="preserve"> PAGEREF _Toc142395833 \h </w:instrText>
          </w:r>
          <w:r>
            <w:fldChar w:fldCharType="separate"/>
          </w:r>
          <w:r>
            <w:t>2</w:t>
          </w:r>
          <w:r>
            <w:fldChar w:fldCharType="end"/>
          </w:r>
          <w:r>
            <w:fldChar w:fldCharType="end"/>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"_Toc142395834" </w:instrText>
          </w:r>
          <w:r>
            <w:fldChar w:fldCharType="separate"/>
          </w:r>
          <w:r>
            <w:rPr>
              <w:rStyle w:val="8"/>
              <w:b/>
              <w:bCs/>
            </w:rPr>
            <w:t>DEDICATION</w:t>
          </w:r>
          <w:r>
            <w:tab/>
          </w:r>
          <w:r>
            <w:fldChar w:fldCharType="begin"/>
          </w:r>
          <w:r>
            <w:instrText xml:space="preserve"> PAGEREF _Toc142395834 \h </w:instrText>
          </w:r>
          <w:r>
            <w:fldChar w:fldCharType="separate"/>
          </w:r>
          <w:r>
            <w:t>3</w:t>
          </w:r>
          <w:r>
            <w:fldChar w:fldCharType="end"/>
          </w:r>
          <w:r>
            <w:fldChar w:fldCharType="end"/>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"_Toc142395835" </w:instrText>
          </w:r>
          <w:r>
            <w:fldChar w:fldCharType="separate"/>
          </w:r>
          <w:r>
            <w:rPr>
              <w:rStyle w:val="8"/>
              <w:b/>
              <w:bCs/>
            </w:rPr>
            <w:t>ACKNOWLEDGEMENTS</w:t>
          </w:r>
          <w:r>
            <w:tab/>
          </w:r>
          <w:r>
            <w:fldChar w:fldCharType="begin"/>
          </w:r>
          <w:r>
            <w:instrText xml:space="preserve"> PAGEREF _Toc142395835 \h </w:instrText>
          </w:r>
          <w:r>
            <w:fldChar w:fldCharType="separate"/>
          </w:r>
          <w:r>
            <w:t>4</w:t>
          </w:r>
          <w:r>
            <w:fldChar w:fldCharType="end"/>
          </w:r>
          <w:r>
            <w:fldChar w:fldCharType="end"/>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"_Toc142395836" </w:instrText>
          </w:r>
          <w:r>
            <w:fldChar w:fldCharType="separate"/>
          </w:r>
          <w:r>
            <w:rPr>
              <w:rStyle w:val="8"/>
              <w:b/>
              <w:bCs/>
            </w:rPr>
            <w:t>LIST OF ACRONYMS/ABBREVIATIONS</w:t>
          </w:r>
          <w:r>
            <w:tab/>
          </w:r>
          <w:r>
            <w:fldChar w:fldCharType="begin"/>
          </w:r>
          <w:r>
            <w:instrText xml:space="preserve"> PAGEREF _Toc142395836 \h </w:instrText>
          </w:r>
          <w:r>
            <w:fldChar w:fldCharType="separate"/>
          </w:r>
          <w:r>
            <w:t>5</w:t>
          </w:r>
          <w:r>
            <w:fldChar w:fldCharType="end"/>
          </w:r>
          <w:r>
            <w:fldChar w:fldCharType="end"/>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"_Toc142395837" </w:instrText>
          </w:r>
          <w:r>
            <w:fldChar w:fldCharType="separate"/>
          </w:r>
          <w:r>
            <w:rPr>
              <w:rStyle w:val="8"/>
              <w:b/>
              <w:bCs/>
            </w:rPr>
            <w:t>CHAPTER 1: INTRODUCTION</w:t>
          </w:r>
          <w:r>
            <w:tab/>
          </w:r>
          <w:r>
            <w:fldChar w:fldCharType="begin"/>
          </w:r>
          <w:r>
            <w:instrText xml:space="preserve"> PAGEREF _Toc142395837 \h </w:instrText>
          </w:r>
          <w:r>
            <w:fldChar w:fldCharType="separate"/>
          </w:r>
          <w:r>
            <w:t>11</w:t>
          </w:r>
          <w:r>
            <w:fldChar w:fldCharType="end"/>
          </w:r>
          <w:r>
            <w:fldChar w:fldCharType="end"/>
          </w:r>
        </w:p>
        <w:p>
          <w:pPr>
            <w:pStyle w:val="12"/>
            <w:tabs>
              <w:tab w:val="right" w:leader="dot" w:pos="9350"/>
            </w:tabs>
            <w:rPr>
              <w:rFonts w:asciiTheme="minorHAnsi" w:hAnsiTheme="minorHAnsi" w:eastAsiaTheme="minorEastAsia" w:cstheme="minorBidi"/>
              <w:color w:val="auto"/>
              <w:sz w:val="22"/>
            </w:rPr>
          </w:pPr>
          <w:r>
            <w:fldChar w:fldCharType="begin"/>
          </w:r>
          <w:r>
            <w:instrText xml:space="preserve"> HYPERLINK \l "_Toc142395838" </w:instrText>
          </w:r>
          <w:r>
            <w:fldChar w:fldCharType="separate"/>
          </w:r>
          <w:r>
            <w:rPr>
              <w:rStyle w:val="8"/>
            </w:rPr>
            <w:t>1.1</w:t>
          </w:r>
          <w:r>
            <w:rPr>
              <w:rStyle w:val="8"/>
              <w:rFonts w:ascii="Arial" w:hAnsi="Arial" w:eastAsia="Arial" w:cs="Arial"/>
            </w:rPr>
            <w:t xml:space="preserve"> </w:t>
          </w:r>
          <w:r>
            <w:rPr>
              <w:rStyle w:val="8"/>
            </w:rPr>
            <w:t>BACKGROUND</w:t>
          </w:r>
          <w:r>
            <w:tab/>
          </w:r>
          <w:r>
            <w:fldChar w:fldCharType="begin"/>
          </w:r>
          <w:r>
            <w:instrText xml:space="preserve"> PAGEREF _Toc142395838 \h </w:instrText>
          </w:r>
          <w:r>
            <w:fldChar w:fldCharType="separate"/>
          </w:r>
          <w:r>
            <w:t>11</w:t>
          </w:r>
          <w:r>
            <w:fldChar w:fldCharType="end"/>
          </w:r>
          <w:r>
            <w:fldChar w:fldCharType="end"/>
          </w:r>
        </w:p>
        <w:p>
          <w:pPr>
            <w:pStyle w:val="12"/>
            <w:tabs>
              <w:tab w:val="right" w:leader="dot" w:pos="9350"/>
            </w:tabs>
            <w:rPr>
              <w:rFonts w:asciiTheme="minorHAnsi" w:hAnsiTheme="minorHAnsi" w:eastAsiaTheme="minorEastAsia" w:cstheme="minorBidi"/>
              <w:color w:val="auto"/>
              <w:sz w:val="22"/>
            </w:rPr>
          </w:pPr>
          <w:r>
            <w:fldChar w:fldCharType="begin"/>
          </w:r>
          <w:r>
            <w:instrText xml:space="preserve"> HYPERLINK \l "_Toc142395839" </w:instrText>
          </w:r>
          <w:r>
            <w:fldChar w:fldCharType="separate"/>
          </w:r>
          <w:r>
            <w:rPr>
              <w:rStyle w:val="8"/>
            </w:rPr>
            <w:t>1.2</w:t>
          </w:r>
          <w:r>
            <w:rPr>
              <w:rStyle w:val="8"/>
              <w:rFonts w:ascii="Arial" w:hAnsi="Arial" w:eastAsia="Arial" w:cs="Arial"/>
            </w:rPr>
            <w:t xml:space="preserve"> </w:t>
          </w:r>
          <w:r>
            <w:rPr>
              <w:rStyle w:val="8"/>
            </w:rPr>
            <w:t>PROBLEM STATEMENT</w:t>
          </w:r>
          <w:r>
            <w:tab/>
          </w:r>
          <w:r>
            <w:fldChar w:fldCharType="begin"/>
          </w:r>
          <w:r>
            <w:instrText xml:space="preserve"> PAGEREF _Toc142395839 \h </w:instrText>
          </w:r>
          <w:r>
            <w:fldChar w:fldCharType="separate"/>
          </w:r>
          <w:r>
            <w:t>12</w:t>
          </w:r>
          <w:r>
            <w:fldChar w:fldCharType="end"/>
          </w:r>
          <w:r>
            <w:fldChar w:fldCharType="end"/>
          </w:r>
        </w:p>
        <w:p>
          <w:pPr>
            <w:pStyle w:val="12"/>
            <w:tabs>
              <w:tab w:val="right" w:leader="dot" w:pos="9350"/>
            </w:tabs>
            <w:rPr>
              <w:rFonts w:asciiTheme="minorHAnsi" w:hAnsiTheme="minorHAnsi" w:eastAsiaTheme="minorEastAsia" w:cstheme="minorBidi"/>
              <w:color w:val="auto"/>
              <w:sz w:val="22"/>
            </w:rPr>
          </w:pPr>
          <w:r>
            <w:fldChar w:fldCharType="begin"/>
          </w:r>
          <w:r>
            <w:instrText xml:space="preserve"> HYPERLINK \l "_Toc142395840" </w:instrText>
          </w:r>
          <w:r>
            <w:fldChar w:fldCharType="separate"/>
          </w:r>
          <w:r>
            <w:rPr>
              <w:rStyle w:val="8"/>
            </w:rPr>
            <w:t>1.3 AIM</w:t>
          </w:r>
          <w:r>
            <w:tab/>
          </w:r>
          <w:r>
            <w:fldChar w:fldCharType="begin"/>
          </w:r>
          <w:r>
            <w:instrText xml:space="preserve"> PAGEREF _Toc142395840 \h </w:instrText>
          </w:r>
          <w:r>
            <w:fldChar w:fldCharType="separate"/>
          </w:r>
          <w:r>
            <w:t>12</w:t>
          </w:r>
          <w:r>
            <w:fldChar w:fldCharType="end"/>
          </w:r>
          <w:r>
            <w:fldChar w:fldCharType="end"/>
          </w:r>
        </w:p>
        <w:p>
          <w:pPr>
            <w:pStyle w:val="12"/>
            <w:tabs>
              <w:tab w:val="right" w:leader="dot" w:pos="9350"/>
            </w:tabs>
            <w:rPr>
              <w:rFonts w:asciiTheme="minorHAnsi" w:hAnsiTheme="minorHAnsi" w:eastAsiaTheme="minorEastAsia" w:cstheme="minorBidi"/>
              <w:color w:val="auto"/>
              <w:sz w:val="22"/>
            </w:rPr>
          </w:pPr>
          <w:r>
            <w:fldChar w:fldCharType="begin"/>
          </w:r>
          <w:r>
            <w:instrText xml:space="preserve"> HYPERLINK \l "_Toc142395841" </w:instrText>
          </w:r>
          <w:r>
            <w:fldChar w:fldCharType="separate"/>
          </w:r>
          <w:r>
            <w:rPr>
              <w:rStyle w:val="8"/>
            </w:rPr>
            <w:t>1.4 OBJECTIVES</w:t>
          </w:r>
          <w:r>
            <w:tab/>
          </w:r>
          <w:r>
            <w:fldChar w:fldCharType="begin"/>
          </w:r>
          <w:r>
            <w:instrText xml:space="preserve"> PAGEREF _Toc142395841 \h </w:instrText>
          </w:r>
          <w:r>
            <w:fldChar w:fldCharType="separate"/>
          </w:r>
          <w:r>
            <w:t>12</w:t>
          </w:r>
          <w:r>
            <w:fldChar w:fldCharType="end"/>
          </w:r>
          <w:r>
            <w:fldChar w:fldCharType="end"/>
          </w:r>
        </w:p>
        <w:p>
          <w:pPr>
            <w:pStyle w:val="12"/>
            <w:tabs>
              <w:tab w:val="right" w:leader="dot" w:pos="9350"/>
            </w:tabs>
            <w:rPr>
              <w:rFonts w:asciiTheme="minorHAnsi" w:hAnsiTheme="minorHAnsi" w:eastAsiaTheme="minorEastAsia" w:cstheme="minorBidi"/>
              <w:color w:val="auto"/>
              <w:sz w:val="22"/>
            </w:rPr>
          </w:pPr>
          <w:r>
            <w:fldChar w:fldCharType="begin"/>
          </w:r>
          <w:r>
            <w:instrText xml:space="preserve"> HYPERLINK \l "_Toc142395842" </w:instrText>
          </w:r>
          <w:r>
            <w:fldChar w:fldCharType="separate"/>
          </w:r>
          <w:r>
            <w:rPr>
              <w:rStyle w:val="8"/>
            </w:rPr>
            <w:t>1.5 JUSTIFICATION</w:t>
          </w:r>
          <w:r>
            <w:tab/>
          </w:r>
          <w:r>
            <w:fldChar w:fldCharType="begin"/>
          </w:r>
          <w:r>
            <w:instrText xml:space="preserve"> PAGEREF _Toc142395842 \h </w:instrText>
          </w:r>
          <w:r>
            <w:fldChar w:fldCharType="separate"/>
          </w:r>
          <w:r>
            <w:t>13</w:t>
          </w:r>
          <w:r>
            <w:fldChar w:fldCharType="end"/>
          </w:r>
          <w:r>
            <w:fldChar w:fldCharType="end"/>
          </w:r>
        </w:p>
        <w:p>
          <w:pPr>
            <w:pStyle w:val="12"/>
            <w:tabs>
              <w:tab w:val="right" w:leader="dot" w:pos="9350"/>
            </w:tabs>
            <w:rPr>
              <w:rFonts w:asciiTheme="minorHAnsi" w:hAnsiTheme="minorHAnsi" w:eastAsiaTheme="minorEastAsia" w:cstheme="minorBidi"/>
              <w:color w:val="auto"/>
              <w:sz w:val="22"/>
            </w:rPr>
          </w:pPr>
          <w:r>
            <w:fldChar w:fldCharType="begin"/>
          </w:r>
          <w:r>
            <w:instrText xml:space="preserve"> HYPERLINK \l "_Toc142395843" </w:instrText>
          </w:r>
          <w:r>
            <w:fldChar w:fldCharType="separate"/>
          </w:r>
          <w:r>
            <w:rPr>
              <w:rStyle w:val="8"/>
            </w:rPr>
            <w:t>1.6 PROJECT SCOPE</w:t>
          </w:r>
          <w:r>
            <w:tab/>
          </w:r>
          <w:r>
            <w:fldChar w:fldCharType="begin"/>
          </w:r>
          <w:r>
            <w:instrText xml:space="preserve"> PAGEREF _Toc142395843 \h </w:instrText>
          </w:r>
          <w:r>
            <w:fldChar w:fldCharType="separate"/>
          </w:r>
          <w:r>
            <w:t>14</w:t>
          </w:r>
          <w:r>
            <w:fldChar w:fldCharType="end"/>
          </w:r>
          <w:r>
            <w:fldChar w:fldCharType="end"/>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"_Toc142395844" </w:instrText>
          </w:r>
          <w:r>
            <w:fldChar w:fldCharType="separate"/>
          </w:r>
          <w:r>
            <w:rPr>
              <w:rStyle w:val="8"/>
              <w:b/>
              <w:bCs/>
            </w:rPr>
            <w:t>CHAPTER 2: LITERATURE REVIEW</w:t>
          </w:r>
          <w:r>
            <w:tab/>
          </w:r>
          <w:r>
            <w:fldChar w:fldCharType="begin"/>
          </w:r>
          <w:r>
            <w:instrText xml:space="preserve"> PAGEREF _Toc142395844 \h </w:instrText>
          </w:r>
          <w:r>
            <w:fldChar w:fldCharType="separate"/>
          </w:r>
          <w:r>
            <w:t>14</w:t>
          </w:r>
          <w:r>
            <w:fldChar w:fldCharType="end"/>
          </w:r>
          <w:r>
            <w:fldChar w:fldCharType="end"/>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"_Toc142395845" </w:instrText>
          </w:r>
          <w:r>
            <w:fldChar w:fldCharType="separate"/>
          </w:r>
          <w:r>
            <w:rPr>
              <w:rStyle w:val="8"/>
            </w:rPr>
            <w:t>2.2:  AFRICAN LITERATURE REVIEW</w:t>
          </w:r>
          <w:r>
            <w:tab/>
          </w:r>
          <w:r>
            <w:fldChar w:fldCharType="begin"/>
          </w:r>
          <w:r>
            <w:instrText xml:space="preserve"> PAGEREF _Toc142395845 \h </w:instrText>
          </w:r>
          <w:r>
            <w:fldChar w:fldCharType="separate"/>
          </w:r>
          <w:r>
            <w:t>16</w:t>
          </w:r>
          <w:r>
            <w:fldChar w:fldCharType="end"/>
          </w:r>
          <w:r>
            <w:fldChar w:fldCharType="end"/>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"_Toc142395846" </w:instrText>
          </w:r>
          <w:r>
            <w:fldChar w:fldCharType="separate"/>
          </w:r>
          <w:r>
            <w:rPr>
              <w:rStyle w:val="8"/>
            </w:rPr>
            <w:t>2.3: ZAMBIAN LITERATURE REVIEW</w:t>
          </w:r>
          <w:r>
            <w:tab/>
          </w:r>
          <w:r>
            <w:fldChar w:fldCharType="begin"/>
          </w:r>
          <w:r>
            <w:instrText xml:space="preserve"> PAGEREF _Toc142395846 \h </w:instrText>
          </w:r>
          <w:r>
            <w:fldChar w:fldCharType="separate"/>
          </w:r>
          <w:r>
            <w:t>17</w:t>
          </w:r>
          <w:r>
            <w:fldChar w:fldCharType="end"/>
          </w:r>
          <w:r>
            <w:fldChar w:fldCharType="end"/>
          </w:r>
        </w:p>
        <w:p>
          <w:pPr>
            <w:pStyle w:val="11"/>
            <w:tabs>
              <w:tab w:val="right" w:leader="dot" w:pos="9350"/>
            </w:tabs>
            <w:rPr>
              <w:color w:val="0563C1" w:themeColor="hyperlink"/>
              <w:u w:val="single"/>
              <w14:textFill>
                <w14:solidFill>
                  <w14:schemeClr w14:val="hlink"/>
                </w14:solidFill>
              </w14:textFill>
            </w:rPr>
          </w:pPr>
          <w:r>
            <w:fldChar w:fldCharType="begin"/>
          </w:r>
          <w:r>
            <w:instrText xml:space="preserve"> HYPERLINK \l "_Toc142395847" </w:instrText>
          </w:r>
          <w:r>
            <w:fldChar w:fldCharType="separate"/>
          </w:r>
          <w:r>
            <w:rPr>
              <w:rStyle w:val="8"/>
            </w:rPr>
            <w:t>2.4:  A REVIEW ON DESIGN REQUIREMENTS</w:t>
          </w:r>
          <w:r>
            <w:tab/>
          </w:r>
          <w:r>
            <w:fldChar w:fldCharType="begin"/>
          </w:r>
          <w:r>
            <w:instrText xml:space="preserve"> PAGEREF _Toc142395847 \h </w:instrText>
          </w:r>
          <w:r>
            <w:fldChar w:fldCharType="separate"/>
          </w:r>
          <w:r>
            <w:t>19</w:t>
          </w:r>
          <w:r>
            <w:fldChar w:fldCharType="end"/>
          </w:r>
          <w:r>
            <w:fldChar w:fldCharType="end"/>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"_Toc142395850" </w:instrText>
          </w:r>
          <w:r>
            <w:fldChar w:fldCharType="separate"/>
          </w:r>
          <w:r>
            <w:rPr>
              <w:rStyle w:val="8"/>
            </w:rPr>
            <w:t>2.5: ROBOT ARCHITECTURAL DESIGN CONSIDERATIONS</w:t>
          </w:r>
          <w:r>
            <w:tab/>
          </w:r>
          <w:r>
            <w:fldChar w:fldCharType="begin"/>
          </w:r>
          <w:r>
            <w:instrText xml:space="preserve"> PAGEREF _Toc142395850 \h </w:instrText>
          </w:r>
          <w:r>
            <w:fldChar w:fldCharType="separate"/>
          </w:r>
          <w:r>
            <w:t>20</w:t>
          </w:r>
          <w:r>
            <w:fldChar w:fldCharType="end"/>
          </w:r>
          <w:r>
            <w:fldChar w:fldCharType="end"/>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"_Toc142395851" </w:instrText>
          </w:r>
          <w:r>
            <w:fldChar w:fldCharType="separate"/>
          </w:r>
          <w:r>
            <w:rPr>
              <w:rStyle w:val="8"/>
            </w:rPr>
            <w:t>2.6: COMPUTER VISION (CV) and MACHINE LEARNING (ML)</w:t>
          </w:r>
          <w:r>
            <w:tab/>
          </w:r>
          <w:r>
            <w:fldChar w:fldCharType="begin"/>
          </w:r>
          <w:r>
            <w:instrText xml:space="preserve"> PAGEREF _Toc142395851 \h </w:instrText>
          </w:r>
          <w:r>
            <w:fldChar w:fldCharType="separate"/>
          </w:r>
          <w:r>
            <w:t>24</w:t>
          </w:r>
          <w:r>
            <w:fldChar w:fldCharType="end"/>
          </w:r>
          <w:r>
            <w:fldChar w:fldCharType="end"/>
          </w:r>
        </w:p>
        <w:p>
          <w:pPr>
            <w:pStyle w:val="11"/>
            <w:tabs>
              <w:tab w:val="right" w:leader="dot" w:pos="9350"/>
            </w:tabs>
            <w:rPr>
              <w:rStyle w:val="8"/>
            </w:rPr>
          </w:pPr>
          <w:r>
            <w:fldChar w:fldCharType="begin"/>
          </w:r>
          <w:r>
            <w:instrText xml:space="preserve"> HYPERLINK \l "_Toc142395852" </w:instrText>
          </w:r>
          <w:r>
            <w:fldChar w:fldCharType="separate"/>
          </w:r>
          <w:r>
            <w:rPr>
              <w:rStyle w:val="8"/>
              <w:b/>
              <w:bCs/>
            </w:rPr>
            <w:t>CHAPTER 3: METHODOLOGY</w:t>
          </w:r>
          <w:r>
            <w:tab/>
          </w:r>
          <w:r>
            <w:fldChar w:fldCharType="begin"/>
          </w:r>
          <w:r>
            <w:instrText xml:space="preserve"> PAGEREF _Toc142395852 \h </w:instrText>
          </w:r>
          <w:r>
            <w:fldChar w:fldCharType="separate"/>
          </w:r>
          <w:r>
            <w:t>27</w:t>
          </w:r>
          <w:r>
            <w:fldChar w:fldCharType="end"/>
          </w:r>
          <w:r>
            <w:fldChar w:fldCharType="end"/>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"_Toc142395845" </w:instrText>
          </w:r>
          <w:r>
            <w:fldChar w:fldCharType="separate"/>
          </w:r>
          <w:r>
            <w:rPr>
              <w:rStyle w:val="8"/>
            </w:rPr>
            <w:t xml:space="preserve">3.1:  LITERATURE REVIE AND STUDIES  </w:t>
          </w:r>
          <w:r>
            <w:tab/>
          </w:r>
          <w:r>
            <w:fldChar w:fldCharType="end"/>
          </w:r>
          <w:r>
            <w:t>27</w:t>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"_Toc142395846" </w:instrText>
          </w:r>
          <w:r>
            <w:fldChar w:fldCharType="separate"/>
          </w:r>
          <w:r>
            <w:rPr>
              <w:rStyle w:val="8"/>
            </w:rPr>
            <w:t>3.2:</w:t>
          </w:r>
          <w:r>
            <w:t xml:space="preserve"> </w:t>
          </w:r>
          <w:r>
            <w:rPr>
              <w:rStyle w:val="8"/>
            </w:rPr>
            <w:t>SYSTEM REQUIREMENTS</w:t>
          </w:r>
          <w:r>
            <w:tab/>
          </w:r>
          <w:r>
            <w:fldChar w:fldCharType="end"/>
          </w:r>
          <w:r>
            <w:t>28</w:t>
          </w:r>
        </w:p>
        <w:p>
          <w:pPr>
            <w:pStyle w:val="11"/>
            <w:tabs>
              <w:tab w:val="right" w:leader="dot" w:pos="9350"/>
            </w:tabs>
            <w:rPr>
              <w:color w:val="0563C1" w:themeColor="hyperlink"/>
              <w:u w:val="single"/>
              <w14:textFill>
                <w14:solidFill>
                  <w14:schemeClr w14:val="hlink"/>
                </w14:solidFill>
              </w14:textFill>
            </w:rPr>
          </w:pPr>
          <w:r>
            <w:fldChar w:fldCharType="begin"/>
          </w:r>
          <w:r>
            <w:instrText xml:space="preserve"> HYPERLINK \l "_Toc142395847" </w:instrText>
          </w:r>
          <w:r>
            <w:fldChar w:fldCharType="separate"/>
          </w:r>
          <w:r>
            <w:rPr>
              <w:rStyle w:val="8"/>
            </w:rPr>
            <w:t>3.3: REVIEW EXISTING TECHNOLOGIES</w:t>
          </w:r>
          <w:r>
            <w:tab/>
          </w:r>
          <w:r>
            <w:fldChar w:fldCharType="end"/>
          </w:r>
          <w:r>
            <w:t>29</w:t>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"_Toc142395850" </w:instrText>
          </w:r>
          <w:r>
            <w:fldChar w:fldCharType="separate"/>
          </w:r>
          <w:r>
            <w:rPr>
              <w:rStyle w:val="8"/>
            </w:rPr>
            <w:t xml:space="preserve">3.4: ECONOMIC EVALUATION   </w:t>
          </w:r>
          <w:r>
            <w:tab/>
          </w:r>
          <w:r>
            <w:fldChar w:fldCharType="end"/>
          </w:r>
          <w:r>
            <w:t>31</w:t>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"_Toc142395851" </w:instrText>
          </w:r>
          <w:r>
            <w:fldChar w:fldCharType="separate"/>
          </w:r>
          <w:r>
            <w:rPr>
              <w:rStyle w:val="8"/>
            </w:rPr>
            <w:t>3.5:</w:t>
          </w:r>
          <w:r>
            <w:t xml:space="preserve"> </w:t>
          </w:r>
          <w:r>
            <w:rPr>
              <w:rStyle w:val="8"/>
            </w:rPr>
            <w:t>COMPONENT FABRICATION</w:t>
          </w:r>
          <w:r>
            <w:tab/>
          </w:r>
          <w:r>
            <w:fldChar w:fldCharType="end"/>
          </w:r>
          <w:r>
            <w:t>33</w:t>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"_Toc142395851" </w:instrText>
          </w:r>
          <w:r>
            <w:fldChar w:fldCharType="separate"/>
          </w:r>
          <w:r>
            <w:rPr>
              <w:rStyle w:val="8"/>
            </w:rPr>
            <w:t>3.6: SYSTEM DESIGN AND CALCULATIONS</w:t>
          </w:r>
          <w:r>
            <w:tab/>
          </w:r>
          <w:r>
            <w:fldChar w:fldCharType="end"/>
          </w:r>
          <w:r>
            <w:t>35</w:t>
          </w:r>
        </w:p>
        <w:p>
          <w:pPr>
            <w:pStyle w:val="11"/>
            <w:tabs>
              <w:tab w:val="right" w:leader="dot" w:pos="9350"/>
            </w:tabs>
          </w:pPr>
          <w:r>
            <w:fldChar w:fldCharType="begin"/>
          </w:r>
          <w:r>
            <w:instrText xml:space="preserve"> HYPERLINK \l "_Toc142395852" </w:instrText>
          </w:r>
          <w:r>
            <w:fldChar w:fldCharType="separate"/>
          </w:r>
          <w:r>
            <w:rPr>
              <w:rStyle w:val="8"/>
              <w:b/>
              <w:bCs/>
            </w:rPr>
            <w:t>CHAPTER 4: RESULTS AND DISCUSSION</w:t>
          </w:r>
          <w:r>
            <w:tab/>
          </w:r>
          <w:r>
            <w:fldChar w:fldCharType="begin"/>
          </w:r>
          <w:r>
            <w:instrText xml:space="preserve"> PAGEREF _Toc142395852 \h </w:instrText>
          </w:r>
          <w:r>
            <w:fldChar w:fldCharType="separate"/>
          </w:r>
          <w:r>
            <w:t>37</w:t>
          </w:r>
          <w:r>
            <w:fldChar w:fldCharType="end"/>
          </w:r>
          <w:r>
            <w:fldChar w:fldCharType="end"/>
          </w:r>
        </w:p>
        <w:p>
          <w:pPr>
            <w:pStyle w:val="11"/>
            <w:tabs>
              <w:tab w:val="right" w:leader="dot" w:pos="9350"/>
            </w:tabs>
            <w:rPr>
              <w:rFonts w:asciiTheme="minorHAnsi" w:hAnsiTheme="minorHAnsi" w:eastAsiaTheme="minorEastAsia" w:cstheme="minorBidi"/>
              <w:color w:val="auto"/>
              <w:sz w:val="22"/>
            </w:rPr>
          </w:pPr>
          <w:r>
            <w:fldChar w:fldCharType="begin"/>
          </w:r>
          <w:r>
            <w:instrText xml:space="preserve"> HYPERLINK \l "_Toc142395845" </w:instrText>
          </w:r>
          <w:r>
            <w:fldChar w:fldCharType="separate"/>
          </w:r>
          <w:r>
            <w:rPr>
              <w:rStyle w:val="8"/>
            </w:rPr>
            <w:t>4.1:  EXPERIMENTS PERFORMED</w:t>
          </w:r>
          <w:r>
            <w:tab/>
          </w:r>
          <w:r>
            <w:fldChar w:fldCharType="end"/>
          </w:r>
          <w:r>
            <w:t>37</w:t>
          </w:r>
        </w:p>
        <w:p>
          <w:pPr>
            <w:pStyle w:val="11"/>
            <w:tabs>
              <w:tab w:val="right" w:leader="dot" w:pos="9350"/>
            </w:tabs>
            <w:rPr>
              <w:rFonts w:asciiTheme="minorHAnsi" w:hAnsiTheme="minorHAnsi" w:eastAsiaTheme="minorEastAsia" w:cstheme="minorBidi"/>
              <w:color w:val="auto"/>
              <w:sz w:val="22"/>
            </w:rPr>
          </w:pPr>
          <w:r>
            <w:t>4</w:t>
          </w:r>
          <w:r>
            <w:fldChar w:fldCharType="begin"/>
          </w:r>
          <w:r>
            <w:instrText xml:space="preserve"> HYPERLINK \l "_Toc142395846" </w:instrText>
          </w:r>
          <w:r>
            <w:fldChar w:fldCharType="separate"/>
          </w:r>
          <w:r>
            <w:rPr>
              <w:rStyle w:val="8"/>
            </w:rPr>
            <w:t>.2: PROCEDURAL ANALYSIS</w:t>
          </w:r>
          <w:r>
            <w:tab/>
          </w:r>
          <w:r>
            <w:fldChar w:fldCharType="end"/>
          </w:r>
          <w:r>
            <w:t>41</w:t>
          </w:r>
        </w:p>
        <w:p>
          <w:pPr>
            <w:pStyle w:val="11"/>
            <w:tabs>
              <w:tab w:val="right" w:leader="dot" w:pos="9350"/>
            </w:tabs>
            <w:rPr>
              <w:color w:val="0563C1" w:themeColor="hyperlink"/>
              <w:u w:val="single"/>
              <w14:textFill>
                <w14:solidFill>
                  <w14:schemeClr w14:val="hlink"/>
                </w14:solidFill>
              </w14:textFill>
            </w:rPr>
          </w:pPr>
          <w:r>
            <w:fldChar w:fldCharType="begin"/>
          </w:r>
          <w:r>
            <w:instrText xml:space="preserve"> HYPERLINK \l "_Toc142395847" </w:instrText>
          </w:r>
          <w:r>
            <w:fldChar w:fldCharType="separate"/>
          </w:r>
          <w:r>
            <w:rPr>
              <w:rStyle w:val="8"/>
            </w:rPr>
            <w:t>4.3:  RESULTS AND DISCUSSION</w:t>
          </w:r>
          <w:r>
            <w:tab/>
          </w:r>
          <w:r>
            <w:fldChar w:fldCharType="end"/>
          </w:r>
          <w:r>
            <w:t>46</w:t>
          </w:r>
        </w:p>
        <w:p>
          <w:pPr>
            <w:pStyle w:val="11"/>
            <w:tabs>
              <w:tab w:val="right" w:leader="dot" w:pos="9350"/>
            </w:tabs>
            <w:rPr>
              <w:rStyle w:val="8"/>
            </w:rPr>
          </w:pPr>
        </w:p>
        <w:p>
          <w:pPr>
            <w:pStyle w:val="11"/>
            <w:tabs>
              <w:tab w:val="right" w:leader="dot" w:pos="9350"/>
            </w:tabs>
            <w:ind w:left="0" w:firstLine="0"/>
            <w:rPr>
              <w:rStyle w:val="8"/>
            </w:rPr>
          </w:pPr>
          <w:r>
            <w:rPr>
              <w:b/>
              <w:bCs/>
            </w:rPr>
            <w:t>CHAPTER 5: CONCLUSION</w:t>
          </w:r>
          <w:r>
            <w:tab/>
          </w:r>
          <w:r>
            <w:t>50</w:t>
          </w:r>
        </w:p>
        <w:p>
          <w:pPr>
            <w:pStyle w:val="11"/>
            <w:tabs>
              <w:tab w:val="right" w:leader="dot" w:pos="9350"/>
            </w:tabs>
            <w:ind w:left="0" w:firstLine="0"/>
            <w:rPr>
              <w:color w:val="0563C1" w:themeColor="hyperlink"/>
              <w:u w:val="single"/>
              <w14:textFill>
                <w14:solidFill>
                  <w14:schemeClr w14:val="hlink"/>
                </w14:solidFill>
              </w14:textFill>
            </w:rPr>
          </w:pPr>
          <w:r>
            <w:rPr>
              <w:b/>
              <w:bCs/>
            </w:rPr>
            <w:t>CHAPTER 6: RECOMENDATIONS</w:t>
          </w:r>
          <w:r>
            <w:tab/>
          </w:r>
          <w:r>
            <w:t>51</w:t>
          </w:r>
        </w:p>
        <w:p>
          <w:pPr>
            <w:pStyle w:val="11"/>
            <w:tabs>
              <w:tab w:val="right" w:leader="dot" w:pos="9350"/>
            </w:tabs>
            <w:rPr>
              <w:rStyle w:val="8"/>
            </w:rPr>
          </w:pPr>
          <w:r>
            <w:fldChar w:fldCharType="begin"/>
          </w:r>
          <w:r>
            <w:instrText xml:space="preserve"> HYPERLINK \l "_Toc142395853" </w:instrText>
          </w:r>
          <w:r>
            <w:fldChar w:fldCharType="separate"/>
          </w:r>
          <w:r>
            <w:rPr>
              <w:rStyle w:val="8"/>
              <w:b/>
              <w:bCs/>
            </w:rPr>
            <w:t>REFERENCES</w:t>
          </w:r>
          <w:r>
            <w:tab/>
          </w:r>
          <w:r>
            <w:fldChar w:fldCharType="begin"/>
          </w:r>
          <w:r>
            <w:instrText xml:space="preserve"> PAGEREF _Toc142395853 \h </w:instrText>
          </w:r>
          <w:r>
            <w:fldChar w:fldCharType="separate"/>
          </w:r>
          <w:r>
            <w:t>53</w:t>
          </w:r>
          <w:r>
            <w:fldChar w:fldCharType="end"/>
          </w:r>
          <w:r>
            <w:fldChar w:fldCharType="end"/>
          </w:r>
        </w:p>
        <w:p>
          <w:pPr>
            <w:pStyle w:val="11"/>
            <w:tabs>
              <w:tab w:val="right" w:leader="dot" w:pos="9350"/>
            </w:tabs>
            <w:rPr>
              <w:rStyle w:val="8"/>
            </w:rPr>
          </w:pPr>
          <w:r>
            <w:rPr>
              <w:b/>
              <w:bCs/>
            </w:rPr>
            <w:t>APPENDICES</w:t>
          </w:r>
          <w:r>
            <w:tab/>
          </w:r>
          <w:r>
            <w:t>56</w:t>
          </w:r>
        </w:p>
        <w:p>
          <w:pPr>
            <w:pStyle w:val="11"/>
            <w:tabs>
              <w:tab w:val="right" w:leader="dot" w:pos="9350"/>
            </w:tabs>
            <w:rPr>
              <w:rFonts w:hint="default"/>
              <w:lang w:val="en-GB"/>
            </w:rPr>
          </w:pPr>
          <w:r>
            <w:fldChar w:fldCharType="begin"/>
          </w:r>
          <w:r>
            <w:instrText xml:space="preserve"> HYPERLINK \l "_Toc142395847" </w:instrText>
          </w:r>
          <w:r>
            <w:fldChar w:fldCharType="separate"/>
          </w:r>
          <w:r>
            <w:rPr>
              <w:rStyle w:val="8"/>
            </w:rPr>
            <w:t xml:space="preserve"> </w:t>
          </w:r>
          <w:r>
            <w:rPr>
              <w:rStyle w:val="8"/>
              <w:rFonts w:hint="default"/>
              <w:lang w:val="en-GB"/>
            </w:rPr>
            <w:t>PROGRAM CODES</w:t>
          </w:r>
          <w:r>
            <w:tab/>
          </w:r>
          <w:r>
            <w:fldChar w:fldCharType="end"/>
          </w:r>
          <w:r>
            <w:rPr>
              <w:rFonts w:hint="default"/>
              <w:lang w:val="en-GB"/>
            </w:rPr>
            <w:t>56</w:t>
          </w:r>
        </w:p>
        <w:p>
          <w:pPr>
            <w:pStyle w:val="11"/>
            <w:tabs>
              <w:tab w:val="right" w:leader="dot" w:pos="9350"/>
            </w:tabs>
            <w:rPr>
              <w:rFonts w:hint="default"/>
              <w:color w:val="0563C1" w:themeColor="hyperlink"/>
              <w:u w:val="single"/>
              <w:lang w:val="en-GB"/>
              <w14:textFill>
                <w14:solidFill>
                  <w14:schemeClr w14:val="hlink"/>
                </w14:solidFill>
              </w14:textFill>
            </w:rPr>
          </w:pPr>
          <w:r>
            <w:fldChar w:fldCharType="begin"/>
          </w:r>
          <w:r>
            <w:instrText xml:space="preserve"> HYPERLINK \l "_Toc142395847" </w:instrText>
          </w:r>
          <w:r>
            <w:fldChar w:fldCharType="separate"/>
          </w:r>
          <w:r>
            <w:rPr>
              <w:rStyle w:val="8"/>
            </w:rPr>
            <w:t xml:space="preserve"> </w:t>
          </w:r>
          <w:r>
            <w:rPr>
              <w:rStyle w:val="8"/>
              <w:rFonts w:hint="default"/>
              <w:lang w:val="en-GB"/>
            </w:rPr>
            <w:t>LIST OF FIGURES</w:t>
          </w:r>
          <w:r>
            <w:tab/>
          </w:r>
          <w:r>
            <w:fldChar w:fldCharType="end"/>
          </w:r>
          <w:r>
            <w:rPr>
              <w:rFonts w:hint="default"/>
              <w:lang w:val="en-GB"/>
            </w:rPr>
            <w:t>66</w:t>
          </w:r>
        </w:p>
        <w:p>
          <w:pPr>
            <w:pStyle w:val="11"/>
            <w:tabs>
              <w:tab w:val="right" w:leader="dot" w:pos="9350"/>
            </w:tabs>
            <w:rPr>
              <w:rFonts w:hint="default"/>
              <w:lang w:val="en-GB"/>
            </w:rPr>
          </w:pPr>
        </w:p>
        <w:p>
          <w:r>
            <w:fldChar w:fldCharType="end"/>
          </w:r>
        </w:p>
      </w:sdtContent>
    </w:sdt>
    <w:p>
      <w:pPr>
        <w:jc w:val="center"/>
      </w:pPr>
    </w:p>
    <w:p>
      <w:pPr>
        <w:jc w:val="left"/>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left"/>
        <w:rPr>
          <w:b/>
          <w:bCs/>
          <w:color w:val="2F5597" w:themeColor="accent1" w:themeShade="BF"/>
        </w:rPr>
      </w:pPr>
      <w:bookmarkStart w:id="5" w:name="_Hlk134132235"/>
    </w:p>
    <w:p>
      <w:pPr>
        <w:jc w:val="left"/>
        <w:rPr>
          <w:b/>
          <w:bCs/>
          <w:color w:val="2F5597" w:themeColor="accent1" w:themeShade="BF"/>
        </w:rPr>
      </w:pPr>
    </w:p>
    <w:p>
      <w:pPr>
        <w:jc w:val="left"/>
        <w:rPr>
          <w:b/>
          <w:bCs/>
          <w:color w:val="2F5597" w:themeColor="accent1" w:themeShade="BF"/>
        </w:rPr>
      </w:pPr>
      <w:r>
        <w:rPr>
          <w:b/>
          <w:bCs/>
          <w:color w:val="2F5597" w:themeColor="accent1" w:themeShade="BF"/>
        </w:rPr>
        <w:t>ABTRACT</w:t>
      </w:r>
      <w:bookmarkEnd w:id="5"/>
    </w:p>
    <w:p>
      <w:pPr>
        <w:jc w:val="left"/>
      </w:pPr>
    </w:p>
    <w:p>
      <w:pPr>
        <w:jc w:val="both"/>
      </w:pPr>
      <w:r>
        <w:t>This project aimed to design and develop an affordable and locally manufactured vision based educational robot that can be used to teach robotics and programming to students in Zambia. The need for affordable and accessible educational tools that can be used to teach students about advanced technologies such as robotics is increasing, especially in developing countries like Zambia. The high cost and limited access to imported robotic kits make it difficult for schools to provide this opportunity to students due to limited manufacturing capabilities. Therefore, a locally manufactured robot that is affordable and accessible is necessary to provide students with the opportunity to learn about robotics. The project followed a design thinking approach and was completed in four phases: understanding, ideation, prototyping, and testing. In the first phase, research was conducted to understand the needs of students, the current skill market, and the technical requirements of the project. The second phase involved generating ideas, selecting the most feasible ones, and developing a design concept. In the third phase, a prototype was developed, and in the final phase, the robot was tested and evaluated for usability and effectiveness. The final product is to be a locally manufactured robot that is affordable and accessible, specifically designed for teaching robotics and programming to students in Zambia. The robot is equipped with various sensors, including sensors and line motion, which enables it to detect objects visually. Additionally, it has a user-friendly interface that allows students to program and control the robot using visual programming languages such as python. The project's outcome has the potential to benefit students in Zambia by providing them with a hands-on learning experience in robotics and programming. Additionally, the locally manufactured robot has the potential to create employment opportunities and contribute to the growth of the manufacturing industry in Zambia.</w:t>
      </w:r>
    </w:p>
    <w:p>
      <w:pPr>
        <w:jc w:val="left"/>
      </w:pPr>
    </w:p>
    <w:p>
      <w:pPr>
        <w:jc w:val="center"/>
      </w:pPr>
    </w:p>
    <w:p>
      <w:pPr>
        <w:jc w:val="cente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left"/>
        <w:rPr>
          <w:b/>
          <w:bCs/>
        </w:rPr>
      </w:pPr>
      <w:r>
        <w:rPr>
          <w:b/>
          <w:bCs/>
        </w:rPr>
        <w:t>LIST OF KEYWORDS</w:t>
      </w:r>
    </w:p>
    <w:p>
      <w:pPr>
        <w:jc w:val="left"/>
        <w:rPr>
          <w:b/>
          <w:bCs/>
        </w:rPr>
      </w:pPr>
    </w:p>
    <w:p>
      <w:pPr>
        <w:jc w:val="left"/>
        <w:rPr>
          <w:color w:val="auto"/>
        </w:rPr>
      </w:pPr>
      <w:r>
        <w:rPr>
          <w:color w:val="auto"/>
        </w:rPr>
        <w:t>Robotics</w:t>
      </w:r>
    </w:p>
    <w:p>
      <w:pPr>
        <w:jc w:val="left"/>
        <w:rPr>
          <w:color w:val="auto"/>
        </w:rPr>
      </w:pPr>
      <w:r>
        <w:rPr>
          <w:color w:val="auto"/>
        </w:rPr>
        <w:t>Computer Vision</w:t>
      </w:r>
    </w:p>
    <w:p>
      <w:pPr>
        <w:jc w:val="left"/>
        <w:rPr>
          <w:color w:val="auto"/>
        </w:rPr>
      </w:pPr>
      <w:r>
        <w:rPr>
          <w:color w:val="auto"/>
        </w:rPr>
        <w:t>Artificial Intelligence</w:t>
      </w:r>
    </w:p>
    <w:p>
      <w:pPr>
        <w:jc w:val="left"/>
        <w:rPr>
          <w:color w:val="auto"/>
        </w:rPr>
      </w:pPr>
      <w:r>
        <w:rPr>
          <w:color w:val="auto"/>
        </w:rPr>
        <w:t>Image Processing</w:t>
      </w:r>
    </w:p>
    <w:p>
      <w:pPr>
        <w:jc w:val="left"/>
        <w:rPr>
          <w:color w:val="auto"/>
        </w:rPr>
      </w:pPr>
      <w:r>
        <w:rPr>
          <w:color w:val="auto"/>
        </w:rPr>
        <w:t>Automation</w:t>
      </w:r>
    </w:p>
    <w:p>
      <w:pPr>
        <w:jc w:val="left"/>
        <w:rPr>
          <w:color w:val="auto"/>
        </w:rPr>
      </w:pPr>
      <w:r>
        <w:rPr>
          <w:color w:val="auto"/>
        </w:rPr>
        <w:t>Mechatronics</w:t>
      </w:r>
    </w:p>
    <w:p>
      <w:pPr>
        <w:jc w:val="left"/>
        <w:rPr>
          <w:color w:val="auto"/>
        </w:rPr>
      </w:pPr>
      <w:r>
        <w:rPr>
          <w:color w:val="auto"/>
        </w:rPr>
        <w:t>Neural Networks</w:t>
      </w:r>
    </w:p>
    <w:p>
      <w:pPr>
        <w:jc w:val="left"/>
        <w:rPr>
          <w:color w:val="auto"/>
        </w:rPr>
      </w:pPr>
      <w:r>
        <w:rPr>
          <w:color w:val="auto"/>
        </w:rPr>
        <w:t>Precision</w:t>
      </w:r>
    </w:p>
    <w:p>
      <w:pPr>
        <w:jc w:val="left"/>
        <w:rPr>
          <w:color w:val="auto"/>
        </w:rPr>
      </w:pPr>
      <w:r>
        <w:rPr>
          <w:color w:val="auto"/>
        </w:rPr>
        <w:t>Object Detection</w:t>
      </w:r>
    </w:p>
    <w:p>
      <w:pPr>
        <w:jc w:val="left"/>
        <w:rPr>
          <w:color w:val="auto"/>
        </w:rPr>
      </w:pPr>
      <w:r>
        <w:rPr>
          <w:color w:val="auto"/>
        </w:rPr>
        <w:t>Path Planning</w:t>
      </w:r>
    </w:p>
    <w:p>
      <w:pPr>
        <w:jc w:val="left"/>
        <w:rPr>
          <w:color w:val="auto"/>
        </w:rPr>
      </w:pPr>
      <w:r>
        <w:rPr>
          <w:color w:val="auto"/>
        </w:rPr>
        <w:t>Kinematics</w:t>
      </w:r>
    </w:p>
    <w:p>
      <w:pPr>
        <w:jc w:val="left"/>
        <w:rPr>
          <w:color w:val="auto"/>
        </w:rPr>
      </w:pPr>
      <w:r>
        <w:rPr>
          <w:color w:val="auto"/>
        </w:rPr>
        <w:t>Dynamics</w:t>
      </w:r>
    </w:p>
    <w:p>
      <w:pPr>
        <w:jc w:val="left"/>
        <w:rPr>
          <w:color w:val="auto"/>
        </w:rPr>
      </w:pPr>
      <w:r>
        <w:rPr>
          <w:color w:val="auto"/>
        </w:rPr>
        <w:t>3D Printing</w:t>
      </w:r>
    </w:p>
    <w:p>
      <w:pPr>
        <w:jc w:val="left"/>
        <w:rPr>
          <w:color w:val="auto"/>
        </w:rPr>
      </w:pPr>
      <w:r>
        <w:rPr>
          <w:color w:val="auto"/>
        </w:rPr>
        <w:t>Simultaneous Localization and Mapping (SLAM)</w:t>
      </w:r>
    </w:p>
    <w:p>
      <w:pPr>
        <w:jc w:val="left"/>
        <w:rPr>
          <w:color w:val="auto"/>
        </w:rPr>
      </w:pPr>
      <w:r>
        <w:rPr>
          <w:color w:val="auto"/>
        </w:rPr>
        <w:t>Human-Robot Interaction</w:t>
      </w:r>
    </w:p>
    <w:p>
      <w:pPr>
        <w:jc w:val="left"/>
        <w:rPr>
          <w:color w:val="auto"/>
        </w:rPr>
      </w:pPr>
      <w:r>
        <w:rPr>
          <w:color w:val="auto"/>
        </w:rPr>
        <w:t>Augmented Reality</w:t>
      </w:r>
    </w:p>
    <w:p>
      <w:pPr>
        <w:jc w:val="left"/>
        <w:rPr>
          <w:color w:val="auto"/>
        </w:rPr>
      </w:pPr>
      <w:r>
        <w:rPr>
          <w:color w:val="auto"/>
        </w:rPr>
        <w:t>Sensor Fusion</w:t>
      </w:r>
    </w:p>
    <w:p>
      <w:pPr>
        <w:jc w:val="left"/>
        <w:rPr>
          <w:color w:val="auto"/>
        </w:rPr>
      </w:pPr>
      <w:r>
        <w:rPr>
          <w:color w:val="auto"/>
        </w:rPr>
        <w:t>Feedback Control</w:t>
      </w:r>
    </w:p>
    <w:p>
      <w:pPr>
        <w:jc w:val="left"/>
        <w:rPr>
          <w:color w:val="auto"/>
        </w:rPr>
      </w:pPr>
      <w:r>
        <w:rPr>
          <w:color w:val="auto"/>
        </w:rPr>
        <w:t>Internet of Things (IoT)</w:t>
      </w:r>
    </w:p>
    <w:p>
      <w:pPr>
        <w:jc w:val="left"/>
        <w:rPr>
          <w:color w:val="auto"/>
        </w:rPr>
      </w:pPr>
      <w:r>
        <w:rPr>
          <w:color w:val="auto"/>
        </w:rPr>
        <w:t>Gripper Design</w:t>
      </w:r>
    </w:p>
    <w:p>
      <w:pPr>
        <w:jc w:val="left"/>
        <w:rPr>
          <w:color w:val="auto"/>
        </w:rPr>
      </w:pPr>
      <w:r>
        <w:rPr>
          <w:color w:val="auto"/>
        </w:rPr>
        <w:t>Prototyping</w:t>
      </w:r>
    </w:p>
    <w:p>
      <w:pPr>
        <w:jc w:val="left"/>
        <w:rPr>
          <w:color w:val="auto"/>
        </w:rPr>
      </w:pPr>
      <w:r>
        <w:rPr>
          <w:color w:val="auto"/>
        </w:rPr>
        <w:t>Embedded Systems</w:t>
      </w:r>
    </w:p>
    <w:p>
      <w:pPr>
        <w:jc w:val="left"/>
        <w:rPr>
          <w:color w:val="auto"/>
        </w:rPr>
      </w:pPr>
      <w:r>
        <w:rPr>
          <w:color w:val="auto"/>
        </w:rPr>
        <w:t>Sustainability</w:t>
      </w:r>
    </w:p>
    <w:p>
      <w:pPr>
        <w:jc w:val="left"/>
        <w:rPr>
          <w:color w:val="auto"/>
        </w:rPr>
      </w:pPr>
      <w:r>
        <w:rPr>
          <w:color w:val="auto"/>
        </w:rPr>
        <w:t>Reinforcement Learning</w:t>
      </w:r>
    </w:p>
    <w:p>
      <w:pPr>
        <w:jc w:val="left"/>
        <w:rPr>
          <w:color w:val="auto"/>
        </w:rPr>
      </w:pPr>
      <w:r>
        <w:rPr>
          <w:color w:val="auto"/>
        </w:rPr>
        <w:t>Machine Vision</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ind w:left="0" w:leftChars="0" w:firstLine="0" w:firstLineChars="0"/>
        <w:jc w:val="both"/>
      </w:pPr>
    </w:p>
    <w:p>
      <w:pPr>
        <w:ind w:left="0" w:firstLine="0"/>
      </w:pPr>
    </w:p>
    <w:p>
      <w:pPr>
        <w:keepNext/>
        <w:keepLines/>
        <w:spacing w:after="0" w:line="264" w:lineRule="auto"/>
        <w:ind w:left="43" w:right="0"/>
        <w:jc w:val="left"/>
        <w:outlineLvl w:val="0"/>
        <w:rPr>
          <w:b/>
          <w:bCs/>
          <w:color w:val="365F91"/>
        </w:rPr>
      </w:pPr>
      <w:bookmarkStart w:id="6" w:name="_Toc142395837"/>
      <w:r>
        <w:rPr>
          <w:b/>
          <w:bCs/>
          <w:color w:val="365F91"/>
        </w:rPr>
        <w:t>CHAPTER 1: INTRODUCTION</w:t>
      </w:r>
      <w:bookmarkEnd w:id="6"/>
      <w:r>
        <w:rPr>
          <w:b/>
          <w:bCs/>
          <w:color w:val="365F91"/>
        </w:rPr>
        <w:t xml:space="preserve"> </w:t>
      </w:r>
    </w:p>
    <w:p>
      <w:pPr>
        <w:spacing w:after="158" w:line="259" w:lineRule="auto"/>
        <w:ind w:left="48" w:right="0" w:firstLine="0"/>
        <w:jc w:val="left"/>
      </w:pPr>
      <w:r>
        <w:t xml:space="preserve"> </w:t>
      </w:r>
    </w:p>
    <w:p>
      <w:pPr>
        <w:spacing w:after="41" w:line="259" w:lineRule="auto"/>
        <w:ind w:left="48" w:right="0" w:firstLine="0"/>
        <w:jc w:val="left"/>
      </w:pPr>
      <w:r>
        <w:rPr>
          <w:color w:val="365F91"/>
        </w:rPr>
        <w:t xml:space="preserve"> </w:t>
      </w:r>
    </w:p>
    <w:p>
      <w:pPr>
        <w:keepNext/>
        <w:keepLines/>
        <w:spacing w:after="0" w:line="264" w:lineRule="auto"/>
        <w:ind w:left="43" w:right="0"/>
        <w:jc w:val="left"/>
        <w:outlineLvl w:val="1"/>
        <w:rPr>
          <w:b/>
          <w:bCs/>
          <w:color w:val="365F91"/>
        </w:rPr>
      </w:pPr>
      <w:bookmarkStart w:id="7" w:name="_Toc142395838"/>
      <w:r>
        <w:rPr>
          <w:b/>
          <w:bCs/>
          <w:color w:val="365F91"/>
        </w:rPr>
        <w:t>1.1</w:t>
      </w:r>
      <w:r>
        <w:rPr>
          <w:rFonts w:ascii="Arial" w:hAnsi="Arial" w:eastAsia="Arial" w:cs="Arial"/>
          <w:b/>
          <w:bCs/>
          <w:color w:val="365F91"/>
        </w:rPr>
        <w:t xml:space="preserve"> </w:t>
      </w:r>
      <w:r>
        <w:rPr>
          <w:b/>
          <w:bCs/>
          <w:color w:val="365F91"/>
        </w:rPr>
        <w:t>BACKGROUND</w:t>
      </w:r>
      <w:bookmarkEnd w:id="7"/>
      <w:r>
        <w:rPr>
          <w:b/>
          <w:bCs/>
          <w:color w:val="365F91"/>
        </w:rPr>
        <w:t xml:space="preserve">  </w:t>
      </w:r>
    </w:p>
    <w:p>
      <w:pPr>
        <w:ind w:left="0" w:firstLine="0"/>
      </w:pPr>
    </w:p>
    <w:p>
      <w:pPr>
        <w:jc w:val="both"/>
      </w:pPr>
      <w:r>
        <w:t>In today's rapidly evolving technological landscape, the field of robotics is emerging as an integral part of many industries. As the world continues to witness remarkable advancements in robotics technology, there is an increasing demand for skilled professionals who are well-versed in the field. Universities around the world have recognized this growing need and have begun to introduce robotics courses into their curriculum, preparing students for the exciting and challenging field of robotics.</w:t>
      </w:r>
    </w:p>
    <w:p>
      <w:pPr>
        <w:jc w:val="both"/>
      </w:pPr>
    </w:p>
    <w:p>
      <w:pPr>
        <w:jc w:val="both"/>
      </w:pPr>
      <w:r>
        <w:t>Robotics is a complex and challenging discipline, requiring a deep understanding of theoretical and practical concepts. To facilitate the learning process, many universities are incorporating actual robots as learning aids in robotics courses. By providing students with hands-on learning experiences, robots enable them to interact with the machine, gain practical experience in programming, controlling, and operating it, and ultimately develop the skills needed to become successful robotics professionals.</w:t>
      </w:r>
    </w:p>
    <w:p>
      <w:pPr>
        <w:jc w:val="both"/>
      </w:pPr>
    </w:p>
    <w:p>
      <w:pPr>
        <w:jc w:val="both"/>
      </w:pPr>
      <w:r>
        <w:t>The use of actual robots as learning aids in robotics courses is becoming increasingly popular among universities. This approach offers a more engaging and interactive learning experience, allowing students to apply theoretical concepts in a practical setting. The robots themselves are designed with specific functions, which are essential for students to learn about robotics technology. Through their interactions with the robot, students can gain a better understanding of its capabilities, limitations, and the challenges involved in programming and controlling it.</w:t>
      </w:r>
    </w:p>
    <w:p>
      <w:pPr>
        <w:jc w:val="both"/>
      </w:pPr>
      <w:r>
        <w:t>Robotics courses provide students with a solid foundation in various fields, including computer science, electrical engineering, and mechanical engineering. These courses cover topics such as programming, robotics design, kinematics, sensors and actuators, control systems, and artificial intelligence. Through a combination of theoretical and practical coursework, students learn how to apply these concepts to real-world robotics applications.</w:t>
      </w:r>
    </w:p>
    <w:p>
      <w:pPr>
        <w:jc w:val="both"/>
      </w:pPr>
    </w:p>
    <w:p>
      <w:pPr>
        <w:jc w:val="both"/>
      </w:pPr>
      <w:r>
        <w:t>Essentially, robotics is an increasingly important field that is being incorporated into many industries. As a result, there is a growing need for skilled professionals who are well-versed in the field of robotics. To prepare students for this exciting and challenging field, universities are introducing robotics courses into their curriculum and incorporating actual robots as learning aids. Through these courses, students gain a deep understanding of theoretical and practical concepts and develop the skills needed to become successful robotics professionals</w:t>
      </w:r>
    </w:p>
    <w:p>
      <w:pPr>
        <w:ind w:left="0" w:firstLine="0"/>
      </w:pPr>
    </w:p>
    <w:p>
      <w:pPr>
        <w:ind w:left="0" w:leftChars="0" w:firstLine="0" w:firstLineChars="0"/>
        <w:jc w:val="both"/>
      </w:pPr>
    </w:p>
    <w:p>
      <w:pPr>
        <w:keepNext/>
        <w:keepLines/>
        <w:spacing w:after="0" w:line="264" w:lineRule="auto"/>
        <w:ind w:left="43" w:right="0"/>
        <w:jc w:val="left"/>
        <w:outlineLvl w:val="1"/>
        <w:rPr>
          <w:b/>
          <w:bCs/>
          <w:color w:val="365F91"/>
        </w:rPr>
      </w:pPr>
      <w:bookmarkStart w:id="8" w:name="_Toc142395839"/>
      <w:r>
        <w:rPr>
          <w:b/>
          <w:bCs/>
          <w:color w:val="365F91"/>
        </w:rPr>
        <w:t>1.2</w:t>
      </w:r>
      <w:r>
        <w:rPr>
          <w:rFonts w:ascii="Arial" w:hAnsi="Arial" w:eastAsia="Arial" w:cs="Arial"/>
          <w:b/>
          <w:bCs/>
          <w:color w:val="365F91"/>
        </w:rPr>
        <w:t xml:space="preserve"> </w:t>
      </w:r>
      <w:r>
        <w:rPr>
          <w:b/>
          <w:bCs/>
          <w:color w:val="365F91"/>
        </w:rPr>
        <w:t>PROBLEM STATEMENT</w:t>
      </w:r>
      <w:bookmarkEnd w:id="8"/>
      <w:r>
        <w:rPr>
          <w:b/>
          <w:bCs/>
          <w:color w:val="365F91"/>
        </w:rPr>
        <w:t xml:space="preserve">   </w:t>
      </w:r>
    </w:p>
    <w:p>
      <w:pPr>
        <w:ind w:left="0" w:firstLine="0"/>
      </w:pPr>
    </w:p>
    <w:p>
      <w:pPr>
        <w:jc w:val="both"/>
      </w:pPr>
      <w:r>
        <w:t>In Zambia, like many other developing countries, there is a growing need for affordable and accessible educational tools that can be used to teach students about advanced technologies such as robotics. However, the high cost and limited access to imported robotic kits make it difficult for schools to provide this opportunity to their students. This limitation is a significant challenge that needs to be addressed if the country is to produce a skilled workforce in the field of robotics and advanced technology.</w:t>
      </w:r>
    </w:p>
    <w:p>
      <w:pPr>
        <w:jc w:val="both"/>
      </w:pPr>
    </w:p>
    <w:p>
      <w:pPr>
        <w:jc w:val="both"/>
      </w:pPr>
      <w:r>
        <w:t>The lack of access to affordable educational tools is a result of limited manufacturing capabilities. The majority of the robotic kits used in Zambia are imported, which makes them costly and often inaccessible to many schools, especially those in remote areas. This limitation prevents students from having the opportunity to learn about robotics and programming, which are essential skills for the modern workforce.</w:t>
      </w:r>
    </w:p>
    <w:p>
      <w:pPr>
        <w:jc w:val="both"/>
      </w:pPr>
    </w:p>
    <w:p>
      <w:pPr>
        <w:jc w:val="both"/>
      </w:pPr>
      <w:r>
        <w:t>To address this challenge, there is a need to design and develop an affordable and locally manufactured educational robot that can be used to teach robotics and programming to students in Zambia. This project aims to develop a cost-effective solution that can be easily replicated in schools across the country, regardless of their location or limited financial situation. By doing so, this project will help to bridge the gap between the theoretical knowledge gained in the classroom and practical skills needed in the field of robotics</w:t>
      </w:r>
    </w:p>
    <w:p>
      <w:pPr>
        <w:ind w:left="0" w:firstLine="0"/>
        <w:jc w:val="left"/>
      </w:pPr>
    </w:p>
    <w:p>
      <w:pPr>
        <w:jc w:val="left"/>
      </w:pPr>
    </w:p>
    <w:p>
      <w:pPr>
        <w:keepNext/>
        <w:keepLines/>
        <w:spacing w:after="0" w:line="264" w:lineRule="auto"/>
        <w:ind w:left="43" w:right="0"/>
        <w:jc w:val="left"/>
        <w:outlineLvl w:val="1"/>
        <w:rPr>
          <w:b/>
          <w:bCs/>
          <w:color w:val="365F91"/>
        </w:rPr>
      </w:pPr>
      <w:bookmarkStart w:id="9" w:name="_Toc142395840"/>
      <w:r>
        <w:rPr>
          <w:b/>
          <w:bCs/>
          <w:color w:val="365F91"/>
        </w:rPr>
        <w:t>1.3 AIM</w:t>
      </w:r>
      <w:bookmarkEnd w:id="9"/>
      <w:r>
        <w:rPr>
          <w:b/>
          <w:bCs/>
          <w:color w:val="365F91"/>
        </w:rPr>
        <w:t xml:space="preserve"> </w:t>
      </w:r>
    </w:p>
    <w:p>
      <w:pPr>
        <w:ind w:left="0" w:firstLine="0"/>
        <w:jc w:val="left"/>
        <w:rPr>
          <w:color w:val="2F5597" w:themeColor="accent1" w:themeShade="BF"/>
        </w:rPr>
      </w:pPr>
    </w:p>
    <w:p>
      <w:pPr>
        <w:jc w:val="left"/>
      </w:pPr>
    </w:p>
    <w:p>
      <w:pPr>
        <w:numPr>
          <w:ilvl w:val="0"/>
          <w:numId w:val="1"/>
        </w:numPr>
        <w:jc w:val="both"/>
      </w:pPr>
      <w:r>
        <w:rPr>
          <w:lang w:val="en-GB"/>
        </w:rPr>
        <w:t>The aim of the project is to design and fabricate a vision-based robotic system for practical learning in university labs and to provide an innovative learning tool for university students to enhance their understanding and practical experience in the field of robotics and automation.</w:t>
      </w:r>
    </w:p>
    <w:p>
      <w:pPr>
        <w:ind w:left="0" w:firstLine="0"/>
      </w:pPr>
    </w:p>
    <w:p>
      <w:pPr>
        <w:keepNext/>
        <w:keepLines/>
        <w:spacing w:after="0" w:line="264" w:lineRule="auto"/>
        <w:ind w:left="43" w:right="0"/>
        <w:jc w:val="left"/>
        <w:outlineLvl w:val="1"/>
        <w:rPr>
          <w:color w:val="365F91"/>
        </w:rPr>
      </w:pPr>
      <w:bookmarkStart w:id="10" w:name="_Toc142395841"/>
      <w:r>
        <w:rPr>
          <w:b/>
          <w:bCs/>
          <w:color w:val="365F91"/>
        </w:rPr>
        <w:t>1.4 OBJECTIVES</w:t>
      </w:r>
      <w:bookmarkEnd w:id="10"/>
      <w:r>
        <w:rPr>
          <w:b/>
          <w:bCs/>
          <w:color w:val="365F91"/>
        </w:rPr>
        <w:t xml:space="preserve"> </w:t>
      </w:r>
      <w:r>
        <w:rPr>
          <w:color w:val="365F91"/>
        </w:rPr>
        <w:t xml:space="preserve"> </w:t>
      </w:r>
    </w:p>
    <w:p>
      <w:pPr>
        <w:jc w:val="center"/>
      </w:pPr>
    </w:p>
    <w:p>
      <w:pPr>
        <w:ind w:left="0" w:firstLine="0"/>
        <w:jc w:val="left"/>
      </w:pPr>
    </w:p>
    <w:p>
      <w:pPr>
        <w:numPr>
          <w:ilvl w:val="0"/>
          <w:numId w:val="2"/>
        </w:numPr>
        <w:jc w:val="left"/>
      </w:pPr>
      <w:r>
        <w:rPr>
          <w:lang w:val="en-GB"/>
        </w:rPr>
        <w:t xml:space="preserve">To design and build a vision based robotic system - control system, software and mechanical system. </w:t>
      </w:r>
    </w:p>
    <w:p>
      <w:pPr>
        <w:numPr>
          <w:ilvl w:val="0"/>
          <w:numId w:val="2"/>
        </w:numPr>
        <w:jc w:val="left"/>
      </w:pPr>
      <w:r>
        <w:rPr>
          <w:lang w:val="en-GB"/>
        </w:rPr>
        <w:t xml:space="preserve">To investigate the different vision based robotic learning aids and how effective they are in the learning process. </w:t>
      </w:r>
    </w:p>
    <w:p>
      <w:pPr>
        <w:numPr>
          <w:ilvl w:val="0"/>
          <w:numId w:val="2"/>
        </w:numPr>
        <w:jc w:val="left"/>
      </w:pPr>
      <w:r>
        <w:rPr>
          <w:lang w:val="en-GB"/>
        </w:rPr>
        <w:t>To select an optimum vision based robotic system to be implemented into the design.</w:t>
      </w:r>
    </w:p>
    <w:p>
      <w:pPr>
        <w:numPr>
          <w:ilvl w:val="0"/>
          <w:numId w:val="2"/>
        </w:numPr>
        <w:jc w:val="left"/>
      </w:pPr>
      <w:r>
        <w:rPr>
          <w:lang w:val="en-GB"/>
        </w:rPr>
        <w:t>To evaluate the effectiveness of using the robotic system on the university students and measure the learned output.</w:t>
      </w:r>
    </w:p>
    <w:p>
      <w:pPr>
        <w:jc w:val="left"/>
      </w:pPr>
    </w:p>
    <w:p>
      <w:pPr>
        <w:jc w:val="left"/>
      </w:pPr>
    </w:p>
    <w:p>
      <w:pPr>
        <w:keepNext/>
        <w:keepLines/>
        <w:spacing w:after="0" w:line="264" w:lineRule="auto"/>
        <w:ind w:left="43" w:right="0"/>
        <w:jc w:val="left"/>
        <w:outlineLvl w:val="1"/>
        <w:rPr>
          <w:b/>
          <w:bCs/>
          <w:color w:val="365F91"/>
        </w:rPr>
      </w:pPr>
      <w:bookmarkStart w:id="11" w:name="_Toc142395842"/>
      <w:r>
        <w:rPr>
          <w:b/>
          <w:bCs/>
          <w:color w:val="365F91"/>
        </w:rPr>
        <w:t>1.5 JUSTIFICATION</w:t>
      </w:r>
      <w:bookmarkEnd w:id="11"/>
      <w:r>
        <w:rPr>
          <w:b/>
          <w:bCs/>
          <w:color w:val="365F91"/>
        </w:rPr>
        <w:t xml:space="preserve"> </w:t>
      </w:r>
    </w:p>
    <w:p>
      <w:pPr>
        <w:jc w:val="left"/>
      </w:pPr>
    </w:p>
    <w:p>
      <w:pPr>
        <w:jc w:val="both"/>
      </w:pPr>
      <w:r>
        <w:t>According to the World Economic Forum, Zambia's technological readiness ranks 112th out of 141 countries, indicating that there is a significant gap in the country's technological infrastructure and education. Access to advanced technologies such as robotics is limited due to the high cost of imported robotic kits and limited manufacturing capabilities. This presents a challenge for students in Zambia who are interested in pursuing a career in engineering and robotics.</w:t>
      </w:r>
    </w:p>
    <w:p>
      <w:pPr>
        <w:jc w:val="both"/>
      </w:pPr>
    </w:p>
    <w:p>
      <w:pPr>
        <w:jc w:val="both"/>
      </w:pPr>
      <w:r>
        <w:t>Moreover, a study by the African Development Bank Group found that African universities, in general, are lagging behind in science, technology, engineering, and mathematics (STEM) education, which limits their graduates' employability and competitiveness in the global job market. This makes it even more critical to provide affordable and accessible educational tools such as the locally manufactured educational robot described in this project.</w:t>
      </w:r>
    </w:p>
    <w:p>
      <w:pPr>
        <w:jc w:val="both"/>
      </w:pPr>
    </w:p>
    <w:p>
      <w:pPr>
        <w:jc w:val="both"/>
      </w:pPr>
      <w:r>
        <w:t>The statistical justification for this project is twofold. Firstly, it addresses the need for affordable and accessible educational tools in Zambia, where the technological infrastructure is limited. Secondly, it contributes to the overall improvement of STEM education in Africa by providing a model that can be replicated in other African countries. By developing a locally manufactured educational robot that is affordable and accessible, this project can provide students in Zambia with the opportunity to learn about advanced technologies such as robotics and programming. This can improve their employability and competitiveness in the global job market, ultimately contributing to the growth and development of Zambia's economy.</w:t>
      </w:r>
    </w:p>
    <w:p>
      <w:pPr>
        <w:jc w:val="both"/>
      </w:pPr>
    </w:p>
    <w:p>
      <w:pPr>
        <w:jc w:val="both"/>
      </w:pPr>
      <w:r>
        <w:t>Furthermore, this project can serve as a model for other African universities to develop their own affordable and locally manufactured educational robots. This can contribute to the improvement of STEM education in Africa and provide students with the necessary skills to succeed in the global job market</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keepNext/>
        <w:keepLines/>
        <w:spacing w:after="0" w:line="264" w:lineRule="auto"/>
        <w:ind w:left="43" w:right="0"/>
        <w:jc w:val="both"/>
        <w:outlineLvl w:val="1"/>
        <w:rPr>
          <w:b/>
          <w:bCs/>
          <w:color w:val="365F91"/>
        </w:rPr>
      </w:pPr>
      <w:bookmarkStart w:id="12" w:name="_Toc142395843"/>
      <w:r>
        <w:rPr>
          <w:b/>
          <w:bCs/>
          <w:color w:val="365F91"/>
        </w:rPr>
        <w:t>1.6 PROJECT SCOPE</w:t>
      </w:r>
      <w:bookmarkEnd w:id="12"/>
      <w:r>
        <w:rPr>
          <w:b/>
          <w:bCs/>
          <w:color w:val="365F91"/>
        </w:rPr>
        <w:t xml:space="preserve"> </w:t>
      </w:r>
    </w:p>
    <w:p>
      <w:pPr>
        <w:ind w:left="0" w:firstLine="0"/>
        <w:jc w:val="both"/>
      </w:pPr>
    </w:p>
    <w:p>
      <w:pPr>
        <w:ind w:left="0" w:firstLine="0"/>
        <w:jc w:val="both"/>
      </w:pPr>
    </w:p>
    <w:p>
      <w:pPr>
        <w:jc w:val="both"/>
      </w:pPr>
      <w:r>
        <w:rPr>
          <w:lang w:val="en-GB"/>
        </w:rPr>
        <w:t>This robotic system is designed to be most effective for:</w:t>
      </w:r>
    </w:p>
    <w:p>
      <w:pPr>
        <w:ind w:left="720" w:firstLine="0"/>
        <w:jc w:val="both"/>
      </w:pPr>
    </w:p>
    <w:p>
      <w:pPr>
        <w:numPr>
          <w:ilvl w:val="0"/>
          <w:numId w:val="3"/>
        </w:numPr>
        <w:jc w:val="both"/>
      </w:pPr>
      <w:r>
        <w:t>Conduct analysis of existing educational robotic platforms and identifying their limitations and drawbacks.</w:t>
      </w:r>
    </w:p>
    <w:p>
      <w:pPr>
        <w:numPr>
          <w:ilvl w:val="0"/>
          <w:numId w:val="3"/>
        </w:numPr>
        <w:jc w:val="both"/>
      </w:pPr>
      <w:r>
        <w:t>Define the specific requirements of the educational robot, including hardware, software, and usability aspects.</w:t>
      </w:r>
    </w:p>
    <w:p>
      <w:pPr>
        <w:numPr>
          <w:ilvl w:val="0"/>
          <w:numId w:val="3"/>
        </w:numPr>
        <w:jc w:val="both"/>
      </w:pPr>
      <w:r>
        <w:t>Design and prototyping the educational robot based on the defined requirements and using locally available materials and components.</w:t>
      </w:r>
    </w:p>
    <w:p>
      <w:pPr>
        <w:numPr>
          <w:ilvl w:val="0"/>
          <w:numId w:val="3"/>
        </w:numPr>
        <w:jc w:val="both"/>
      </w:pPr>
      <w:r>
        <w:t>Evaluate the effectiveness of the educational robot in teaching robotics and programming concepts to students through a series of field tests.</w:t>
      </w:r>
    </w:p>
    <w:p>
      <w:pPr>
        <w:numPr>
          <w:ilvl w:val="0"/>
          <w:numId w:val="3"/>
        </w:numPr>
        <w:jc w:val="both"/>
      </w:pPr>
      <w:r>
        <w:t>Refine and improve the design based on the feedback from the field tests.</w:t>
      </w:r>
    </w:p>
    <w:p>
      <w:pPr>
        <w:numPr>
          <w:ilvl w:val="0"/>
          <w:numId w:val="3"/>
        </w:numPr>
        <w:jc w:val="both"/>
      </w:pPr>
      <w:r>
        <w:t>Documenting the final design and producing a guidance manual for the project.</w:t>
      </w:r>
    </w:p>
    <w:p>
      <w:pPr>
        <w:jc w:val="both"/>
      </w:pPr>
    </w:p>
    <w:p>
      <w:pPr>
        <w:jc w:val="both"/>
      </w:pPr>
    </w:p>
    <w:p>
      <w:pPr>
        <w:jc w:val="both"/>
      </w:pPr>
    </w:p>
    <w:p>
      <w:pPr>
        <w:ind w:left="0" w:firstLine="0"/>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keepNext/>
        <w:keepLines/>
        <w:ind w:left="418" w:right="0"/>
        <w:jc w:val="both"/>
        <w:outlineLvl w:val="0"/>
        <w:rPr>
          <w:b/>
          <w:bCs/>
          <w:color w:val="365F91"/>
        </w:rPr>
      </w:pPr>
      <w:bookmarkStart w:id="13" w:name="_Toc142395844"/>
      <w:r>
        <w:rPr>
          <w:b/>
          <w:bCs/>
          <w:color w:val="365F91"/>
        </w:rPr>
        <w:t>CHAPTER 2: LITERATURE REVIEW</w:t>
      </w:r>
      <w:bookmarkEnd w:id="13"/>
      <w:r>
        <w:rPr>
          <w:b/>
          <w:bCs/>
          <w:color w:val="365F91"/>
        </w:rPr>
        <w:t xml:space="preserve"> </w:t>
      </w:r>
    </w:p>
    <w:p>
      <w:pPr>
        <w:jc w:val="both"/>
      </w:pPr>
    </w:p>
    <w:p>
      <w:pPr>
        <w:jc w:val="both"/>
      </w:pPr>
      <w:r>
        <w:t xml:space="preserve">Robotic systems have gained significant attention in recent years due to their potential to enhance learning experiences in university settings. </w:t>
      </w:r>
    </w:p>
    <w:p>
      <w:pPr>
        <w:jc w:val="both"/>
      </w:pPr>
      <w:r>
        <w:t>This literature review aims to examine the existing research on the effectiveness and integration of robotic systems in universities, exploring the benefits they offer and the challenges involved.</w:t>
      </w:r>
    </w:p>
    <w:p>
      <w:pPr>
        <w:jc w:val="both"/>
      </w:pPr>
    </w:p>
    <w:p>
      <w:pPr>
        <w:ind w:left="0" w:firstLine="0"/>
        <w:jc w:val="both"/>
      </w:pPr>
      <w:r>
        <w:rPr>
          <w:color w:val="365F91"/>
        </w:rPr>
        <w:t>2.1:  INTERNATIONAL LITERATURE REVIEW- CASE STUDIES</w:t>
      </w:r>
    </w:p>
    <w:p>
      <w:pPr>
        <w:keepNext/>
        <w:keepLines/>
        <w:ind w:left="418" w:right="0"/>
        <w:jc w:val="both"/>
        <w:outlineLvl w:val="0"/>
        <w:rPr>
          <w:color w:val="365F91"/>
        </w:rPr>
      </w:pPr>
    </w:p>
    <w:p>
      <w:pPr>
        <w:jc w:val="both"/>
      </w:pPr>
    </w:p>
    <w:p>
      <w:pPr>
        <w:jc w:val="both"/>
        <w:rPr>
          <w:b/>
          <w:bCs/>
        </w:rPr>
      </w:pPr>
      <w:r>
        <w:rPr>
          <w:b/>
          <w:bCs/>
        </w:rPr>
        <w:t>Case Study 1: Robotics in Engineering Education</w:t>
      </w:r>
    </w:p>
    <w:p>
      <w:pPr>
        <w:jc w:val="both"/>
      </w:pPr>
    </w:p>
    <w:p>
      <w:pPr>
        <w:jc w:val="both"/>
      </w:pPr>
      <w:r>
        <w:t xml:space="preserve">Researchers at a renowned university implemented a robotics program within their engineering curriculum. Students were provided with hands-on experience in designing, building, and programming robots to solve real-world engineering problems. </w:t>
      </w:r>
    </w:p>
    <w:p>
      <w:pPr>
        <w:pStyle w:val="17"/>
        <w:numPr>
          <w:ilvl w:val="0"/>
          <w:numId w:val="4"/>
        </w:numPr>
        <w:jc w:val="both"/>
      </w:pPr>
      <w:r>
        <w:t xml:space="preserve">The Inductive Automation University Engagement Program recently helped with a unique automation project at the University of Waterloo in Ontario, Canada. The university has 40,000 students, with 8,000 in engineering. </w:t>
      </w:r>
    </w:p>
    <w:p>
      <w:pPr>
        <w:pStyle w:val="17"/>
        <w:numPr>
          <w:ilvl w:val="0"/>
          <w:numId w:val="4"/>
        </w:numPr>
        <w:jc w:val="both"/>
      </w:pPr>
      <w:r>
        <w:t xml:space="preserve">Brock Solutions helped with the system integration, and Opto 22 donated groov RIO and groov EPIC controllers. Ignition, the supervisory control and data acquisition (SCADA) software to run the project, was donated by Inductive Automation. </w:t>
      </w:r>
    </w:p>
    <w:p>
      <w:pPr>
        <w:jc w:val="both"/>
      </w:pPr>
      <w:r>
        <w:t>These studies found that the integration of robotics enhanced students' understanding of theoretical concepts and improved their problem-solving skills. The students demonstrated increased motivation and engagement, and their performance in related courses improved significantly</w:t>
      </w:r>
    </w:p>
    <w:p>
      <w:pPr>
        <w:jc w:val="both"/>
        <w:rPr>
          <w:i/>
          <w:iCs/>
        </w:rPr>
      </w:pPr>
      <w:r>
        <w:t xml:space="preserve"> </w:t>
      </w:r>
      <w:r>
        <w:rPr>
          <w:i/>
          <w:iCs/>
        </w:rPr>
        <w:t xml:space="preserve">Source: Case Study: </w:t>
      </w:r>
      <w:bookmarkStart w:id="14" w:name="_Hlk138721802"/>
      <w:r>
        <w:rPr>
          <w:i/>
          <w:iCs/>
        </w:rPr>
        <w:t xml:space="preserve">Three companies aid engineering education, </w:t>
      </w:r>
      <w:r>
        <w:fldChar w:fldCharType="begin"/>
      </w:r>
      <w:r>
        <w:instrText xml:space="preserve"> HYPERLINK "https://www.smartindustry.com/" </w:instrText>
      </w:r>
      <w:r>
        <w:fldChar w:fldCharType="separate"/>
      </w:r>
      <w:r>
        <w:rPr>
          <w:rStyle w:val="8"/>
          <w:i/>
          <w:iCs/>
        </w:rPr>
        <w:t>https://www.smartindustry.com/</w:t>
      </w:r>
      <w:r>
        <w:rPr>
          <w:rStyle w:val="8"/>
          <w:i/>
          <w:iCs/>
        </w:rPr>
        <w:fldChar w:fldCharType="end"/>
      </w:r>
      <w:r>
        <w:rPr>
          <w:i/>
          <w:iCs/>
        </w:rPr>
        <w:t xml:space="preserve"> </w:t>
      </w:r>
      <w:bookmarkEnd w:id="14"/>
    </w:p>
    <w:p>
      <w:pPr>
        <w:jc w:val="both"/>
        <w:rPr>
          <w:i/>
          <w:iCs/>
        </w:rPr>
      </w:pPr>
    </w:p>
    <w:p>
      <w:pPr>
        <w:jc w:val="both"/>
        <w:rPr>
          <w:b/>
          <w:bCs/>
        </w:rPr>
      </w:pPr>
      <w:r>
        <w:rPr>
          <w:b/>
          <w:bCs/>
        </w:rPr>
        <w:t>Case Study 2: Robotics in Medical Education</w:t>
      </w:r>
    </w:p>
    <w:p>
      <w:pPr>
        <w:jc w:val="both"/>
      </w:pPr>
    </w:p>
    <w:p>
      <w:pPr>
        <w:jc w:val="both"/>
      </w:pPr>
      <w:r>
        <w:t xml:space="preserve">Medical universities incorporated robotics into their medical education program to enhance surgical training. Students were exposed to robotic surgical systems and received training on simulators and virtual reality platforms. </w:t>
      </w:r>
    </w:p>
    <w:p>
      <w:pPr>
        <w:pStyle w:val="17"/>
        <w:numPr>
          <w:ilvl w:val="0"/>
          <w:numId w:val="5"/>
        </w:numPr>
        <w:jc w:val="both"/>
      </w:pPr>
      <w:r>
        <w:t xml:space="preserve">Surgical robots, which highly-skilled and experienced surgeons typically operate, enable complex procedures to be performed with the utmost precision and control. Because surgical robots can make tiny incisions, they are often responsible for reducing the invasiveness of surgery. Intuitive Surgical’s da Vinci Surgical System, for example, is a multi-armed wonderbot designed to reduce errors by giving surgeons more precise control of their movements.  </w:t>
      </w:r>
    </w:p>
    <w:p>
      <w:pPr>
        <w:pStyle w:val="17"/>
        <w:numPr>
          <w:ilvl w:val="0"/>
          <w:numId w:val="5"/>
        </w:numPr>
        <w:jc w:val="both"/>
      </w:pPr>
      <w:r>
        <w:t xml:space="preserve">Vicarious Surgical’s Robotic System is designed with a focus on abdominal access and visualization through a single 1.5 cm port. A camera and two robotic instruments can be passed through this port to maximize visualization, precision, and control of instruments for the surgeon in control of the device. </w:t>
      </w:r>
    </w:p>
    <w:p>
      <w:pPr>
        <w:pStyle w:val="17"/>
        <w:numPr>
          <w:ilvl w:val="0"/>
          <w:numId w:val="5"/>
        </w:numPr>
        <w:jc w:val="both"/>
      </w:pPr>
      <w:r>
        <w:t>There’s the Cyberknife, a robotic surgery system invented in the 1990s. Though not technically a surgical robot, as the first and only fully robotic radiotherapy device, this device is well worth mentioning.’’</w:t>
      </w:r>
    </w:p>
    <w:p>
      <w:pPr>
        <w:jc w:val="both"/>
      </w:pPr>
      <w:r>
        <w:t xml:space="preserve">These studies revealed that students who received robotic surgical training demonstrated improved technical skills, precision, and efficiency compared to those who did not receive such training. </w:t>
      </w:r>
    </w:p>
    <w:p>
      <w:pPr>
        <w:jc w:val="both"/>
        <w:rPr>
          <w:i/>
          <w:iCs/>
        </w:rPr>
      </w:pPr>
      <w:r>
        <w:rPr>
          <w:i/>
          <w:iCs/>
        </w:rPr>
        <w:t xml:space="preserve">Source: </w:t>
      </w:r>
      <w:bookmarkStart w:id="15" w:name="_Hlk138721890"/>
      <w:r>
        <w:rPr>
          <w:i/>
          <w:iCs/>
        </w:rPr>
        <w:t xml:space="preserve">6 Medical Robots Making a Difference in Healthcare. </w:t>
      </w:r>
      <w:r>
        <w:fldChar w:fldCharType="begin"/>
      </w:r>
      <w:r>
        <w:instrText xml:space="preserve"> HYPERLINK "https://tinyurl.com/45dfvr9w" </w:instrText>
      </w:r>
      <w:r>
        <w:fldChar w:fldCharType="separate"/>
      </w:r>
      <w:r>
        <w:rPr>
          <w:rStyle w:val="8"/>
          <w:i/>
          <w:iCs/>
        </w:rPr>
        <w:t>https://tinyurl.com/45dfvr9w</w:t>
      </w:r>
      <w:r>
        <w:rPr>
          <w:rStyle w:val="8"/>
          <w:i/>
          <w:iCs/>
        </w:rPr>
        <w:fldChar w:fldCharType="end"/>
      </w:r>
      <w:bookmarkEnd w:id="15"/>
    </w:p>
    <w:p>
      <w:pPr>
        <w:jc w:val="both"/>
        <w:rPr>
          <w:i/>
          <w:iCs/>
        </w:rPr>
      </w:pPr>
    </w:p>
    <w:p>
      <w:pPr>
        <w:jc w:val="both"/>
        <w:rPr>
          <w:b/>
          <w:bCs/>
        </w:rPr>
      </w:pPr>
      <w:r>
        <w:rPr>
          <w:b/>
          <w:bCs/>
        </w:rPr>
        <w:t>Case Study 3: Robotics in Computer Science Education</w:t>
      </w:r>
    </w:p>
    <w:p>
      <w:pPr>
        <w:ind w:left="0" w:firstLine="0"/>
        <w:jc w:val="both"/>
      </w:pPr>
      <w:r>
        <w:t xml:space="preserve">In this case study, a computer science department integrated robotics into their curriculum to enhance students' programming and algorithmic thinking skills. </w:t>
      </w:r>
    </w:p>
    <w:p>
      <w:pPr>
        <w:jc w:val="both"/>
      </w:pPr>
    </w:p>
    <w:p>
      <w:pPr>
        <w:ind w:left="0" w:firstLine="0"/>
        <w:jc w:val="both"/>
      </w:pPr>
      <w:r>
        <w:t xml:space="preserve">Barker and Ansorge (2007) taught 9–11-year-old students and found that the LEGO Mindstorms® robotics kit was effective for teaching STEM concepts. Magnenat et al. (2014) ran a workshop for students aged 8–9 using the Thymio educational robot. They found that while students successfully used trial and error when writing programs that controlled the robot, they only understood a subset of the CS concepts that appeared in their programs. </w:t>
      </w:r>
    </w:p>
    <w:p>
      <w:pPr>
        <w:jc w:val="both"/>
      </w:pPr>
    </w:p>
    <w:p>
      <w:pPr>
        <w:jc w:val="both"/>
      </w:pPr>
      <w:r>
        <w:t xml:space="preserve">They found that younger children were able to master basic concepts of robotics and programming, while older children were able to master more complex concepts. Bers et al. (2014) engaged 4–6-year-old children in robotics activities in order to guide age-appropriate curriculum development. Wyeth (2008) showed that children can learn simple programming concepts related to input and output, and the impact of logic on program behavior. </w:t>
      </w:r>
    </w:p>
    <w:p>
      <w:pPr>
        <w:ind w:left="0" w:firstLine="0"/>
        <w:jc w:val="both"/>
        <w:rPr>
          <w:i/>
          <w:iCs/>
        </w:rPr>
      </w:pPr>
      <w:r>
        <w:rPr>
          <w:i/>
          <w:iCs/>
        </w:rPr>
        <w:t>Source: Teaching Computer Science Concepts through Robotics to Elementary School Children*1Mor Friebroon-Yesharim 1 Mordechai Ben-Ari 1</w:t>
      </w:r>
    </w:p>
    <w:p>
      <w:pPr>
        <w:jc w:val="both"/>
        <w:rPr>
          <w:i/>
          <w:iCs/>
        </w:rPr>
      </w:pPr>
      <w:r>
        <w:rPr>
          <w:i/>
          <w:iCs/>
        </w:rPr>
        <w:t>ISSN 2513-8359</w:t>
      </w:r>
    </w:p>
    <w:p>
      <w:pPr>
        <w:jc w:val="both"/>
        <w:rPr>
          <w:i/>
          <w:iCs/>
        </w:rPr>
      </w:pPr>
    </w:p>
    <w:p>
      <w:pPr>
        <w:jc w:val="both"/>
        <w:rPr>
          <w:i/>
          <w:iCs/>
        </w:rPr>
      </w:pPr>
    </w:p>
    <w:p>
      <w:pPr>
        <w:jc w:val="both"/>
        <w:rPr>
          <w:i/>
          <w:iCs/>
        </w:rPr>
      </w:pPr>
    </w:p>
    <w:p>
      <w:pPr>
        <w:jc w:val="both"/>
        <w:rPr>
          <w:i/>
          <w:iCs/>
        </w:rPr>
      </w:pPr>
    </w:p>
    <w:p>
      <w:pPr>
        <w:jc w:val="both"/>
        <w:rPr>
          <w:i/>
          <w:iCs/>
        </w:rPr>
      </w:pPr>
    </w:p>
    <w:p>
      <w:pPr>
        <w:jc w:val="both"/>
        <w:rPr>
          <w:i/>
          <w:iCs/>
        </w:rPr>
      </w:pPr>
    </w:p>
    <w:p>
      <w:pPr>
        <w:jc w:val="both"/>
        <w:rPr>
          <w:i/>
          <w:iCs/>
        </w:rPr>
      </w:pPr>
    </w:p>
    <w:p>
      <w:pPr>
        <w:jc w:val="both"/>
        <w:rPr>
          <w:i/>
          <w:iCs/>
        </w:rPr>
      </w:pPr>
    </w:p>
    <w:p>
      <w:pPr>
        <w:jc w:val="both"/>
        <w:rPr>
          <w:i/>
          <w:iCs/>
        </w:rPr>
      </w:pPr>
    </w:p>
    <w:p>
      <w:pPr>
        <w:jc w:val="both"/>
        <w:rPr>
          <w:i/>
          <w:iCs/>
        </w:rPr>
      </w:pPr>
    </w:p>
    <w:p>
      <w:pPr>
        <w:jc w:val="both"/>
        <w:rPr>
          <w:i/>
          <w:iCs/>
        </w:rPr>
      </w:pPr>
    </w:p>
    <w:p>
      <w:pPr>
        <w:jc w:val="both"/>
        <w:rPr>
          <w:i/>
          <w:iCs/>
        </w:rPr>
      </w:pPr>
    </w:p>
    <w:p>
      <w:pPr>
        <w:jc w:val="both"/>
        <w:rPr>
          <w:i/>
          <w:iCs/>
        </w:rPr>
      </w:pPr>
    </w:p>
    <w:p>
      <w:pPr>
        <w:jc w:val="both"/>
        <w:rPr>
          <w:i/>
          <w:iCs/>
        </w:rPr>
      </w:pPr>
    </w:p>
    <w:p>
      <w:pPr>
        <w:keepNext/>
        <w:keepLines/>
        <w:ind w:left="418" w:right="0"/>
        <w:jc w:val="both"/>
        <w:outlineLvl w:val="0"/>
        <w:rPr>
          <w:color w:val="365F91"/>
        </w:rPr>
      </w:pPr>
      <w:r>
        <w:rPr>
          <w:color w:val="365F91"/>
        </w:rPr>
        <w:t xml:space="preserve"> </w:t>
      </w:r>
      <w:bookmarkStart w:id="16" w:name="_Toc142395845"/>
      <w:r>
        <w:rPr>
          <w:color w:val="365F91"/>
        </w:rPr>
        <w:t>2.2:  AFRICAN LITERATURE REVIEW</w:t>
      </w:r>
      <w:bookmarkEnd w:id="16"/>
      <w:r>
        <w:rPr>
          <w:color w:val="365F91"/>
        </w:rPr>
        <w:t xml:space="preserve"> </w:t>
      </w:r>
    </w:p>
    <w:p>
      <w:pPr>
        <w:ind w:left="0" w:firstLine="0"/>
        <w:jc w:val="both"/>
        <w:rPr>
          <w:rFonts w:ascii="Arial" w:hAnsi="Arial" w:eastAsia="Arial" w:cs="Arial"/>
          <w:b/>
          <w:bCs/>
        </w:rPr>
      </w:pPr>
    </w:p>
    <w:p>
      <w:pPr>
        <w:jc w:val="both"/>
        <w:rPr>
          <w:b/>
          <w:bCs/>
        </w:rPr>
      </w:pPr>
      <w:r>
        <w:rPr>
          <w:rFonts w:ascii="Arial" w:hAnsi="Arial" w:eastAsia="Arial" w:cs="Arial"/>
          <w:b/>
          <w:bCs/>
        </w:rPr>
        <w:t xml:space="preserve"> </w:t>
      </w:r>
      <w:r>
        <w:rPr>
          <w:b/>
          <w:bCs/>
        </w:rPr>
        <w:t>AN OVERVIEW ON AFRICAN ROBOTICS IN EDUCATION INITIATIVES</w:t>
      </w:r>
    </w:p>
    <w:p>
      <w:pPr>
        <w:ind w:left="0" w:firstLine="0"/>
        <w:jc w:val="both"/>
      </w:pPr>
    </w:p>
    <w:p>
      <w:pPr>
        <w:pStyle w:val="17"/>
        <w:numPr>
          <w:ilvl w:val="0"/>
          <w:numId w:val="6"/>
        </w:numPr>
        <w:jc w:val="both"/>
        <w:rPr>
          <w:b/>
          <w:bCs/>
        </w:rPr>
      </w:pPr>
      <w:r>
        <w:rPr>
          <w:b/>
          <w:bCs/>
        </w:rPr>
        <w:t xml:space="preserve">African Robotics Network (AFRON): </w:t>
      </w:r>
      <w:r>
        <w:t>AFRON is a pan-African network that promotes robotics education and research across the continent. They organize events, competitions, and workshops to foster the development of robotics skills among students and researchers. AFRON has partnered with universities in Africa to establish robotics labs and facilitate hands-on learning experiences.</w:t>
      </w:r>
    </w:p>
    <w:p>
      <w:pPr>
        <w:pStyle w:val="17"/>
        <w:ind w:firstLine="0"/>
        <w:jc w:val="left"/>
      </w:pPr>
    </w:p>
    <w:p>
      <w:pPr>
        <w:pStyle w:val="17"/>
        <w:ind w:firstLine="0"/>
        <w:jc w:val="center"/>
      </w:pPr>
      <w:r>
        <w:drawing>
          <wp:inline distT="0" distB="0" distL="0" distR="0">
            <wp:extent cx="1124585"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42702" cy="638696"/>
                    </a:xfrm>
                    <a:prstGeom prst="rect">
                      <a:avLst/>
                    </a:prstGeom>
                    <a:noFill/>
                    <a:ln>
                      <a:noFill/>
                    </a:ln>
                  </pic:spPr>
                </pic:pic>
              </a:graphicData>
            </a:graphic>
          </wp:inline>
        </w:drawing>
      </w:r>
    </w:p>
    <w:p>
      <w:pPr>
        <w:pStyle w:val="17"/>
        <w:ind w:firstLine="0"/>
        <w:jc w:val="center"/>
      </w:pPr>
      <w:r>
        <w:rPr>
          <w:i/>
          <w:iCs/>
        </w:rPr>
        <w:t xml:space="preserve">Figure </w:t>
      </w:r>
      <w:r>
        <w:rPr>
          <w:rFonts w:hint="default"/>
          <w:i/>
          <w:iCs/>
          <w:lang w:val="en-GB"/>
        </w:rPr>
        <w:t>1</w:t>
      </w:r>
      <w:r>
        <w:rPr>
          <w:i/>
          <w:iCs/>
        </w:rPr>
        <w:t>: AFRON Logo</w:t>
      </w:r>
    </w:p>
    <w:p>
      <w:pPr>
        <w:ind w:left="0" w:firstLine="0"/>
        <w:jc w:val="left"/>
      </w:pPr>
    </w:p>
    <w:p>
      <w:pPr>
        <w:pStyle w:val="17"/>
        <w:numPr>
          <w:ilvl w:val="0"/>
          <w:numId w:val="6"/>
        </w:numPr>
        <w:jc w:val="left"/>
        <w:rPr>
          <w:b/>
          <w:bCs/>
        </w:rPr>
      </w:pPr>
      <w:r>
        <w:rPr>
          <w:b/>
          <w:bCs/>
        </w:rPr>
        <w:t>Robotics and Intelligent Systems Laboratory, University of Cape Town, South Africa:</w:t>
      </w:r>
      <w:r>
        <w:t xml:space="preserve">The University of Cape Town has a Robotics and Intelligent Systems Laboratory that focuses on research and education in the field of robotics. The lab offers undergraduate and postgraduate courses, where students have the opportunity to work on projects related to robotics, machine learning, and autonomous systems. </w:t>
      </w:r>
    </w:p>
    <w:p>
      <w:pPr>
        <w:pStyle w:val="17"/>
        <w:ind w:firstLine="0"/>
        <w:jc w:val="left"/>
      </w:pPr>
    </w:p>
    <w:p>
      <w:pPr>
        <w:pStyle w:val="17"/>
        <w:ind w:firstLine="0"/>
        <w:jc w:val="center"/>
      </w:pPr>
      <w:r>
        <w:drawing>
          <wp:inline distT="0" distB="0" distL="0" distR="0">
            <wp:extent cx="1894205" cy="714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04208" cy="717980"/>
                    </a:xfrm>
                    <a:prstGeom prst="rect">
                      <a:avLst/>
                    </a:prstGeom>
                    <a:noFill/>
                    <a:ln>
                      <a:noFill/>
                    </a:ln>
                  </pic:spPr>
                </pic:pic>
              </a:graphicData>
            </a:graphic>
          </wp:inline>
        </w:drawing>
      </w:r>
    </w:p>
    <w:p>
      <w:pPr>
        <w:pStyle w:val="17"/>
        <w:ind w:firstLine="0"/>
        <w:jc w:val="center"/>
      </w:pPr>
      <w:r>
        <w:rPr>
          <w:i/>
          <w:iCs/>
        </w:rPr>
        <w:t xml:space="preserve">Figure </w:t>
      </w:r>
      <w:r>
        <w:rPr>
          <w:rFonts w:hint="default"/>
          <w:i/>
          <w:iCs/>
          <w:lang w:val="en-GB"/>
        </w:rPr>
        <w:t>2</w:t>
      </w:r>
      <w:r>
        <w:rPr>
          <w:i/>
          <w:iCs/>
        </w:rPr>
        <w:t>: UCT ROBOTICS</w:t>
      </w:r>
    </w:p>
    <w:p>
      <w:pPr>
        <w:ind w:left="0" w:firstLine="0"/>
        <w:jc w:val="left"/>
      </w:pPr>
    </w:p>
    <w:p>
      <w:pPr>
        <w:pStyle w:val="17"/>
        <w:numPr>
          <w:ilvl w:val="0"/>
          <w:numId w:val="6"/>
        </w:numPr>
        <w:jc w:val="left"/>
        <w:rPr>
          <w:b/>
          <w:bCs/>
        </w:rPr>
      </w:pPr>
      <w:r>
        <w:rPr>
          <w:b/>
          <w:bCs/>
        </w:rPr>
        <w:t>African Robotics Challenge (ARC):</w:t>
      </w:r>
      <w:r>
        <w:t xml:space="preserve">The African Robotics Challenge is an annual competition that brings together students from various universities in Africa to showcase their robotics skills. The competition aims to promote innovation, problem-solving, and entrepreneurship among African youth. </w:t>
      </w:r>
    </w:p>
    <w:p>
      <w:pPr>
        <w:pStyle w:val="17"/>
        <w:ind w:firstLine="0"/>
        <w:jc w:val="center"/>
      </w:pPr>
      <w:r>
        <w:drawing>
          <wp:inline distT="0" distB="0" distL="0" distR="0">
            <wp:extent cx="1113790" cy="1091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24422" cy="1101630"/>
                    </a:xfrm>
                    <a:prstGeom prst="rect">
                      <a:avLst/>
                    </a:prstGeom>
                    <a:noFill/>
                    <a:ln>
                      <a:noFill/>
                    </a:ln>
                  </pic:spPr>
                </pic:pic>
              </a:graphicData>
            </a:graphic>
          </wp:inline>
        </w:drawing>
      </w:r>
    </w:p>
    <w:p>
      <w:pPr>
        <w:pStyle w:val="17"/>
        <w:ind w:firstLine="0"/>
        <w:jc w:val="left"/>
      </w:pPr>
    </w:p>
    <w:p>
      <w:pPr>
        <w:pStyle w:val="17"/>
        <w:ind w:firstLine="0"/>
        <w:jc w:val="center"/>
      </w:pPr>
      <w:r>
        <w:rPr>
          <w:i/>
          <w:iCs/>
        </w:rPr>
        <w:t xml:space="preserve">Figure </w:t>
      </w:r>
      <w:r>
        <w:rPr>
          <w:rFonts w:hint="default"/>
          <w:i/>
          <w:iCs/>
          <w:lang w:val="en-GB"/>
        </w:rPr>
        <w:t>3</w:t>
      </w:r>
      <w:r>
        <w:rPr>
          <w:i/>
          <w:iCs/>
        </w:rPr>
        <w:t>: ARC logo</w:t>
      </w:r>
    </w:p>
    <w:p>
      <w:pPr>
        <w:jc w:val="left"/>
      </w:pPr>
      <w:r>
        <w:t>These examples demonstrate the growing interest and efforts in promoting robotics education and research in Africa. They highlight the importance of empowering African students with robotics skills and knowledge and fostering innovation.</w:t>
      </w:r>
    </w:p>
    <w:p>
      <w:pPr>
        <w:ind w:left="0" w:firstLine="0"/>
        <w:jc w:val="left"/>
      </w:pPr>
    </w:p>
    <w:p>
      <w:pPr>
        <w:ind w:left="0" w:firstLine="0"/>
        <w:jc w:val="left"/>
      </w:pPr>
    </w:p>
    <w:p>
      <w:pPr>
        <w:keepNext/>
        <w:keepLines/>
        <w:ind w:left="418" w:right="0"/>
        <w:outlineLvl w:val="0"/>
        <w:rPr>
          <w:color w:val="365F91"/>
        </w:rPr>
      </w:pPr>
      <w:bookmarkStart w:id="17" w:name="_Toc142395846"/>
      <w:r>
        <w:rPr>
          <w:color w:val="365F91"/>
        </w:rPr>
        <w:t>2.3: ZAMBIAN LITERATURE REVIEW</w:t>
      </w:r>
      <w:bookmarkEnd w:id="17"/>
      <w:r>
        <w:rPr>
          <w:color w:val="365F91"/>
        </w:rPr>
        <w:t xml:space="preserve"> </w:t>
      </w:r>
    </w:p>
    <w:p>
      <w:pPr>
        <w:ind w:left="0" w:firstLine="0"/>
      </w:pPr>
    </w:p>
    <w:p>
      <w:pPr>
        <w:jc w:val="center"/>
        <w:rPr>
          <w:b/>
          <w:bCs/>
        </w:rPr>
      </w:pPr>
      <w:r>
        <w:rPr>
          <w:b/>
          <w:bCs/>
        </w:rPr>
        <w:t>AN OVERVIEW ON ZAMBIAN ROBOTICS EDUCATION INITIATIVES</w:t>
      </w:r>
    </w:p>
    <w:p>
      <w:pPr>
        <w:ind w:left="0" w:firstLine="0"/>
      </w:pPr>
    </w:p>
    <w:p>
      <w:pPr>
        <w:pStyle w:val="17"/>
        <w:numPr>
          <w:ilvl w:val="0"/>
          <w:numId w:val="7"/>
        </w:numPr>
        <w:jc w:val="left"/>
        <w:rPr>
          <w:b/>
          <w:bCs/>
        </w:rPr>
      </w:pPr>
      <w:r>
        <w:rPr>
          <w:b/>
          <w:bCs/>
        </w:rPr>
        <w:t xml:space="preserve">BongoHive: </w:t>
      </w:r>
      <w:r>
        <w:t>BongoHive is a technology and innovation hub based in Lusaka, Zambia. They offer various programs and initiatives to promote technology education, including robotics workshops and coding boot camps for students.</w:t>
      </w:r>
    </w:p>
    <w:p>
      <w:pPr>
        <w:pStyle w:val="17"/>
        <w:ind w:firstLine="0"/>
        <w:jc w:val="left"/>
        <w:rPr>
          <w:b/>
          <w:bCs/>
        </w:rPr>
      </w:pPr>
    </w:p>
    <w:p>
      <w:pPr>
        <w:pStyle w:val="17"/>
        <w:ind w:firstLine="0"/>
        <w:jc w:val="center"/>
      </w:pPr>
      <w:r>
        <w:drawing>
          <wp:inline distT="0" distB="0" distL="0" distR="0">
            <wp:extent cx="102870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28700" cy="1028700"/>
                    </a:xfrm>
                    <a:prstGeom prst="rect">
                      <a:avLst/>
                    </a:prstGeom>
                    <a:noFill/>
                    <a:ln>
                      <a:noFill/>
                    </a:ln>
                  </pic:spPr>
                </pic:pic>
              </a:graphicData>
            </a:graphic>
          </wp:inline>
        </w:drawing>
      </w:r>
    </w:p>
    <w:p>
      <w:pPr>
        <w:pStyle w:val="17"/>
        <w:ind w:firstLine="0"/>
        <w:jc w:val="center"/>
      </w:pPr>
      <w:r>
        <w:rPr>
          <w:i/>
          <w:iCs/>
        </w:rPr>
        <w:t xml:space="preserve">Figure </w:t>
      </w:r>
      <w:r>
        <w:rPr>
          <w:rFonts w:hint="default"/>
          <w:i/>
          <w:iCs/>
          <w:lang w:val="en-GB"/>
        </w:rPr>
        <w:t>4</w:t>
      </w:r>
      <w:r>
        <w:rPr>
          <w:i/>
          <w:iCs/>
        </w:rPr>
        <w:t>: Bongo Hive logo</w:t>
      </w:r>
    </w:p>
    <w:p>
      <w:pPr>
        <w:jc w:val="left"/>
      </w:pPr>
    </w:p>
    <w:p>
      <w:pPr>
        <w:pStyle w:val="17"/>
        <w:numPr>
          <w:ilvl w:val="0"/>
          <w:numId w:val="7"/>
        </w:numPr>
        <w:ind w:left="0" w:firstLine="0"/>
        <w:jc w:val="left"/>
      </w:pPr>
      <w:r>
        <w:rPr>
          <w:b/>
          <w:bCs/>
        </w:rPr>
        <w:t xml:space="preserve">Zambian Robotics: </w:t>
      </w:r>
      <w:r>
        <w:t xml:space="preserve">Zambian Robotics is an organization dedicated to promoting robotics and STEM education in Zambia. </w:t>
      </w:r>
    </w:p>
    <w:p>
      <w:pPr>
        <w:pStyle w:val="17"/>
        <w:ind w:firstLine="0"/>
        <w:jc w:val="center"/>
      </w:pPr>
      <w:r>
        <w:drawing>
          <wp:inline distT="0" distB="0" distL="0" distR="0">
            <wp:extent cx="1371600" cy="894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378844" cy="899440"/>
                    </a:xfrm>
                    <a:prstGeom prst="rect">
                      <a:avLst/>
                    </a:prstGeom>
                    <a:noFill/>
                    <a:ln>
                      <a:noFill/>
                    </a:ln>
                  </pic:spPr>
                </pic:pic>
              </a:graphicData>
            </a:graphic>
          </wp:inline>
        </w:drawing>
      </w:r>
    </w:p>
    <w:p>
      <w:pPr>
        <w:pStyle w:val="17"/>
        <w:ind w:firstLine="0"/>
        <w:jc w:val="center"/>
        <w:rPr>
          <w:i/>
          <w:iCs/>
        </w:rPr>
      </w:pPr>
      <w:r>
        <w:rPr>
          <w:i/>
          <w:iCs/>
        </w:rPr>
        <w:t xml:space="preserve">Figure </w:t>
      </w:r>
      <w:r>
        <w:rPr>
          <w:rFonts w:hint="default"/>
          <w:i/>
          <w:iCs/>
          <w:lang w:val="en-GB"/>
        </w:rPr>
        <w:t>5</w:t>
      </w:r>
      <w:r>
        <w:rPr>
          <w:i/>
          <w:iCs/>
        </w:rPr>
        <w:t>: Zambia Robotics team</w:t>
      </w:r>
    </w:p>
    <w:p>
      <w:pPr>
        <w:jc w:val="left"/>
      </w:pPr>
    </w:p>
    <w:p>
      <w:pPr>
        <w:pStyle w:val="17"/>
        <w:numPr>
          <w:ilvl w:val="0"/>
          <w:numId w:val="7"/>
        </w:numPr>
        <w:ind w:firstLine="0"/>
        <w:jc w:val="left"/>
      </w:pPr>
      <w:r>
        <w:drawing>
          <wp:anchor distT="0" distB="0" distL="114300" distR="114300" simplePos="0" relativeHeight="251660288" behindDoc="0" locked="0" layoutInCell="1" allowOverlap="1">
            <wp:simplePos x="0" y="0"/>
            <wp:positionH relativeFrom="margin">
              <wp:posOffset>2600325</wp:posOffset>
            </wp:positionH>
            <wp:positionV relativeFrom="paragraph">
              <wp:posOffset>390525</wp:posOffset>
            </wp:positionV>
            <wp:extent cx="990600" cy="9404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90600" cy="940435"/>
                    </a:xfrm>
                    <a:prstGeom prst="rect">
                      <a:avLst/>
                    </a:prstGeom>
                    <a:noFill/>
                    <a:ln>
                      <a:noFill/>
                    </a:ln>
                  </pic:spPr>
                </pic:pic>
              </a:graphicData>
            </a:graphic>
          </wp:anchor>
        </w:drawing>
      </w:r>
      <w:r>
        <w:rPr>
          <w:b/>
          <w:bCs/>
        </w:rPr>
        <w:t>National Technology Business Centre (NTBC):</w:t>
      </w:r>
      <w:r>
        <w:t xml:space="preserve">The NTBC in Zambia provides training and support for technology-related entrepreneurship. </w:t>
      </w:r>
    </w:p>
    <w:p>
      <w:pPr>
        <w:pStyle w:val="17"/>
        <w:ind w:firstLine="0"/>
        <w:jc w:val="center"/>
        <w:rPr>
          <w:i/>
          <w:iCs/>
        </w:rPr>
      </w:pPr>
    </w:p>
    <w:p>
      <w:pPr>
        <w:pStyle w:val="17"/>
        <w:ind w:firstLine="0"/>
        <w:jc w:val="center"/>
        <w:rPr>
          <w:i/>
          <w:iCs/>
        </w:rPr>
      </w:pPr>
    </w:p>
    <w:p>
      <w:pPr>
        <w:pStyle w:val="17"/>
        <w:ind w:firstLine="0"/>
        <w:jc w:val="center"/>
        <w:rPr>
          <w:i/>
          <w:iCs/>
        </w:rPr>
      </w:pPr>
    </w:p>
    <w:p>
      <w:pPr>
        <w:pStyle w:val="17"/>
        <w:ind w:firstLine="0"/>
        <w:jc w:val="center"/>
        <w:rPr>
          <w:i/>
          <w:iCs/>
        </w:rPr>
      </w:pPr>
    </w:p>
    <w:p>
      <w:pPr>
        <w:pStyle w:val="17"/>
        <w:ind w:firstLine="0"/>
        <w:jc w:val="center"/>
        <w:rPr>
          <w:i/>
          <w:iCs/>
        </w:rPr>
      </w:pPr>
    </w:p>
    <w:p>
      <w:pPr>
        <w:pStyle w:val="17"/>
        <w:ind w:firstLine="0"/>
        <w:jc w:val="center"/>
        <w:rPr>
          <w:i/>
          <w:iCs/>
        </w:rPr>
      </w:pPr>
      <w:r>
        <w:rPr>
          <w:i/>
          <w:iCs/>
        </w:rPr>
        <w:t xml:space="preserve">Figure </w:t>
      </w:r>
      <w:r>
        <w:rPr>
          <w:rFonts w:hint="default"/>
          <w:i/>
          <w:iCs/>
          <w:lang w:val="en-GB"/>
        </w:rPr>
        <w:t>6</w:t>
      </w:r>
      <w:r>
        <w:rPr>
          <w:i/>
          <w:iCs/>
        </w:rPr>
        <w:t>: NTBC Logo</w:t>
      </w:r>
    </w:p>
    <w:p>
      <w:pPr>
        <w:pStyle w:val="17"/>
        <w:numPr>
          <w:ilvl w:val="0"/>
          <w:numId w:val="7"/>
        </w:numPr>
        <w:jc w:val="left"/>
        <w:rPr>
          <w:b/>
          <w:bCs/>
        </w:rPr>
      </w:pPr>
      <w:r>
        <w:rPr>
          <w:b/>
          <w:bCs/>
        </w:rPr>
        <w:t>Schools and Universities:</w:t>
      </w:r>
    </w:p>
    <w:p>
      <w:pPr>
        <w:pStyle w:val="17"/>
        <w:ind w:firstLine="0"/>
        <w:jc w:val="center"/>
      </w:pPr>
      <w:r>
        <w:t>Some schools and universities in Zambia have started integrating robotics into their curriculum. For example, The Copperbelt University (CBU) has a robotics club and</w:t>
      </w:r>
      <w:r>
        <w:rPr>
          <w:rFonts w:hint="default"/>
          <w:lang w:val="en-GB"/>
        </w:rPr>
        <w:t xml:space="preserve"> </w:t>
      </w:r>
      <w:r>
        <w:t xml:space="preserve">enterprises like EO Robotics at the University of Zambia (UNZA) have elective courses. </w:t>
      </w:r>
      <w:r>
        <w:drawing>
          <wp:inline distT="0" distB="0" distL="0" distR="0">
            <wp:extent cx="1308735" cy="9715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314412" cy="975585"/>
                    </a:xfrm>
                    <a:prstGeom prst="rect">
                      <a:avLst/>
                    </a:prstGeom>
                    <a:noFill/>
                    <a:ln>
                      <a:noFill/>
                    </a:ln>
                  </pic:spPr>
                </pic:pic>
              </a:graphicData>
            </a:graphic>
          </wp:inline>
        </w:drawing>
      </w:r>
      <w:r>
        <w:drawing>
          <wp:inline distT="0" distB="0" distL="0" distR="0">
            <wp:extent cx="1143000" cy="1041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147752" cy="1045730"/>
                    </a:xfrm>
                    <a:prstGeom prst="rect">
                      <a:avLst/>
                    </a:prstGeom>
                    <a:noFill/>
                    <a:ln>
                      <a:noFill/>
                    </a:ln>
                  </pic:spPr>
                </pic:pic>
              </a:graphicData>
            </a:graphic>
          </wp:inline>
        </w:drawing>
      </w:r>
      <w:r>
        <w:drawing>
          <wp:inline distT="0" distB="0" distL="0" distR="0">
            <wp:extent cx="1074420" cy="866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79817" cy="871012"/>
                    </a:xfrm>
                    <a:prstGeom prst="rect">
                      <a:avLst/>
                    </a:prstGeom>
                    <a:noFill/>
                    <a:ln>
                      <a:noFill/>
                    </a:ln>
                  </pic:spPr>
                </pic:pic>
              </a:graphicData>
            </a:graphic>
          </wp:inline>
        </w:drawing>
      </w:r>
    </w:p>
    <w:p>
      <w:pPr>
        <w:jc w:val="center"/>
      </w:pPr>
    </w:p>
    <w:p>
      <w:pPr>
        <w:jc w:val="center"/>
        <w:rPr>
          <w:i/>
          <w:iCs/>
        </w:rPr>
      </w:pPr>
      <w:r>
        <w:rPr>
          <w:i/>
          <w:iCs/>
        </w:rPr>
        <w:t xml:space="preserve">Figure </w:t>
      </w:r>
      <w:r>
        <w:rPr>
          <w:rFonts w:hint="default"/>
          <w:i/>
          <w:iCs/>
          <w:lang w:val="en-GB"/>
        </w:rPr>
        <w:t>7</w:t>
      </w:r>
      <w:r>
        <w:rPr>
          <w:i/>
          <w:iCs/>
        </w:rPr>
        <w:t>,</w:t>
      </w:r>
      <w:r>
        <w:rPr>
          <w:rFonts w:hint="default"/>
          <w:i/>
          <w:iCs/>
          <w:lang w:val="en-GB"/>
        </w:rPr>
        <w:t>8</w:t>
      </w:r>
      <w:r>
        <w:rPr>
          <w:i/>
          <w:iCs/>
        </w:rPr>
        <w:t xml:space="preserve"> &amp;</w:t>
      </w:r>
      <w:r>
        <w:rPr>
          <w:rFonts w:hint="default"/>
          <w:i/>
          <w:iCs/>
          <w:lang w:val="en-GB"/>
        </w:rPr>
        <w:t>9</w:t>
      </w:r>
      <w:r>
        <w:rPr>
          <w:i/>
          <w:iCs/>
        </w:rPr>
        <w:t>: CBU logo, UNZA logo, EO Robotics logo</w:t>
      </w:r>
    </w:p>
    <w:p>
      <w:pPr>
        <w:jc w:val="center"/>
        <w:rPr>
          <w:i/>
          <w:iCs/>
        </w:rPr>
      </w:pPr>
    </w:p>
    <w:p>
      <w:pPr>
        <w:jc w:val="center"/>
        <w:rPr>
          <w:i/>
          <w:iCs/>
        </w:rPr>
      </w:pPr>
    </w:p>
    <w:p>
      <w:pPr>
        <w:jc w:val="center"/>
        <w:rPr>
          <w:i/>
          <w:iCs/>
        </w:rPr>
      </w:pPr>
    </w:p>
    <w:p>
      <w:pPr>
        <w:jc w:val="center"/>
        <w:rPr>
          <w:i/>
          <w:iCs/>
        </w:rPr>
      </w:pPr>
    </w:p>
    <w:p>
      <w:pPr>
        <w:ind w:left="0" w:leftChars="0" w:firstLine="0" w:firstLineChars="0"/>
        <w:jc w:val="both"/>
        <w:rPr>
          <w:i/>
          <w:iCs/>
        </w:rPr>
      </w:pPr>
    </w:p>
    <w:p>
      <w:pPr>
        <w:keepNext/>
        <w:keepLines/>
        <w:ind w:left="418" w:right="0"/>
        <w:outlineLvl w:val="0"/>
        <w:rPr>
          <w:color w:val="365F91"/>
        </w:rPr>
      </w:pPr>
      <w:bookmarkStart w:id="18" w:name="_Toc142395847"/>
      <w:r>
        <w:rPr>
          <w:color w:val="365F91"/>
        </w:rPr>
        <w:t xml:space="preserve">2.4: </w:t>
      </w:r>
      <w:r>
        <w:t xml:space="preserve"> </w:t>
      </w:r>
      <w:r>
        <w:rPr>
          <w:color w:val="365F91"/>
        </w:rPr>
        <w:t>A REVIEW ON DESIGN REQUIREMENTS</w:t>
      </w:r>
      <w:bookmarkEnd w:id="18"/>
      <w:r>
        <w:rPr>
          <w:color w:val="365F91"/>
        </w:rPr>
        <w:t xml:space="preserve"> </w:t>
      </w:r>
    </w:p>
    <w:p>
      <w:pPr>
        <w:keepNext/>
        <w:keepLines/>
        <w:ind w:left="418" w:right="0"/>
        <w:outlineLvl w:val="0"/>
        <w:rPr>
          <w:color w:val="365F91"/>
        </w:rPr>
      </w:pPr>
    </w:p>
    <w:p>
      <w:pPr>
        <w:keepNext/>
        <w:keepLines/>
        <w:ind w:left="418" w:right="0"/>
        <w:jc w:val="both"/>
        <w:outlineLvl w:val="0"/>
        <w:rPr>
          <w:color w:val="365F91"/>
        </w:rPr>
      </w:pPr>
      <w:r>
        <w:t>This review aims to examine the design requirements and considerations for developing effective and engaging educational robotics systems. By understanding these factors, designers can create robots that align with educational goals and optimize the learning outcomes for students.</w:t>
      </w:r>
    </w:p>
    <w:p>
      <w:pPr>
        <w:keepNext/>
        <w:keepLines/>
        <w:ind w:left="0" w:right="0" w:firstLine="0"/>
        <w:jc w:val="both"/>
        <w:outlineLvl w:val="0"/>
      </w:pPr>
    </w:p>
    <w:p>
      <w:pPr>
        <w:keepNext/>
        <w:keepLines/>
        <w:ind w:left="0" w:right="0" w:firstLine="0"/>
        <w:jc w:val="both"/>
        <w:outlineLvl w:val="0"/>
      </w:pPr>
    </w:p>
    <w:p>
      <w:pPr>
        <w:keepNext/>
        <w:keepLines/>
        <w:ind w:left="0" w:right="0" w:firstLine="0"/>
        <w:jc w:val="both"/>
        <w:outlineLvl w:val="0"/>
      </w:pPr>
    </w:p>
    <w:p>
      <w:pPr>
        <w:keepNext/>
        <w:keepLines/>
        <w:ind w:right="0"/>
        <w:jc w:val="both"/>
        <w:outlineLvl w:val="0"/>
      </w:pPr>
      <w:bookmarkStart w:id="19" w:name="_Toc142395274"/>
      <w:bookmarkStart w:id="20" w:name="_Toc142395849"/>
      <w:r>
        <w:t>We selected the robotic system illustrated by:</w:t>
      </w:r>
      <w:bookmarkEnd w:id="19"/>
      <w:bookmarkEnd w:id="20"/>
    </w:p>
    <w:p>
      <w:pPr>
        <w:keepNext/>
        <w:keepLines/>
        <w:ind w:right="0"/>
        <w:jc w:val="both"/>
        <w:outlineLvl w:val="0"/>
      </w:pPr>
    </w:p>
    <w:p>
      <w:pPr>
        <w:numPr>
          <w:ilvl w:val="0"/>
          <w:numId w:val="8"/>
        </w:numPr>
        <w:jc w:val="both"/>
      </w:pPr>
      <w:bookmarkStart w:id="21" w:name="_Hlk138766583"/>
      <w:r>
        <w:t xml:space="preserve">Patil, C., Sachan, S., Singh, R. K., Ranjan, K., &amp; Kumar, V. (2009). Self and Mutual Learning in Robotic Arm, based on Cognitive systems. West Bengal: Indian Institute of Technology Kharagpur. </w:t>
      </w:r>
    </w:p>
    <w:bookmarkEnd w:id="21"/>
    <w:p>
      <w:pPr>
        <w:ind w:left="720" w:firstLine="0"/>
        <w:jc w:val="both"/>
      </w:pPr>
    </w:p>
    <w:p>
      <w:pPr>
        <w:jc w:val="both"/>
      </w:pPr>
      <w:r>
        <w:t>“An autonomous robotic system programmed mechanical arm with similar functions as a human arm. It may be the sum total of the mechanism or may be part of a more complex robot (Patil et al., 2009).  Eye-bot is a typical model used to pick and place the desired colour objects from one location to another. This robot is used in sorting the objects in a mixture of different colour objects.”</w:t>
      </w:r>
    </w:p>
    <w:p>
      <w:pPr>
        <w:jc w:val="both"/>
      </w:pPr>
    </w:p>
    <w:p>
      <w:pPr>
        <w:jc w:val="both"/>
      </w:pPr>
      <w:r>
        <w:t xml:space="preserve">Following components make up a typical object sorting robotic arm and system: </w:t>
      </w:r>
    </w:p>
    <w:p>
      <w:pPr>
        <w:numPr>
          <w:ilvl w:val="0"/>
          <w:numId w:val="9"/>
        </w:numPr>
        <w:jc w:val="both"/>
      </w:pPr>
      <w:r>
        <w:t>Links and joints</w:t>
      </w:r>
    </w:p>
    <w:p>
      <w:pPr>
        <w:numPr>
          <w:ilvl w:val="0"/>
          <w:numId w:val="9"/>
        </w:numPr>
        <w:jc w:val="both"/>
      </w:pPr>
      <w:r>
        <w:t>Actuators</w:t>
      </w:r>
    </w:p>
    <w:p>
      <w:pPr>
        <w:numPr>
          <w:ilvl w:val="0"/>
          <w:numId w:val="9"/>
        </w:numPr>
        <w:jc w:val="both"/>
      </w:pPr>
      <w:r>
        <w:t>Controller</w:t>
      </w:r>
    </w:p>
    <w:p>
      <w:pPr>
        <w:numPr>
          <w:ilvl w:val="0"/>
          <w:numId w:val="9"/>
        </w:numPr>
        <w:jc w:val="both"/>
      </w:pPr>
      <w:r>
        <w:t>End-effector</w:t>
      </w:r>
    </w:p>
    <w:p>
      <w:pPr>
        <w:numPr>
          <w:ilvl w:val="0"/>
          <w:numId w:val="9"/>
        </w:numPr>
        <w:jc w:val="both"/>
      </w:pPr>
      <w:r>
        <w:t>Sensor System</w:t>
      </w:r>
    </w:p>
    <w:p>
      <w:pPr>
        <w:jc w:val="both"/>
      </w:pPr>
    </w:p>
    <w:p>
      <w:pPr>
        <w:jc w:val="both"/>
      </w:pPr>
    </w:p>
    <w:p>
      <w:pPr>
        <w:jc w:val="both"/>
        <w:rPr>
          <w:b/>
          <w:bCs/>
        </w:rPr>
      </w:pPr>
      <w:r>
        <w:rPr>
          <w:b/>
          <w:bCs/>
        </w:rPr>
        <w:t>OPERATIONAL REQUIREMENTS:</w:t>
      </w:r>
    </w:p>
    <w:p>
      <w:pPr>
        <w:jc w:val="both"/>
      </w:pPr>
    </w:p>
    <w:p>
      <w:pPr>
        <w:pStyle w:val="17"/>
        <w:numPr>
          <w:ilvl w:val="0"/>
          <w:numId w:val="10"/>
        </w:numPr>
        <w:jc w:val="both"/>
      </w:pPr>
      <w:r>
        <w:rPr>
          <w:b/>
          <w:bCs/>
        </w:rPr>
        <w:t>User-Centered Design</w:t>
      </w:r>
      <w:r>
        <w:t>: It involves understanding the target audience, such as students in a specific age range or educational level. By considering factors like cognitive development, attention span, and physical abilities, designers can create robots that are accessible, age-appropriate, and engaging (Turunen et al., 2018).</w:t>
      </w:r>
    </w:p>
    <w:p>
      <w:pPr>
        <w:pStyle w:val="17"/>
        <w:numPr>
          <w:ilvl w:val="0"/>
          <w:numId w:val="10"/>
        </w:numPr>
        <w:jc w:val="both"/>
      </w:pPr>
      <w:r>
        <w:rPr>
          <w:b/>
          <w:bCs/>
        </w:rPr>
        <w:t>Safety and Robustness:</w:t>
      </w:r>
      <w:r>
        <w:t xml:space="preserve"> The robot's design should prioritize user safety, incorporating features like sensors for obstacle detection, low-power actuators, and secure mechanical structures. </w:t>
      </w:r>
    </w:p>
    <w:p>
      <w:pPr>
        <w:pStyle w:val="17"/>
        <w:numPr>
          <w:ilvl w:val="0"/>
          <w:numId w:val="10"/>
        </w:numPr>
        <w:jc w:val="both"/>
      </w:pPr>
      <w:r>
        <w:rPr>
          <w:b/>
          <w:bCs/>
        </w:rPr>
        <w:t>Scalability and Customizability</w:t>
      </w:r>
      <w:r>
        <w:t xml:space="preserve">: Educational robotics systems should be scalable to accommodate different learning contexts and curriculum requirements. </w:t>
      </w:r>
    </w:p>
    <w:p>
      <w:pPr>
        <w:pStyle w:val="17"/>
        <w:numPr>
          <w:ilvl w:val="0"/>
          <w:numId w:val="10"/>
        </w:numPr>
        <w:jc w:val="both"/>
      </w:pPr>
      <w:r>
        <w:rPr>
          <w:b/>
          <w:bCs/>
        </w:rPr>
        <w:t>Ease of Use and Intuitive Interfaces</w:t>
      </w:r>
      <w:r>
        <w:t>: To optimize the learning experience, educational robots should have intuitive interfaces that are easy for students and educators to operate.</w:t>
      </w:r>
    </w:p>
    <w:p>
      <w:pPr>
        <w:jc w:val="both"/>
      </w:pPr>
    </w:p>
    <w:p>
      <w:pPr>
        <w:jc w:val="both"/>
      </w:pPr>
    </w:p>
    <w:p>
      <w:pPr>
        <w:keepNext/>
        <w:keepLines/>
        <w:ind w:left="418" w:right="0"/>
        <w:jc w:val="both"/>
        <w:outlineLvl w:val="0"/>
        <w:rPr>
          <w:color w:val="365F91"/>
        </w:rPr>
      </w:pPr>
      <w:bookmarkStart w:id="22" w:name="_Toc142395850"/>
      <w:r>
        <w:rPr>
          <w:color w:val="365F91"/>
        </w:rPr>
        <w:t>2.5:</w:t>
      </w:r>
      <w:r>
        <w:t xml:space="preserve"> </w:t>
      </w:r>
      <w:r>
        <w:rPr>
          <w:color w:val="365F91"/>
        </w:rPr>
        <w:t>ROBOT ARCHITECTURAL DESIGN CONSIDERATIONS</w:t>
      </w:r>
      <w:bookmarkEnd w:id="22"/>
      <w:r>
        <w:rPr>
          <w:color w:val="365F91"/>
        </w:rPr>
        <w:t xml:space="preserve">   </w:t>
      </w:r>
    </w:p>
    <w:p>
      <w:pPr>
        <w:jc w:val="both"/>
        <w:rPr>
          <w:b/>
          <w:bCs/>
        </w:rPr>
      </w:pPr>
    </w:p>
    <w:p>
      <w:pPr>
        <w:ind w:left="0" w:leftChars="0" w:firstLine="0" w:firstLineChars="0"/>
        <w:jc w:val="both"/>
      </w:pPr>
    </w:p>
    <w:p>
      <w:pPr>
        <w:jc w:val="both"/>
      </w:pPr>
      <w:r>
        <w:t>This section provides a comprehensive overview of robotic architecture, components, practicalities and design, focusing on the essential components that make up the robotic system. The layout covers links and joints, actuators, the controller, the end-effector, and the sensor system, exploring their roles in creating functional and efficient robots for various applications. Also highlighted is the computer vision process, machine logic and integration of these components and provides real-world examples of different robotic applications.</w:t>
      </w:r>
    </w:p>
    <w:p>
      <w:pPr>
        <w:ind w:left="0" w:firstLine="0"/>
        <w:jc w:val="both"/>
      </w:pPr>
    </w:p>
    <w:p>
      <w:pPr>
        <w:jc w:val="both"/>
        <w:rPr>
          <w:b/>
          <w:bCs/>
        </w:rPr>
      </w:pPr>
      <w:r>
        <w:rPr>
          <w:b/>
          <w:bCs/>
        </w:rPr>
        <w:t>ROBOT ARCHITECTURE</w:t>
      </w:r>
    </w:p>
    <w:p>
      <w:pPr>
        <w:ind w:left="0" w:firstLine="0"/>
        <w:jc w:val="both"/>
      </w:pPr>
    </w:p>
    <w:p>
      <w:pPr>
        <w:pStyle w:val="17"/>
        <w:numPr>
          <w:ilvl w:val="0"/>
          <w:numId w:val="11"/>
        </w:numPr>
        <w:jc w:val="both"/>
      </w:pPr>
      <w:r>
        <w:t>Robot Material Selected - 3D Printed PVC Arm.</w:t>
      </w:r>
      <w:r>
        <w:rPr>
          <w:rFonts w:hint="default"/>
          <w:lang w:val="en-GB"/>
        </w:rPr>
        <w:t xml:space="preserve"> We selected this material based on the justifications described below:</w:t>
      </w:r>
    </w:p>
    <w:p>
      <w:pPr>
        <w:ind w:left="0" w:firstLine="0"/>
        <w:jc w:val="both"/>
      </w:pPr>
    </w:p>
    <w:p>
      <w:pPr>
        <w:pStyle w:val="17"/>
        <w:numPr>
          <w:ilvl w:val="0"/>
          <w:numId w:val="12"/>
        </w:numPr>
        <w:jc w:val="both"/>
        <w:rPr>
          <w:b/>
          <w:bCs/>
          <w:u w:val="single"/>
        </w:rPr>
      </w:pPr>
      <w:r>
        <w:rPr>
          <w:b/>
          <w:bCs/>
          <w:u w:val="single"/>
        </w:rPr>
        <w:t>Material Justification:</w:t>
      </w:r>
    </w:p>
    <w:p>
      <w:pPr>
        <w:jc w:val="both"/>
      </w:pPr>
    </w:p>
    <w:p>
      <w:pPr>
        <w:pStyle w:val="17"/>
        <w:numPr>
          <w:ilvl w:val="0"/>
          <w:numId w:val="13"/>
        </w:numPr>
        <w:jc w:val="both"/>
      </w:pPr>
      <w:r>
        <w:rPr>
          <w:b/>
          <w:bCs/>
        </w:rPr>
        <w:t>Affordable</w:t>
      </w:r>
      <w:r>
        <w:t>: 3D printing PVC is cost-effective, making it an affordable option for fabricating the robot's arm compared to traditional manufacturing methods or more expensive materials.</w:t>
      </w:r>
    </w:p>
    <w:p>
      <w:pPr>
        <w:pStyle w:val="17"/>
        <w:numPr>
          <w:ilvl w:val="0"/>
          <w:numId w:val="13"/>
        </w:numPr>
        <w:jc w:val="both"/>
      </w:pPr>
      <w:r>
        <w:rPr>
          <w:b/>
          <w:bCs/>
        </w:rPr>
        <w:t>Lightweight</w:t>
      </w:r>
      <w:r>
        <w:t>: PVC is a lightweight material, reducing the overall weight of the robot arm. This enhances the robot's mobility, reducing energy consumption and strain on actuators.</w:t>
      </w:r>
    </w:p>
    <w:p>
      <w:pPr>
        <w:pStyle w:val="17"/>
        <w:numPr>
          <w:ilvl w:val="0"/>
          <w:numId w:val="13"/>
        </w:numPr>
        <w:jc w:val="both"/>
      </w:pPr>
      <w:r>
        <w:rPr>
          <w:b/>
          <w:bCs/>
        </w:rPr>
        <w:t>Design Flexibility</w:t>
      </w:r>
      <w:r>
        <w:t>: 3D printing allows for complex and intricate designs. Designers can create custom arm geometries that cater specifically to the robot's intended tasks and optimize its performance.</w:t>
      </w:r>
    </w:p>
    <w:p>
      <w:pPr>
        <w:pStyle w:val="17"/>
        <w:numPr>
          <w:ilvl w:val="0"/>
          <w:numId w:val="13"/>
        </w:numPr>
        <w:jc w:val="both"/>
      </w:pPr>
      <w:r>
        <w:rPr>
          <w:b/>
          <w:bCs/>
        </w:rPr>
        <w:t>Quick Prototyping</w:t>
      </w:r>
      <w:r>
        <w:t>: 3D printing enables rapid prototyping, allowing designers to test and iterate different arm designs quickly, resulting in shorter development cycles.</w:t>
      </w:r>
    </w:p>
    <w:p>
      <w:pPr>
        <w:pStyle w:val="17"/>
        <w:numPr>
          <w:ilvl w:val="0"/>
          <w:numId w:val="13"/>
        </w:numPr>
        <w:jc w:val="both"/>
      </w:pPr>
      <w:r>
        <w:rPr>
          <w:b/>
          <w:bCs/>
        </w:rPr>
        <w:t>High Accuracy</w:t>
      </w:r>
      <w:r>
        <w:t>: 3D printing offers high precision and accuracy in fabricating parts, ensuring the robot arm's components fit together correctly and operate smoothly.</w:t>
      </w:r>
    </w:p>
    <w:p>
      <w:pPr>
        <w:pStyle w:val="17"/>
        <w:numPr>
          <w:ilvl w:val="0"/>
          <w:numId w:val="13"/>
        </w:numPr>
        <w:jc w:val="both"/>
      </w:pPr>
      <w:r>
        <w:rPr>
          <w:b/>
          <w:bCs/>
        </w:rPr>
        <w:t>Customization</w:t>
      </w:r>
      <w:r>
        <w:t>: PVC can be easily modified to meet specific project requirements, such as incorporating mounting brackets or integrating sensors, making it highly customizable.</w:t>
      </w:r>
    </w:p>
    <w:p>
      <w:pPr>
        <w:pStyle w:val="17"/>
        <w:numPr>
          <w:ilvl w:val="0"/>
          <w:numId w:val="13"/>
        </w:numPr>
        <w:jc w:val="both"/>
      </w:pPr>
      <w:r>
        <w:rPr>
          <w:b/>
          <w:bCs/>
        </w:rPr>
        <w:t>Corrosion Resistance</w:t>
      </w:r>
      <w:r>
        <w:t>: PVC is inherently resistant to corrosion and does not rust, making it suitable for applications in various environments, including humid or outdoor conditions.</w:t>
      </w:r>
    </w:p>
    <w:p>
      <w:pPr>
        <w:pStyle w:val="17"/>
        <w:numPr>
          <w:ilvl w:val="0"/>
          <w:numId w:val="13"/>
        </w:numPr>
        <w:jc w:val="both"/>
      </w:pPr>
      <w:r>
        <w:rPr>
          <w:b/>
          <w:bCs/>
        </w:rPr>
        <w:t>Reduced Tooling Costs</w:t>
      </w:r>
      <w:r>
        <w:t>: 3D printing eliminates the need for expensive molds or tooling, reducing the initial investment and making it an economically viable choice for small-scale production.</w:t>
      </w:r>
    </w:p>
    <w:p>
      <w:pPr>
        <w:pStyle w:val="17"/>
        <w:numPr>
          <w:ilvl w:val="0"/>
          <w:numId w:val="13"/>
        </w:numPr>
        <w:jc w:val="both"/>
      </w:pPr>
      <w:r>
        <w:rPr>
          <w:b/>
          <w:bCs/>
        </w:rPr>
        <w:t>Material Recycling</w:t>
      </w:r>
      <w:r>
        <w:t>: PVC is recyclable, contributing to environmentally friendly practices by reducing waste and promoting sustainability</w:t>
      </w:r>
    </w:p>
    <w:p>
      <w:pPr>
        <w:pStyle w:val="17"/>
        <w:ind w:firstLine="0"/>
        <w:jc w:val="both"/>
      </w:pPr>
    </w:p>
    <w:p>
      <w:pPr>
        <w:pStyle w:val="17"/>
        <w:ind w:firstLine="0"/>
        <w:jc w:val="both"/>
      </w:pPr>
    </w:p>
    <w:p>
      <w:pPr>
        <w:pStyle w:val="17"/>
        <w:numPr>
          <w:ilvl w:val="0"/>
          <w:numId w:val="12"/>
        </w:numPr>
        <w:jc w:val="both"/>
      </w:pPr>
      <w:r>
        <w:rPr>
          <w:b/>
          <w:bCs/>
        </w:rPr>
        <w:t>Links and Joints</w:t>
      </w:r>
      <w:r>
        <w:t>:</w:t>
      </w:r>
    </w:p>
    <w:p>
      <w:pPr>
        <w:pStyle w:val="17"/>
        <w:ind w:firstLine="0"/>
        <w:jc w:val="both"/>
      </w:pPr>
      <w:r>
        <w:t>The robot's physical structure is composed of links, which are the individual components that make up the robot's body, and joints, which are the connections between the links. These joints allow the robot to move and perform various tasks with flexibility and precision.</w:t>
      </w:r>
    </w:p>
    <w:p>
      <w:pPr>
        <w:pStyle w:val="17"/>
        <w:ind w:firstLine="0"/>
        <w:jc w:val="both"/>
      </w:pPr>
    </w:p>
    <w:p>
      <w:pPr>
        <w:pStyle w:val="17"/>
        <w:ind w:firstLine="0"/>
        <w:jc w:val="both"/>
      </w:pPr>
      <w:r>
        <w:t>There are five major types of joints listed as:</w:t>
      </w:r>
    </w:p>
    <w:p>
      <w:pPr>
        <w:pStyle w:val="17"/>
        <w:numPr>
          <w:ilvl w:val="0"/>
          <w:numId w:val="14"/>
        </w:numPr>
        <w:jc w:val="both"/>
      </w:pPr>
      <w:r>
        <w:t xml:space="preserve">Linear joint  </w:t>
      </w:r>
    </w:p>
    <w:p>
      <w:pPr>
        <w:pStyle w:val="17"/>
        <w:numPr>
          <w:ilvl w:val="0"/>
          <w:numId w:val="14"/>
        </w:numPr>
        <w:jc w:val="both"/>
      </w:pPr>
      <w:r>
        <w:t xml:space="preserve">Orthogonal joint  </w:t>
      </w:r>
    </w:p>
    <w:p>
      <w:pPr>
        <w:pStyle w:val="17"/>
        <w:numPr>
          <w:ilvl w:val="0"/>
          <w:numId w:val="14"/>
        </w:numPr>
        <w:jc w:val="both"/>
      </w:pPr>
      <w:r>
        <w:t>Rotational Joint</w:t>
      </w:r>
    </w:p>
    <w:p>
      <w:pPr>
        <w:pStyle w:val="17"/>
        <w:numPr>
          <w:ilvl w:val="0"/>
          <w:numId w:val="14"/>
        </w:numPr>
        <w:jc w:val="both"/>
      </w:pPr>
      <w:r>
        <w:t>Twisting joint</w:t>
      </w:r>
    </w:p>
    <w:p>
      <w:pPr>
        <w:pStyle w:val="17"/>
        <w:numPr>
          <w:ilvl w:val="0"/>
          <w:numId w:val="14"/>
        </w:numPr>
        <w:jc w:val="both"/>
      </w:pPr>
      <w:r>
        <w:t>Revolving joint</w:t>
      </w:r>
    </w:p>
    <w:p>
      <w:pPr>
        <w:jc w:val="left"/>
      </w:pPr>
    </w:p>
    <w:p>
      <w:pPr>
        <w:jc w:val="left"/>
      </w:pPr>
      <w:r>
        <w:drawing>
          <wp:inline distT="0" distB="0" distL="0" distR="0">
            <wp:extent cx="5943600" cy="2680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2680335"/>
                    </a:xfrm>
                    <a:prstGeom prst="rect">
                      <a:avLst/>
                    </a:prstGeom>
                    <a:noFill/>
                    <a:ln>
                      <a:noFill/>
                    </a:ln>
                  </pic:spPr>
                </pic:pic>
              </a:graphicData>
            </a:graphic>
          </wp:inline>
        </w:drawing>
      </w:r>
    </w:p>
    <w:p>
      <w:pPr>
        <w:jc w:val="center"/>
      </w:pPr>
      <w:r>
        <w:rPr>
          <w:i/>
          <w:iCs/>
        </w:rPr>
        <w:t>Fig</w:t>
      </w:r>
      <w:r>
        <w:rPr>
          <w:rFonts w:hint="default"/>
          <w:i/>
          <w:iCs/>
          <w:lang w:val="en-GB"/>
        </w:rPr>
        <w:t>ure 10</w:t>
      </w:r>
      <w:r>
        <w:rPr>
          <w:i/>
          <w:iCs/>
        </w:rPr>
        <w:t>: Types of Robotic Joints</w:t>
      </w:r>
    </w:p>
    <w:p>
      <w:pPr>
        <w:jc w:val="both"/>
      </w:pPr>
    </w:p>
    <w:p>
      <w:pPr>
        <w:pStyle w:val="17"/>
        <w:numPr>
          <w:ilvl w:val="0"/>
          <w:numId w:val="15"/>
        </w:numPr>
        <w:jc w:val="both"/>
      </w:pPr>
      <w:r>
        <w:rPr>
          <w:b/>
          <w:bCs/>
          <w:color w:val="auto"/>
        </w:rPr>
        <w:t>Choice for project</w:t>
      </w:r>
      <w:r>
        <w:t xml:space="preserve">: The best type of joint to use with servo motors in a robotic system and this specific project application and the desired range of motion is the </w:t>
      </w:r>
      <w:r>
        <w:rPr>
          <w:u w:val="single"/>
        </w:rPr>
        <w:t>Revolute Joint:</w:t>
      </w:r>
      <w:r>
        <w:t xml:space="preserve"> A revolute joint is a rotary joint that allows rotational movement around a fixed axis. This type of joint is ideal for applications that require rotational motion, such as robotic arms or humanoid robots' joints. </w:t>
      </w:r>
    </w:p>
    <w:p>
      <w:pPr>
        <w:pStyle w:val="17"/>
        <w:numPr>
          <w:ilvl w:val="0"/>
          <w:numId w:val="15"/>
        </w:numPr>
        <w:jc w:val="both"/>
      </w:pPr>
      <w:r>
        <w:t>Servo motors are well-suited for driving revolute joints due to their ability to control angular position accurately.</w:t>
      </w:r>
    </w:p>
    <w:p>
      <w:pPr>
        <w:ind w:left="0" w:firstLine="0"/>
        <w:jc w:val="both"/>
      </w:pPr>
    </w:p>
    <w:p>
      <w:pPr>
        <w:pStyle w:val="17"/>
        <w:numPr>
          <w:ilvl w:val="0"/>
          <w:numId w:val="12"/>
        </w:numPr>
        <w:jc w:val="both"/>
        <w:rPr>
          <w:b/>
          <w:bCs/>
        </w:rPr>
      </w:pPr>
      <w:r>
        <w:rPr>
          <w:b/>
          <w:bCs/>
        </w:rPr>
        <w:t>Actuators:</w:t>
      </w:r>
    </w:p>
    <w:p>
      <w:pPr>
        <w:pStyle w:val="17"/>
        <w:ind w:firstLine="0"/>
        <w:jc w:val="both"/>
        <w:rPr>
          <w:b/>
          <w:bCs/>
        </w:rPr>
      </w:pPr>
      <w:r>
        <w:t xml:space="preserve">Actuators are the motors or mechanisms responsible for generating motion in the robot's joints. The most common actuators used in robots are servo motors, which provide precise control over movement. Actuators convert electrical signals into mechanical motion, allowing the robot to perform specific actions. </w:t>
      </w:r>
    </w:p>
    <w:p>
      <w:pPr>
        <w:ind w:left="0" w:firstLine="0"/>
        <w:jc w:val="both"/>
      </w:pPr>
    </w:p>
    <w:p>
      <w:pPr>
        <w:ind w:left="0" w:firstLine="0"/>
        <w:jc w:val="both"/>
      </w:pPr>
    </w:p>
    <w:p>
      <w:pPr>
        <w:jc w:val="both"/>
      </w:pPr>
      <w:r>
        <w:t>Most common actuators are:</w:t>
      </w:r>
    </w:p>
    <w:p>
      <w:pPr>
        <w:pStyle w:val="17"/>
        <w:numPr>
          <w:ilvl w:val="0"/>
          <w:numId w:val="16"/>
        </w:numPr>
        <w:jc w:val="left"/>
      </w:pPr>
      <w:r>
        <w:t xml:space="preserve">Servo Motors                                                      </w:t>
      </w:r>
      <w:r>
        <w:rPr>
          <w:i/>
          <w:iCs/>
        </w:rPr>
        <w:t xml:space="preserve"> Fig</w:t>
      </w:r>
      <w:r>
        <w:rPr>
          <w:rFonts w:hint="default"/>
          <w:i/>
          <w:iCs/>
          <w:lang w:val="en-GB"/>
        </w:rPr>
        <w:t>ure 11</w:t>
      </w:r>
      <w:r>
        <w:rPr>
          <w:i/>
          <w:iCs/>
        </w:rPr>
        <w:t xml:space="preserve">: DC M238 High Load linear </w:t>
      </w:r>
      <w:r>
        <w:t>Actuator</w:t>
      </w:r>
    </w:p>
    <w:p>
      <w:pPr>
        <w:pStyle w:val="17"/>
        <w:numPr>
          <w:ilvl w:val="0"/>
          <w:numId w:val="16"/>
        </w:numPr>
        <w:jc w:val="left"/>
      </w:pPr>
      <w:r>
        <w:drawing>
          <wp:anchor distT="0" distB="0" distL="114300" distR="114300" simplePos="0" relativeHeight="251662336" behindDoc="1" locked="0" layoutInCell="1" allowOverlap="1">
            <wp:simplePos x="0" y="0"/>
            <wp:positionH relativeFrom="column">
              <wp:posOffset>3476625</wp:posOffset>
            </wp:positionH>
            <wp:positionV relativeFrom="paragraph">
              <wp:posOffset>10160</wp:posOffset>
            </wp:positionV>
            <wp:extent cx="2152650" cy="14319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152650" cy="1431925"/>
                    </a:xfrm>
                    <a:prstGeom prst="rect">
                      <a:avLst/>
                    </a:prstGeom>
                    <a:noFill/>
                    <a:ln>
                      <a:noFill/>
                    </a:ln>
                  </pic:spPr>
                </pic:pic>
              </a:graphicData>
            </a:graphic>
          </wp:anchor>
        </w:drawing>
      </w:r>
      <w:r>
        <w:t>DC Motors</w:t>
      </w:r>
    </w:p>
    <w:p>
      <w:pPr>
        <w:pStyle w:val="17"/>
        <w:numPr>
          <w:ilvl w:val="0"/>
          <w:numId w:val="16"/>
        </w:numPr>
        <w:jc w:val="left"/>
      </w:pPr>
      <w:r>
        <w:t>Stepper Motors</w:t>
      </w:r>
    </w:p>
    <w:p>
      <w:pPr>
        <w:pStyle w:val="17"/>
        <w:numPr>
          <w:ilvl w:val="0"/>
          <w:numId w:val="16"/>
        </w:numPr>
        <w:jc w:val="left"/>
      </w:pPr>
      <w:r>
        <w:t>Pneumatic Actuators</w:t>
      </w:r>
    </w:p>
    <w:p>
      <w:pPr>
        <w:pStyle w:val="17"/>
        <w:numPr>
          <w:ilvl w:val="0"/>
          <w:numId w:val="16"/>
        </w:numPr>
        <w:jc w:val="left"/>
      </w:pPr>
      <w:r>
        <w:t>Hydraulic Actuators</w:t>
      </w:r>
    </w:p>
    <w:p>
      <w:pPr>
        <w:pStyle w:val="17"/>
        <w:numPr>
          <w:ilvl w:val="0"/>
          <w:numId w:val="16"/>
        </w:numPr>
        <w:jc w:val="left"/>
      </w:pPr>
      <w:r>
        <w:t>Shape Memory Alloys (SMAs)</w:t>
      </w:r>
    </w:p>
    <w:p>
      <w:pPr>
        <w:pStyle w:val="17"/>
        <w:numPr>
          <w:ilvl w:val="0"/>
          <w:numId w:val="16"/>
        </w:numPr>
        <w:jc w:val="left"/>
      </w:pPr>
      <w:r>
        <w:t>Piezoelectric Actuators</w:t>
      </w:r>
    </w:p>
    <w:p>
      <w:pPr>
        <w:pStyle w:val="17"/>
        <w:numPr>
          <w:ilvl w:val="0"/>
          <w:numId w:val="16"/>
        </w:numPr>
        <w:jc w:val="left"/>
      </w:pPr>
      <w:r>
        <w:t>Electroactive Polymers (EAPs)</w:t>
      </w:r>
    </w:p>
    <w:p>
      <w:pPr>
        <w:pStyle w:val="17"/>
        <w:numPr>
          <w:ilvl w:val="0"/>
          <w:numId w:val="16"/>
        </w:numPr>
        <w:jc w:val="left"/>
      </w:pPr>
      <w:r>
        <w:t>Shape Memory Polymers (SMPs)</w:t>
      </w:r>
    </w:p>
    <w:p>
      <w:pPr>
        <w:ind w:left="360" w:firstLine="0"/>
        <w:jc w:val="left"/>
      </w:pPr>
    </w:p>
    <w:p>
      <w:pPr>
        <w:ind w:left="360" w:firstLine="0"/>
        <w:jc w:val="left"/>
      </w:pPr>
      <w:r>
        <w:drawing>
          <wp:anchor distT="0" distB="0" distL="114300" distR="114300" simplePos="0" relativeHeight="251661312" behindDoc="1" locked="0" layoutInCell="1" allowOverlap="1">
            <wp:simplePos x="0" y="0"/>
            <wp:positionH relativeFrom="column">
              <wp:posOffset>228600</wp:posOffset>
            </wp:positionH>
            <wp:positionV relativeFrom="paragraph">
              <wp:posOffset>195580</wp:posOffset>
            </wp:positionV>
            <wp:extent cx="2181225" cy="1724025"/>
            <wp:effectExtent l="0" t="0" r="9525" b="9525"/>
            <wp:wrapTight wrapText="bothSides">
              <wp:wrapPolygon>
                <wp:start x="0" y="0"/>
                <wp:lineTo x="0" y="21481"/>
                <wp:lineTo x="21506" y="21481"/>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81225" cy="1724025"/>
                    </a:xfrm>
                    <a:prstGeom prst="rect">
                      <a:avLst/>
                    </a:prstGeom>
                    <a:noFill/>
                    <a:ln>
                      <a:noFill/>
                    </a:ln>
                  </pic:spPr>
                </pic:pic>
              </a:graphicData>
            </a:graphic>
          </wp:anchor>
        </w:drawing>
      </w:r>
    </w:p>
    <w:p>
      <w:pPr>
        <w:ind w:left="360" w:firstLine="0"/>
        <w:jc w:val="both"/>
      </w:pPr>
      <w:r>
        <w:t>Servo motors, for our project are precise and accurate, making them ideal for controlled movements. They have closed-loop control, maintaining position even with external disturbances. Servo motors offer smooth motion and are easily programmable. They come in various sizes, making them versatile for different robot designs. For this experimental case, requiring precise and controlled movements, like pick-and-place tasks or path following, servo motors are the best choice.</w:t>
      </w:r>
    </w:p>
    <w:p>
      <w:pPr>
        <w:ind w:left="0" w:leftChars="0" w:firstLine="0" w:firstLineChars="0"/>
        <w:jc w:val="left"/>
        <w:rPr>
          <w:i/>
          <w:iCs/>
        </w:rPr>
      </w:pPr>
      <w:r>
        <w:rPr>
          <w:i/>
          <w:iCs/>
        </w:rPr>
        <w:t>Fig</w:t>
      </w:r>
      <w:r>
        <w:rPr>
          <w:rFonts w:hint="default"/>
          <w:i/>
          <w:iCs/>
          <w:lang w:val="en-GB"/>
        </w:rPr>
        <w:t>ure 12</w:t>
      </w:r>
      <w:r>
        <w:rPr>
          <w:i/>
          <w:iCs/>
        </w:rPr>
        <w:t>: MG995 Servo Motor</w:t>
      </w:r>
    </w:p>
    <w:p>
      <w:pPr>
        <w:ind w:left="0" w:leftChars="0" w:firstLine="0" w:firstLineChars="0"/>
        <w:jc w:val="left"/>
      </w:pPr>
    </w:p>
    <w:p>
      <w:pPr>
        <w:pStyle w:val="17"/>
        <w:numPr>
          <w:ilvl w:val="0"/>
          <w:numId w:val="12"/>
        </w:numPr>
        <w:jc w:val="both"/>
        <w:rPr>
          <w:b/>
          <w:bCs/>
        </w:rPr>
      </w:pPr>
      <w:r>
        <w:rPr>
          <w:b/>
          <w:bCs/>
        </w:rPr>
        <w:t>Controller:</w:t>
      </w:r>
    </w:p>
    <w:p>
      <w:pPr>
        <w:pStyle w:val="17"/>
        <w:ind w:firstLine="0"/>
        <w:jc w:val="both"/>
      </w:pPr>
      <w:r>
        <w:t>The controller is the brain of the robotic system. It processes data from various sensors, makes decisions based on programmed algorithms or artificial intelligence, and sends commands to the actuators to control the robot's movements and actions.</w:t>
      </w:r>
    </w:p>
    <w:p>
      <w:pPr>
        <w:pStyle w:val="17"/>
        <w:ind w:firstLine="0"/>
        <w:jc w:val="both"/>
      </w:pPr>
    </w:p>
    <w:p>
      <w:pPr>
        <w:pStyle w:val="17"/>
        <w:numPr>
          <w:ilvl w:val="0"/>
          <w:numId w:val="17"/>
        </w:numPr>
        <w:jc w:val="both"/>
        <w:rPr>
          <w:b/>
          <w:bCs/>
        </w:rPr>
      </w:pPr>
      <w:r>
        <w:t xml:space="preserve">The Raspberry Pi is an optimal choice for this advanced robotic project due to its computational capabilities and flexibility. However, its higher cost may makes it inaccessible for immediate application. As a more affordable alternative, an Arduino will be used in conjunction with a computer for image processing purposes. </w:t>
      </w:r>
    </w:p>
    <w:p>
      <w:pPr>
        <w:pStyle w:val="17"/>
        <w:numPr>
          <w:ilvl w:val="0"/>
          <w:numId w:val="17"/>
        </w:numPr>
        <w:jc w:val="both"/>
        <w:rPr>
          <w:b/>
          <w:bCs/>
        </w:rPr>
      </w:pPr>
      <w:r>
        <w:t>The Arduino handles real-time control, while the computer processes images and sends data to the Arduino for decision-making and action. This hybrid approach offers a cost-effective solution for achieving sophisticated functionalities in robotic projects.</w:t>
      </w:r>
    </w:p>
    <w:p>
      <w:pPr>
        <w:ind w:left="0" w:firstLine="0"/>
        <w:jc w:val="left"/>
      </w:pPr>
    </w:p>
    <w:p>
      <w:pPr>
        <w:pStyle w:val="17"/>
        <w:numPr>
          <w:ilvl w:val="0"/>
          <w:numId w:val="12"/>
        </w:numPr>
        <w:jc w:val="left"/>
        <w:rPr>
          <w:b/>
          <w:bCs/>
        </w:rPr>
      </w:pPr>
      <w:r>
        <w:rPr>
          <w:b/>
          <w:bCs/>
        </w:rPr>
        <w:t>End-effector:</w:t>
      </w:r>
    </w:p>
    <w:p>
      <w:pPr>
        <w:pStyle w:val="17"/>
        <w:ind w:firstLine="0"/>
        <w:jc w:val="left"/>
        <w:rPr>
          <w:b/>
          <w:bCs/>
        </w:rPr>
      </w:pPr>
      <w:r>
        <w:t xml:space="preserve">The end-effector is the tool or device attached to the last link of the robot. It is the part of the robot that interacts with the environment and performs the intended task. </w:t>
      </w:r>
    </w:p>
    <w:p>
      <w:pPr>
        <w:jc w:val="left"/>
      </w:pPr>
    </w:p>
    <w:p>
      <w:pPr>
        <w:jc w:val="both"/>
      </w:pPr>
      <w:r>
        <w:drawing>
          <wp:anchor distT="0" distB="0" distL="114300" distR="114300" simplePos="0" relativeHeight="251663360" behindDoc="1" locked="0" layoutInCell="1" allowOverlap="1">
            <wp:simplePos x="0" y="0"/>
            <wp:positionH relativeFrom="column">
              <wp:posOffset>0</wp:posOffset>
            </wp:positionH>
            <wp:positionV relativeFrom="paragraph">
              <wp:posOffset>0</wp:posOffset>
            </wp:positionV>
            <wp:extent cx="1862455" cy="1800225"/>
            <wp:effectExtent l="0" t="0" r="4445" b="0"/>
            <wp:wrapTight wrapText="bothSides">
              <wp:wrapPolygon>
                <wp:start x="0" y="0"/>
                <wp:lineTo x="0" y="21257"/>
                <wp:lineTo x="21431" y="21257"/>
                <wp:lineTo x="214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862693" cy="1800225"/>
                    </a:xfrm>
                    <a:prstGeom prst="rect">
                      <a:avLst/>
                    </a:prstGeom>
                    <a:noFill/>
                    <a:ln>
                      <a:noFill/>
                    </a:ln>
                  </pic:spPr>
                </pic:pic>
              </a:graphicData>
            </a:graphic>
          </wp:anchor>
        </w:drawing>
      </w:r>
    </w:p>
    <w:p>
      <w:pPr>
        <w:pStyle w:val="17"/>
        <w:numPr>
          <w:ilvl w:val="0"/>
          <w:numId w:val="18"/>
        </w:numPr>
        <w:jc w:val="both"/>
      </w:pPr>
      <w:r>
        <w:t xml:space="preserve">For the experimental purpose robotic system, a parallel-jaw gripper is a good option. </w:t>
      </w:r>
    </w:p>
    <w:p>
      <w:pPr>
        <w:pStyle w:val="17"/>
        <w:numPr>
          <w:ilvl w:val="0"/>
          <w:numId w:val="18"/>
        </w:numPr>
        <w:jc w:val="both"/>
      </w:pPr>
      <w:r>
        <w:t>It offers a simple design, is easy to control, and can handle a wide range of objects with varying sizes. Parallel-jaw grippers provide a firm grip and are suitable for tasks like pick-and-place operations, assembly tasks, and material handling.</w:t>
      </w:r>
    </w:p>
    <w:p>
      <w:pPr>
        <w:jc w:val="left"/>
      </w:pPr>
    </w:p>
    <w:p>
      <w:pPr>
        <w:ind w:left="0" w:firstLine="0"/>
        <w:jc w:val="left"/>
        <w:rPr>
          <w:b/>
          <w:bCs/>
          <w:i/>
          <w:iCs/>
        </w:rPr>
      </w:pPr>
      <w:r>
        <w:rPr>
          <w:i/>
          <w:iCs/>
        </w:rPr>
        <w:t>Fig</w:t>
      </w:r>
      <w:r>
        <w:rPr>
          <w:rFonts w:hint="default"/>
          <w:i/>
          <w:iCs/>
          <w:lang w:val="en-GB"/>
        </w:rPr>
        <w:t>ure 13</w:t>
      </w:r>
      <w:r>
        <w:rPr>
          <w:i/>
          <w:iCs/>
        </w:rPr>
        <w:t>:  Two jaw parallel gripper</w:t>
      </w:r>
    </w:p>
    <w:p>
      <w:pPr>
        <w:jc w:val="left"/>
      </w:pPr>
    </w:p>
    <w:p>
      <w:pPr>
        <w:jc w:val="left"/>
        <w:rPr>
          <w:b/>
          <w:bCs/>
        </w:rPr>
      </w:pPr>
    </w:p>
    <w:p>
      <w:pPr>
        <w:pStyle w:val="17"/>
        <w:numPr>
          <w:ilvl w:val="0"/>
          <w:numId w:val="12"/>
        </w:numPr>
        <w:jc w:val="left"/>
        <w:rPr>
          <w:b/>
          <w:bCs/>
        </w:rPr>
      </w:pPr>
      <w:r>
        <w:rPr>
          <w:b/>
          <w:bCs/>
        </w:rPr>
        <w:t>Sensor System:</w:t>
      </w:r>
    </w:p>
    <w:p>
      <w:pPr>
        <w:pStyle w:val="17"/>
        <w:ind w:firstLine="0"/>
        <w:jc w:val="left"/>
      </w:pPr>
      <w:r>
        <w:t>Sensors provide information about the robot's environment and internal status. The data collected by sensors is fed to the controller, which uses it to make decisions and adjust the robot's behavior accordingly.</w:t>
      </w:r>
    </w:p>
    <w:p>
      <w:pPr>
        <w:pStyle w:val="17"/>
        <w:ind w:firstLine="0"/>
        <w:jc w:val="left"/>
      </w:pPr>
    </w:p>
    <w:p>
      <w:pPr>
        <w:pStyle w:val="17"/>
        <w:numPr>
          <w:ilvl w:val="0"/>
          <w:numId w:val="19"/>
        </w:numPr>
        <w:jc w:val="left"/>
        <w:rPr>
          <w:b/>
          <w:bCs/>
        </w:rPr>
      </w:pPr>
      <w:r>
        <w:t>For this project selection, our ideal combination would be:</w:t>
      </w:r>
    </w:p>
    <w:p>
      <w:pPr>
        <w:jc w:val="left"/>
      </w:pPr>
    </w:p>
    <w:p>
      <w:pPr>
        <w:pStyle w:val="17"/>
        <w:numPr>
          <w:ilvl w:val="0"/>
          <w:numId w:val="20"/>
        </w:numPr>
        <w:jc w:val="left"/>
      </w:pPr>
      <w:r>
        <w:t>Proximity Sensors: Proximity sensors detect the presence or absence of objects within a certain range, enabling the robot to detect obstacles and navigate safely.</w:t>
      </w:r>
    </w:p>
    <w:p>
      <w:pPr>
        <w:pStyle w:val="17"/>
        <w:numPr>
          <w:ilvl w:val="0"/>
          <w:numId w:val="20"/>
        </w:numPr>
        <w:jc w:val="left"/>
      </w:pPr>
      <w:r>
        <w:t xml:space="preserve">Vision Sensors (Cameras): Vision sensors (cameras) provide visual perception and object recognition capabilities, allowing the robot to identify objects and track movement in its environment. </w:t>
      </w:r>
    </w:p>
    <w:p>
      <w:pPr>
        <w:pStyle w:val="17"/>
        <w:numPr>
          <w:ilvl w:val="0"/>
          <w:numId w:val="20"/>
        </w:numPr>
        <w:jc w:val="left"/>
      </w:pPr>
      <w:r>
        <w:t>Range Sensors (LiDAR, Ultrasonic): Range Sensors (LiDAR, Ultrasonic): Range sensors such as LiDAR and ultrasonic sensors provide distance information, enabling the robot to map its surroundings and avoid collisions during navigation.</w:t>
      </w:r>
    </w:p>
    <w:p>
      <w:pPr>
        <w:jc w:val="left"/>
      </w:pPr>
    </w:p>
    <w:p>
      <w:pPr>
        <w:jc w:val="left"/>
      </w:pPr>
      <w:r>
        <w:drawing>
          <wp:inline distT="0" distB="0" distL="0" distR="0">
            <wp:extent cx="1554480" cy="10477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557245" cy="1049572"/>
                    </a:xfrm>
                    <a:prstGeom prst="rect">
                      <a:avLst/>
                    </a:prstGeom>
                    <a:noFill/>
                    <a:ln>
                      <a:noFill/>
                    </a:ln>
                  </pic:spPr>
                </pic:pic>
              </a:graphicData>
            </a:graphic>
          </wp:inline>
        </w:drawing>
      </w:r>
      <w:r>
        <w:drawing>
          <wp:inline distT="0" distB="0" distL="0" distR="0">
            <wp:extent cx="2057400" cy="1285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062273" cy="1288700"/>
                    </a:xfrm>
                    <a:prstGeom prst="rect">
                      <a:avLst/>
                    </a:prstGeom>
                    <a:noFill/>
                    <a:ln>
                      <a:noFill/>
                    </a:ln>
                  </pic:spPr>
                </pic:pic>
              </a:graphicData>
            </a:graphic>
          </wp:inline>
        </w:drawing>
      </w:r>
      <w:r>
        <w:drawing>
          <wp:inline distT="0" distB="0" distL="0" distR="0">
            <wp:extent cx="16383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638300" cy="1219200"/>
                    </a:xfrm>
                    <a:prstGeom prst="rect">
                      <a:avLst/>
                    </a:prstGeom>
                    <a:noFill/>
                    <a:ln>
                      <a:noFill/>
                    </a:ln>
                  </pic:spPr>
                </pic:pic>
              </a:graphicData>
            </a:graphic>
          </wp:inline>
        </w:drawing>
      </w:r>
    </w:p>
    <w:p>
      <w:pPr>
        <w:jc w:val="left"/>
        <w:rPr>
          <w:i/>
          <w:iCs/>
        </w:rPr>
      </w:pPr>
      <w:r>
        <w:rPr>
          <w:i/>
          <w:iCs/>
        </w:rPr>
        <w:t>Fig</w:t>
      </w:r>
      <w:r>
        <w:rPr>
          <w:rFonts w:hint="default"/>
          <w:i/>
          <w:iCs/>
          <w:lang w:val="en-GB"/>
        </w:rPr>
        <w:t>ure 14</w:t>
      </w:r>
      <w:r>
        <w:rPr>
          <w:i/>
          <w:iCs/>
        </w:rPr>
        <w:t>: Sensors (Proximity+ Camera Module+ Ultrasonic)</w:t>
      </w:r>
    </w:p>
    <w:p>
      <w:pPr>
        <w:jc w:val="left"/>
      </w:pPr>
    </w:p>
    <w:p>
      <w:pPr>
        <w:ind w:left="0" w:firstLine="0"/>
        <w:jc w:val="left"/>
      </w:pPr>
    </w:p>
    <w:p>
      <w:pPr>
        <w:ind w:left="0" w:firstLine="0"/>
        <w:jc w:val="left"/>
      </w:pPr>
    </w:p>
    <w:p>
      <w:pPr>
        <w:keepNext/>
        <w:keepLines/>
        <w:ind w:left="0" w:leftChars="0" w:right="0" w:firstLine="0" w:firstLineChars="0"/>
        <w:outlineLvl w:val="0"/>
        <w:rPr>
          <w:color w:val="365F91"/>
        </w:rPr>
      </w:pPr>
      <w:bookmarkStart w:id="23" w:name="_Toc142395851"/>
    </w:p>
    <w:p>
      <w:pPr>
        <w:keepNext/>
        <w:keepLines/>
        <w:ind w:left="0" w:leftChars="0" w:right="0" w:firstLine="0" w:firstLineChars="0"/>
        <w:outlineLvl w:val="0"/>
        <w:rPr>
          <w:color w:val="365F91"/>
        </w:rPr>
      </w:pPr>
    </w:p>
    <w:p>
      <w:pPr>
        <w:keepNext/>
        <w:keepLines/>
        <w:ind w:left="0" w:leftChars="0" w:right="0" w:firstLine="0" w:firstLineChars="0"/>
        <w:outlineLvl w:val="0"/>
        <w:rPr>
          <w:color w:val="365F91"/>
        </w:rPr>
      </w:pPr>
    </w:p>
    <w:p>
      <w:pPr>
        <w:keepNext/>
        <w:keepLines/>
        <w:ind w:left="0" w:leftChars="0" w:right="0" w:firstLine="0" w:firstLineChars="0"/>
        <w:outlineLvl w:val="0"/>
        <w:rPr>
          <w:color w:val="365F91"/>
        </w:rPr>
      </w:pPr>
    </w:p>
    <w:p>
      <w:pPr>
        <w:keepNext/>
        <w:keepLines/>
        <w:ind w:left="0" w:leftChars="0" w:right="0" w:firstLine="0" w:firstLineChars="0"/>
        <w:outlineLvl w:val="0"/>
        <w:rPr>
          <w:color w:val="365F91"/>
        </w:rPr>
      </w:pPr>
    </w:p>
    <w:p>
      <w:pPr>
        <w:keepNext/>
        <w:keepLines/>
        <w:ind w:left="0" w:leftChars="0" w:right="0" w:firstLine="0" w:firstLineChars="0"/>
        <w:outlineLvl w:val="0"/>
        <w:rPr>
          <w:color w:val="365F91"/>
        </w:rPr>
      </w:pPr>
    </w:p>
    <w:p>
      <w:pPr>
        <w:keepNext/>
        <w:keepLines/>
        <w:ind w:left="0" w:leftChars="0" w:right="0" w:firstLine="0" w:firstLineChars="0"/>
        <w:outlineLvl w:val="0"/>
        <w:rPr>
          <w:color w:val="365F91"/>
        </w:rPr>
      </w:pPr>
    </w:p>
    <w:p>
      <w:pPr>
        <w:keepNext/>
        <w:keepLines/>
        <w:ind w:left="0" w:leftChars="0" w:right="0" w:firstLine="0" w:firstLineChars="0"/>
        <w:outlineLvl w:val="0"/>
        <w:rPr>
          <w:color w:val="365F91"/>
        </w:rPr>
      </w:pPr>
      <w:r>
        <w:rPr>
          <w:color w:val="365F91"/>
        </w:rPr>
        <w:t>2.6:</w:t>
      </w:r>
      <w:r>
        <w:t xml:space="preserve"> </w:t>
      </w:r>
      <w:r>
        <w:rPr>
          <w:color w:val="365F91"/>
        </w:rPr>
        <w:t>COMPUTER VISION (CV) and MACHINE LEARNING (ML)</w:t>
      </w:r>
      <w:bookmarkEnd w:id="23"/>
    </w:p>
    <w:p>
      <w:pPr>
        <w:ind w:left="0" w:firstLine="0"/>
        <w:jc w:val="left"/>
        <w:rPr>
          <w:sz w:val="28"/>
          <w:szCs w:val="28"/>
        </w:rPr>
      </w:pPr>
      <w:r>
        <w:rPr>
          <w:sz w:val="28"/>
          <w:szCs w:val="28"/>
        </w:rPr>
        <w:t xml:space="preserve"> </w:t>
      </w:r>
    </w:p>
    <w:p>
      <w:pPr>
        <w:ind w:left="0" w:firstLine="0"/>
        <w:jc w:val="left"/>
        <w:rPr>
          <w:sz w:val="28"/>
          <w:szCs w:val="28"/>
        </w:rPr>
      </w:pPr>
    </w:p>
    <w:p>
      <w:pPr>
        <w:jc w:val="left"/>
      </w:pPr>
      <w:r>
        <w:t>The Vision Based Robotic System uses a combination of computer vision, using OpenCV, some  machine learning, robot control and computational design to augment a physical design into the setup.</w:t>
      </w:r>
    </w:p>
    <w:p>
      <w:pPr>
        <w:jc w:val="left"/>
      </w:pPr>
    </w:p>
    <w:p>
      <w:pPr>
        <w:jc w:val="left"/>
      </w:pPr>
      <w:r>
        <w:rPr>
          <w:b/>
          <w:bCs/>
        </w:rPr>
        <w:t>Computer Vision Pipeline</w:t>
      </w:r>
    </w:p>
    <w:p>
      <w:pPr>
        <w:jc w:val="left"/>
      </w:pPr>
    </w:p>
    <w:p>
      <w:pPr>
        <w:jc w:val="center"/>
      </w:pPr>
      <w:r>
        <w:drawing>
          <wp:inline distT="0" distB="0" distL="0" distR="0">
            <wp:extent cx="4351655" cy="2762250"/>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74214" cy="2776184"/>
                    </a:xfrm>
                    <a:prstGeom prst="rect">
                      <a:avLst/>
                    </a:prstGeom>
                  </pic:spPr>
                </pic:pic>
              </a:graphicData>
            </a:graphic>
          </wp:inline>
        </w:drawing>
      </w:r>
    </w:p>
    <w:p>
      <w:pPr>
        <w:jc w:val="center"/>
        <w:rPr>
          <w:i/>
          <w:iCs/>
        </w:rPr>
      </w:pPr>
      <w:r>
        <w:rPr>
          <w:i/>
          <w:iCs/>
        </w:rPr>
        <w:t>Fig</w:t>
      </w:r>
      <w:r>
        <w:rPr>
          <w:rFonts w:hint="default"/>
          <w:i/>
          <w:iCs/>
          <w:lang w:val="en-GB"/>
        </w:rPr>
        <w:t>ure 15</w:t>
      </w:r>
      <w:r>
        <w:rPr>
          <w:i/>
          <w:iCs/>
        </w:rPr>
        <w:t>: Computer vision pipeline</w:t>
      </w:r>
    </w:p>
    <w:p>
      <w:pPr>
        <w:jc w:val="center"/>
      </w:pPr>
    </w:p>
    <w:p>
      <w:pPr>
        <w:jc w:val="both"/>
      </w:pPr>
      <w:r>
        <w:t xml:space="preserve">Image processing involves several stages to analyze and manipulate images. The process begins with image acquisition, where the raw image is captured using cameras or sensors. The next step is pre-processing, which includes tasks like noise reduction, contrast enhancement, and image resizing. After pre-processing, feature extraction is performed to identify key patterns or characteristics in the image. </w:t>
      </w:r>
    </w:p>
    <w:p>
      <w:pPr>
        <w:jc w:val="both"/>
      </w:pPr>
    </w:p>
    <w:p>
      <w:pPr>
        <w:jc w:val="both"/>
      </w:pPr>
      <w:r>
        <w:t xml:space="preserve">The image is then segmented to divide it into meaningful regions or objects. Object recognition and classification follow, where the computer identifies and categorizes objects based on their features. Object tracking is used to monitor the movement of objects across frames in videos. Finally, decision-making processes the processed information to trigger specific actions or make decisions based on the detected objects or patterns. </w:t>
      </w:r>
    </w:p>
    <w:p>
      <w:pPr>
        <w:ind w:left="0" w:firstLine="0"/>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rPr>
          <w:b/>
          <w:bCs/>
        </w:rPr>
      </w:pPr>
    </w:p>
    <w:p>
      <w:pPr>
        <w:jc w:val="left"/>
      </w:pPr>
      <w:r>
        <w:rPr>
          <w:b/>
          <w:bCs/>
        </w:rPr>
        <w:t>Color Detection</w:t>
      </w:r>
    </w:p>
    <w:p>
      <w:pPr>
        <w:jc w:val="left"/>
      </w:pPr>
      <w:r>
        <w:drawing>
          <wp:inline distT="0" distB="0" distL="0" distR="0">
            <wp:extent cx="2181225" cy="1724660"/>
            <wp:effectExtent l="0" t="0" r="0" b="889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4812" cy="1727526"/>
                    </a:xfrm>
                    <a:prstGeom prst="rect">
                      <a:avLst/>
                    </a:prstGeom>
                  </pic:spPr>
                </pic:pic>
              </a:graphicData>
            </a:graphic>
          </wp:inline>
        </w:drawing>
      </w:r>
      <w:r>
        <w:t xml:space="preserve"> </w:t>
      </w:r>
      <w:r>
        <w:drawing>
          <wp:inline distT="0" distB="0" distL="0" distR="0">
            <wp:extent cx="2790825" cy="1820545"/>
            <wp:effectExtent l="0" t="0" r="9525" b="8255"/>
            <wp:docPr id="2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4"/>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792617" cy="1821714"/>
                    </a:xfrm>
                    <a:prstGeom prst="rect">
                      <a:avLst/>
                    </a:prstGeom>
                  </pic:spPr>
                </pic:pic>
              </a:graphicData>
            </a:graphic>
          </wp:inline>
        </w:drawing>
      </w:r>
    </w:p>
    <w:p>
      <w:pPr>
        <w:ind w:left="0" w:firstLine="0"/>
        <w:jc w:val="center"/>
        <w:rPr>
          <w:rFonts w:hint="default"/>
          <w:i/>
          <w:iCs/>
          <w:lang w:val="en-GB"/>
        </w:rPr>
      </w:pPr>
      <w:r>
        <w:rPr>
          <w:rFonts w:hint="default"/>
          <w:i/>
          <w:iCs/>
          <w:lang w:val="en-GB"/>
        </w:rPr>
        <w:t>Figure 16: Color Detection &amp; Classification</w:t>
      </w:r>
    </w:p>
    <w:p>
      <w:pPr>
        <w:jc w:val="both"/>
      </w:pPr>
      <w:r>
        <w:t>When performing image processing operations, we start with an image in one</w:t>
      </w:r>
    </w:p>
    <w:p>
      <w:pPr>
        <w:jc w:val="both"/>
      </w:pPr>
      <w:r>
        <w:t>storage area and generate a new processed image in another storage area (Corke, Peter. Robotics, Vision and Control)</w:t>
      </w:r>
    </w:p>
    <w:p>
      <w:pPr>
        <w:jc w:val="both"/>
      </w:pPr>
    </w:p>
    <w:p>
      <w:pPr>
        <w:jc w:val="both"/>
        <w:rPr>
          <w:b/>
          <w:bCs/>
        </w:rPr>
      </w:pPr>
      <w:r>
        <w:rPr>
          <w:b/>
          <w:bCs/>
        </w:rPr>
        <w:t>Pixel Conversion</w:t>
      </w:r>
    </w:p>
    <w:p>
      <w:pPr>
        <w:jc w:val="both"/>
      </w:pPr>
      <w:r>
        <w:t>This conversion involves mapping the color values of each pixel in the original image to the corresponding color values in the target color space, ensuring accurate representation of colors in the new image.</w:t>
      </w:r>
    </w:p>
    <w:p>
      <w:pPr>
        <w:jc w:val="left"/>
      </w:pPr>
      <w:r>
        <w:drawing>
          <wp:inline distT="0" distB="0" distL="0" distR="0">
            <wp:extent cx="2657475" cy="1723390"/>
            <wp:effectExtent l="0" t="0" r="0" b="0"/>
            <wp:docPr id="2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4"/>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63352" cy="1727237"/>
                    </a:xfrm>
                    <a:prstGeom prst="rect">
                      <a:avLst/>
                    </a:prstGeom>
                  </pic:spPr>
                </pic:pic>
              </a:graphicData>
            </a:graphic>
          </wp:inline>
        </w:drawing>
      </w:r>
      <w:r>
        <w:t xml:space="preserve"> </w:t>
      </w:r>
      <w:r>
        <w:drawing>
          <wp:inline distT="0" distB="0" distL="0" distR="0">
            <wp:extent cx="2828925" cy="148590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1845" cy="1487929"/>
                    </a:xfrm>
                    <a:prstGeom prst="rect">
                      <a:avLst/>
                    </a:prstGeom>
                  </pic:spPr>
                </pic:pic>
              </a:graphicData>
            </a:graphic>
          </wp:inline>
        </w:drawing>
      </w:r>
    </w:p>
    <w:p>
      <w:pPr>
        <w:jc w:val="left"/>
      </w:pPr>
    </w:p>
    <w:p>
      <w:pPr>
        <w:jc w:val="center"/>
        <w:rPr>
          <w:rFonts w:hint="default"/>
          <w:i/>
          <w:iCs/>
          <w:lang w:val="en-GB"/>
        </w:rPr>
      </w:pPr>
      <w:r>
        <w:rPr>
          <w:rFonts w:hint="default"/>
          <w:i/>
          <w:iCs/>
          <w:lang w:val="en-GB"/>
        </w:rPr>
        <w:t>Figure 17: Color Conversion to different color space</w:t>
      </w:r>
    </w:p>
    <w:p>
      <w:pPr>
        <w:jc w:val="left"/>
      </w:pPr>
    </w:p>
    <w:p>
      <w:pPr>
        <w:rPr>
          <w:b/>
          <w:bCs/>
        </w:rPr>
      </w:pPr>
      <w:r>
        <w:rPr>
          <w:b/>
          <w:bCs/>
        </w:rPr>
        <w:t>Convolutional Neural Networks</w:t>
      </w:r>
    </w:p>
    <w:p>
      <w:pPr>
        <w:rPr>
          <w:b/>
          <w:bCs/>
        </w:rPr>
      </w:pPr>
    </w:p>
    <w:p>
      <w:r>
        <w:t>An artificial neuron, also known as a perceptron, is a fundamental building block of artificial neural networks. It mimics the basic functioning of a biological neuron and processes inputs to produce an output.</w:t>
      </w:r>
    </w:p>
    <w:p>
      <w:pPr>
        <w:jc w:val="left"/>
      </w:pPr>
    </w:p>
    <w:p>
      <w:pPr>
        <w:jc w:val="left"/>
      </w:pPr>
      <w:r>
        <w:drawing>
          <wp:inline distT="0" distB="0" distL="0" distR="0">
            <wp:extent cx="3324225" cy="2185670"/>
            <wp:effectExtent l="0" t="0" r="9525" b="5080"/>
            <wp:docPr id="2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Content Placeholder 4"/>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32306" cy="2190983"/>
                    </a:xfrm>
                    <a:prstGeom prst="rect">
                      <a:avLst/>
                    </a:prstGeom>
                  </pic:spPr>
                </pic:pic>
              </a:graphicData>
            </a:graphic>
          </wp:inline>
        </w:drawing>
      </w:r>
      <w:r>
        <w:t xml:space="preserve"> </w:t>
      </w:r>
      <w:r>
        <w:drawing>
          <wp:inline distT="0" distB="0" distL="0" distR="0">
            <wp:extent cx="2457450" cy="193167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64134" cy="1937228"/>
                    </a:xfrm>
                    <a:prstGeom prst="rect">
                      <a:avLst/>
                    </a:prstGeom>
                  </pic:spPr>
                </pic:pic>
              </a:graphicData>
            </a:graphic>
          </wp:inline>
        </w:drawing>
      </w:r>
    </w:p>
    <w:p>
      <w:pPr>
        <w:jc w:val="left"/>
      </w:pPr>
    </w:p>
    <w:p>
      <w:pPr>
        <w:jc w:val="both"/>
      </w:pPr>
      <w:r>
        <w:t>The neural network consists of layers of interconnected artificial neurons, and it learns to map the color values of each pixel from the input image (in one color space) to the corresponding color values in the output image (in the target color space).</w:t>
      </w:r>
    </w:p>
    <w:p>
      <w:pPr>
        <w:jc w:val="both"/>
      </w:pPr>
    </w:p>
    <w:p>
      <w:pPr>
        <w:jc w:val="both"/>
      </w:pPr>
      <w:r>
        <w:t>This neural network learns pixel conversion by analyzing a large dataset of paired images, adjusting its internal parameters through optimization, and capturing the complex mapping between color values in different color spaces. Through this process, the neural network gains the ability to perform accurate pixel conversion in computer vision tasks.</w:t>
      </w:r>
    </w:p>
    <w:p>
      <w:pPr>
        <w:jc w:val="both"/>
      </w:pPr>
    </w:p>
    <w:p>
      <w:pPr>
        <w:jc w:val="both"/>
      </w:pPr>
      <w:r>
        <w:t>Convolutional Neural Networks (CNNs) are a type of deep learning model designed to analyze and process data with grid-like structures, such as images or time series data. CNNs are widely used in computer vision tasks like image classification, object detection, and image segmentation. Here’s a high-level overview of how CNNs work:</w:t>
      </w:r>
    </w:p>
    <w:p>
      <w:pPr>
        <w:jc w:val="both"/>
      </w:pPr>
    </w:p>
    <w:p>
      <w:pPr>
        <w:jc w:val="both"/>
      </w:pPr>
      <w:r>
        <w:rPr>
          <w:b/>
          <w:bCs/>
        </w:rPr>
        <w:t xml:space="preserve">Convolutional Layer: </w:t>
      </w:r>
      <w:r>
        <w:t>The input data, typically an image, is passed through one or more convolutional layers. Each convolutional layer applies a set of learnable filters (also called kernels) to the input. Each filter scans a small region of the input and performs element-wise multiplication with the corresponding region, generating a feature map. Convolutional layers help extract meaningful local patterns or features from the input.</w:t>
      </w:r>
    </w:p>
    <w:p>
      <w:pPr>
        <w:jc w:val="both"/>
      </w:pPr>
    </w:p>
    <w:p>
      <w:pPr>
        <w:jc w:val="both"/>
      </w:pPr>
      <w:r>
        <w:rPr>
          <w:b/>
          <w:bCs/>
        </w:rPr>
        <w:t>Activation Function</w:t>
      </w:r>
      <w:r>
        <w:t>: The feature maps obtained from the convolutional layer are passed through an activation function, such as ReLU (Rectified Linear Unit). ReLU introduces non-linearity to the model, allowing it to learn complex relationships between features.</w:t>
      </w:r>
    </w:p>
    <w:p>
      <w:pPr>
        <w:jc w:val="both"/>
      </w:pPr>
    </w:p>
    <w:p>
      <w:pPr>
        <w:jc w:val="both"/>
      </w:pPr>
      <w:r>
        <w:rPr>
          <w:b/>
          <w:bCs/>
        </w:rPr>
        <w:t xml:space="preserve">Pooling Layer: </w:t>
      </w:r>
      <w:r>
        <w:t>Pooling layers reduce the spatial dimensions (width and height) of the feature maps while preserving important information. Common pooling operations include max pooling, which selects the maximum value within each pooling region, and average pooling, which calculates the average value.</w:t>
      </w:r>
    </w:p>
    <w:p>
      <w:pPr>
        <w:jc w:val="both"/>
      </w:pPr>
    </w:p>
    <w:p>
      <w:pPr>
        <w:keepNext/>
        <w:keepLines/>
        <w:spacing w:after="0" w:line="264" w:lineRule="auto"/>
        <w:ind w:left="43" w:right="0"/>
        <w:jc w:val="left"/>
        <w:outlineLvl w:val="0"/>
        <w:rPr>
          <w:b/>
          <w:bCs/>
          <w:color w:val="365F91"/>
        </w:rPr>
      </w:pPr>
      <w:bookmarkStart w:id="24" w:name="_Toc142395852"/>
      <w:r>
        <w:rPr>
          <w:b/>
          <w:bCs/>
          <w:color w:val="365F91"/>
        </w:rPr>
        <w:t>CHAPTER 3: METHODOLOGY</w:t>
      </w:r>
      <w:bookmarkEnd w:id="24"/>
      <w:r>
        <w:rPr>
          <w:b/>
          <w:bCs/>
          <w:color w:val="365F91"/>
        </w:rPr>
        <w:t xml:space="preserve"> </w:t>
      </w:r>
    </w:p>
    <w:p>
      <w:pPr>
        <w:keepNext/>
        <w:keepLines/>
        <w:spacing w:after="0" w:line="264" w:lineRule="auto"/>
        <w:ind w:left="43" w:right="0"/>
        <w:jc w:val="left"/>
        <w:outlineLvl w:val="0"/>
        <w:rPr>
          <w:b/>
          <w:bCs/>
          <w:color w:val="365F91"/>
        </w:rPr>
      </w:pPr>
    </w:p>
    <w:p>
      <w:pPr>
        <w:keepNext/>
        <w:keepLines/>
        <w:spacing w:after="0" w:line="264" w:lineRule="auto"/>
        <w:ind w:left="43" w:right="0"/>
        <w:jc w:val="left"/>
        <w:outlineLvl w:val="0"/>
        <w:rPr>
          <w:b/>
          <w:bCs/>
          <w:color w:val="365F91"/>
        </w:rPr>
      </w:pPr>
    </w:p>
    <w:p>
      <w:pPr>
        <w:ind w:left="0" w:firstLine="0"/>
      </w:pPr>
      <w:r>
        <w:drawing>
          <wp:inline distT="0" distB="0" distL="0" distR="0">
            <wp:extent cx="5943600" cy="3708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3708400"/>
                    </a:xfrm>
                    <a:prstGeom prst="rect">
                      <a:avLst/>
                    </a:prstGeom>
                    <a:noFill/>
                    <a:ln>
                      <a:noFill/>
                    </a:ln>
                  </pic:spPr>
                </pic:pic>
              </a:graphicData>
            </a:graphic>
          </wp:inline>
        </w:drawing>
      </w:r>
    </w:p>
    <w:p>
      <w:pPr>
        <w:ind w:left="0" w:firstLine="0"/>
        <w:jc w:val="center"/>
        <w:rPr>
          <w:rFonts w:hint="default"/>
          <w:i/>
          <w:iCs/>
          <w:lang w:val="en-GB"/>
        </w:rPr>
      </w:pPr>
      <w:r>
        <w:rPr>
          <w:rFonts w:hint="default"/>
          <w:i/>
          <w:iCs/>
          <w:lang w:val="en-GB"/>
        </w:rPr>
        <w:t>Figure 18: Methodology Flowchart</w:t>
      </w:r>
    </w:p>
    <w:p>
      <w:pPr>
        <w:ind w:left="0" w:firstLine="0"/>
      </w:pPr>
    </w:p>
    <w:p>
      <w:pPr>
        <w:ind w:left="0" w:firstLine="0"/>
        <w:rPr>
          <w:color w:val="365F91"/>
        </w:rPr>
      </w:pPr>
      <w:r>
        <w:rPr>
          <w:color w:val="365F91"/>
        </w:rPr>
        <w:t>3.1:</w:t>
      </w:r>
      <w:r>
        <w:t xml:space="preserve"> </w:t>
      </w:r>
      <w:r>
        <w:rPr>
          <w:color w:val="365F91"/>
        </w:rPr>
        <w:t xml:space="preserve">LITERATURE REVIEW AND STUDIES  </w:t>
      </w:r>
    </w:p>
    <w:p>
      <w:pPr>
        <w:ind w:left="0" w:firstLine="0"/>
      </w:pPr>
    </w:p>
    <w:p>
      <w:r>
        <w:t xml:space="preserve">In this project, A mixed-methods approach was used as the main technique to answer the research question and achieve the project's goals. To provide a thorough understanding of the phenomenon under inquiry, this methodology incorporated both qualitative and quantitative approaches. In-depth interviews with important educational stakeholders, such as educators, students, and administrators, were part of the qualitative component. </w:t>
      </w:r>
    </w:p>
    <w:p/>
    <w:p>
      <w:r>
        <w:t xml:space="preserve">These reviews seek to record complex viewpoints and insights regarding the use of the robotic system in educational settings. The impact of the robotic system on students' learning outcomes was the subject of a survey that was given to a sample of students chosen to be representative of the student body. This mixed-methods technique allowed for a comprehensive examination of the study subject by combining qualitative depth with quantitative breadth. </w:t>
      </w:r>
    </w:p>
    <w:p>
      <w:pPr>
        <w:rPr>
          <w:u w:val="single"/>
        </w:rPr>
      </w:pPr>
    </w:p>
    <w:p>
      <w:pPr>
        <w:rPr>
          <w:u w:val="single"/>
        </w:rPr>
      </w:pPr>
    </w:p>
    <w:p>
      <w:pPr>
        <w:rPr>
          <w:u w:val="single"/>
        </w:rPr>
      </w:pPr>
    </w:p>
    <w:p>
      <w:pPr>
        <w:rPr>
          <w:u w:val="single"/>
        </w:rPr>
      </w:pPr>
    </w:p>
    <w:p>
      <w:pPr>
        <w:rPr>
          <w:u w:val="single"/>
        </w:rPr>
      </w:pPr>
    </w:p>
    <w:p>
      <w:pPr>
        <w:rPr>
          <w:u w:val="single"/>
        </w:rPr>
      </w:pPr>
    </w:p>
    <w:p>
      <w:pPr>
        <w:rPr>
          <w:b/>
          <w:bCs/>
        </w:rPr>
      </w:pPr>
      <w:r>
        <w:rPr>
          <w:b/>
          <w:bCs/>
        </w:rPr>
        <w:t>3.2 SYSTEM REQUIREMENTS</w:t>
      </w:r>
    </w:p>
    <w:p>
      <w:pPr>
        <w:rPr>
          <w:u w:val="single"/>
        </w:rPr>
      </w:pPr>
    </w:p>
    <w:p>
      <w:r>
        <w:t>For the system requirement, through our literature studies we collected the data necessary to come up with simple and effective system. The design for system is very much dependent on the functionality as well as the way it will be used to interact with the student. In the system requirement, different solutions and ways to achieve our goal are presented.</w:t>
      </w:r>
    </w:p>
    <w:p/>
    <w:p>
      <w:r>
        <w:t xml:space="preserve"> The following are the ways to accomplish the system requirement:</w:t>
      </w:r>
    </w:p>
    <w:p/>
    <w:p>
      <w:pPr>
        <w:pStyle w:val="17"/>
        <w:numPr>
          <w:ilvl w:val="0"/>
          <w:numId w:val="21"/>
        </w:numPr>
      </w:pPr>
      <w:r>
        <w:t>User should be able to interact with the system</w:t>
      </w:r>
    </w:p>
    <w:p>
      <w:pPr>
        <w:pStyle w:val="17"/>
        <w:numPr>
          <w:ilvl w:val="0"/>
          <w:numId w:val="21"/>
        </w:numPr>
      </w:pPr>
      <w:r>
        <w:t>User will learn and understand the fundamentals of the system</w:t>
      </w:r>
    </w:p>
    <w:p>
      <w:pPr>
        <w:pStyle w:val="17"/>
        <w:numPr>
          <w:ilvl w:val="0"/>
          <w:numId w:val="21"/>
        </w:numPr>
      </w:pPr>
      <w:r>
        <w:t>User will build intuition how different systems work together to accomplish one system</w:t>
      </w:r>
      <w:r>
        <w:br w:type="textWrapping"/>
      </w:r>
    </w:p>
    <w:p>
      <w:pPr>
        <w:spacing w:after="151"/>
        <w:ind w:right="336"/>
      </w:pPr>
      <w:r>
        <w:t>For the system to meet above outlined requirements and achieve the objective of to design and build a vision based robotic system, it must have subsystems that work together.  The interrelationships and interdependencies of the subsystems can be visually described using a functional block diagram. The diagram below shows the functional block diagram of the proposed system.</w:t>
      </w:r>
    </w:p>
    <w:p>
      <w:pPr>
        <w:spacing w:after="151"/>
        <w:ind w:left="43" w:right="336"/>
        <w:rPr>
          <w:b/>
        </w:rPr>
      </w:pPr>
      <w:r>
        <w:rPr>
          <w:b/>
        </w:rPr>
        <w:t xml:space="preserve">Robotic arm </w:t>
      </w:r>
    </w:p>
    <w:p>
      <w:pPr>
        <w:spacing w:after="151"/>
        <w:ind w:left="43" w:right="336"/>
      </w:pPr>
      <w:r>
        <w:rPr>
          <w:b/>
          <w:lang w:eastAsia="en-GB"/>
        </w:rPr>
        <w:drawing>
          <wp:anchor distT="0" distB="0" distL="0" distR="0" simplePos="0" relativeHeight="251681792" behindDoc="1" locked="0" layoutInCell="1" allowOverlap="1">
            <wp:simplePos x="0" y="0"/>
            <wp:positionH relativeFrom="column">
              <wp:posOffset>20955</wp:posOffset>
            </wp:positionH>
            <wp:positionV relativeFrom="paragraph">
              <wp:posOffset>0</wp:posOffset>
            </wp:positionV>
            <wp:extent cx="4124325" cy="3295650"/>
            <wp:effectExtent l="0" t="0" r="9525" b="0"/>
            <wp:wrapTight wrapText="bothSides">
              <wp:wrapPolygon>
                <wp:start x="0" y="0"/>
                <wp:lineTo x="0" y="21475"/>
                <wp:lineTo x="21550" y="21475"/>
                <wp:lineTo x="2155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24901" cy="3296110"/>
                    </a:xfrm>
                    <a:prstGeom prst="rect">
                      <a:avLst/>
                    </a:prstGeom>
                  </pic:spPr>
                </pic:pic>
              </a:graphicData>
            </a:graphic>
          </wp:anchor>
        </w:drawing>
      </w:r>
    </w:p>
    <w:p>
      <w:pPr>
        <w:spacing w:after="151"/>
        <w:ind w:left="43" w:right="336"/>
        <w:rPr>
          <w:i/>
          <w:iCs/>
        </w:rPr>
      </w:pPr>
      <w:r>
        <w:rPr>
          <w:i/>
          <w:iCs/>
        </w:rPr>
        <w:t>Figure</w:t>
      </w:r>
      <w:r>
        <w:rPr>
          <w:rFonts w:hint="default"/>
          <w:i/>
          <w:iCs/>
          <w:lang w:val="en-GB"/>
        </w:rPr>
        <w:t xml:space="preserve"> 19</w:t>
      </w:r>
      <w:r>
        <w:rPr>
          <w:i/>
          <w:iCs/>
        </w:rPr>
        <w:t>: Physical system block diagram showing all connections between the physical components</w:t>
      </w:r>
    </w:p>
    <w:p/>
    <w:p/>
    <w:p>
      <w:pPr>
        <w:jc w:val="center"/>
        <w:rPr>
          <w:rFonts w:hint="default"/>
          <w:i/>
          <w:iCs/>
          <w:lang w:val="en-GB"/>
        </w:rPr>
      </w:pPr>
      <w:r>
        <w:rPr>
          <w:i/>
          <w:iCs/>
          <w:lang w:eastAsia="en-GB"/>
        </w:rPr>
        <w:drawing>
          <wp:anchor distT="0" distB="0" distL="0" distR="0" simplePos="0" relativeHeight="251680768" behindDoc="0" locked="0" layoutInCell="1" allowOverlap="1">
            <wp:simplePos x="0" y="0"/>
            <wp:positionH relativeFrom="column">
              <wp:posOffset>0</wp:posOffset>
            </wp:positionH>
            <wp:positionV relativeFrom="paragraph">
              <wp:posOffset>0</wp:posOffset>
            </wp:positionV>
            <wp:extent cx="5905500" cy="248539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cstate="print">
                      <a:extLst>
                        <a:ext uri="{28A0092B-C50C-407E-A947-70E740481C1C}">
                          <a14:useLocalDpi xmlns:a14="http://schemas.microsoft.com/office/drawing/2010/main" val="0"/>
                        </a:ext>
                      </a:extLst>
                    </a:blip>
                    <a:srcRect l="2206" t="16000" r="6609" b="20797"/>
                    <a:stretch>
                      <a:fillRect/>
                    </a:stretch>
                  </pic:blipFill>
                  <pic:spPr>
                    <a:xfrm>
                      <a:off x="0" y="0"/>
                      <a:ext cx="5943667" cy="2502091"/>
                    </a:xfrm>
                    <a:prstGeom prst="rect">
                      <a:avLst/>
                    </a:prstGeom>
                    <a:ln>
                      <a:noFill/>
                    </a:ln>
                  </pic:spPr>
                </pic:pic>
              </a:graphicData>
            </a:graphic>
          </wp:anchor>
        </w:drawing>
      </w:r>
      <w:r>
        <w:rPr>
          <w:rFonts w:hint="default"/>
          <w:i/>
          <w:iCs/>
          <w:lang w:val="en-GB"/>
        </w:rPr>
        <w:t>Figure 20: Task Handling Mechanism</w:t>
      </w:r>
    </w:p>
    <w:p>
      <w:pPr>
        <w:keepNext/>
        <w:keepLines/>
        <w:ind w:left="418" w:right="0"/>
        <w:jc w:val="center"/>
        <w:outlineLvl w:val="0"/>
        <w:rPr>
          <w:rFonts w:hint="default"/>
          <w:color w:val="365F91"/>
          <w:lang w:val="en-GB"/>
        </w:rPr>
      </w:pPr>
    </w:p>
    <w:p>
      <w:pPr>
        <w:keepNext/>
        <w:keepLines/>
        <w:ind w:left="418" w:right="0"/>
        <w:outlineLvl w:val="0"/>
        <w:rPr>
          <w:color w:val="365F91"/>
        </w:rPr>
      </w:pPr>
      <w:r>
        <w:rPr>
          <w:color w:val="365F91"/>
        </w:rPr>
        <w:t>3.3:</w:t>
      </w:r>
      <w:r>
        <w:t xml:space="preserve"> </w:t>
      </w:r>
      <w:r>
        <w:rPr>
          <w:color w:val="365F91"/>
        </w:rPr>
        <w:t>REVIEW EXISTING TECHNOLOGIES</w:t>
      </w:r>
    </w:p>
    <w:p>
      <w:pPr>
        <w:keepNext/>
        <w:keepLines/>
        <w:ind w:left="418" w:right="0"/>
        <w:outlineLvl w:val="0"/>
        <w:rPr>
          <w:color w:val="365F91"/>
        </w:rPr>
      </w:pPr>
    </w:p>
    <w:p>
      <w:pPr>
        <w:keepNext/>
        <w:keepLines/>
        <w:ind w:left="418" w:right="0"/>
        <w:outlineLvl w:val="0"/>
        <w:rPr>
          <w:color w:val="365F91"/>
        </w:rPr>
      </w:pPr>
    </w:p>
    <w:p>
      <w:pPr>
        <w:rPr>
          <w:lang w:eastAsia="en-GB"/>
        </w:rPr>
      </w:pPr>
      <w:r>
        <w:rPr>
          <w:lang w:eastAsia="en-GB"/>
        </w:rPr>
        <w:t>The integration of computer vision technology into robotic arms has revolutionized automation and robotics applications across various industries. This review covers an existing robotic arm system that utilizes computer vision for enhanced functionality and performance.</w:t>
      </w:r>
    </w:p>
    <w:p>
      <w:pPr>
        <w:ind w:left="90"/>
        <w:rPr>
          <w:lang w:eastAsia="en-GB"/>
        </w:rPr>
      </w:pPr>
    </w:p>
    <w:p>
      <w:pPr>
        <w:ind w:left="90"/>
        <w:rPr>
          <w:lang w:eastAsia="en-GB"/>
        </w:rPr>
      </w:pPr>
    </w:p>
    <w:p>
      <w:pPr>
        <w:ind w:left="90"/>
        <w:rPr>
          <w:lang w:eastAsia="en-GB"/>
        </w:rPr>
      </w:pPr>
      <w:r>
        <w:rPr>
          <w:lang w:eastAsia="en-GB"/>
        </w:rPr>
        <w:t>In the work of Muhatasim Intisar, Mohammad moniryjjaman khan, Mohammad Rezaul islam and Mehedi Masud they designed and implemented a robotic system operated using an interactive user interface (GUI)</w:t>
      </w:r>
      <w:r>
        <w:rPr>
          <w:rFonts w:hint="default"/>
          <w:lang w:val="en-US" w:eastAsia="en-GB"/>
        </w:rPr>
        <w:t xml:space="preserve"> </w:t>
      </w:r>
      <w:r>
        <w:rPr>
          <w:lang w:eastAsia="en-GB"/>
        </w:rPr>
        <w:t xml:space="preserve">application. The application allows users to determine their desired object, which is then picked and place by arobotic arm into the target location. The three parameters used for object selection are three if the primary features based on which sorting is done in the industry. </w:t>
      </w:r>
    </w:p>
    <w:p>
      <w:pPr>
        <w:ind w:left="90"/>
        <w:rPr>
          <w:lang w:eastAsia="en-GB"/>
        </w:rPr>
      </w:pPr>
    </w:p>
    <w:p>
      <w:pPr>
        <w:ind w:left="90"/>
        <w:rPr>
          <w:lang w:eastAsia="en-GB"/>
        </w:rPr>
      </w:pPr>
    </w:p>
    <w:p>
      <w:pPr>
        <w:ind w:left="90"/>
        <w:rPr>
          <w:lang w:eastAsia="en-GB"/>
        </w:rPr>
      </w:pPr>
      <w:r>
        <w:rPr>
          <w:lang w:eastAsia="en-GB"/>
        </w:rPr>
        <w:t xml:space="preserve">For example, the system may be used on a dock to sort frieghts or in an airport for luggage picking. Further applications include usage in the food industry for sortung of grains,fruit, and vegetables. In essence, the system may be used in any location  where sorting an picking and place operation is required. </w:t>
      </w:r>
    </w:p>
    <w:p>
      <w:pPr>
        <w:rPr>
          <w:lang w:eastAsia="en-GB"/>
        </w:rPr>
      </w:pPr>
    </w:p>
    <w:p>
      <w:pPr>
        <w:rPr>
          <w:lang w:eastAsia="en-GB"/>
        </w:rPr>
      </w:pPr>
    </w:p>
    <w:p>
      <w:pPr>
        <w:rPr>
          <w:lang w:eastAsia="en-GB"/>
        </w:rPr>
      </w:pPr>
    </w:p>
    <w:p>
      <w:pPr>
        <w:rPr>
          <w:lang w:eastAsia="en-GB"/>
        </w:rPr>
      </w:pPr>
    </w:p>
    <w:p>
      <w:pPr>
        <w:rPr>
          <w:lang w:eastAsia="en-GB"/>
        </w:rPr>
      </w:pPr>
    </w:p>
    <w:p>
      <w:pPr>
        <w:rPr>
          <w:lang w:eastAsia="en-GB"/>
        </w:rPr>
      </w:pPr>
    </w:p>
    <w:p>
      <w:pPr>
        <w:rPr>
          <w:lang w:eastAsia="en-GB"/>
        </w:rPr>
      </w:pPr>
    </w:p>
    <w:p>
      <w:pPr>
        <w:jc w:val="left"/>
        <w:rPr>
          <w:lang w:eastAsia="en-GB"/>
        </w:rPr>
      </w:pPr>
      <w:r>
        <w:rPr>
          <w:lang w:eastAsia="en-GB"/>
        </w:rPr>
        <w:t>There are some asumptions considered to construct this system:</w:t>
      </w:r>
    </w:p>
    <w:p>
      <w:pPr>
        <w:jc w:val="left"/>
        <w:rPr>
          <w:lang w:eastAsia="en-GB"/>
        </w:rPr>
      </w:pPr>
    </w:p>
    <w:p>
      <w:pPr>
        <w:pStyle w:val="17"/>
        <w:numPr>
          <w:ilvl w:val="1"/>
          <w:numId w:val="12"/>
        </w:numPr>
        <w:jc w:val="left"/>
        <w:rPr>
          <w:lang w:eastAsia="en-GB"/>
        </w:rPr>
      </w:pPr>
      <w:r>
        <w:rPr>
          <w:lang w:eastAsia="en-GB"/>
        </w:rPr>
        <w:t>the impact of the mass of the target object on the robotic arm is ignored</w:t>
      </w:r>
    </w:p>
    <w:p>
      <w:pPr>
        <w:pStyle w:val="17"/>
        <w:numPr>
          <w:ilvl w:val="1"/>
          <w:numId w:val="12"/>
        </w:numPr>
        <w:jc w:val="left"/>
        <w:rPr>
          <w:lang w:eastAsia="en-GB"/>
        </w:rPr>
      </w:pPr>
      <w:r>
        <w:rPr>
          <w:lang w:eastAsia="en-GB"/>
        </w:rPr>
        <w:t>An object will be placed on an even plane no negative or positive elevation for the object</w:t>
      </w:r>
    </w:p>
    <w:p>
      <w:pPr>
        <w:pStyle w:val="17"/>
        <w:numPr>
          <w:ilvl w:val="1"/>
          <w:numId w:val="12"/>
        </w:numPr>
        <w:jc w:val="left"/>
        <w:rPr>
          <w:lang w:eastAsia="en-GB"/>
        </w:rPr>
      </w:pPr>
      <w:r>
        <w:rPr>
          <w:lang w:eastAsia="en-GB"/>
        </w:rPr>
        <w:t>all angles to be right angles for rectangular and square objects.</w:t>
      </w:r>
    </w:p>
    <w:p>
      <w:pPr>
        <w:rPr>
          <w:lang w:eastAsia="en-GB"/>
        </w:rPr>
      </w:pPr>
    </w:p>
    <w:p>
      <w:pPr>
        <w:rPr>
          <w:lang w:eastAsia="en-GB"/>
        </w:rPr>
      </w:pPr>
    </w:p>
    <w:p>
      <w:pPr>
        <w:ind w:left="0" w:leftChars="0" w:firstLine="0" w:firstLineChars="0"/>
        <w:rPr>
          <w:lang w:eastAsia="en-GB"/>
        </w:rPr>
      </w:pPr>
    </w:p>
    <w:p>
      <w:pPr>
        <w:rPr>
          <w:lang w:eastAsia="en-GB"/>
        </w:rPr>
      </w:pPr>
      <w:r>
        <w:rPr>
          <w:lang w:eastAsia="en-GB"/>
        </w:rPr>
        <w:t>The device has a few limitations :</w:t>
      </w:r>
    </w:p>
    <w:p>
      <w:pPr>
        <w:rPr>
          <w:lang w:eastAsia="en-GB"/>
        </w:rPr>
      </w:pPr>
      <w:r>
        <w:rPr>
          <w:rFonts w:hint="default"/>
          <w:lang w:val="en-US" w:eastAsia="en-GB"/>
        </w:rPr>
        <w:t>T</w:t>
      </w:r>
      <w:r>
        <w:rPr>
          <w:lang w:eastAsia="en-GB"/>
        </w:rPr>
        <w:t xml:space="preserve">he first one is the feedback mechanism for the system apart fro being wathced over and reported by the user.                                 </w:t>
      </w:r>
    </w:p>
    <w:p>
      <w:pPr>
        <w:rPr>
          <w:lang w:eastAsia="en-GB"/>
        </w:rPr>
      </w:pPr>
      <w:r>
        <w:rPr>
          <w:lang w:eastAsia="en-GB"/>
        </w:rPr>
        <w:t xml:space="preserve">               </w:t>
      </w:r>
    </w:p>
    <w:p>
      <w:pPr>
        <w:jc w:val="center"/>
        <w:rPr>
          <w:lang w:eastAsia="en-GB"/>
        </w:rPr>
      </w:pPr>
      <w:r>
        <w:rPr>
          <w:lang w:eastAsia="en-GB"/>
        </w:rPr>
        <w:drawing>
          <wp:inline distT="0" distB="0" distL="0" distR="0">
            <wp:extent cx="2800350" cy="2766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02933" cy="2768645"/>
                    </a:xfrm>
                    <a:prstGeom prst="rect">
                      <a:avLst/>
                    </a:prstGeom>
                  </pic:spPr>
                </pic:pic>
              </a:graphicData>
            </a:graphic>
          </wp:inline>
        </w:drawing>
      </w:r>
    </w:p>
    <w:p>
      <w:pPr>
        <w:jc w:val="center"/>
        <w:rPr>
          <w:i/>
          <w:iCs/>
          <w:lang w:eastAsia="en-GB"/>
        </w:rPr>
      </w:pPr>
      <w:r>
        <w:rPr>
          <w:i/>
          <w:iCs/>
          <w:lang w:eastAsia="en-GB"/>
        </w:rPr>
        <w:t>Figure</w:t>
      </w:r>
      <w:r>
        <w:rPr>
          <w:rFonts w:hint="default"/>
          <w:i/>
          <w:iCs/>
          <w:lang w:val="en-US" w:eastAsia="en-GB"/>
        </w:rPr>
        <w:t xml:space="preserve"> 21</w:t>
      </w:r>
      <w:r>
        <w:rPr>
          <w:i/>
          <w:iCs/>
          <w:lang w:eastAsia="en-GB"/>
        </w:rPr>
        <w:t xml:space="preserve">: </w:t>
      </w:r>
      <w:r>
        <w:rPr>
          <w:rFonts w:hint="default"/>
          <w:i/>
          <w:iCs/>
          <w:lang w:val="en-US" w:eastAsia="en-GB"/>
        </w:rPr>
        <w:t>A sample</w:t>
      </w:r>
      <w:r>
        <w:rPr>
          <w:i/>
          <w:iCs/>
          <w:lang w:eastAsia="en-GB"/>
        </w:rPr>
        <w:t xml:space="preserve"> prototype of </w:t>
      </w:r>
      <w:r>
        <w:rPr>
          <w:rFonts w:hint="default"/>
          <w:i/>
          <w:iCs/>
          <w:lang w:val="en-US" w:eastAsia="en-GB"/>
        </w:rPr>
        <w:t>a</w:t>
      </w:r>
      <w:r>
        <w:rPr>
          <w:i/>
          <w:iCs/>
          <w:lang w:eastAsia="en-GB"/>
        </w:rPr>
        <w:t xml:space="preserve"> robotic system</w:t>
      </w:r>
    </w:p>
    <w:p>
      <w:pPr>
        <w:jc w:val="center"/>
        <w:rPr>
          <w:lang w:eastAsia="en-GB"/>
        </w:rPr>
      </w:pPr>
    </w:p>
    <w:p>
      <w:pPr>
        <w:jc w:val="center"/>
        <w:rPr>
          <w:lang w:eastAsia="en-GB"/>
        </w:rPr>
      </w:pPr>
    </w:p>
    <w:p>
      <w:pPr>
        <w:jc w:val="center"/>
        <w:rPr>
          <w:lang w:eastAsia="en-GB"/>
        </w:rPr>
      </w:pPr>
    </w:p>
    <w:p>
      <w:pPr>
        <w:jc w:val="center"/>
        <w:rPr>
          <w:lang w:eastAsia="en-GB"/>
        </w:rPr>
      </w:pPr>
    </w:p>
    <w:p>
      <w:pPr>
        <w:jc w:val="center"/>
        <w:rPr>
          <w:lang w:eastAsia="en-GB"/>
        </w:rPr>
      </w:pPr>
    </w:p>
    <w:p>
      <w:pPr>
        <w:jc w:val="center"/>
        <w:rPr>
          <w:lang w:eastAsia="en-GB"/>
        </w:rPr>
      </w:pPr>
    </w:p>
    <w:p>
      <w:pPr>
        <w:jc w:val="center"/>
        <w:rPr>
          <w:lang w:eastAsia="en-GB"/>
        </w:rPr>
      </w:pPr>
    </w:p>
    <w:p>
      <w:pPr>
        <w:jc w:val="center"/>
        <w:rPr>
          <w:lang w:eastAsia="en-GB"/>
        </w:rPr>
      </w:pPr>
    </w:p>
    <w:p>
      <w:pPr>
        <w:jc w:val="center"/>
        <w:rPr>
          <w:lang w:eastAsia="en-GB"/>
        </w:rPr>
      </w:pPr>
    </w:p>
    <w:p>
      <w:pPr>
        <w:jc w:val="center"/>
        <w:rPr>
          <w:lang w:eastAsia="en-GB"/>
        </w:rPr>
      </w:pPr>
    </w:p>
    <w:p>
      <w:pPr>
        <w:jc w:val="center"/>
        <w:rPr>
          <w:lang w:eastAsia="en-GB"/>
        </w:rPr>
      </w:pPr>
    </w:p>
    <w:p>
      <w:pPr>
        <w:jc w:val="center"/>
        <w:rPr>
          <w:lang w:eastAsia="en-GB"/>
        </w:rPr>
      </w:pPr>
    </w:p>
    <w:p>
      <w:pPr>
        <w:ind w:left="0" w:leftChars="0" w:firstLine="0" w:firstLineChars="0"/>
        <w:jc w:val="both"/>
        <w:rPr>
          <w:lang w:eastAsia="en-GB"/>
        </w:rPr>
      </w:pPr>
    </w:p>
    <w:p>
      <w:pPr>
        <w:jc w:val="center"/>
        <w:rPr>
          <w:lang w:eastAsia="en-GB"/>
        </w:rPr>
      </w:pPr>
    </w:p>
    <w:p>
      <w:pPr>
        <w:keepNext/>
        <w:keepLines/>
        <w:ind w:left="418" w:right="0"/>
        <w:outlineLvl w:val="0"/>
        <w:rPr>
          <w:color w:val="365F91"/>
        </w:rPr>
      </w:pPr>
      <w:r>
        <w:rPr>
          <w:color w:val="365F91"/>
        </w:rPr>
        <w:t>3.4:</w:t>
      </w:r>
      <w:r>
        <w:t xml:space="preserve"> </w:t>
      </w:r>
      <w:r>
        <w:rPr>
          <w:color w:val="365F91"/>
        </w:rPr>
        <w:t>ECONOMIC EVALUATION</w:t>
      </w:r>
    </w:p>
    <w:p>
      <w:pPr>
        <w:ind w:left="0" w:firstLine="0"/>
        <w:rPr>
          <w:lang w:eastAsia="en-GB"/>
        </w:rPr>
      </w:pPr>
    </w:p>
    <w:p>
      <w:pPr>
        <w:jc w:val="both"/>
        <w:rPr>
          <w:lang w:eastAsia="en-GB"/>
        </w:rPr>
      </w:pPr>
      <w:r>
        <w:rPr>
          <w:lang w:eastAsia="en-GB"/>
        </w:rPr>
        <w:t>Efficient allocation of resources is vital when constructing a robot within a budget of not more than K4500. A detailed cost breakdown encompassing servos, sensors, microcontrollers, and materials like PVC for the arm is essential. Opting for lightweight and cost-effective materials like PVC can maintain structural integrity while minimizing costs. Open-source hardware and software solutions such as Arduino or Raspberry Pi, along with accessible software libraries, offer an economical approach to development. Local sourcing from nearby suppliers not only reduces shipping expenses but also supports local businesses. Embracing iterative prototyping facilitates design refinement and minimizes the risk of costly errors.</w:t>
      </w:r>
    </w:p>
    <w:p>
      <w:pPr>
        <w:jc w:val="both"/>
        <w:rPr>
          <w:lang w:eastAsia="en-GB"/>
        </w:rPr>
      </w:pPr>
    </w:p>
    <w:p>
      <w:pPr>
        <w:jc w:val="both"/>
        <w:rPr>
          <w:lang w:eastAsia="en-GB"/>
        </w:rPr>
      </w:pPr>
      <w:r>
        <w:rPr>
          <w:lang w:eastAsia="en-GB"/>
        </w:rPr>
        <w:t xml:space="preserve">Strategic employment of DIY electronics techniques aids in component assembly, mitigating assembly costs. Prioritizing essential functionalities ensures that the project remains aligned with the budget while still achieving core objectives. Incorporating energy-efficient algorithms and components can yield long-term operational cost reductions. </w:t>
      </w:r>
    </w:p>
    <w:p>
      <w:pPr>
        <w:jc w:val="both"/>
        <w:rPr>
          <w:lang w:eastAsia="en-GB"/>
        </w:rPr>
      </w:pPr>
      <w:r>
        <w:rPr>
          <w:lang w:eastAsia="en-GB"/>
        </w:rPr>
        <w:t xml:space="preserve"> </w:t>
      </w:r>
    </w:p>
    <w:p>
      <w:pPr>
        <w:jc w:val="both"/>
        <w:rPr>
          <w:lang w:eastAsia="en-GB"/>
        </w:rPr>
      </w:pPr>
      <w:r>
        <w:rPr>
          <w:lang w:eastAsia="en-GB"/>
        </w:rPr>
        <w:t>The choice of durable components minimizes maintenance and replacement expenses over time. Collaborating with educational institutions provides access to shared resources, facilities, and potential funding avenues, bolstering the project's financial foundation.</w:t>
      </w:r>
    </w:p>
    <w:p>
      <w:pPr>
        <w:jc w:val="both"/>
        <w:rPr>
          <w:lang w:eastAsia="en-GB"/>
        </w:rPr>
      </w:pPr>
    </w:p>
    <w:p>
      <w:pPr>
        <w:jc w:val="both"/>
        <w:rPr>
          <w:lang w:eastAsia="en-GB"/>
        </w:rPr>
      </w:pPr>
      <w:r>
        <w:rPr>
          <w:lang w:eastAsia="en-GB"/>
        </w:rPr>
        <w:t xml:space="preserve">Repurposing or upcycling components further contributes to cost savings while maintaining quality. Rigorous documentation of expenses and decisions ensures transparency and aids in future reference. Regularly monitoring expenses and adjusting the budget as needed helps maintain financial discipline. </w:t>
      </w:r>
    </w:p>
    <w:p>
      <w:pPr>
        <w:pStyle w:val="17"/>
        <w:ind w:left="1440" w:firstLine="0"/>
        <w:jc w:val="both"/>
        <w:rPr>
          <w:lang w:eastAsia="en-GB"/>
        </w:rPr>
      </w:pPr>
    </w:p>
    <w:p>
      <w:pPr>
        <w:pStyle w:val="17"/>
        <w:numPr>
          <w:ilvl w:val="0"/>
          <w:numId w:val="19"/>
        </w:numPr>
        <w:jc w:val="both"/>
        <w:rPr>
          <w:lang w:eastAsia="en-GB"/>
        </w:rPr>
      </w:pPr>
      <w:r>
        <w:rPr>
          <w:lang w:eastAsia="en-GB"/>
        </w:rPr>
        <w:t>Creating a feedback loop for continuous input from team members, mentors, and potential users can identify additional cost-saving opportunities. Cultivating a culture of cost-consciousness within the project team fosters an environment where resource optimization is a constant consideration. Through these measures, the vision-based robotic system can be successfully developed within the confines of the K4500 budget, striking a balance between economic feasibility and educational value.</w:t>
      </w:r>
    </w:p>
    <w:p>
      <w:pPr>
        <w:jc w:val="both"/>
        <w:rPr>
          <w:lang w:eastAsia="en-GB"/>
        </w:rPr>
      </w:pPr>
    </w:p>
    <w:p>
      <w:pPr>
        <w:jc w:val="both"/>
        <w:rPr>
          <w:lang w:eastAsia="en-GB"/>
        </w:rPr>
      </w:pPr>
    </w:p>
    <w:p>
      <w:pPr>
        <w:jc w:val="left"/>
        <w:rPr>
          <w:lang w:eastAsia="en-GB"/>
        </w:rPr>
      </w:pPr>
    </w:p>
    <w:p>
      <w:pPr>
        <w:jc w:val="left"/>
        <w:rPr>
          <w:lang w:eastAsia="en-GB"/>
        </w:rPr>
      </w:pPr>
    </w:p>
    <w:p>
      <w:pPr>
        <w:jc w:val="left"/>
        <w:rPr>
          <w:lang w:eastAsia="en-GB"/>
        </w:rPr>
      </w:pPr>
    </w:p>
    <w:p>
      <w:pPr>
        <w:jc w:val="left"/>
        <w:rPr>
          <w:lang w:eastAsia="en-GB"/>
        </w:rPr>
      </w:pPr>
    </w:p>
    <w:p>
      <w:pPr>
        <w:jc w:val="left"/>
        <w:rPr>
          <w:lang w:eastAsia="en-GB"/>
        </w:rPr>
      </w:pPr>
    </w:p>
    <w:p>
      <w:pPr>
        <w:jc w:val="left"/>
        <w:rPr>
          <w:lang w:eastAsia="en-GB"/>
        </w:rPr>
      </w:pPr>
    </w:p>
    <w:p>
      <w:pPr>
        <w:jc w:val="left"/>
        <w:rPr>
          <w:lang w:eastAsia="en-GB"/>
        </w:rPr>
      </w:pPr>
      <w:r>
        <w:rPr>
          <w:lang w:eastAsia="en-GB"/>
        </w:rPr>
        <w:drawing>
          <wp:anchor distT="0" distB="0" distL="114300" distR="114300" simplePos="0" relativeHeight="251670528" behindDoc="0" locked="0" layoutInCell="1" allowOverlap="1">
            <wp:simplePos x="0" y="0"/>
            <wp:positionH relativeFrom="margin">
              <wp:align>center</wp:align>
            </wp:positionH>
            <wp:positionV relativeFrom="paragraph">
              <wp:posOffset>685800</wp:posOffset>
            </wp:positionV>
            <wp:extent cx="4800600" cy="434594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00600" cy="4345940"/>
                    </a:xfrm>
                    <a:prstGeom prst="rect">
                      <a:avLst/>
                    </a:prstGeom>
                  </pic:spPr>
                </pic:pic>
              </a:graphicData>
            </a:graphic>
          </wp:anchor>
        </w:drawing>
      </w:r>
      <w:r>
        <w:rPr>
          <w:lang w:eastAsia="en-GB"/>
        </w:rPr>
        <w:t xml:space="preserve">The table provides accurate estimates of the expenses expected to be used on each vital componet. </w:t>
      </w:r>
    </w:p>
    <w:p>
      <w:pPr>
        <w:tabs>
          <w:tab w:val="left" w:pos="2099"/>
        </w:tabs>
        <w:jc w:val="center"/>
        <w:rPr>
          <w:rFonts w:hint="default"/>
          <w:i/>
          <w:iCs/>
          <w:lang w:val="en-US" w:eastAsia="en-GB"/>
        </w:rPr>
      </w:pPr>
      <w:r>
        <w:rPr>
          <w:lang w:eastAsia="en-GB"/>
        </w:rPr>
        <w:t xml:space="preserve">All the components presented in the table were purchased and used in the following manner: </w:t>
      </w:r>
      <w:r>
        <w:rPr>
          <w:lang w:eastAsia="en-GB"/>
        </w:rPr>
        <w:br w:type="textWrapping"/>
      </w:r>
      <w:r>
        <w:rPr>
          <w:rFonts w:hint="default"/>
          <w:i/>
          <w:iCs/>
          <w:lang w:val="en-US" w:eastAsia="en-GB"/>
        </w:rPr>
        <w:t>Figure 22: Budget Estimate</w:t>
      </w:r>
    </w:p>
    <w:p>
      <w:pPr>
        <w:tabs>
          <w:tab w:val="left" w:pos="2099"/>
        </w:tabs>
        <w:jc w:val="center"/>
        <w:rPr>
          <w:rFonts w:hint="default"/>
          <w:i/>
          <w:iCs/>
          <w:lang w:val="en-US" w:eastAsia="en-GB"/>
        </w:rPr>
      </w:pPr>
    </w:p>
    <w:p>
      <w:pPr>
        <w:tabs>
          <w:tab w:val="left" w:pos="2099"/>
        </w:tabs>
        <w:rPr>
          <w:lang w:eastAsia="en-GB"/>
        </w:rPr>
      </w:pPr>
      <w:r>
        <w:rPr>
          <w:b/>
          <w:lang w:eastAsia="en-GB"/>
        </w:rPr>
        <w:t>Robotic arm parts:</w:t>
      </w:r>
      <w:r>
        <w:rPr>
          <w:lang w:eastAsia="en-GB"/>
        </w:rPr>
        <w:t xml:space="preserve"> servo motors were used in the arm for movement in the arm. The frame supports the arm.</w:t>
      </w:r>
      <w:r>
        <w:rPr>
          <w:lang w:eastAsia="en-GB"/>
        </w:rPr>
        <w:br w:type="textWrapping"/>
      </w:r>
      <w:r>
        <w:rPr>
          <w:b/>
          <w:lang w:eastAsia="en-GB"/>
        </w:rPr>
        <w:t>Conveyor Belt parts:</w:t>
      </w:r>
      <w:r>
        <w:rPr>
          <w:lang w:eastAsia="en-GB"/>
        </w:rPr>
        <w:t xml:space="preserve"> the DC motor used to move the gears and the motor driver that is used to control the speed of the conveyor belt. The belt is also used to move the load to be sorted from one end of the conveyor to the other. Pulleys, Gears and shaft work together for power transmission and provide the torque. </w:t>
      </w:r>
      <w:r>
        <w:rPr>
          <w:lang w:eastAsia="en-GB"/>
        </w:rPr>
        <w:br w:type="textWrapping"/>
      </w:r>
      <w:r>
        <w:rPr>
          <w:b/>
          <w:lang w:eastAsia="en-GB"/>
        </w:rPr>
        <w:t>Universal parts:</w:t>
      </w:r>
      <w:r>
        <w:rPr>
          <w:lang w:eastAsia="en-GB"/>
        </w:rPr>
        <w:t xml:space="preserve"> the controller used is the Arduino mega 2560 R3 to control the servo motor movement as well as the camera. IR sensor will be also used to detect the proximity of the load intended to be sorted.</w:t>
      </w:r>
      <w:r>
        <w:rPr>
          <w:lang w:eastAsia="en-GB"/>
        </w:rPr>
        <w:br w:type="textWrapping"/>
      </w:r>
      <w:r>
        <w:rPr>
          <w:lang w:eastAsia="en-GB"/>
        </w:rPr>
        <w:br w:type="textWrapping"/>
      </w:r>
      <w:r>
        <w:rPr>
          <w:lang w:eastAsia="en-GB"/>
        </w:rPr>
        <w:br w:type="textWrapping"/>
      </w:r>
    </w:p>
    <w:p>
      <w:pPr>
        <w:tabs>
          <w:tab w:val="left" w:pos="2099"/>
        </w:tabs>
        <w:rPr>
          <w:lang w:eastAsia="en-GB"/>
        </w:rPr>
      </w:pPr>
    </w:p>
    <w:p>
      <w:pPr>
        <w:tabs>
          <w:tab w:val="left" w:pos="2099"/>
        </w:tabs>
        <w:rPr>
          <w:lang w:eastAsia="en-GB"/>
        </w:rPr>
      </w:pPr>
    </w:p>
    <w:p>
      <w:pPr>
        <w:tabs>
          <w:tab w:val="left" w:pos="2099"/>
        </w:tabs>
        <w:rPr>
          <w:lang w:eastAsia="en-GB"/>
        </w:rPr>
      </w:pPr>
    </w:p>
    <w:p>
      <w:pPr>
        <w:tabs>
          <w:tab w:val="left" w:pos="2099"/>
        </w:tabs>
        <w:rPr>
          <w:lang w:eastAsia="en-GB"/>
        </w:rPr>
      </w:pPr>
    </w:p>
    <w:p>
      <w:pPr>
        <w:tabs>
          <w:tab w:val="left" w:pos="2099"/>
        </w:tabs>
        <w:rPr>
          <w:color w:val="365F91"/>
        </w:rPr>
      </w:pPr>
      <w:r>
        <w:rPr>
          <w:color w:val="365F91"/>
        </w:rPr>
        <w:t>3.5:</w:t>
      </w:r>
      <w:r>
        <w:t xml:space="preserve"> </w:t>
      </w:r>
      <w:bookmarkStart w:id="25" w:name="_Hlk142416193"/>
      <w:r>
        <w:rPr>
          <w:color w:val="365F91"/>
        </w:rPr>
        <w:t>COMPONENT FABRICATION</w:t>
      </w:r>
      <w:bookmarkEnd w:id="25"/>
    </w:p>
    <w:p>
      <w:pPr>
        <w:tabs>
          <w:tab w:val="left" w:pos="2099"/>
        </w:tabs>
        <w:rPr>
          <w:b/>
          <w:lang w:eastAsia="en-GB"/>
        </w:rPr>
      </w:pPr>
    </w:p>
    <w:p>
      <w:pPr>
        <w:tabs>
          <w:tab w:val="left" w:pos="2099"/>
        </w:tabs>
        <w:rPr>
          <w:b/>
          <w:lang w:eastAsia="en-GB"/>
        </w:rPr>
      </w:pPr>
      <w:r>
        <w:rPr>
          <w:b/>
          <w:lang w:eastAsia="en-GB"/>
        </w:rPr>
        <w:t>Robotic arm</w:t>
      </w:r>
    </w:p>
    <w:p>
      <w:pPr>
        <w:tabs>
          <w:tab w:val="left" w:pos="2099"/>
        </w:tabs>
        <w:rPr>
          <w:lang w:eastAsia="en-GB"/>
        </w:rPr>
      </w:pPr>
      <w:r>
        <w:rPr>
          <w:lang w:eastAsia="en-GB"/>
        </w:rPr>
        <w:t xml:space="preserve"> The robotic arm parts were printed by a 3D prin</w:t>
      </w:r>
      <w:r>
        <w:rPr>
          <w:rFonts w:hint="default"/>
          <w:lang w:val="en-US" w:eastAsia="en-GB"/>
        </w:rPr>
        <w:t>er</w:t>
      </w:r>
      <w:r>
        <w:rPr>
          <w:lang w:eastAsia="en-GB"/>
        </w:rPr>
        <w:t>. This involves creating a digital 3D model of each component, specifying its dimensions, features, and structural details. CAD software allows for precise design and customization according to the specific requirements of the robotic arm.</w:t>
      </w:r>
      <w:r>
        <w:rPr>
          <w:lang w:eastAsia="en-GB"/>
        </w:rPr>
        <w:drawing>
          <wp:inline distT="0" distB="0" distL="0" distR="0">
            <wp:extent cx="5731510" cy="324993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pPr>
        <w:tabs>
          <w:tab w:val="left" w:pos="2099"/>
        </w:tabs>
        <w:jc w:val="center"/>
        <w:rPr>
          <w:rFonts w:hint="default"/>
          <w:i/>
          <w:iCs/>
          <w:lang w:val="en-US" w:eastAsia="en-GB"/>
        </w:rPr>
      </w:pPr>
      <w:r>
        <w:rPr>
          <w:rFonts w:hint="default"/>
          <w:i/>
          <w:iCs/>
          <w:lang w:val="en-US" w:eastAsia="en-GB"/>
        </w:rPr>
        <w:t>Figure 23: Robotic Arm in Solidworks</w:t>
      </w:r>
    </w:p>
    <w:p>
      <w:pPr>
        <w:tabs>
          <w:tab w:val="left" w:pos="2099"/>
        </w:tabs>
        <w:jc w:val="center"/>
        <w:rPr>
          <w:lang w:eastAsia="en-GB"/>
        </w:rPr>
      </w:pPr>
      <w:r>
        <w:rPr>
          <w:i/>
          <w:iCs/>
          <w:lang w:eastAsia="en-GB"/>
        </w:rPr>
        <w:br w:type="textWrapping"/>
      </w:r>
      <w:r>
        <w:rPr>
          <w:lang w:eastAsia="en-GB"/>
        </w:rPr>
        <w:t>Once the design is complete, the CAD file is processed using slicing software. Slicing software breaks down the 3D model into thin horizontal layers, generating a set of instructions (G-code) that the 3D printer can understand.</w:t>
      </w:r>
    </w:p>
    <w:p>
      <w:pPr>
        <w:tabs>
          <w:tab w:val="left" w:pos="2099"/>
        </w:tabs>
        <w:rPr>
          <w:lang w:eastAsia="en-GB"/>
        </w:rPr>
      </w:pPr>
      <w:r>
        <w:rPr>
          <w:lang w:eastAsia="en-GB"/>
        </w:rPr>
        <w:t>The material used to print link of the robotic arm is selected according to the functionality.</w:t>
      </w:r>
      <w:r>
        <w:rPr>
          <w:rFonts w:ascii="Segoe UI" w:hAnsi="Segoe UI" w:cs="Segoe UI"/>
          <w:color w:val="D1D5DB"/>
          <w:shd w:val="clear" w:color="auto" w:fill="444654"/>
        </w:rPr>
        <w:t xml:space="preserve"> </w:t>
      </w:r>
      <w:r>
        <w:rPr>
          <w:lang w:eastAsia="en-GB"/>
        </w:rPr>
        <w:t>Depending on the requirements, materials like plastics (PLA, ABS), resins, metals, and composites can be used.Each material has its own properties in terms of strength, flexibility, durability, and heat resistance.</w:t>
      </w:r>
    </w:p>
    <w:p>
      <w:pPr>
        <w:tabs>
          <w:tab w:val="left" w:pos="2099"/>
        </w:tabs>
        <w:rPr>
          <w:b/>
          <w:lang w:eastAsia="en-GB"/>
        </w:rPr>
      </w:pPr>
      <w:r>
        <w:rPr>
          <w:b/>
          <w:lang w:eastAsia="en-GB"/>
        </w:rPr>
        <w:t xml:space="preserve">  </w:t>
      </w:r>
    </w:p>
    <w:p>
      <w:pPr>
        <w:tabs>
          <w:tab w:val="left" w:pos="2099"/>
        </w:tabs>
        <w:rPr>
          <w:lang w:eastAsia="en-GB"/>
        </w:rPr>
      </w:pPr>
      <w:r>
        <w:rPr>
          <w:b/>
          <w:lang w:eastAsia="en-GB"/>
        </w:rPr>
        <w:t xml:space="preserve">Conveyor Belt </w:t>
      </w:r>
    </w:p>
    <w:p>
      <w:pPr>
        <w:tabs>
          <w:tab w:val="left" w:pos="2099"/>
        </w:tabs>
        <w:rPr>
          <w:lang w:eastAsia="en-GB"/>
        </w:rPr>
      </w:pPr>
      <w:r>
        <w:rPr>
          <w:lang w:eastAsia="en-GB"/>
        </w:rPr>
        <w:t>To build a conveyor belt, there are some consideration that have to be done. Component that make up a conveyor belt are selected with caution, the following is a layout of the conveyor belt and considerations:</w:t>
      </w:r>
    </w:p>
    <w:p>
      <w:pPr>
        <w:tabs>
          <w:tab w:val="left" w:pos="2099"/>
        </w:tabs>
        <w:rPr>
          <w:lang w:eastAsia="en-GB"/>
        </w:rPr>
      </w:pPr>
    </w:p>
    <w:p>
      <w:pPr>
        <w:tabs>
          <w:tab w:val="left" w:pos="2099"/>
        </w:tabs>
        <w:rPr>
          <w:lang w:eastAsia="en-GB"/>
        </w:rPr>
      </w:pPr>
    </w:p>
    <w:p>
      <w:pPr>
        <w:tabs>
          <w:tab w:val="left" w:pos="2099"/>
        </w:tabs>
        <w:rPr>
          <w:lang w:eastAsia="en-GB"/>
        </w:rPr>
      </w:pPr>
    </w:p>
    <w:p>
      <w:pPr>
        <w:tabs>
          <w:tab w:val="left" w:pos="2099"/>
        </w:tabs>
        <w:rPr>
          <w:lang w:eastAsia="en-GB"/>
        </w:rPr>
      </w:pPr>
    </w:p>
    <w:p>
      <w:pPr>
        <w:tabs>
          <w:tab w:val="left" w:pos="2099"/>
        </w:tabs>
        <w:rPr>
          <w:rFonts w:hint="default"/>
          <w:i/>
          <w:iCs/>
          <w:lang w:val="en-GB" w:eastAsia="en-GB"/>
        </w:rPr>
      </w:pPr>
      <w:r>
        <w:drawing>
          <wp:inline distT="0" distB="0" distL="0" distR="0">
            <wp:extent cx="3410585" cy="1790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4832" cy="1792919"/>
                    </a:xfrm>
                    <a:prstGeom prst="rect">
                      <a:avLst/>
                    </a:prstGeom>
                  </pic:spPr>
                </pic:pic>
              </a:graphicData>
            </a:graphic>
          </wp:inline>
        </w:drawing>
      </w:r>
      <w:r>
        <w:rPr>
          <w:rFonts w:hint="default"/>
          <w:i/>
          <w:iCs/>
          <w:lang w:val="en-GB"/>
        </w:rPr>
        <w:t>Figure 24: Conveyor Belt</w:t>
      </w:r>
    </w:p>
    <w:p>
      <w:pPr>
        <w:tabs>
          <w:tab w:val="left" w:pos="2099"/>
        </w:tabs>
        <w:rPr>
          <w:lang w:eastAsia="en-GB"/>
        </w:rPr>
      </w:pPr>
    </w:p>
    <w:p>
      <w:pPr>
        <w:numPr>
          <w:ilvl w:val="0"/>
          <w:numId w:val="22"/>
        </w:numPr>
        <w:tabs>
          <w:tab w:val="left" w:pos="2099"/>
        </w:tabs>
        <w:spacing w:after="160" w:line="259" w:lineRule="auto"/>
        <w:ind w:right="0"/>
        <w:jc w:val="left"/>
        <w:rPr>
          <w:lang w:eastAsia="en-GB"/>
        </w:rPr>
      </w:pPr>
      <w:r>
        <w:rPr>
          <w:b/>
          <w:bCs/>
          <w:lang w:eastAsia="en-GB"/>
        </w:rPr>
        <w:t>Pitch Diameter of the Larger Pulley (D1):</w:t>
      </w:r>
      <w:r>
        <w:rPr>
          <w:lang w:eastAsia="en-GB"/>
        </w:rPr>
        <w:t xml:space="preserve"> D1 = (2 * C) / π + (D2 - D2) / 2 Where C is the center distance between the pulleys, D2 is the diameter of the smaller pulley.</w:t>
      </w:r>
    </w:p>
    <w:p>
      <w:pPr>
        <w:numPr>
          <w:ilvl w:val="0"/>
          <w:numId w:val="22"/>
        </w:numPr>
        <w:tabs>
          <w:tab w:val="left" w:pos="2099"/>
        </w:tabs>
        <w:spacing w:after="160" w:line="259" w:lineRule="auto"/>
        <w:ind w:right="0"/>
        <w:jc w:val="left"/>
        <w:rPr>
          <w:lang w:eastAsia="en-GB"/>
        </w:rPr>
      </w:pPr>
      <w:r>
        <w:rPr>
          <w:b/>
          <w:bCs/>
          <w:lang w:eastAsia="en-GB"/>
        </w:rPr>
        <w:t>Pitch Diameter of the Smaller Pulley (D2):</w:t>
      </w:r>
      <w:r>
        <w:rPr>
          <w:lang w:eastAsia="en-GB"/>
        </w:rPr>
        <w:t xml:space="preserve"> D2 = D1 - (2 * C) / π</w:t>
      </w:r>
    </w:p>
    <w:p>
      <w:pPr>
        <w:numPr>
          <w:ilvl w:val="0"/>
          <w:numId w:val="22"/>
        </w:numPr>
        <w:tabs>
          <w:tab w:val="left" w:pos="2099"/>
        </w:tabs>
        <w:spacing w:after="160" w:line="259" w:lineRule="auto"/>
        <w:ind w:right="0"/>
        <w:jc w:val="left"/>
        <w:rPr>
          <w:lang w:eastAsia="en-GB"/>
        </w:rPr>
      </w:pPr>
      <w:r>
        <w:rPr>
          <w:b/>
          <w:bCs/>
          <w:lang w:eastAsia="en-GB"/>
        </w:rPr>
        <w:t>Belt Length (L):</w:t>
      </w:r>
      <w:r>
        <w:rPr>
          <w:lang w:eastAsia="en-GB"/>
        </w:rPr>
        <w:t xml:space="preserve"> L = 2C + (π * (D1 + D2)) / 2 The belt length is the distance around the pulleys along the belt's centerline.</w:t>
      </w:r>
    </w:p>
    <w:p>
      <w:pPr>
        <w:numPr>
          <w:ilvl w:val="0"/>
          <w:numId w:val="22"/>
        </w:numPr>
        <w:tabs>
          <w:tab w:val="left" w:pos="2099"/>
        </w:tabs>
        <w:spacing w:after="160" w:line="259" w:lineRule="auto"/>
        <w:ind w:right="0"/>
        <w:jc w:val="left"/>
        <w:rPr>
          <w:lang w:eastAsia="en-GB"/>
        </w:rPr>
      </w:pPr>
      <w:r>
        <w:rPr>
          <w:b/>
          <w:bCs/>
          <w:lang w:eastAsia="en-GB"/>
        </w:rPr>
        <w:t>Belt Speed (V):</w:t>
      </w:r>
      <w:r>
        <w:rPr>
          <w:lang w:eastAsia="en-GB"/>
        </w:rPr>
        <w:t xml:space="preserve"> V = (π * D1 * N1) / 60 Where N1 is the rotational speed of the larger pulley in revolutions per minute (RPM).</w:t>
      </w:r>
    </w:p>
    <w:p>
      <w:pPr>
        <w:numPr>
          <w:ilvl w:val="0"/>
          <w:numId w:val="22"/>
        </w:numPr>
        <w:tabs>
          <w:tab w:val="left" w:pos="2099"/>
        </w:tabs>
        <w:spacing w:after="160" w:line="259" w:lineRule="auto"/>
        <w:ind w:right="0"/>
        <w:jc w:val="left"/>
        <w:rPr>
          <w:lang w:eastAsia="en-GB"/>
        </w:rPr>
      </w:pPr>
      <w:r>
        <w:rPr>
          <w:b/>
          <w:bCs/>
          <w:lang w:eastAsia="en-GB"/>
        </w:rPr>
        <w:t>Center Distance (C):</w:t>
      </w:r>
      <w:r>
        <w:rPr>
          <w:lang w:eastAsia="en-GB"/>
        </w:rPr>
        <w:t xml:space="preserve"> C = (D1 + D2) / 2 The center distance is the distance between the pulley shafts.</w:t>
      </w:r>
    </w:p>
    <w:p>
      <w:pPr>
        <w:numPr>
          <w:ilvl w:val="0"/>
          <w:numId w:val="22"/>
        </w:numPr>
        <w:tabs>
          <w:tab w:val="left" w:pos="2099"/>
        </w:tabs>
        <w:spacing w:after="160" w:line="259" w:lineRule="auto"/>
        <w:ind w:right="0"/>
        <w:jc w:val="left"/>
        <w:rPr>
          <w:lang w:eastAsia="en-GB"/>
        </w:rPr>
      </w:pPr>
      <w:r>
        <w:rPr>
          <w:b/>
          <w:bCs/>
          <w:lang w:eastAsia="en-GB"/>
        </w:rPr>
        <w:t>Tension Ratio (TR):</w:t>
      </w:r>
      <w:r>
        <w:rPr>
          <w:lang w:eastAsia="en-GB"/>
        </w:rPr>
        <w:t xml:space="preserve"> TR = e^(μθ) Where μ is the coefficient of friction between the belt and pulley, and θ is the angle of wrap of the belt around the smaller pulley in radians.</w:t>
      </w:r>
    </w:p>
    <w:p>
      <w:pPr>
        <w:numPr>
          <w:ilvl w:val="0"/>
          <w:numId w:val="22"/>
        </w:numPr>
        <w:tabs>
          <w:tab w:val="left" w:pos="2099"/>
        </w:tabs>
        <w:spacing w:after="160" w:line="259" w:lineRule="auto"/>
        <w:ind w:right="0"/>
        <w:jc w:val="left"/>
        <w:rPr>
          <w:lang w:eastAsia="en-GB"/>
        </w:rPr>
      </w:pPr>
      <w:r>
        <w:rPr>
          <w:b/>
          <w:bCs/>
          <w:lang w:eastAsia="en-GB"/>
        </w:rPr>
        <w:t>Tension Force (T):</w:t>
      </w:r>
      <w:r>
        <w:rPr>
          <w:lang w:eastAsia="en-GB"/>
        </w:rPr>
        <w:t xml:space="preserve"> T = (P * TR) / (V / 1000) Where P is the transmitted power in watts and V is the belt speed in m/s.</w:t>
      </w:r>
    </w:p>
    <w:p>
      <w:pPr>
        <w:numPr>
          <w:ilvl w:val="0"/>
          <w:numId w:val="22"/>
        </w:numPr>
        <w:tabs>
          <w:tab w:val="left" w:pos="2099"/>
        </w:tabs>
        <w:spacing w:after="160" w:line="259" w:lineRule="auto"/>
        <w:ind w:right="0"/>
        <w:jc w:val="left"/>
        <w:rPr>
          <w:lang w:eastAsia="en-GB"/>
        </w:rPr>
      </w:pPr>
      <w:r>
        <w:rPr>
          <w:b/>
          <w:bCs/>
          <w:lang w:eastAsia="en-GB"/>
        </w:rPr>
        <w:t>V-Belt Selection Based on Power and Speed:</w:t>
      </w:r>
      <w:r>
        <w:rPr>
          <w:lang w:eastAsia="en-GB"/>
        </w:rPr>
        <w:t xml:space="preserve"> For a given power (P) and speed (N1) in RPM, you can use a power rating chart provided by belt manufacturers to determine the appropriate belt size and type.</w:t>
      </w:r>
    </w:p>
    <w:p>
      <w:pPr>
        <w:numPr>
          <w:ilvl w:val="0"/>
          <w:numId w:val="22"/>
        </w:numPr>
        <w:tabs>
          <w:tab w:val="left" w:pos="2099"/>
        </w:tabs>
        <w:spacing w:after="160" w:line="259" w:lineRule="auto"/>
        <w:ind w:right="0"/>
        <w:jc w:val="left"/>
        <w:rPr>
          <w:lang w:eastAsia="en-GB"/>
        </w:rPr>
      </w:pPr>
      <w:r>
        <w:rPr>
          <w:b/>
          <w:bCs/>
          <w:lang w:eastAsia="en-GB"/>
        </w:rPr>
        <w:t>Safety Factor:</w:t>
      </w:r>
      <w:r>
        <w:rPr>
          <w:lang w:eastAsia="en-GB"/>
        </w:rPr>
        <w:t xml:space="preserve"> Incorporating a safety factor is crucial to account for variations, shock loads, and other uncertainties in the application. The safety factor is typically denoted as SF and is used to multiply the calculated tension force.</w:t>
      </w:r>
    </w:p>
    <w:p>
      <w:pPr>
        <w:tabs>
          <w:tab w:val="left" w:pos="2099"/>
        </w:tabs>
        <w:rPr>
          <w:lang w:eastAsia="en-GB"/>
        </w:rPr>
      </w:pPr>
      <w:r>
        <w:rPr>
          <w:lang w:eastAsia="en-GB"/>
        </w:rPr>
        <w:t xml:space="preserve"> And for the power transmission to be complete there a need of selecting gear. The follow formulas are used to select gear ratio:</w:t>
      </w:r>
    </w:p>
    <w:p>
      <w:pPr>
        <w:numPr>
          <w:ilvl w:val="0"/>
          <w:numId w:val="23"/>
        </w:numPr>
        <w:tabs>
          <w:tab w:val="left" w:pos="2099"/>
        </w:tabs>
        <w:spacing w:after="160" w:line="259" w:lineRule="auto"/>
        <w:ind w:right="0"/>
        <w:jc w:val="left"/>
        <w:rPr>
          <w:lang w:eastAsia="en-GB"/>
        </w:rPr>
      </w:pPr>
      <w:r>
        <w:rPr>
          <w:b/>
          <w:bCs/>
          <w:lang w:eastAsia="en-GB"/>
        </w:rPr>
        <w:t>Gear Ratio (GR):</w:t>
      </w:r>
      <w:r>
        <w:rPr>
          <w:lang w:eastAsia="en-GB"/>
        </w:rPr>
        <w:t xml:space="preserve"> Gear Ratio (GR) = (Number of Teeth on Driven Gear) / (Number of Teeth on Driving Gear) The gear ratio indicates how many times the driven gear rotates for each rotation of the driving gear.</w:t>
      </w:r>
    </w:p>
    <w:p>
      <w:pPr>
        <w:numPr>
          <w:ilvl w:val="0"/>
          <w:numId w:val="23"/>
        </w:numPr>
        <w:tabs>
          <w:tab w:val="left" w:pos="2099"/>
        </w:tabs>
        <w:spacing w:after="160" w:line="259" w:lineRule="auto"/>
        <w:ind w:right="0"/>
        <w:jc w:val="left"/>
        <w:rPr>
          <w:lang w:eastAsia="en-GB"/>
        </w:rPr>
      </w:pPr>
      <w:r>
        <w:rPr>
          <w:b/>
          <w:bCs/>
          <w:lang w:eastAsia="en-GB"/>
        </w:rPr>
        <w:t>Speed Ratio (SR):</w:t>
      </w:r>
      <w:r>
        <w:rPr>
          <w:lang w:eastAsia="en-GB"/>
        </w:rPr>
        <w:t xml:space="preserve"> Speed Ratio (SR) = (Speed of Driving Gear) / (Speed of Driven Gear) The speed ratio is the inverse of the gear ratio. It indicates how many times the driving gear rotates for each rotation of the driven gear.</w:t>
      </w:r>
    </w:p>
    <w:p>
      <w:pPr>
        <w:numPr>
          <w:ilvl w:val="0"/>
          <w:numId w:val="23"/>
        </w:numPr>
        <w:tabs>
          <w:tab w:val="left" w:pos="2099"/>
        </w:tabs>
        <w:spacing w:after="160" w:line="259" w:lineRule="auto"/>
        <w:ind w:right="0"/>
        <w:jc w:val="left"/>
        <w:rPr>
          <w:lang w:eastAsia="en-GB"/>
        </w:rPr>
      </w:pPr>
      <w:r>
        <w:rPr>
          <w:b/>
          <w:bCs/>
          <w:lang w:eastAsia="en-GB"/>
        </w:rPr>
        <w:t>Torque Ratio (TR):</w:t>
      </w:r>
      <w:r>
        <w:rPr>
          <w:lang w:eastAsia="en-GB"/>
        </w:rPr>
        <w:t xml:space="preserve"> Torque Ratio (TR) = (Torque of Driving Gear) / (Torque of Driven Gear) The torque ratio is the inverse of the speed ratio. It indicates how the torque changes between the driving and driven gears.</w:t>
      </w:r>
    </w:p>
    <w:p>
      <w:pPr>
        <w:numPr>
          <w:ilvl w:val="0"/>
          <w:numId w:val="23"/>
        </w:numPr>
        <w:tabs>
          <w:tab w:val="left" w:pos="2099"/>
        </w:tabs>
        <w:spacing w:after="160" w:line="259" w:lineRule="auto"/>
        <w:ind w:right="0"/>
        <w:jc w:val="left"/>
        <w:rPr>
          <w:lang w:eastAsia="en-GB"/>
        </w:rPr>
      </w:pPr>
      <w:r>
        <w:rPr>
          <w:b/>
          <w:bCs/>
          <w:lang w:eastAsia="en-GB"/>
        </w:rPr>
        <w:t>Desired Output Speed (N2):</w:t>
      </w:r>
      <w:r>
        <w:rPr>
          <w:lang w:eastAsia="en-GB"/>
        </w:rPr>
        <w:t xml:space="preserve"> N2 = N1 / Gear Ratio Where N1 is the input speed.</w:t>
      </w:r>
    </w:p>
    <w:p>
      <w:pPr>
        <w:numPr>
          <w:ilvl w:val="0"/>
          <w:numId w:val="23"/>
        </w:numPr>
        <w:tabs>
          <w:tab w:val="left" w:pos="2099"/>
        </w:tabs>
        <w:spacing w:after="160" w:line="259" w:lineRule="auto"/>
        <w:ind w:right="0"/>
        <w:jc w:val="left"/>
        <w:rPr>
          <w:lang w:eastAsia="en-GB"/>
        </w:rPr>
      </w:pPr>
      <w:r>
        <w:rPr>
          <w:b/>
          <w:bCs/>
          <w:lang w:eastAsia="en-GB"/>
        </w:rPr>
        <w:t>Desired Output Torque (T2):</w:t>
      </w:r>
      <w:r>
        <w:rPr>
          <w:lang w:eastAsia="en-GB"/>
        </w:rPr>
        <w:t xml:space="preserve"> T2 = T1 * Gear Ratio Where T1 is the input torque.</w:t>
      </w:r>
    </w:p>
    <w:p>
      <w:pPr>
        <w:numPr>
          <w:ilvl w:val="0"/>
          <w:numId w:val="23"/>
        </w:numPr>
        <w:tabs>
          <w:tab w:val="left" w:pos="2099"/>
        </w:tabs>
        <w:spacing w:after="160" w:line="259" w:lineRule="auto"/>
        <w:ind w:right="0"/>
        <w:jc w:val="left"/>
        <w:rPr>
          <w:lang w:eastAsia="en-GB"/>
        </w:rPr>
      </w:pPr>
      <w:r>
        <w:rPr>
          <w:b/>
          <w:bCs/>
          <w:lang w:eastAsia="en-GB"/>
        </w:rPr>
        <w:t>Speed Reduction and Torque Increase in Gear Trains:</w:t>
      </w:r>
      <w:r>
        <w:rPr>
          <w:lang w:eastAsia="en-GB"/>
        </w:rPr>
        <w:t xml:space="preserve"> In a gear train where multiple gears are involved, the gear ratio is determined by multiplying the individual gear ratios. GR_total = GR1 * GR2 * GR3 * ... Similarly, the torque increase and speed reduction also follow the same principle.</w:t>
      </w:r>
    </w:p>
    <w:p>
      <w:pPr>
        <w:numPr>
          <w:ilvl w:val="0"/>
          <w:numId w:val="23"/>
        </w:numPr>
        <w:tabs>
          <w:tab w:val="left" w:pos="2099"/>
        </w:tabs>
        <w:spacing w:after="160" w:line="259" w:lineRule="auto"/>
        <w:ind w:right="0"/>
        <w:jc w:val="left"/>
        <w:rPr>
          <w:lang w:eastAsia="en-GB"/>
        </w:rPr>
      </w:pPr>
      <w:r>
        <w:rPr>
          <w:b/>
          <w:bCs/>
          <w:lang w:eastAsia="en-GB"/>
        </w:rPr>
        <w:t>Transmission Efficiency (η):</w:t>
      </w:r>
      <w:r>
        <w:rPr>
          <w:lang w:eastAsia="en-GB"/>
        </w:rPr>
        <w:t xml:space="preserve"> The actual mechanical efficiency of a gear system, which accounts for losses due to friction and other factors. η = (Output Power / Input Power) * 100</w:t>
      </w:r>
    </w:p>
    <w:p>
      <w:pPr>
        <w:numPr>
          <w:ilvl w:val="0"/>
          <w:numId w:val="23"/>
        </w:numPr>
        <w:tabs>
          <w:tab w:val="left" w:pos="2099"/>
        </w:tabs>
        <w:spacing w:after="160" w:line="259" w:lineRule="auto"/>
        <w:ind w:right="0"/>
        <w:jc w:val="left"/>
        <w:rPr>
          <w:lang w:eastAsia="en-GB"/>
        </w:rPr>
      </w:pPr>
      <w:r>
        <w:rPr>
          <w:b/>
          <w:bCs/>
          <w:lang w:eastAsia="en-GB"/>
        </w:rPr>
        <w:t>Backlash Consideration:</w:t>
      </w:r>
      <w:r>
        <w:rPr>
          <w:lang w:eastAsia="en-GB"/>
        </w:rPr>
        <w:t xml:space="preserve"> Backlash is the amount of play or clearance between gears. While not a formula, it's crucial to account for backlash to ensure accurate transmission.</w:t>
      </w:r>
    </w:p>
    <w:p>
      <w:pPr>
        <w:tabs>
          <w:tab w:val="left" w:pos="2099"/>
        </w:tabs>
        <w:spacing w:after="160" w:line="259" w:lineRule="auto"/>
        <w:ind w:right="0"/>
        <w:jc w:val="left"/>
        <w:rPr>
          <w:lang w:eastAsia="en-GB"/>
        </w:rPr>
      </w:pPr>
    </w:p>
    <w:p>
      <w:pPr>
        <w:ind w:left="0" w:firstLine="0"/>
        <w:rPr>
          <w:b/>
          <w:bCs/>
          <w:lang w:eastAsia="en-GB"/>
        </w:rPr>
      </w:pPr>
      <w:r>
        <w:rPr>
          <w:color w:val="365F91"/>
        </w:rPr>
        <w:t>3.6:</w:t>
      </w:r>
      <w:r>
        <w:t xml:space="preserve"> </w:t>
      </w:r>
      <w:r>
        <w:rPr>
          <w:color w:val="365F91"/>
        </w:rPr>
        <w:t>SYSTEM DESIGN AND CALCULATIONS</w:t>
      </w:r>
    </w:p>
    <w:p>
      <w:pPr>
        <w:keepNext/>
        <w:keepLines/>
        <w:ind w:left="418" w:right="0"/>
        <w:outlineLvl w:val="0"/>
        <w:rPr>
          <w:color w:val="365F91"/>
        </w:rPr>
      </w:pPr>
    </w:p>
    <w:p>
      <w:pPr>
        <w:keepNext/>
        <w:keepLines/>
        <w:ind w:left="418" w:right="0"/>
        <w:outlineLvl w:val="0"/>
        <w:rPr>
          <w:color w:val="365F91"/>
        </w:rPr>
      </w:pPr>
    </w:p>
    <w:p>
      <w:pPr>
        <w:ind w:left="0" w:firstLine="0"/>
      </w:pPr>
      <w:r>
        <w:t>ROBOT KINEMATICS</w:t>
      </w:r>
    </w:p>
    <w:p>
      <w:pPr>
        <w:ind w:left="0" w:firstLine="0"/>
      </w:pPr>
    </w:p>
    <w:p>
      <w:pPr>
        <w:ind w:left="0" w:firstLine="0"/>
      </w:pPr>
      <w:r>
        <w:t>Robot kinematics is a fundamental aspect of robotics that focuses on the study of the motion and positioning of robot components. It plays a crucial role in understanding how robots move and interact with their environment</w:t>
      </w:r>
    </w:p>
    <w:p>
      <w:pPr>
        <w:ind w:left="0" w:firstLine="0"/>
      </w:pPr>
      <w:r>
        <w:t xml:space="preserve">These formulas give the methods used to measure the robots mechanical constraints </w:t>
      </w:r>
    </w:p>
    <w:p>
      <w:pPr>
        <w:keepNext/>
        <w:keepLines/>
        <w:ind w:left="418" w:right="0"/>
        <w:outlineLvl w:val="0"/>
        <w:rPr>
          <w:color w:val="365F91"/>
        </w:rPr>
      </w:pPr>
      <w:r>
        <w:rPr>
          <w:color w:val="365F91"/>
        </w:rPr>
        <w:drawing>
          <wp:anchor distT="0" distB="0" distL="114300" distR="114300" simplePos="0" relativeHeight="251671552" behindDoc="0" locked="0" layoutInCell="1" allowOverlap="1">
            <wp:simplePos x="0" y="0"/>
            <wp:positionH relativeFrom="column">
              <wp:posOffset>85725</wp:posOffset>
            </wp:positionH>
            <wp:positionV relativeFrom="paragraph">
              <wp:posOffset>356870</wp:posOffset>
            </wp:positionV>
            <wp:extent cx="4139565" cy="847725"/>
            <wp:effectExtent l="0" t="0" r="0" b="0"/>
            <wp:wrapNone/>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
                    <pic:cNvPicPr>
                      <a:picLocks noChangeAspect="1"/>
                    </pic:cNvPicPr>
                  </pic:nvPicPr>
                  <pic:blipFill>
                    <a:blip r:embed="rId38" cstate="print">
                      <a:extLst>
                        <a:ext uri="{28A0092B-C50C-407E-A947-70E740481C1C}">
                          <a14:useLocalDpi xmlns:a14="http://schemas.microsoft.com/office/drawing/2010/main" val="0"/>
                        </a:ext>
                      </a:extLst>
                    </a:blip>
                    <a:srcRect l="6341" t="5121" r="5625" b="-1"/>
                    <a:stretch>
                      <a:fillRect/>
                    </a:stretch>
                  </pic:blipFill>
                  <pic:spPr>
                    <a:xfrm>
                      <a:off x="0" y="0"/>
                      <a:ext cx="4146700" cy="849139"/>
                    </a:xfrm>
                    <a:prstGeom prst="rect">
                      <a:avLst/>
                    </a:prstGeom>
                  </pic:spPr>
                </pic:pic>
              </a:graphicData>
            </a:graphic>
          </wp:anchor>
        </w:drawing>
      </w:r>
      <w:r>
        <w:rPr>
          <w:color w:val="365F91"/>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4445</wp:posOffset>
                </wp:positionV>
                <wp:extent cx="3524885" cy="336550"/>
                <wp:effectExtent l="0" t="0" r="0" b="0"/>
                <wp:wrapNone/>
                <wp:docPr id="51" name="TextBox 7"/>
                <wp:cNvGraphicFramePr/>
                <a:graphic xmlns:a="http://schemas.openxmlformats.org/drawingml/2006/main">
                  <a:graphicData uri="http://schemas.microsoft.com/office/word/2010/wordprocessingShape">
                    <wps:wsp>
                      <wps:cNvSpPr txBox="1"/>
                      <wps:spPr>
                        <a:xfrm>
                          <a:off x="0" y="0"/>
                          <a:ext cx="3524611" cy="336753"/>
                        </a:xfrm>
                        <a:prstGeom prst="rect">
                          <a:avLst/>
                        </a:prstGeom>
                        <a:noFill/>
                      </wps:spPr>
                      <wps:txbx>
                        <w:txbxContent>
                          <w:p>
                            <w:pPr>
                              <w:rPr>
                                <w:color w:val="000000" w:themeColor="text1"/>
                                <w:kern w:val="24"/>
                                <w:szCs w:val="24"/>
                                <w:lang w:val="en-GB"/>
                                <w14:textFill>
                                  <w14:solidFill>
                                    <w14:schemeClr w14:val="tx1"/>
                                  </w14:solidFill>
                                </w14:textFill>
                              </w:rPr>
                            </w:pPr>
                            <w:r>
                              <w:rPr>
                                <w:b/>
                                <w:bCs/>
                                <w:color w:val="000000" w:themeColor="text1"/>
                                <w:kern w:val="24"/>
                                <w:szCs w:val="24"/>
                                <w:lang w:val="en-GB"/>
                                <w14:textFill>
                                  <w14:solidFill>
                                    <w14:schemeClr w14:val="tx1"/>
                                  </w14:solidFill>
                                </w14:textFill>
                              </w:rPr>
                              <w:t>Forward Kinematics equation</w:t>
                            </w:r>
                            <w:r>
                              <w:rPr>
                                <w:color w:val="000000" w:themeColor="text1"/>
                                <w:kern w:val="24"/>
                                <w:szCs w:val="24"/>
                                <w:lang w:val="en-GB"/>
                                <w14:textFill>
                                  <w14:solidFill>
                                    <w14:schemeClr w14:val="tx1"/>
                                  </w14:solidFill>
                                </w14:textFill>
                              </w:rPr>
                              <w:t xml:space="preserve"> (3 DOF Robot)</w:t>
                            </w:r>
                          </w:p>
                        </w:txbxContent>
                      </wps:txbx>
                      <wps:bodyPr wrap="square" rtlCol="0">
                        <a:noAutofit/>
                      </wps:bodyPr>
                    </wps:wsp>
                  </a:graphicData>
                </a:graphic>
              </wp:anchor>
            </w:drawing>
          </mc:Choice>
          <mc:Fallback>
            <w:pict>
              <v:shape id="TextBox 7" o:spid="_x0000_s1026" o:spt="202" type="#_x0000_t202" style="position:absolute;left:0pt;margin-left:0pt;margin-top:0.35pt;height:26.5pt;width:277.55pt;z-index:251672576;mso-width-relative:page;mso-height-relative:page;" filled="f" stroked="f" coordsize="21600,21600" o:gfxdata="UEsDBAoAAAAAAIdO4kAAAAAAAAAAAAAAAAAEAAAAZHJzL1BLAwQUAAAACACHTuJAxfYZXdIAAAAE&#10;AQAADwAAAGRycy9kb3ducmV2LnhtbE2PwU7DMBBE70j8g7VI3KgdIBRCNj2AuIIoUKk3N94mEfE6&#10;it0m/D3Lid52NKOZt+Vq9r060hi7wAjZwoAiroPruEH4/Hi5ugcVk2Vn+8CE8EMRVtX5WWkLFyZ+&#10;p+M6NUpKOBYWoU1pKLSOdUvexkUYiMXbh9HbJHJstBvtJOW+19fG3GlvO5aF1g701FL9vT54hK/X&#10;/XZza96aZ58PU5iNZv+gES8vMvMIKtGc/sPwhy/oUAnTLhzYRdUjyCMJYQlKvDzPM1A7OW6WoKtS&#10;n8JXv1BLAwQUAAAACACHTuJA9w87JqoBAABcAwAADgAAAGRycy9lMm9Eb2MueG1srVNNbxshEL1X&#10;6n9A3Ov1R+1UK6+jpFZ6qdpKSX8AZsGLBAxlsHf97zuwGydKLzn0wsLM8Oa9N+z2dnCWnVVEA77h&#10;i9mcM+UltMYfG/776eHTF84wCd8KC141/KKQ3+4+ftj2oVZL6MC2KjIC8Vj3oeFdSqGuKpSdcgJn&#10;EJSnpIboRKJjPFZtFD2hO1st5/NN1UNsQwSpECm6H5N8QozvAQStjVR7kCenfBpRo7IikSTsTEC+&#10;K2y1VjL91BpVYrbhpDSVlZrQ/pDXarcV9TGK0Bk5URDvofBGkxPGU9Mr1F4kwU7R/APljIyAoNNM&#10;gqtGIcURUrGYv/HmsRNBFS1kNYar6fj/YOWP86/ITNvw9YIzLxxN/EkN6R4GdpPd6QPWVPQYqCwN&#10;FKY38xxHCmbRg44uf0kOozx5e7l6S1hMUnC1Xn7eLKiHpNxqtblZrzJM9XI7REzfFDiWNw2PNLti&#10;qTh/xzSWPpfkZh4ejLU5nimOVPIuDYdh4n2A9kK0expvw/HPSUTFWUz2K5TXMKLcnRJoUxrk6+Od&#10;CZVMLxSnB5Kn+vpcql5+it1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xfYZXdIAAAAEAQAADwAA&#10;AAAAAAABACAAAAAiAAAAZHJzL2Rvd25yZXYueG1sUEsBAhQAFAAAAAgAh07iQPcPOyaqAQAAXAMA&#10;AA4AAAAAAAAAAQAgAAAAIQEAAGRycy9lMm9Eb2MueG1sUEsFBgAAAAAGAAYAWQEAAD0FAAAAAA==&#10;">
                <v:fill on="f" focussize="0,0"/>
                <v:stroke on="f"/>
                <v:imagedata o:title=""/>
                <o:lock v:ext="edit" aspectratio="f"/>
                <v:textbox>
                  <w:txbxContent>
                    <w:p>
                      <w:pPr>
                        <w:rPr>
                          <w:color w:val="000000" w:themeColor="text1"/>
                          <w:kern w:val="24"/>
                          <w:szCs w:val="24"/>
                          <w:lang w:val="en-GB"/>
                          <w14:textFill>
                            <w14:solidFill>
                              <w14:schemeClr w14:val="tx1"/>
                            </w14:solidFill>
                          </w14:textFill>
                        </w:rPr>
                      </w:pPr>
                      <w:r>
                        <w:rPr>
                          <w:b/>
                          <w:bCs/>
                          <w:color w:val="000000" w:themeColor="text1"/>
                          <w:kern w:val="24"/>
                          <w:szCs w:val="24"/>
                          <w:lang w:val="en-GB"/>
                          <w14:textFill>
                            <w14:solidFill>
                              <w14:schemeClr w14:val="tx1"/>
                            </w14:solidFill>
                          </w14:textFill>
                        </w:rPr>
                        <w:t>Forward Kinematics equation</w:t>
                      </w:r>
                      <w:r>
                        <w:rPr>
                          <w:color w:val="000000" w:themeColor="text1"/>
                          <w:kern w:val="24"/>
                          <w:szCs w:val="24"/>
                          <w:lang w:val="en-GB"/>
                          <w14:textFill>
                            <w14:solidFill>
                              <w14:schemeClr w14:val="tx1"/>
                            </w14:solidFill>
                          </w14:textFill>
                        </w:rPr>
                        <w:t xml:space="preserve"> (3 DOF Robot)</w:t>
                      </w:r>
                    </w:p>
                  </w:txbxContent>
                </v:textbox>
              </v:shape>
            </w:pict>
          </mc:Fallback>
        </mc:AlternateContent>
      </w:r>
    </w:p>
    <w:p>
      <w:pPr>
        <w:keepNext/>
        <w:keepLines/>
        <w:ind w:left="418" w:right="0"/>
        <w:outlineLvl w:val="0"/>
        <w:rPr>
          <w:color w:val="365F91"/>
        </w:rPr>
      </w:pPr>
      <w:r>
        <w:rPr>
          <w:color w:val="365F91"/>
        </w:rPr>
        <w:t xml:space="preserve">   </w:t>
      </w:r>
    </w:p>
    <w:p>
      <w:pPr>
        <w:keepNext/>
        <w:keepLines/>
        <w:ind w:left="418" w:right="0"/>
        <w:outlineLvl w:val="0"/>
        <w:rPr>
          <w:color w:val="365F91"/>
        </w:rPr>
      </w:pPr>
      <w:r>
        <w:rPr>
          <w:color w:val="365F91"/>
        </w:rPr>
        <w:t>3.7:</w:t>
      </w:r>
      <w:r>
        <w:t xml:space="preserve"> </w:t>
      </w:r>
      <w:r>
        <w:rPr>
          <w:color w:val="365F91"/>
        </w:rPr>
        <w:t xml:space="preserve">FABRICATED PROTOTYPE   </w:t>
      </w:r>
    </w:p>
    <w:p>
      <w:pPr>
        <w:jc w:val="center"/>
        <w:rPr>
          <w:b/>
          <w:bCs/>
          <w:sz w:val="28"/>
          <w:szCs w:val="28"/>
        </w:rPr>
      </w:pPr>
    </w:p>
    <w:p>
      <w:pPr>
        <w:jc w:val="center"/>
        <w:rPr>
          <w:b/>
          <w:bCs/>
          <w:sz w:val="28"/>
          <w:szCs w:val="28"/>
        </w:rPr>
      </w:pPr>
    </w:p>
    <w:p>
      <w:pPr>
        <w:jc w:val="center"/>
        <w:rPr>
          <w:b/>
          <w:bCs/>
          <w:sz w:val="28"/>
          <w:szCs w:val="28"/>
        </w:rPr>
      </w:pPr>
      <w:r>
        <w:rPr>
          <w:b/>
          <w:bCs/>
          <w:sz w:val="28"/>
          <w:szCs w:val="28"/>
        </w:rPr>
        <w:t xml:space="preserve">PHYSICAL DESIGN </w:t>
      </w:r>
    </w:p>
    <w:p>
      <w:pPr>
        <w:jc w:val="center"/>
        <w:rPr>
          <w:sz w:val="28"/>
          <w:szCs w:val="28"/>
        </w:rPr>
      </w:pPr>
    </w:p>
    <w:p>
      <w:pPr>
        <w:jc w:val="center"/>
      </w:pPr>
      <w:r>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paragraph">
                  <wp:posOffset>120015</wp:posOffset>
                </wp:positionV>
                <wp:extent cx="1033145" cy="369570"/>
                <wp:effectExtent l="0" t="0" r="0" b="0"/>
                <wp:wrapNone/>
                <wp:docPr id="53" name="TextBox 11"/>
                <wp:cNvGraphicFramePr/>
                <a:graphic xmlns:a="http://schemas.openxmlformats.org/drawingml/2006/main">
                  <a:graphicData uri="http://schemas.microsoft.com/office/word/2010/wordprocessingShape">
                    <wps:wsp>
                      <wps:cNvSpPr txBox="1"/>
                      <wps:spPr>
                        <a:xfrm>
                          <a:off x="0" y="0"/>
                          <a:ext cx="1032847" cy="369332"/>
                        </a:xfrm>
                        <a:prstGeom prst="rect">
                          <a:avLst/>
                        </a:prstGeom>
                        <a:noFill/>
                      </wps:spPr>
                      <wps:txbx>
                        <w:txbxContent>
                          <w:p>
                            <w:pPr>
                              <w:rPr>
                                <w:b/>
                                <w:bCs/>
                                <w:color w:val="000000" w:themeColor="text1"/>
                                <w:kern w:val="24"/>
                                <w:szCs w:val="24"/>
                                <w:lang w:val="en-GB"/>
                                <w14:textFill>
                                  <w14:solidFill>
                                    <w14:schemeClr w14:val="tx1"/>
                                  </w14:solidFill>
                                </w14:textFill>
                              </w:rPr>
                            </w:pPr>
                            <w:r>
                              <w:rPr>
                                <w:b/>
                                <w:bCs/>
                                <w:color w:val="000000" w:themeColor="text1"/>
                                <w:kern w:val="24"/>
                                <w:szCs w:val="24"/>
                                <w:lang w:val="en-GB"/>
                                <w14:textFill>
                                  <w14:solidFill>
                                    <w14:schemeClr w14:val="tx1"/>
                                  </w14:solidFill>
                                </w14:textFill>
                              </w:rPr>
                              <w:t>Precision</w:t>
                            </w:r>
                          </w:p>
                        </w:txbxContent>
                      </wps:txbx>
                      <wps:bodyPr wrap="none" rtlCol="0">
                        <a:spAutoFit/>
                      </wps:bodyPr>
                    </wps:wsp>
                  </a:graphicData>
                </a:graphic>
              </wp:anchor>
            </w:drawing>
          </mc:Choice>
          <mc:Fallback>
            <w:pict>
              <v:shape id="TextBox 11" o:spid="_x0000_s1026" o:spt="202" type="#_x0000_t202" style="position:absolute;left:0pt;margin-top:9.45pt;height:29.1pt;width:81.35pt;mso-position-horizontal:left;mso-position-horizontal-relative:margin;mso-wrap-style:none;z-index:251674624;mso-width-relative:page;mso-height-relative:page;" filled="f" stroked="f" coordsize="21600,21600" o:gfxdata="UEsDBAoAAAAAAIdO4kAAAAAAAAAAAAAAAAAEAAAAZHJzL1BLAwQUAAAACACHTuJAyZ13idMAAAAG&#10;AQAADwAAAGRycy9kb3ducmV2LnhtbE2PzU7DMBCE70i8g7VI3KidCJo0ZNNDgTNQeAA3XuKQeB3F&#10;7g88Pe6JHndmNPNtvT65URxoDr1nhGyhQBC33vTcIXx+vNyVIELUbPTomRB+KMC6ub6qdWX8kd/p&#10;sI2dSCUcKo1gY5wqKUNryemw8BNx8r787HRM59xJM+tjKnejzJVaSqd7TgtWT7Sx1A7bvUMolXsd&#10;hlX+Ftz9b/ZgN0/+efpGvL3J1COISKf4H4YzfkKHJjHt/J5NECNCeiQmtVyBOLvLvACxQyiKDGRT&#10;y0v85g9QSwMEFAAAAAgAh07iQPbXCZWpAQAAWwMAAA4AAABkcnMvZTJvRG9jLnhtbK1TTY/TMBC9&#10;I/EfLN9p0gaWJWq6AqrlggBplx/gOnZjyfZYHrdJ/z1jJ9tFy2UPXBx7Pp7fe55s7yZn2VlFNOA7&#10;vl7VnCkvoTf+2PHfj/fvbjnDJHwvLHjV8YtCfrd7+2Y7hlZtYADbq8gIxGM7ho4PKYW2qlAOyglc&#10;QVCekhqiE4mO8Vj1UYyE7my1qeubaoTYhwhSIVJ0Pyf5ghhfAwhaG6n2IE9O+TSjRmVFIkk4mIB8&#10;V9hqrWT6qTWqxGzHSWkqK11C+0Neq91WtMcowmDkQkG8hsILTU4YT5deofYiCXaK5h8oZ2QEBJ1W&#10;Elw1CymOkIp1/cKbh0EEVbSQ1RiupuP/g5U/zr8iM33HPzSceeHoxR/VlL7AxNbrbM8YsKWqh0B1&#10;aaI4Dc1THCmYVU86uvwlPYzyZO7lai6BMZmb6mZz+/4jZ5Jyzc2nptlkmOq5O0RM3xQ4ljcdj/R4&#10;xVNx/o5pLn0qyZd5uDfW5nimOFPJuzQdpoX3AfoL0R7pfTvuaZw5i8l+hTIMGQPD51MinAKfm+eO&#10;BZM8LwSX+ciP+ve5VD3/E7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yZ13idMAAAAGAQAADwAA&#10;AAAAAAABACAAAAAiAAAAZHJzL2Rvd25yZXYueG1sUEsBAhQAFAAAAAgAh07iQPbXCZWpAQAAWwMA&#10;AA4AAAAAAAAAAQAgAAAAIgEAAGRycy9lMm9Eb2MueG1sUEsFBgAAAAAGAAYAWQEAAD0FAAAAAA==&#10;">
                <v:fill on="f" focussize="0,0"/>
                <v:stroke on="f"/>
                <v:imagedata o:title=""/>
                <o:lock v:ext="edit" aspectratio="f"/>
                <v:textbox style="mso-fit-shape-to-text:t;">
                  <w:txbxContent>
                    <w:p>
                      <w:pPr>
                        <w:rPr>
                          <w:b/>
                          <w:bCs/>
                          <w:color w:val="000000" w:themeColor="text1"/>
                          <w:kern w:val="24"/>
                          <w:szCs w:val="24"/>
                          <w:lang w:val="en-GB"/>
                          <w14:textFill>
                            <w14:solidFill>
                              <w14:schemeClr w14:val="tx1"/>
                            </w14:solidFill>
                          </w14:textFill>
                        </w:rPr>
                      </w:pPr>
                      <w:r>
                        <w:rPr>
                          <w:b/>
                          <w:bCs/>
                          <w:color w:val="000000" w:themeColor="text1"/>
                          <w:kern w:val="24"/>
                          <w:szCs w:val="24"/>
                          <w:lang w:val="en-GB"/>
                          <w14:textFill>
                            <w14:solidFill>
                              <w14:schemeClr w14:val="tx1"/>
                            </w14:solidFill>
                          </w14:textFill>
                        </w:rPr>
                        <w:t>Precision</w:t>
                      </w:r>
                    </w:p>
                  </w:txbxContent>
                </v:textbox>
              </v:shape>
            </w:pict>
          </mc:Fallback>
        </mc:AlternateContent>
      </w:r>
    </w:p>
    <w:p>
      <w:pPr>
        <w:jc w:val="center"/>
      </w:pPr>
    </w:p>
    <w:p>
      <w:pPr>
        <w:jc w:val="center"/>
      </w:pPr>
      <w:r>
        <w:drawing>
          <wp:anchor distT="0" distB="0" distL="114300" distR="114300" simplePos="0" relativeHeight="251675648" behindDoc="0" locked="0" layoutInCell="1" allowOverlap="1">
            <wp:simplePos x="0" y="0"/>
            <wp:positionH relativeFrom="column">
              <wp:posOffset>2085975</wp:posOffset>
            </wp:positionH>
            <wp:positionV relativeFrom="paragraph">
              <wp:posOffset>171450</wp:posOffset>
            </wp:positionV>
            <wp:extent cx="3629025" cy="776605"/>
            <wp:effectExtent l="0" t="0" r="0" b="4445"/>
            <wp:wrapNone/>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629025" cy="776605"/>
                    </a:xfrm>
                    <a:prstGeom prst="rect">
                      <a:avLst/>
                    </a:prstGeom>
                  </pic:spPr>
                </pic:pic>
              </a:graphicData>
            </a:graphic>
          </wp:anchor>
        </w:drawing>
      </w:r>
      <w:r>
        <mc:AlternateContent>
          <mc:Choice Requires="wps">
            <w:drawing>
              <wp:anchor distT="0" distB="0" distL="114300" distR="114300" simplePos="0" relativeHeight="251676672" behindDoc="0" locked="0" layoutInCell="1" allowOverlap="1">
                <wp:simplePos x="0" y="0"/>
                <wp:positionH relativeFrom="column">
                  <wp:posOffset>2396490</wp:posOffset>
                </wp:positionH>
                <wp:positionV relativeFrom="paragraph">
                  <wp:posOffset>11430</wp:posOffset>
                </wp:positionV>
                <wp:extent cx="2246630" cy="369570"/>
                <wp:effectExtent l="0" t="0" r="0" b="0"/>
                <wp:wrapNone/>
                <wp:docPr id="55" name="TextBox 13"/>
                <wp:cNvGraphicFramePr/>
                <a:graphic xmlns:a="http://schemas.openxmlformats.org/drawingml/2006/main">
                  <a:graphicData uri="http://schemas.microsoft.com/office/word/2010/wordprocessingShape">
                    <wps:wsp>
                      <wps:cNvSpPr txBox="1"/>
                      <wps:spPr>
                        <a:xfrm>
                          <a:off x="0" y="0"/>
                          <a:ext cx="2246923" cy="369332"/>
                        </a:xfrm>
                        <a:prstGeom prst="rect">
                          <a:avLst/>
                        </a:prstGeom>
                        <a:noFill/>
                      </wps:spPr>
                      <wps:txbx>
                        <w:txbxContent>
                          <w:p>
                            <w:pPr>
                              <w:rPr>
                                <w:b/>
                                <w:bCs/>
                                <w:color w:val="000000" w:themeColor="text1"/>
                                <w:kern w:val="24"/>
                                <w:szCs w:val="24"/>
                                <w:lang w:val="en-GB"/>
                                <w14:textFill>
                                  <w14:solidFill>
                                    <w14:schemeClr w14:val="tx1"/>
                                  </w14:solidFill>
                                </w14:textFill>
                              </w:rPr>
                            </w:pPr>
                            <w:r>
                              <w:rPr>
                                <w:b/>
                                <w:bCs/>
                                <w:color w:val="000000" w:themeColor="text1"/>
                                <w:kern w:val="24"/>
                                <w:szCs w:val="24"/>
                                <w:lang w:val="en-GB"/>
                                <w14:textFill>
                                  <w14:solidFill>
                                    <w14:schemeClr w14:val="tx1"/>
                                  </w14:solidFill>
                                </w14:textFill>
                              </w:rPr>
                              <w:t>Degree of freedom</w:t>
                            </w:r>
                          </w:p>
                        </w:txbxContent>
                      </wps:txbx>
                      <wps:bodyPr wrap="square" rtlCol="0">
                        <a:spAutoFit/>
                      </wps:bodyPr>
                    </wps:wsp>
                  </a:graphicData>
                </a:graphic>
              </wp:anchor>
            </w:drawing>
          </mc:Choice>
          <mc:Fallback>
            <w:pict>
              <v:shape id="TextBox 13" o:spid="_x0000_s1026" o:spt="202" type="#_x0000_t202" style="position:absolute;left:0pt;margin-left:188.7pt;margin-top:0.9pt;height:29.1pt;width:176.9pt;z-index:251676672;mso-width-relative:page;mso-height-relative:page;" filled="f" stroked="f" coordsize="21600,21600" o:gfxdata="UEsDBAoAAAAAAIdO4kAAAAAAAAAAAAAAAAAEAAAAZHJzL1BLAwQUAAAACACHTuJAsEkYENUAAAAI&#10;AQAADwAAAGRycy9kb3ducmV2LnhtbE2Py07DMBBF90j8gzVI7KidFhqUxqkQD4kFG0rYT2M3jojH&#10;Uew26d8zrOhydK7unFtuZ9+Lkx1jF0hDtlAgLDXBdNRqqL/e7h5BxIRksA9kNZxthG11fVViYcJE&#10;n/a0S63gEooFanApDYWUsXHWY1yEwRKzQxg9Jj7HVpoRJy73vVwqtZYeO+IPDgf77Gzzszt6DSmZ&#10;p+xcv/r4/j1/vExONQ9Ya317k6kNiGTn9B+GP31Wh4qd9uFIJopewyrP7znKgBcwz1fZEsRew1op&#10;kFUpLwdUv1BLAwQUAAAACACHTuJAn/djBKwBAABdAwAADgAAAGRycy9lMm9Eb2MueG1srVPBbtsw&#10;DL0X2D8Iui9O7DZojTjF1qC7DNuAdh+gyFIsQBI1UYmdvx9lu2nRXXrYRZZI6vG9R3lzPzjLTiqi&#10;Ad/w1WLJmfISWuMPDf/9/Pj5ljNMwrfCglcNPyvk99tPV5s+1KqEDmyrIiMQj3UfGt6lFOqiQNkp&#10;J3ABQXlKaohOJDrGQ9FG0RO6s0W5XK6LHmIbIkiFSNHdlOQzYvwIIGhtpNqBPDrl04QalRWJJGFn&#10;AvLtyFZrJdNPrVElZhtOStO4UhPa7/NabDeiPkQROiNnCuIjFN5pcsJ4anqB2okk2DGaf6CckREQ&#10;dFpIcMUkZHSEVKyW77x56kRQoxayGsPFdPx/sPLH6Vdkpm34zQ1nXjia+LMa0lcY2KrK9vQBa6p6&#10;ClSXBorTo3mJIwWz6kFHl7+kh1GezD1fzCUwJilYltfru7LiTFKuWt9VVZlhitfbIWL6psCxvGl4&#10;pOGNnorTd0xT6UtJbubh0Vib45niRCXv0rAfZt57aM9Eu6f5Nhz/HEVUnMVkH2B8DhkFw5djIqSx&#10;Qb4+3ZlRyfWR4vxC8ljfnseq179i+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wSRgQ1QAAAAgB&#10;AAAPAAAAAAAAAAEAIAAAACIAAABkcnMvZG93bnJldi54bWxQSwECFAAUAAAACACHTuJAn/djBKwB&#10;AABdAwAADgAAAAAAAAABACAAAAAkAQAAZHJzL2Uyb0RvYy54bWxQSwUGAAAAAAYABgBZAQAAQgUA&#10;AAAA&#10;">
                <v:fill on="f" focussize="0,0"/>
                <v:stroke on="f"/>
                <v:imagedata o:title=""/>
                <o:lock v:ext="edit" aspectratio="f"/>
                <v:textbox style="mso-fit-shape-to-text:t;">
                  <w:txbxContent>
                    <w:p>
                      <w:pPr>
                        <w:rPr>
                          <w:b/>
                          <w:bCs/>
                          <w:color w:val="000000" w:themeColor="text1"/>
                          <w:kern w:val="24"/>
                          <w:szCs w:val="24"/>
                          <w:lang w:val="en-GB"/>
                          <w14:textFill>
                            <w14:solidFill>
                              <w14:schemeClr w14:val="tx1"/>
                            </w14:solidFill>
                          </w14:textFill>
                        </w:rPr>
                      </w:pPr>
                      <w:r>
                        <w:rPr>
                          <w:b/>
                          <w:bCs/>
                          <w:color w:val="000000" w:themeColor="text1"/>
                          <w:kern w:val="24"/>
                          <w:szCs w:val="24"/>
                          <w:lang w:val="en-GB"/>
                          <w14:textFill>
                            <w14:solidFill>
                              <w14:schemeClr w14:val="tx1"/>
                            </w14:solidFill>
                          </w14:textFill>
                        </w:rPr>
                        <w:t>Degree of freedom</w:t>
                      </w:r>
                    </w:p>
                  </w:txbxContent>
                </v:textbox>
              </v:shape>
            </w:pict>
          </mc:Fallback>
        </mc:AlternateContent>
      </w:r>
      <w:r>
        <w:drawing>
          <wp:anchor distT="0" distB="0" distL="114300" distR="114300" simplePos="0" relativeHeight="251673600" behindDoc="0" locked="0" layoutInCell="1" allowOverlap="1">
            <wp:simplePos x="0" y="0"/>
            <wp:positionH relativeFrom="margin">
              <wp:align>left</wp:align>
            </wp:positionH>
            <wp:positionV relativeFrom="paragraph">
              <wp:posOffset>50165</wp:posOffset>
            </wp:positionV>
            <wp:extent cx="1824990" cy="514350"/>
            <wp:effectExtent l="0" t="0" r="3810" b="0"/>
            <wp:wrapNone/>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40" cstate="print">
                      <a:extLst>
                        <a:ext uri="{28A0092B-C50C-407E-A947-70E740481C1C}">
                          <a14:useLocalDpi xmlns:a14="http://schemas.microsoft.com/office/drawing/2010/main" val="0"/>
                        </a:ext>
                      </a:extLst>
                    </a:blip>
                    <a:srcRect l="21603" t="65127" r="41554" b="8616"/>
                    <a:stretch>
                      <a:fillRect/>
                    </a:stretch>
                  </pic:blipFill>
                  <pic:spPr>
                    <a:xfrm>
                      <a:off x="0" y="0"/>
                      <a:ext cx="1825203" cy="514350"/>
                    </a:xfrm>
                    <a:prstGeom prst="rect">
                      <a:avLst/>
                    </a:prstGeom>
                  </pic:spPr>
                </pic:pic>
              </a:graphicData>
            </a:graphic>
          </wp:anchor>
        </w:drawing>
      </w:r>
    </w:p>
    <w:p>
      <w:pPr>
        <w:jc w:val="center"/>
      </w:pPr>
    </w:p>
    <w:p>
      <w:pPr>
        <w:jc w:val="center"/>
      </w:pPr>
    </w:p>
    <w:p>
      <w:pPr>
        <w:jc w:val="center"/>
      </w:pPr>
    </w:p>
    <w:p>
      <w:pPr>
        <w:jc w:val="center"/>
      </w:pPr>
    </w:p>
    <w:p>
      <w:pPr>
        <w:jc w:val="center"/>
      </w:pPr>
      <w:r>
        <w:drawing>
          <wp:anchor distT="0" distB="0" distL="114300" distR="114300" simplePos="0" relativeHeight="251677696" behindDoc="0" locked="0" layoutInCell="1" allowOverlap="1">
            <wp:simplePos x="0" y="0"/>
            <wp:positionH relativeFrom="column">
              <wp:posOffset>0</wp:posOffset>
            </wp:positionH>
            <wp:positionV relativeFrom="paragraph">
              <wp:posOffset>396875</wp:posOffset>
            </wp:positionV>
            <wp:extent cx="5420360" cy="2329815"/>
            <wp:effectExtent l="0" t="0" r="0" b="0"/>
            <wp:wrapNone/>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41"/>
                    <a:stretch>
                      <a:fillRect/>
                    </a:stretch>
                  </pic:blipFill>
                  <pic:spPr>
                    <a:xfrm>
                      <a:off x="0" y="0"/>
                      <a:ext cx="5420513" cy="2329667"/>
                    </a:xfrm>
                    <a:prstGeom prst="rect">
                      <a:avLst/>
                    </a:prstGeom>
                  </pic:spPr>
                </pic:pic>
              </a:graphicData>
            </a:graphic>
          </wp:anchor>
        </w:drawing>
      </w:r>
      <w:r>
        <mc:AlternateContent>
          <mc:Choice Requires="wps">
            <w:drawing>
              <wp:anchor distT="0" distB="0" distL="114300" distR="114300" simplePos="0" relativeHeight="251678720" behindDoc="0" locked="0" layoutInCell="1" allowOverlap="1">
                <wp:simplePos x="0" y="0"/>
                <wp:positionH relativeFrom="column">
                  <wp:posOffset>138430</wp:posOffset>
                </wp:positionH>
                <wp:positionV relativeFrom="paragraph">
                  <wp:posOffset>0</wp:posOffset>
                </wp:positionV>
                <wp:extent cx="3164205" cy="369570"/>
                <wp:effectExtent l="0" t="0" r="0" b="0"/>
                <wp:wrapNone/>
                <wp:docPr id="57" name="TextBox 15"/>
                <wp:cNvGraphicFramePr/>
                <a:graphic xmlns:a="http://schemas.openxmlformats.org/drawingml/2006/main">
                  <a:graphicData uri="http://schemas.microsoft.com/office/word/2010/wordprocessingShape">
                    <wps:wsp>
                      <wps:cNvSpPr txBox="1"/>
                      <wps:spPr>
                        <a:xfrm>
                          <a:off x="0" y="0"/>
                          <a:ext cx="3164441" cy="369332"/>
                        </a:xfrm>
                        <a:prstGeom prst="rect">
                          <a:avLst/>
                        </a:prstGeom>
                        <a:noFill/>
                      </wps:spPr>
                      <wps:txbx>
                        <w:txbxContent>
                          <w:p>
                            <w:pPr>
                              <w:rPr>
                                <w:b/>
                                <w:bCs/>
                                <w:color w:val="000000" w:themeColor="text1"/>
                                <w:kern w:val="24"/>
                                <w:szCs w:val="24"/>
                                <w:lang w:val="en-GB"/>
                                <w14:textFill>
                                  <w14:solidFill>
                                    <w14:schemeClr w14:val="tx1"/>
                                  </w14:solidFill>
                                </w14:textFill>
                              </w:rPr>
                            </w:pPr>
                            <w:r>
                              <w:rPr>
                                <w:b/>
                                <w:bCs/>
                                <w:color w:val="000000" w:themeColor="text1"/>
                                <w:kern w:val="24"/>
                                <w:szCs w:val="24"/>
                                <w:lang w:val="en-GB"/>
                                <w14:textFill>
                                  <w14:solidFill>
                                    <w14:schemeClr w14:val="tx1"/>
                                  </w14:solidFill>
                                </w14:textFill>
                              </w:rPr>
                              <w:t>Transformation Matrices</w:t>
                            </w:r>
                          </w:p>
                        </w:txbxContent>
                      </wps:txbx>
                      <wps:bodyPr wrap="square" rtlCol="0">
                        <a:spAutoFit/>
                      </wps:bodyPr>
                    </wps:wsp>
                  </a:graphicData>
                </a:graphic>
              </wp:anchor>
            </w:drawing>
          </mc:Choice>
          <mc:Fallback>
            <w:pict>
              <v:shape id="TextBox 15" o:spid="_x0000_s1026" o:spt="202" type="#_x0000_t202" style="position:absolute;left:0pt;margin-left:10.9pt;margin-top:0pt;height:29.1pt;width:249.15pt;z-index:251678720;mso-width-relative:page;mso-height-relative:page;" filled="f" stroked="f" coordsize="21600,21600" o:gfxdata="UEsDBAoAAAAAAIdO4kAAAAAAAAAAAAAAAAAEAAAAZHJzL1BLAwQUAAAACACHTuJAWvsZDNMAAAAG&#10;AQAADwAAAGRycy9kb3ducmV2LnhtbE2PzU7DMBCE70i8g7VI3KjtSEVViFNV/EgcuFDSuxubOGq8&#10;juJtk749ywluO5rRzLfVdomDuPgp9wkN6JUC4bFNrsfOQPP19rABkcmis0NCb+DqM2zr25vKli7N&#10;+Okve+oEl2AurYFANJZS5jb4aPMqjR7Z+05TtMRy6qSb7MzlcZCFUo8y2h55IdjRPwffnvbnaIDI&#10;7fS1eY35/bB8vMxBtWvbGHN/p9UTCPIL/YXhF5/RoWamYzqjy2IwUGgmJwP8ELvrQmkQRz42Bci6&#10;kv/x6x9QSwMEFAAAAAgAh07iQLiqlqOtAQAAXQMAAA4AAABkcnMvZTJvRG9jLnhtbK1TwW7bMAy9&#10;D9g/CLovjpM0W404xdagvRTbgLYfoMhSLMASNVGJnb8vJbvp0F162EWWSOrxvUd5czPYjp1UQAOu&#10;5uVszplyEhrjDjV/frr78o0zjMI1ogOnan5WyG+2nz9tel+pBbTQNSowAnFY9b7mbYy+KgqUrbIC&#10;Z+CVo6SGYEWkYzgUTRA9oduuWMzn66KH0PgAUiFSdDcm+YQYPgIIWhupdiCPVrk4ogbViUiSsDUe&#10;+Taz1VrJ+EtrVJF1NSelMa/UhPb7tBbbjagOQfjWyImC+AiFd5qsMI6aXqB2Igp2DOYfKGtkAAQd&#10;ZxJsMQrJjpCKcv7Om8dWeJW1kNXoL6bj/4OVP0+/AzNNza++cuaEpYk/qSH+gIGVV8me3mNFVY+e&#10;6uJAcXo0r3GkYFI96GDTl/QwypO554u5BMYkBZflerValZxJyi3X18vlIsEUb7d9wHivwLK0qXmg&#10;4WVPxekB41j6WpKaObgzXZfiieJIJe3isB8m3ntozkS7p/nWHP8cRVCchdjdQn4OCQX992MkpNwg&#10;XR/vTKjkeqY4vZA01r/Puertr9i+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r7GQzTAAAABgEA&#10;AA8AAAAAAAAAAQAgAAAAIgAAAGRycy9kb3ducmV2LnhtbFBLAQIUABQAAAAIAIdO4kC4qpajrQEA&#10;AF0DAAAOAAAAAAAAAAEAIAAAACIBAABkcnMvZTJvRG9jLnhtbFBLBQYAAAAABgAGAFkBAABBBQAA&#10;AAA=&#10;">
                <v:fill on="f" focussize="0,0"/>
                <v:stroke on="f"/>
                <v:imagedata o:title=""/>
                <o:lock v:ext="edit" aspectratio="f"/>
                <v:textbox style="mso-fit-shape-to-text:t;">
                  <w:txbxContent>
                    <w:p>
                      <w:pPr>
                        <w:rPr>
                          <w:b/>
                          <w:bCs/>
                          <w:color w:val="000000" w:themeColor="text1"/>
                          <w:kern w:val="24"/>
                          <w:szCs w:val="24"/>
                          <w:lang w:val="en-GB"/>
                          <w14:textFill>
                            <w14:solidFill>
                              <w14:schemeClr w14:val="tx1"/>
                            </w14:solidFill>
                          </w14:textFill>
                        </w:rPr>
                      </w:pPr>
                      <w:r>
                        <w:rPr>
                          <w:b/>
                          <w:bCs/>
                          <w:color w:val="000000" w:themeColor="text1"/>
                          <w:kern w:val="24"/>
                          <w:szCs w:val="24"/>
                          <w:lang w:val="en-GB"/>
                          <w14:textFill>
                            <w14:solidFill>
                              <w14:schemeClr w14:val="tx1"/>
                            </w14:solidFill>
                          </w14:textFill>
                        </w:rPr>
                        <w:t>Transformation Matrices</w:t>
                      </w:r>
                    </w:p>
                  </w:txbxContent>
                </v:textbox>
              </v:shape>
            </w:pict>
          </mc:Fallback>
        </mc:AlternateContent>
      </w:r>
    </w:p>
    <w:p>
      <w:pPr>
        <w:jc w:val="center"/>
      </w:pPr>
    </w:p>
    <w:p>
      <w:pPr>
        <w:jc w:val="center"/>
      </w:pPr>
    </w:p>
    <w:p>
      <w:pPr>
        <w:jc w:val="center"/>
      </w:pPr>
    </w:p>
    <w:p>
      <w:pPr>
        <w:jc w:val="center"/>
      </w:pPr>
    </w:p>
    <w:p>
      <w:pPr>
        <w:jc w:val="center"/>
      </w:pPr>
      <w:r>
        <w:t xml:space="preserve"> MODEL SOLIDWORKS DESIGN</w:t>
      </w:r>
    </w:p>
    <w:p>
      <w:pPr>
        <w:jc w:val="center"/>
      </w:pPr>
    </w:p>
    <w:p>
      <w:pPr>
        <w:keepNext/>
        <w:keepLines/>
        <w:ind w:left="0" w:right="0" w:firstLine="0"/>
        <w:outlineLvl w:val="0"/>
        <w:rPr>
          <w:color w:val="365F91"/>
        </w:rPr>
      </w:pPr>
    </w:p>
    <w:p>
      <w:pPr>
        <w:keepNext/>
        <w:keepLines/>
        <w:ind w:left="418" w:right="0"/>
        <w:outlineLvl w:val="0"/>
        <w:rPr>
          <w:color w:val="365F91"/>
        </w:rPr>
      </w:pPr>
    </w:p>
    <w:p>
      <w:pPr>
        <w:keepNext/>
        <w:keepLines/>
        <w:ind w:left="418" w:right="0"/>
        <w:outlineLvl w:val="0"/>
        <w:rPr>
          <w:color w:val="365F91"/>
        </w:rPr>
      </w:pPr>
    </w:p>
    <w:p>
      <w:pPr>
        <w:keepNext/>
        <w:keepLines/>
        <w:ind w:left="418" w:right="0"/>
        <w:outlineLvl w:val="0"/>
        <w:rPr>
          <w:color w:val="365F91"/>
        </w:rPr>
      </w:pPr>
    </w:p>
    <w:p>
      <w:pPr>
        <w:keepNext/>
        <w:keepLines/>
        <w:ind w:left="418" w:right="0"/>
        <w:outlineLvl w:val="0"/>
        <w:rPr>
          <w:color w:val="365F91"/>
        </w:rPr>
      </w:pPr>
    </w:p>
    <w:p>
      <w:pPr>
        <w:keepNext/>
        <w:keepLines/>
        <w:ind w:left="0" w:right="0" w:firstLine="0"/>
        <w:outlineLvl w:val="0"/>
        <w:rPr>
          <w:color w:val="365F91"/>
        </w:rPr>
      </w:pPr>
      <w:r>
        <w:t>FULL CONCEPTUAL DESIGN</w:t>
      </w:r>
    </w:p>
    <w:p>
      <w:pPr>
        <w:ind w:left="0" w:firstLine="0"/>
      </w:pPr>
    </w:p>
    <w:p>
      <w:pPr>
        <w:jc w:val="center"/>
      </w:pPr>
    </w:p>
    <w:p>
      <w:pPr>
        <w:jc w:val="center"/>
      </w:pPr>
      <w:r>
        <w:drawing>
          <wp:anchor distT="0" distB="0" distL="114300" distR="114300" simplePos="0" relativeHeight="251679744" behindDoc="0" locked="0" layoutInCell="1" allowOverlap="1">
            <wp:simplePos x="0" y="0"/>
            <wp:positionH relativeFrom="column">
              <wp:posOffset>4381500</wp:posOffset>
            </wp:positionH>
            <wp:positionV relativeFrom="paragraph">
              <wp:posOffset>3175</wp:posOffset>
            </wp:positionV>
            <wp:extent cx="1438275" cy="1726565"/>
            <wp:effectExtent l="0" t="0" r="9525" b="6985"/>
            <wp:wrapNone/>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438275" cy="1726565"/>
                    </a:xfrm>
                    <a:prstGeom prst="rect">
                      <a:avLst/>
                    </a:prstGeom>
                  </pic:spPr>
                </pic:pic>
              </a:graphicData>
            </a:graphic>
          </wp:anchor>
        </w:drawing>
      </w:r>
      <w:r>
        <w:drawing>
          <wp:inline distT="0" distB="0" distL="0" distR="0">
            <wp:extent cx="5720080" cy="4057650"/>
            <wp:effectExtent l="0" t="0" r="13970" b="0"/>
            <wp:docPr id="3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 name="Content Placeholder 5"/>
                    <pic:cNvPicPr>
                      <a:picLocks noGrp="1" noChangeAspect="1"/>
                    </pic:cNvPicPr>
                  </pic:nvPicPr>
                  <pic:blipFill>
                    <a:blip r:embed="rId43" cstate="print">
                      <a:extLst>
                        <a:ext uri="{28A0092B-C50C-407E-A947-70E740481C1C}">
                          <a14:useLocalDpi xmlns:a14="http://schemas.microsoft.com/office/drawing/2010/main" val="0"/>
                        </a:ext>
                      </a:extLst>
                    </a:blip>
                    <a:srcRect l="10221" t="3103" r="5916" b="14490"/>
                    <a:stretch>
                      <a:fillRect/>
                    </a:stretch>
                  </pic:blipFill>
                  <pic:spPr>
                    <a:xfrm>
                      <a:off x="0" y="0"/>
                      <a:ext cx="5727443" cy="4062446"/>
                    </a:xfrm>
                    <a:prstGeom prst="rect">
                      <a:avLst/>
                    </a:prstGeom>
                  </pic:spPr>
                </pic:pic>
              </a:graphicData>
            </a:graphic>
          </wp:inline>
        </w:drawing>
      </w:r>
    </w:p>
    <w:p>
      <w:pPr>
        <w:jc w:val="center"/>
        <w:rPr>
          <w:i/>
          <w:iCs/>
        </w:rPr>
      </w:pPr>
      <w:r>
        <w:rPr>
          <w:i/>
          <w:iCs/>
        </w:rPr>
        <w:t>Fig</w:t>
      </w:r>
      <w:r>
        <w:rPr>
          <w:rFonts w:hint="default"/>
          <w:i/>
          <w:iCs/>
          <w:lang w:val="en-GB"/>
        </w:rPr>
        <w:t>ure 25</w:t>
      </w:r>
      <w:r>
        <w:rPr>
          <w:i/>
          <w:iCs/>
        </w:rPr>
        <w:t xml:space="preserve">: </w:t>
      </w:r>
      <w:r>
        <w:rPr>
          <w:rFonts w:hint="default"/>
          <w:i/>
          <w:iCs/>
          <w:lang w:val="en-GB"/>
        </w:rPr>
        <w:t xml:space="preserve">Full Conceptual Design </w:t>
      </w:r>
      <w:r>
        <w:rPr>
          <w:i/>
          <w:iCs/>
        </w:rPr>
        <w:t>Solidworks.</w:t>
      </w:r>
    </w:p>
    <w:p>
      <w:pPr>
        <w:jc w:val="center"/>
      </w:pPr>
      <w:r>
        <w:rPr>
          <w:i/>
          <w:iCs/>
        </w:rPr>
        <w:t xml:space="preserve">Authors Own Work: </w:t>
      </w:r>
    </w:p>
    <w:p>
      <w:pPr>
        <w:ind w:left="0" w:firstLine="0"/>
      </w:pPr>
    </w:p>
    <w:p>
      <w:pPr>
        <w:keepNext/>
        <w:keepLines/>
        <w:ind w:left="418" w:right="0"/>
        <w:outlineLvl w:val="0"/>
        <w:rPr>
          <w:b/>
          <w:bCs/>
          <w:color w:val="365F91"/>
        </w:rPr>
      </w:pPr>
      <w:r>
        <w:rPr>
          <w:b/>
          <w:bCs/>
          <w:color w:val="365F91"/>
        </w:rPr>
        <w:t xml:space="preserve">CHAPTER 4: RESULTS AND DISCUSSION </w:t>
      </w:r>
    </w:p>
    <w:p>
      <w:pPr>
        <w:jc w:val="left"/>
      </w:pPr>
    </w:p>
    <w:p>
      <w:pPr>
        <w:jc w:val="center"/>
      </w:pPr>
    </w:p>
    <w:p>
      <w:pPr>
        <w:jc w:val="both"/>
      </w:pPr>
      <w:r>
        <w:t>This chapter is organized into three main components, each focusing on a crucial aspect of the robotic system. The first part encompasses the series of experiments performed on the robot to evaluate its computer vision detection capabilities and showcases the resulting findings. In the second part, detailed procedures are highlighted, outlining how the robot successfully estimates the precise locations of objects. Lastly, the concluding segment of this chapter presents an in-depth analysis of the outcomes derived from comprehensive testing of the entire robotic system.</w:t>
      </w:r>
    </w:p>
    <w:p>
      <w:pPr>
        <w:jc w:val="both"/>
      </w:pPr>
    </w:p>
    <w:p>
      <w:pPr>
        <w:jc w:val="both"/>
      </w:pPr>
    </w:p>
    <w:p>
      <w:pPr>
        <w:jc w:val="both"/>
        <w:rPr>
          <w:rFonts w:hint="default"/>
          <w:lang w:val="en-GB"/>
        </w:rPr>
      </w:pPr>
      <w:r>
        <w:t>4.1</w:t>
      </w:r>
      <w:r>
        <w:rPr>
          <w:rFonts w:hint="default"/>
          <w:lang w:val="en-GB"/>
        </w:rPr>
        <w:t xml:space="preserve"> </w:t>
      </w:r>
      <w:r>
        <w:rPr>
          <w:rStyle w:val="8"/>
        </w:rPr>
        <w:t>EXPERIMENTS PERFORMED</w:t>
      </w:r>
    </w:p>
    <w:p>
      <w:pPr>
        <w:jc w:val="both"/>
      </w:pPr>
    </w:p>
    <w:p>
      <w:pPr>
        <w:pStyle w:val="17"/>
        <w:numPr>
          <w:ilvl w:val="0"/>
          <w:numId w:val="24"/>
        </w:numPr>
        <w:jc w:val="both"/>
      </w:pPr>
      <w:r>
        <w:rPr>
          <w:b/>
          <w:bCs/>
        </w:rPr>
        <w:t>Object Recognition</w:t>
      </w:r>
      <w:r>
        <w:t>: Test the robot's ability to accurately identify and classify various objects placed in its environment using computer vision techniques.</w:t>
      </w:r>
    </w:p>
    <w:p>
      <w:pPr>
        <w:pStyle w:val="17"/>
        <w:ind w:firstLine="0"/>
        <w:jc w:val="both"/>
        <w:rPr>
          <w:b/>
          <w:bCs/>
        </w:rPr>
      </w:pPr>
    </w:p>
    <w:p>
      <w:pPr>
        <w:pStyle w:val="17"/>
        <w:ind w:firstLine="0"/>
        <w:jc w:val="both"/>
        <w:rPr>
          <w:rFonts w:hint="default"/>
          <w:lang w:val="en-GB"/>
        </w:rPr>
      </w:pPr>
      <w:r>
        <w:t>Object recognition, a fundamental aspect of the robot's capabilities, involves assessing its ability to accurately identify and classify a diverse range of objects within its environment, leveraging sophisticated computer vision techniques. The evaluation process unfolds through a series of systematic steps, each contributing to the overall analysis</w:t>
      </w:r>
      <w:r>
        <w:rPr>
          <w:rFonts w:hint="default"/>
          <w:lang w:val="en-GB"/>
        </w:rPr>
        <w:t>.</w:t>
      </w:r>
    </w:p>
    <w:p>
      <w:pPr>
        <w:ind w:left="0" w:firstLine="0"/>
      </w:pPr>
    </w:p>
    <w:p>
      <w:pPr>
        <w:jc w:val="center"/>
      </w:pPr>
      <w:r>
        <w:drawing>
          <wp:inline distT="0" distB="0" distL="0" distR="0">
            <wp:extent cx="4505325" cy="193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05325" cy="1933575"/>
                    </a:xfrm>
                    <a:prstGeom prst="rect">
                      <a:avLst/>
                    </a:prstGeom>
                    <a:noFill/>
                    <a:ln>
                      <a:noFill/>
                    </a:ln>
                  </pic:spPr>
                </pic:pic>
              </a:graphicData>
            </a:graphic>
          </wp:inline>
        </w:drawing>
      </w:r>
    </w:p>
    <w:p>
      <w:pPr>
        <w:jc w:val="center"/>
        <w:rPr>
          <w:rFonts w:hint="default"/>
          <w:i/>
          <w:iCs/>
          <w:lang w:val="en-GB"/>
        </w:rPr>
      </w:pPr>
      <w:r>
        <w:rPr>
          <w:rFonts w:hint="default"/>
          <w:i/>
          <w:iCs/>
          <w:lang w:val="en-GB"/>
        </w:rPr>
        <w:t>Figure 26: Dataset of Apple images in different angles.</w:t>
      </w:r>
    </w:p>
    <w:p>
      <w:pPr>
        <w:jc w:val="center"/>
      </w:pPr>
    </w:p>
    <w:p>
      <w:pPr>
        <w:ind w:left="730"/>
        <w:jc w:val="both"/>
      </w:pPr>
      <w:r>
        <w:t>This dataset is carefully designed to include images of an apple captured from different angles, diverse lighting conditions, and various backgrounds, closely resembling real-world scenarios. Images of common objects such as books, cups, and electronics, as well as more intricate items like tools or specific components, can be be made in the dataset for experimental purposes.</w:t>
      </w:r>
    </w:p>
    <w:p>
      <w:pPr>
        <w:ind w:left="730"/>
        <w:jc w:val="left"/>
      </w:pPr>
    </w:p>
    <w:p>
      <w:pPr>
        <w:ind w:left="730"/>
        <w:jc w:val="left"/>
      </w:pPr>
    </w:p>
    <w:p>
      <w:pPr>
        <w:ind w:left="730"/>
        <w:jc w:val="both"/>
      </w:pPr>
      <w:r>
        <w:t>Once the dataset is assembled, preprocessing steps are implemented to enhance the quality of the images. Resizing, normalization of pixel values, and the application of filters are undertaken to accentuate key object features while minimizing image noise. Objects with varying textures, shapes, and colors should be included to challenge the robot's recognition capabilities.</w:t>
      </w:r>
    </w:p>
    <w:p>
      <w:pPr>
        <w:ind w:left="730"/>
        <w:jc w:val="center"/>
      </w:pPr>
      <w:r>
        <w:drawing>
          <wp:inline distT="0" distB="0" distL="0" distR="0">
            <wp:extent cx="3524250" cy="27038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5">
                      <a:extLst>
                        <a:ext uri="{28A0092B-C50C-407E-A947-70E740481C1C}">
                          <a14:useLocalDpi xmlns:a14="http://schemas.microsoft.com/office/drawing/2010/main" val="0"/>
                        </a:ext>
                      </a:extLst>
                    </a:blip>
                    <a:srcRect l="1" r="-238" b="6123"/>
                    <a:stretch>
                      <a:fillRect/>
                    </a:stretch>
                  </pic:blipFill>
                  <pic:spPr>
                    <a:xfrm>
                      <a:off x="0" y="0"/>
                      <a:ext cx="3532545" cy="2710757"/>
                    </a:xfrm>
                    <a:prstGeom prst="rect">
                      <a:avLst/>
                    </a:prstGeom>
                    <a:noFill/>
                    <a:ln>
                      <a:noFill/>
                    </a:ln>
                  </pic:spPr>
                </pic:pic>
              </a:graphicData>
            </a:graphic>
          </wp:inline>
        </w:drawing>
      </w:r>
    </w:p>
    <w:p>
      <w:pPr>
        <w:ind w:left="730"/>
        <w:jc w:val="center"/>
        <w:rPr>
          <w:rFonts w:hint="default"/>
          <w:i/>
          <w:iCs/>
          <w:lang w:val="en-GB"/>
        </w:rPr>
      </w:pPr>
      <w:r>
        <w:rPr>
          <w:rFonts w:hint="default"/>
          <w:i/>
          <w:iCs/>
          <w:lang w:val="en-GB"/>
        </w:rPr>
        <w:t>Figure 27: Feature Extraction Process</w:t>
      </w:r>
    </w:p>
    <w:p>
      <w:pPr>
        <w:ind w:left="730"/>
        <w:jc w:val="center"/>
      </w:pPr>
    </w:p>
    <w:p>
      <w:pPr>
        <w:ind w:left="730"/>
        <w:jc w:val="both"/>
      </w:pPr>
      <w:r>
        <w:t xml:space="preserve">Feature extraction, a pivotal process, translates visual data into discernible patterns. Techniques outlined in "Computer Vision: Models, Learning, and Inference" by Simon J.D. Prince (2012) are employed to extract pertinent features such as edges, textures, color histograms, and shape descriptors, encapsulating the unique characteristics of each object (Prince, 2012). </w:t>
      </w:r>
    </w:p>
    <w:p>
      <w:pPr>
        <w:ind w:left="730"/>
        <w:jc w:val="left"/>
      </w:pPr>
    </w:p>
    <w:p>
      <w:pPr>
        <w:ind w:left="730"/>
        <w:jc w:val="left"/>
      </w:pPr>
    </w:p>
    <w:p>
      <w:pPr>
        <w:ind w:left="730"/>
        <w:jc w:val="left"/>
      </w:pPr>
    </w:p>
    <w:p>
      <w:pPr>
        <w:ind w:left="730"/>
        <w:jc w:val="left"/>
      </w:pPr>
    </w:p>
    <w:p>
      <w:pPr>
        <w:ind w:left="730"/>
        <w:jc w:val="left"/>
      </w:pPr>
    </w:p>
    <w:p>
      <w:pPr>
        <w:ind w:left="730"/>
        <w:jc w:val="left"/>
      </w:pPr>
    </w:p>
    <w:p>
      <w:pPr>
        <w:ind w:left="730"/>
        <w:jc w:val="left"/>
      </w:pPr>
    </w:p>
    <w:p>
      <w:pPr>
        <w:ind w:left="730"/>
        <w:jc w:val="left"/>
      </w:pPr>
    </w:p>
    <w:p>
      <w:pPr>
        <w:ind w:left="730"/>
        <w:jc w:val="left"/>
      </w:pPr>
    </w:p>
    <w:p>
      <w:pPr>
        <w:ind w:left="730"/>
        <w:jc w:val="left"/>
      </w:pPr>
    </w:p>
    <w:p>
      <w:pPr>
        <w:ind w:left="730"/>
        <w:jc w:val="left"/>
      </w:pPr>
    </w:p>
    <w:p>
      <w:pPr>
        <w:ind w:left="730"/>
        <w:jc w:val="left"/>
      </w:pPr>
    </w:p>
    <w:p>
      <w:pPr>
        <w:ind w:left="730"/>
        <w:jc w:val="left"/>
      </w:pPr>
    </w:p>
    <w:p>
      <w:pPr>
        <w:ind w:left="730"/>
        <w:jc w:val="left"/>
      </w:pPr>
    </w:p>
    <w:p>
      <w:pPr>
        <w:ind w:left="730"/>
        <w:jc w:val="left"/>
      </w:pPr>
    </w:p>
    <w:p>
      <w:pPr>
        <w:ind w:left="730"/>
        <w:jc w:val="left"/>
      </w:pPr>
    </w:p>
    <w:p>
      <w:pPr>
        <w:ind w:left="730"/>
        <w:jc w:val="left"/>
      </w:pPr>
      <w:r>
        <w:t>EXTRACTION TECHNIQUES</w:t>
      </w:r>
    </w:p>
    <w:p>
      <w:pPr>
        <w:ind w:left="730"/>
        <w:jc w:val="left"/>
      </w:pPr>
    </w:p>
    <w:p>
      <w:pPr>
        <w:jc w:val="center"/>
      </w:pPr>
      <w:r>
        <w:drawing>
          <wp:inline distT="0" distB="0" distL="0" distR="0">
            <wp:extent cx="4231005" cy="2686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6">
                      <a:extLst>
                        <a:ext uri="{28A0092B-C50C-407E-A947-70E740481C1C}">
                          <a14:useLocalDpi xmlns:a14="http://schemas.microsoft.com/office/drawing/2010/main" val="0"/>
                        </a:ext>
                      </a:extLst>
                    </a:blip>
                    <a:srcRect t="9216"/>
                    <a:stretch>
                      <a:fillRect/>
                    </a:stretch>
                  </pic:blipFill>
                  <pic:spPr>
                    <a:xfrm>
                      <a:off x="0" y="0"/>
                      <a:ext cx="4246389" cy="2695690"/>
                    </a:xfrm>
                    <a:prstGeom prst="rect">
                      <a:avLst/>
                    </a:prstGeom>
                    <a:noFill/>
                    <a:ln>
                      <a:noFill/>
                    </a:ln>
                  </pic:spPr>
                </pic:pic>
              </a:graphicData>
            </a:graphic>
          </wp:inline>
        </w:drawing>
      </w:r>
    </w:p>
    <w:p>
      <w:pPr>
        <w:jc w:val="center"/>
        <w:rPr>
          <w:i/>
          <w:iCs/>
        </w:rPr>
      </w:pPr>
      <w:r>
        <w:rPr>
          <w:i/>
          <w:iCs/>
        </w:rPr>
        <w:t>Fig</w:t>
      </w:r>
      <w:r>
        <w:rPr>
          <w:rFonts w:hint="default"/>
          <w:i/>
          <w:iCs/>
          <w:lang w:val="en-GB"/>
        </w:rPr>
        <w:t>ure 28</w:t>
      </w:r>
      <w:r>
        <w:rPr>
          <w:i/>
          <w:iCs/>
        </w:rPr>
        <w:t>: Image extraction techniques</w:t>
      </w:r>
    </w:p>
    <w:p>
      <w:pPr>
        <w:jc w:val="center"/>
      </w:pPr>
    </w:p>
    <w:p>
      <w:pPr>
        <w:ind w:left="730"/>
        <w:jc w:val="both"/>
      </w:pPr>
      <w:r>
        <w:t>The subsequent phase involves selecting an appropriate model, such as a Convolutional Neural Network (CNN). Drawing insights from "Deep Learning" by Ian Goodfellow, Yoshua Bengio, and Aaron Courville (2016), this model is rigorously trained on the preprocessed dataset to establish correlations between extracted features and corresponding object labels (Goodfellow et al., 2016).</w:t>
      </w:r>
    </w:p>
    <w:p>
      <w:pPr>
        <w:jc w:val="both"/>
      </w:pPr>
    </w:p>
    <w:p>
      <w:pPr>
        <w:jc w:val="both"/>
      </w:pPr>
    </w:p>
    <w:p>
      <w:pPr>
        <w:pStyle w:val="17"/>
        <w:numPr>
          <w:ilvl w:val="0"/>
          <w:numId w:val="24"/>
        </w:numPr>
        <w:jc w:val="both"/>
      </w:pPr>
      <w:r>
        <w:rPr>
          <w:b/>
          <w:bCs/>
        </w:rPr>
        <w:t>Path Planning and Navigation</w:t>
      </w:r>
      <w:r>
        <w:t>: Assess the robot's capability to plan optimal paths and navigate through a cluttered environment while avoiding obstacles.</w:t>
      </w:r>
    </w:p>
    <w:p>
      <w:pPr>
        <w:pStyle w:val="17"/>
        <w:ind w:firstLine="0"/>
        <w:jc w:val="both"/>
        <w:rPr>
          <w:b/>
          <w:bCs/>
        </w:rPr>
      </w:pPr>
    </w:p>
    <w:p>
      <w:pPr>
        <w:pStyle w:val="17"/>
        <w:ind w:firstLine="0"/>
        <w:jc w:val="both"/>
      </w:pPr>
      <w:r>
        <w:t>Path planning and navigation entail evaluating the robot's capacity to strategize and execute optimal routes through intricate, cluttered environments, all while adeptly circumventing obstacles. This multifaceted assessment unfolds through a series of steps, intricately intertwined with the guidance of visual references.</w:t>
      </w:r>
    </w:p>
    <w:p>
      <w:pPr>
        <w:pStyle w:val="17"/>
        <w:ind w:firstLine="0"/>
        <w:jc w:val="both"/>
      </w:pPr>
    </w:p>
    <w:p>
      <w:pPr>
        <w:pStyle w:val="17"/>
        <w:ind w:firstLine="0"/>
        <w:jc w:val="both"/>
      </w:pPr>
      <w:r>
        <w:t>At its core, path planning involves formulating algorithms that determine the robot's trajectory from an initial point to a desired destination. These algorithms, detailed in sources like "Introduction to Autonomous Robots" by Nikolaus Correll, Bradley Hayes, and M. Ani Hsieh (2019), account for factors such as obstacle avoidance, path length, and dynamic changes in the environment (Correll et al., 2019).</w:t>
      </w:r>
    </w:p>
    <w:p>
      <w:pPr>
        <w:pStyle w:val="17"/>
        <w:ind w:firstLine="0"/>
        <w:jc w:val="both"/>
      </w:pPr>
    </w:p>
    <w:p>
      <w:pPr>
        <w:pStyle w:val="17"/>
        <w:ind w:firstLine="0"/>
        <w:jc w:val="both"/>
      </w:pPr>
      <w:r>
        <w:t>Drawing insights from "Robotics: Modelling, Planning and Control" by Bruno Siciliano, Lorenzo Sciavicco, Luigi Villani, and Giuseppe Oriolo (2009), the process commences by constructing a representation of the environment, often in the form of a map or grid, marking obstacles and feasible pathways (Siciliano et al., 2009).</w:t>
      </w:r>
    </w:p>
    <w:p>
      <w:pPr>
        <w:pStyle w:val="17"/>
        <w:ind w:firstLine="0"/>
        <w:jc w:val="both"/>
      </w:pPr>
    </w:p>
    <w:p>
      <w:pPr>
        <w:pStyle w:val="17"/>
        <w:ind w:firstLine="0"/>
        <w:jc w:val="both"/>
      </w:pPr>
      <w:r>
        <w:t>An algorithm, such as the A* algorithm described in "Artificial Intelligence: A Modern Approach" by Stuart Russell and Peter Norvig (2016), then meticulously explores potential paths, evaluating the associated costs and selecting the most optimal route (Russell &amp; Norvig, 2016).</w:t>
      </w:r>
    </w:p>
    <w:p>
      <w:pPr>
        <w:pStyle w:val="17"/>
        <w:ind w:firstLine="0"/>
        <w:jc w:val="both"/>
      </w:pPr>
    </w:p>
    <w:p>
      <w:pPr>
        <w:pStyle w:val="17"/>
        <w:ind w:firstLine="0"/>
        <w:jc w:val="both"/>
      </w:pPr>
      <w:r>
        <w:t>Incorporating visual cues enhances the process, as exemplified in "Computer Vision: Algorithms and Applications" by Richard Szeliski (2011), where cameras or depth sensors capture the environment, providing real-time data for path adjustments (Szeliski, 2011).</w:t>
      </w:r>
    </w:p>
    <w:p>
      <w:pPr>
        <w:pStyle w:val="17"/>
        <w:ind w:left="0" w:leftChars="0" w:firstLine="0" w:firstLineChars="0"/>
        <w:jc w:val="left"/>
      </w:pPr>
    </w:p>
    <w:p>
      <w:pPr>
        <w:pStyle w:val="17"/>
        <w:ind w:firstLine="0"/>
        <w:jc w:val="left"/>
      </w:pPr>
      <w:r>
        <w:drawing>
          <wp:inline distT="0" distB="0" distL="0" distR="0">
            <wp:extent cx="5943600" cy="3201670"/>
            <wp:effectExtent l="0" t="0" r="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943600" cy="3201670"/>
                    </a:xfrm>
                    <a:prstGeom prst="rect">
                      <a:avLst/>
                    </a:prstGeom>
                    <a:noFill/>
                    <a:ln>
                      <a:noFill/>
                    </a:ln>
                  </pic:spPr>
                </pic:pic>
              </a:graphicData>
            </a:graphic>
          </wp:inline>
        </w:drawing>
      </w:r>
    </w:p>
    <w:p>
      <w:pPr>
        <w:pStyle w:val="17"/>
        <w:ind w:firstLine="0"/>
        <w:jc w:val="center"/>
        <w:rPr>
          <w:i/>
          <w:iCs/>
        </w:rPr>
      </w:pPr>
      <w:r>
        <w:rPr>
          <w:i/>
          <w:iCs/>
        </w:rPr>
        <w:t>Figure</w:t>
      </w:r>
      <w:r>
        <w:rPr>
          <w:rFonts w:hint="default"/>
          <w:i/>
          <w:iCs/>
          <w:lang w:val="en-GB"/>
        </w:rPr>
        <w:t xml:space="preserve"> 29</w:t>
      </w:r>
      <w:r>
        <w:rPr>
          <w:i/>
          <w:iCs/>
        </w:rPr>
        <w:t>: Environment recognition for path navigation.</w:t>
      </w:r>
    </w:p>
    <w:p>
      <w:pPr>
        <w:pStyle w:val="17"/>
        <w:ind w:firstLine="0"/>
        <w:jc w:val="left"/>
      </w:pPr>
    </w:p>
    <w:p>
      <w:pPr>
        <w:pStyle w:val="17"/>
        <w:ind w:firstLine="0"/>
        <w:jc w:val="both"/>
      </w:pPr>
      <w:r>
        <w:t>The image shows the robot's view of an environment with various obstacles and potential paths would aptly illustrate this process. Visual representations of the map, the algorithm's exploration, and the robot's trajectory can vividly elucidate the intricate path planning and navigation procedure.</w:t>
      </w:r>
    </w:p>
    <w:p>
      <w:pPr>
        <w:pStyle w:val="17"/>
        <w:ind w:firstLine="0"/>
        <w:jc w:val="both"/>
      </w:pPr>
    </w:p>
    <w:p>
      <w:pPr>
        <w:pStyle w:val="17"/>
        <w:ind w:firstLine="0"/>
        <w:jc w:val="both"/>
      </w:pPr>
      <w:r>
        <w:t>Path Planning and Navigation, as encapsulated in the image and visual depictions, holistically examine the robot's ability to efficiently traverse complex settings while evading obstacles. This multifaceted assessment embraces established methodologies and contemporary technological integration, painting a comprehensive portrait of the robot's navigational prowess.</w:t>
      </w:r>
    </w:p>
    <w:p>
      <w:pPr>
        <w:ind w:left="0" w:leftChars="0" w:firstLine="0" w:firstLineChars="0"/>
        <w:jc w:val="both"/>
      </w:pPr>
    </w:p>
    <w:p>
      <w:pPr>
        <w:pStyle w:val="17"/>
        <w:numPr>
          <w:ilvl w:val="1"/>
          <w:numId w:val="10"/>
        </w:numPr>
        <w:jc w:val="both"/>
      </w:pPr>
      <w:r>
        <w:t>PROCEDURAL ANALYSIS</w:t>
      </w:r>
    </w:p>
    <w:p>
      <w:pPr>
        <w:ind w:left="0" w:firstLine="0"/>
        <w:jc w:val="both"/>
        <w:rPr>
          <w:b/>
          <w:bCs/>
        </w:rPr>
      </w:pPr>
    </w:p>
    <w:p>
      <w:pPr>
        <w:pStyle w:val="17"/>
        <w:numPr>
          <w:ilvl w:val="0"/>
          <w:numId w:val="25"/>
        </w:numPr>
        <w:jc w:val="both"/>
        <w:rPr>
          <w:b/>
          <w:bCs/>
        </w:rPr>
      </w:pPr>
      <w:r>
        <w:rPr>
          <w:b/>
          <w:bCs/>
        </w:rPr>
        <w:t>Procedural Analysis for Object Recognition Experiment:</w:t>
      </w:r>
    </w:p>
    <w:p>
      <w:pPr>
        <w:ind w:left="360" w:firstLine="0"/>
        <w:jc w:val="both"/>
      </w:pPr>
      <w:r>
        <w:t xml:space="preserve"> The images represent the conditions of constraints used to process images for object recognition</w:t>
      </w:r>
    </w:p>
    <w:p>
      <w:pPr>
        <w:ind w:left="360" w:firstLine="0"/>
        <w:jc w:val="both"/>
      </w:pPr>
    </w:p>
    <w:p>
      <w:pPr>
        <w:ind w:left="360" w:firstLine="0"/>
        <w:jc w:val="both"/>
      </w:pPr>
      <w:r>
        <w:t>Dataset Collection and Preparation:</w:t>
      </w:r>
    </w:p>
    <w:p>
      <w:pPr>
        <w:ind w:left="360" w:firstLine="0"/>
        <w:jc w:val="both"/>
      </w:pPr>
      <w:r>
        <w:t>Object Categories:</w:t>
      </w:r>
    </w:p>
    <w:p>
      <w:pPr>
        <w:ind w:left="360" w:firstLine="0"/>
        <w:jc w:val="both"/>
      </w:pPr>
      <w:r>
        <w:t>Common Objects: Books, cups, pens, smartphones, remote controls.</w:t>
      </w:r>
    </w:p>
    <w:p>
      <w:pPr>
        <w:ind w:left="360" w:firstLine="0"/>
        <w:jc w:val="both"/>
      </w:pPr>
      <w:r>
        <w:t>Complex Objects: Tools, kitchen utensils, electronic devices.</w:t>
      </w:r>
    </w:p>
    <w:p>
      <w:pPr>
        <w:ind w:left="360" w:firstLine="0"/>
        <w:jc w:val="both"/>
      </w:pPr>
      <w:r>
        <w:t>Varied Textures: Fabrics, wood, plastic, metal, glass.</w:t>
      </w:r>
    </w:p>
    <w:p>
      <w:pPr>
        <w:ind w:left="360" w:firstLine="0"/>
        <w:jc w:val="both"/>
      </w:pPr>
      <w:r>
        <w:t>Angles and Perspectives:</w:t>
      </w:r>
    </w:p>
    <w:p>
      <w:pPr>
        <w:ind w:left="360" w:firstLine="0"/>
        <w:jc w:val="left"/>
      </w:pPr>
      <w:r>
        <w:drawing>
          <wp:anchor distT="0" distB="0" distL="114300" distR="114300" simplePos="0" relativeHeight="251665408" behindDoc="1" locked="0" layoutInCell="1" allowOverlap="1">
            <wp:simplePos x="0" y="0"/>
            <wp:positionH relativeFrom="margin">
              <wp:posOffset>3724275</wp:posOffset>
            </wp:positionH>
            <wp:positionV relativeFrom="paragraph">
              <wp:posOffset>5715</wp:posOffset>
            </wp:positionV>
            <wp:extent cx="1066800" cy="1066800"/>
            <wp:effectExtent l="0" t="0" r="0" b="0"/>
            <wp:wrapTight wrapText="bothSides">
              <wp:wrapPolygon>
                <wp:start x="0" y="0"/>
                <wp:lineTo x="0" y="21214"/>
                <wp:lineTo x="21214" y="21214"/>
                <wp:lineTo x="2121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066800" cy="1066800"/>
                    </a:xfrm>
                    <a:prstGeom prst="rect">
                      <a:avLst/>
                    </a:prstGeom>
                    <a:noFill/>
                    <a:ln>
                      <a:noFill/>
                    </a:ln>
                  </pic:spPr>
                </pic:pic>
              </a:graphicData>
            </a:graphic>
          </wp:anchor>
        </w:drawing>
      </w:r>
      <w:r>
        <w:drawing>
          <wp:anchor distT="0" distB="0" distL="114300" distR="114300" simplePos="0" relativeHeight="251664384" behindDoc="1" locked="0" layoutInCell="1" allowOverlap="1">
            <wp:simplePos x="0" y="0"/>
            <wp:positionH relativeFrom="margin">
              <wp:align>center</wp:align>
            </wp:positionH>
            <wp:positionV relativeFrom="paragraph">
              <wp:posOffset>5715</wp:posOffset>
            </wp:positionV>
            <wp:extent cx="1143000" cy="1143000"/>
            <wp:effectExtent l="0" t="0" r="0" b="0"/>
            <wp:wrapTight wrapText="bothSides">
              <wp:wrapPolygon>
                <wp:start x="0" y="0"/>
                <wp:lineTo x="0" y="21240"/>
                <wp:lineTo x="21240" y="21240"/>
                <wp:lineTo x="2124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anchor>
        </w:drawing>
      </w:r>
    </w:p>
    <w:p>
      <w:pPr>
        <w:ind w:left="360" w:firstLine="0"/>
        <w:jc w:val="left"/>
      </w:pPr>
      <w:r>
        <w:drawing>
          <wp:anchor distT="0" distB="0" distL="114300" distR="114300" simplePos="0" relativeHeight="251666432" behindDoc="1" locked="0" layoutInCell="1" allowOverlap="1">
            <wp:simplePos x="0" y="0"/>
            <wp:positionH relativeFrom="margin">
              <wp:align>right</wp:align>
            </wp:positionH>
            <wp:positionV relativeFrom="paragraph">
              <wp:posOffset>15240</wp:posOffset>
            </wp:positionV>
            <wp:extent cx="933450" cy="1165860"/>
            <wp:effectExtent l="0" t="0" r="0" b="0"/>
            <wp:wrapTight wrapText="bothSides">
              <wp:wrapPolygon>
                <wp:start x="0" y="0"/>
                <wp:lineTo x="0" y="21188"/>
                <wp:lineTo x="21159" y="21188"/>
                <wp:lineTo x="2115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933450" cy="1165651"/>
                    </a:xfrm>
                    <a:prstGeom prst="rect">
                      <a:avLst/>
                    </a:prstGeom>
                    <a:noFill/>
                    <a:ln>
                      <a:noFill/>
                    </a:ln>
                  </pic:spPr>
                </pic:pic>
              </a:graphicData>
            </a:graphic>
          </wp:anchor>
        </w:drawing>
      </w:r>
      <w:r>
        <w:t>Frontal View</w:t>
      </w:r>
    </w:p>
    <w:p>
      <w:pPr>
        <w:ind w:left="360" w:firstLine="0"/>
        <w:jc w:val="left"/>
      </w:pPr>
      <w:r>
        <w:t>Overhead View</w:t>
      </w:r>
    </w:p>
    <w:p>
      <w:pPr>
        <w:ind w:left="360" w:firstLine="0"/>
        <w:jc w:val="left"/>
      </w:pPr>
      <w:r>
        <w:t>Side View</w:t>
      </w:r>
    </w:p>
    <w:p>
      <w:pPr>
        <w:ind w:left="360" w:firstLine="0"/>
        <w:jc w:val="left"/>
      </w:pPr>
      <w:r>
        <w:t>Oblique Angles</w:t>
      </w:r>
    </w:p>
    <w:p>
      <w:pPr>
        <w:ind w:left="360" w:firstLine="0"/>
        <w:jc w:val="left"/>
      </w:pPr>
      <w:r>
        <w:t>Lighting Conditions:</w:t>
      </w:r>
    </w:p>
    <w:p>
      <w:pPr>
        <w:ind w:left="360" w:firstLine="0"/>
        <w:jc w:val="left"/>
      </w:pPr>
      <w:r>
        <w:drawing>
          <wp:anchor distT="0" distB="0" distL="114300" distR="114300" simplePos="0" relativeHeight="251667456" behindDoc="1" locked="0" layoutInCell="1" allowOverlap="1">
            <wp:simplePos x="0" y="0"/>
            <wp:positionH relativeFrom="column">
              <wp:posOffset>2886075</wp:posOffset>
            </wp:positionH>
            <wp:positionV relativeFrom="paragraph">
              <wp:posOffset>101600</wp:posOffset>
            </wp:positionV>
            <wp:extent cx="1590675" cy="1459865"/>
            <wp:effectExtent l="0" t="0" r="9525" b="6985"/>
            <wp:wrapTight wrapText="bothSides">
              <wp:wrapPolygon>
                <wp:start x="0" y="0"/>
                <wp:lineTo x="0" y="21421"/>
                <wp:lineTo x="21471" y="21421"/>
                <wp:lineTo x="2147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590675" cy="1459865"/>
                    </a:xfrm>
                    <a:prstGeom prst="rect">
                      <a:avLst/>
                    </a:prstGeom>
                    <a:noFill/>
                    <a:ln>
                      <a:noFill/>
                    </a:ln>
                  </pic:spPr>
                </pic:pic>
              </a:graphicData>
            </a:graphic>
          </wp:anchor>
        </w:drawing>
      </w:r>
    </w:p>
    <w:p>
      <w:pPr>
        <w:ind w:left="360" w:firstLine="0"/>
        <w:jc w:val="left"/>
      </w:pPr>
    </w:p>
    <w:p>
      <w:pPr>
        <w:ind w:left="360" w:firstLine="0"/>
        <w:jc w:val="left"/>
      </w:pPr>
      <w:r>
        <w:t>Natural Daylight</w:t>
      </w:r>
    </w:p>
    <w:p>
      <w:pPr>
        <w:ind w:left="360" w:firstLine="0"/>
        <w:jc w:val="left"/>
      </w:pPr>
      <w:r>
        <w:t>Indoor Artificial Lighting</w:t>
      </w:r>
    </w:p>
    <w:p>
      <w:pPr>
        <w:ind w:left="360" w:firstLine="0"/>
        <w:jc w:val="left"/>
      </w:pPr>
      <w:r>
        <w:t>Low Light Conditions</w:t>
      </w:r>
    </w:p>
    <w:p>
      <w:pPr>
        <w:ind w:left="360" w:firstLine="0"/>
        <w:jc w:val="left"/>
      </w:pPr>
      <w:r>
        <w:t>Shadows and Highlights</w:t>
      </w:r>
    </w:p>
    <w:p>
      <w:pPr>
        <w:ind w:left="360" w:firstLine="0"/>
        <w:jc w:val="left"/>
      </w:pPr>
      <w:r>
        <w:t>Backgrounds:</w:t>
      </w:r>
    </w:p>
    <w:p>
      <w:pPr>
        <w:ind w:left="360" w:firstLine="0"/>
        <w:jc w:val="left"/>
      </w:pPr>
    </w:p>
    <w:p>
      <w:pPr>
        <w:ind w:left="360" w:firstLine="0"/>
        <w:jc w:val="left"/>
      </w:pPr>
      <w:r>
        <w:t>Solid Colored Backgrounds</w:t>
      </w:r>
    </w:p>
    <w:p>
      <w:pPr>
        <w:ind w:left="360" w:firstLine="0"/>
        <w:jc w:val="left"/>
      </w:pPr>
      <w:r>
        <w:t>Cluttered Backgrounds</w:t>
      </w:r>
    </w:p>
    <w:p>
      <w:pPr>
        <w:ind w:left="360" w:firstLine="0"/>
        <w:jc w:val="left"/>
      </w:pPr>
      <w:r>
        <w:drawing>
          <wp:anchor distT="0" distB="0" distL="114300" distR="114300" simplePos="0" relativeHeight="251669504" behindDoc="1" locked="0" layoutInCell="1" allowOverlap="1">
            <wp:simplePos x="0" y="0"/>
            <wp:positionH relativeFrom="column">
              <wp:posOffset>2390775</wp:posOffset>
            </wp:positionH>
            <wp:positionV relativeFrom="paragraph">
              <wp:posOffset>8255</wp:posOffset>
            </wp:positionV>
            <wp:extent cx="2472055" cy="1390650"/>
            <wp:effectExtent l="0" t="0" r="4445" b="0"/>
            <wp:wrapTight wrapText="bothSides">
              <wp:wrapPolygon>
                <wp:start x="0" y="0"/>
                <wp:lineTo x="0" y="21304"/>
                <wp:lineTo x="21472" y="21304"/>
                <wp:lineTo x="2147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472055" cy="1390650"/>
                    </a:xfrm>
                    <a:prstGeom prst="rect">
                      <a:avLst/>
                    </a:prstGeom>
                    <a:noFill/>
                    <a:ln>
                      <a:noFill/>
                    </a:ln>
                  </pic:spPr>
                </pic:pic>
              </a:graphicData>
            </a:graphic>
          </wp:anchor>
        </w:drawing>
      </w:r>
      <w:r>
        <w:t>Patterned Backgrounds</w:t>
      </w:r>
    </w:p>
    <w:p>
      <w:pPr>
        <w:ind w:left="360" w:firstLine="0"/>
        <w:jc w:val="left"/>
      </w:pPr>
      <w:r>
        <w:t>Real-World Environments</w:t>
      </w:r>
    </w:p>
    <w:p>
      <w:pPr>
        <w:ind w:left="360" w:firstLine="0"/>
        <w:jc w:val="left"/>
      </w:pPr>
      <w:r>
        <w:t>Object Configurations:</w:t>
      </w:r>
    </w:p>
    <w:p>
      <w:pPr>
        <w:ind w:left="360" w:firstLine="0"/>
        <w:jc w:val="left"/>
      </w:pPr>
    </w:p>
    <w:p>
      <w:pPr>
        <w:ind w:left="360" w:firstLine="0"/>
        <w:jc w:val="left"/>
      </w:pPr>
      <w:r>
        <w:t>Single Object</w:t>
      </w:r>
    </w:p>
    <w:p>
      <w:pPr>
        <w:ind w:left="360" w:firstLine="0"/>
        <w:jc w:val="left"/>
      </w:pPr>
      <w:r>
        <w:t>Objects in Clusters</w:t>
      </w:r>
    </w:p>
    <w:p>
      <w:pPr>
        <w:ind w:left="360" w:firstLine="0"/>
        <w:jc w:val="left"/>
      </w:pPr>
      <w:r>
        <w:t>Partially Occluded Objects</w:t>
      </w:r>
    </w:p>
    <w:p>
      <w:pPr>
        <w:ind w:left="360" w:firstLine="0"/>
        <w:jc w:val="left"/>
      </w:pPr>
      <w:r>
        <w:t>Overlapping Objects</w:t>
      </w:r>
    </w:p>
    <w:p>
      <w:pPr>
        <w:ind w:left="360" w:firstLine="0"/>
        <w:jc w:val="left"/>
      </w:pPr>
      <w:r>
        <w:t>Image Variations:</w:t>
      </w:r>
    </w:p>
    <w:p>
      <w:pPr>
        <w:ind w:left="360" w:firstLine="0"/>
        <w:jc w:val="left"/>
      </w:pPr>
    </w:p>
    <w:p>
      <w:pPr>
        <w:ind w:left="360" w:firstLine="0"/>
        <w:jc w:val="center"/>
        <w:rPr>
          <w:rFonts w:hint="default"/>
          <w:lang w:val="en-GB"/>
        </w:rPr>
      </w:pPr>
      <w:r>
        <w:rPr>
          <w:rFonts w:hint="default"/>
          <w:i/>
          <w:iCs/>
          <w:lang w:val="en-GB"/>
        </w:rPr>
        <w:t>Figure 30,31,32,33,34: Object Recognition</w:t>
      </w:r>
    </w:p>
    <w:p>
      <w:pPr>
        <w:ind w:left="360" w:firstLine="0"/>
        <w:jc w:val="left"/>
      </w:pPr>
    </w:p>
    <w:p>
      <w:pPr>
        <w:ind w:left="360" w:firstLine="0"/>
        <w:jc w:val="left"/>
      </w:pPr>
    </w:p>
    <w:p>
      <w:pPr>
        <w:ind w:left="360" w:firstLine="0"/>
        <w:jc w:val="left"/>
      </w:pPr>
      <w:r>
        <w:t>Different Resolutions (Low, Medium, High)</w:t>
      </w:r>
    </w:p>
    <w:p>
      <w:pPr>
        <w:ind w:left="360" w:firstLine="0"/>
        <w:jc w:val="left"/>
      </w:pPr>
      <w:r>
        <w:t>Various Color Spaces (RGB, HSV)</w:t>
      </w:r>
    </w:p>
    <w:p>
      <w:pPr>
        <w:ind w:left="360" w:firstLine="0"/>
        <w:jc w:val="left"/>
      </w:pPr>
      <w:r>
        <w:drawing>
          <wp:anchor distT="0" distB="0" distL="114300" distR="114300" simplePos="0" relativeHeight="251668480" behindDoc="1" locked="0" layoutInCell="1" allowOverlap="1">
            <wp:simplePos x="0" y="0"/>
            <wp:positionH relativeFrom="column">
              <wp:posOffset>2657475</wp:posOffset>
            </wp:positionH>
            <wp:positionV relativeFrom="paragraph">
              <wp:posOffset>54610</wp:posOffset>
            </wp:positionV>
            <wp:extent cx="3843655" cy="2457450"/>
            <wp:effectExtent l="0" t="0" r="4445" b="0"/>
            <wp:wrapTight wrapText="bothSides">
              <wp:wrapPolygon>
                <wp:start x="0" y="0"/>
                <wp:lineTo x="0" y="21433"/>
                <wp:lineTo x="21518" y="21433"/>
                <wp:lineTo x="2151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843655" cy="2457450"/>
                    </a:xfrm>
                    <a:prstGeom prst="rect">
                      <a:avLst/>
                    </a:prstGeom>
                    <a:noFill/>
                    <a:ln>
                      <a:noFill/>
                    </a:ln>
                  </pic:spPr>
                </pic:pic>
              </a:graphicData>
            </a:graphic>
          </wp:anchor>
        </w:drawing>
      </w:r>
      <w:r>
        <w:t>Noisy Images (Gaussian, Salt and Pepper)</w:t>
      </w:r>
    </w:p>
    <w:p>
      <w:pPr>
        <w:ind w:left="360" w:firstLine="0"/>
        <w:jc w:val="left"/>
      </w:pPr>
      <w:r>
        <w:t>Image Augmentation:</w:t>
      </w:r>
    </w:p>
    <w:p>
      <w:pPr>
        <w:ind w:left="360" w:firstLine="0"/>
        <w:jc w:val="left"/>
      </w:pPr>
    </w:p>
    <w:p>
      <w:pPr>
        <w:ind w:left="360" w:firstLine="0"/>
        <w:jc w:val="left"/>
      </w:pPr>
      <w:r>
        <w:t>Rotations (0°, 45°, 90°, 135°, 180°, 225°, 270°, 315°)</w:t>
      </w:r>
    </w:p>
    <w:p>
      <w:pPr>
        <w:ind w:left="360" w:firstLine="0"/>
        <w:jc w:val="left"/>
      </w:pPr>
      <w:r>
        <w:t>Flips (Horizontal, Vertical)</w:t>
      </w:r>
    </w:p>
    <w:p>
      <w:pPr>
        <w:ind w:left="360" w:firstLine="0"/>
        <w:jc w:val="left"/>
      </w:pPr>
      <w:r>
        <w:t>Zoom In and Out</w:t>
      </w:r>
    </w:p>
    <w:p>
      <w:pPr>
        <w:ind w:left="360" w:firstLine="0"/>
        <w:jc w:val="left"/>
      </w:pPr>
      <w:r>
        <w:t>Object Count:</w:t>
      </w:r>
    </w:p>
    <w:p>
      <w:pPr>
        <w:ind w:left="360" w:firstLine="0"/>
        <w:jc w:val="left"/>
      </w:pPr>
    </w:p>
    <w:p>
      <w:pPr>
        <w:ind w:left="360" w:firstLine="0"/>
        <w:jc w:val="left"/>
      </w:pPr>
      <w:r>
        <w:t>Varying Number of Objects in an Image</w:t>
      </w:r>
    </w:p>
    <w:p>
      <w:pPr>
        <w:ind w:left="360" w:firstLine="0"/>
        <w:jc w:val="left"/>
      </w:pPr>
      <w:r>
        <w:t>Simulated Values:</w:t>
      </w:r>
    </w:p>
    <w:p>
      <w:pPr>
        <w:ind w:left="360" w:firstLine="0"/>
        <w:jc w:val="center"/>
        <w:rPr>
          <w:rFonts w:hint="default"/>
          <w:i/>
          <w:iCs/>
          <w:lang w:val="en-GB"/>
        </w:rPr>
      </w:pPr>
      <w:r>
        <w:rPr>
          <w:rFonts w:hint="default"/>
          <w:i/>
          <w:iCs/>
          <w:lang w:val="en-GB"/>
        </w:rPr>
        <w:t>Figure 35: Object at different Resolutions</w:t>
      </w:r>
    </w:p>
    <w:p>
      <w:pPr>
        <w:ind w:left="360" w:firstLine="0"/>
        <w:jc w:val="left"/>
      </w:pPr>
      <w:r>
        <w:t>Image Resolution: 640x480 pixels</w:t>
      </w:r>
    </w:p>
    <w:p>
      <w:pPr>
        <w:ind w:left="360" w:firstLine="0"/>
        <w:jc w:val="both"/>
      </w:pPr>
      <w:r>
        <w:t>Color Channels: RGB</w:t>
      </w:r>
    </w:p>
    <w:p>
      <w:pPr>
        <w:ind w:left="360" w:firstLine="0"/>
        <w:jc w:val="both"/>
      </w:pPr>
      <w:r>
        <w:t>Lighting: Simulated natural light variations</w:t>
      </w:r>
    </w:p>
    <w:p>
      <w:pPr>
        <w:ind w:left="360" w:firstLine="0"/>
        <w:jc w:val="both"/>
      </w:pPr>
      <w:r>
        <w:t>Backgrounds: Solid colors, cluttered scenes, textured surfaces</w:t>
      </w:r>
    </w:p>
    <w:p>
      <w:pPr>
        <w:ind w:left="360" w:firstLine="0"/>
        <w:jc w:val="both"/>
      </w:pPr>
      <w:r>
        <w:t>Object Materials: Plastic, metal, fabric, glass, wood</w:t>
      </w:r>
    </w:p>
    <w:p>
      <w:pPr>
        <w:ind w:left="360" w:firstLine="0"/>
        <w:jc w:val="both"/>
      </w:pPr>
      <w:r>
        <w:t>Noise Levels: Gaussian noise (σ = 0.1), Salt and Pepper noise (5%)</w:t>
      </w:r>
    </w:p>
    <w:p>
      <w:pPr>
        <w:ind w:left="360" w:firstLine="0"/>
        <w:jc w:val="both"/>
      </w:pPr>
      <w:r>
        <w:t>Object Occlusion: Partial occlusion (20% - 50%)</w:t>
      </w:r>
    </w:p>
    <w:p>
      <w:pPr>
        <w:ind w:left="360" w:firstLine="0"/>
        <w:jc w:val="both"/>
      </w:pPr>
      <w:r>
        <w:t>Image Variations: Rotations (0°, 90°, 180°, 270°), flips (horizontal, vertical)</w:t>
      </w:r>
    </w:p>
    <w:p>
      <w:pPr>
        <w:ind w:left="360" w:firstLine="0"/>
        <w:jc w:val="both"/>
      </w:pPr>
      <w:r>
        <w:t>Image Augmentation: Random rotations (±15°), random flips</w:t>
      </w:r>
    </w:p>
    <w:p>
      <w:pPr>
        <w:ind w:left="360" w:firstLine="0"/>
        <w:jc w:val="both"/>
      </w:pPr>
    </w:p>
    <w:p>
      <w:pPr>
        <w:ind w:left="360" w:firstLine="0"/>
        <w:jc w:val="both"/>
      </w:pPr>
      <w:r>
        <w:t>Total Dataset Size:</w:t>
      </w:r>
    </w:p>
    <w:p>
      <w:pPr>
        <w:ind w:left="360" w:firstLine="0"/>
        <w:jc w:val="both"/>
      </w:pPr>
      <w:r>
        <w:t>Around 1,000 images, distributed across different categories, angles, lighting conditions, and object configurations.</w:t>
      </w:r>
    </w:p>
    <w:p>
      <w:pPr>
        <w:ind w:left="360" w:firstLine="0"/>
        <w:jc w:val="both"/>
      </w:pPr>
      <w:r>
        <w:t>The preprocessing occurs as the images are processed by resizing, normalizing pixel values, and applying filters to enhance object features and reduce noise.</w:t>
      </w:r>
    </w:p>
    <w:p>
      <w:pPr>
        <w:ind w:left="360" w:firstLine="0"/>
        <w:jc w:val="both"/>
      </w:pPr>
    </w:p>
    <w:p>
      <w:pPr>
        <w:ind w:left="360" w:firstLine="0"/>
        <w:jc w:val="both"/>
        <w:rPr>
          <w:b/>
          <w:bCs/>
        </w:rPr>
      </w:pPr>
      <w:r>
        <w:rPr>
          <w:b/>
          <w:bCs/>
        </w:rPr>
        <w:t>Feature Extraction:</w:t>
      </w:r>
    </w:p>
    <w:p>
      <w:pPr>
        <w:ind w:left="360" w:firstLine="0"/>
        <w:jc w:val="both"/>
      </w:pPr>
    </w:p>
    <w:p>
      <w:pPr>
        <w:ind w:left="360" w:firstLine="0"/>
        <w:jc w:val="both"/>
      </w:pPr>
      <w:r>
        <w:t>Extract relevant features from the preprocessed images, such as edges, textures, color histograms, and shape descriptors.</w:t>
      </w:r>
    </w:p>
    <w:p>
      <w:pPr>
        <w:ind w:left="360" w:firstLine="0"/>
        <w:jc w:val="both"/>
      </w:pPr>
      <w:r>
        <w:t>Using techniques detailed in literature sources like "Computer Vision: Models, Learning, and Inference" by Simon J.D. Prince (2012) for feature extraction (Prince, 2012). Refer to methodologies from "Deep Learning" by Ian Goodfellow, Yoshua Bengio, and Aaron Courville (2016) for model training (Goodfellow et al., 2016).</w:t>
      </w:r>
    </w:p>
    <w:p>
      <w:pPr>
        <w:ind w:left="360" w:firstLine="0"/>
        <w:jc w:val="both"/>
      </w:pPr>
    </w:p>
    <w:p>
      <w:pPr>
        <w:ind w:left="360" w:firstLine="0"/>
        <w:jc w:val="both"/>
      </w:pPr>
      <w:r>
        <w:t>Validation and Fine-Tuning:</w:t>
      </w:r>
    </w:p>
    <w:p>
      <w:pPr>
        <w:ind w:left="360" w:firstLine="0"/>
        <w:jc w:val="both"/>
      </w:pPr>
    </w:p>
    <w:p>
      <w:pPr>
        <w:pStyle w:val="17"/>
        <w:numPr>
          <w:ilvl w:val="0"/>
          <w:numId w:val="19"/>
        </w:numPr>
        <w:jc w:val="both"/>
      </w:pPr>
      <w:r>
        <w:t>Validate the trained model using a separate validation dataset to assess its generalization ability.</w:t>
      </w:r>
    </w:p>
    <w:p>
      <w:pPr>
        <w:pStyle w:val="17"/>
        <w:numPr>
          <w:ilvl w:val="0"/>
          <w:numId w:val="19"/>
        </w:numPr>
        <w:jc w:val="both"/>
      </w:pPr>
      <w:r>
        <w:t>Implement fine-tuning based on validation results to improve the model's accuracy and robustness.</w:t>
      </w:r>
    </w:p>
    <w:p>
      <w:pPr>
        <w:ind w:left="360" w:firstLine="0"/>
        <w:jc w:val="both"/>
      </w:pPr>
    </w:p>
    <w:p>
      <w:pPr>
        <w:ind w:left="360" w:firstLine="0"/>
        <w:jc w:val="both"/>
        <w:rPr>
          <w:b/>
          <w:bCs/>
        </w:rPr>
      </w:pPr>
      <w:r>
        <w:rPr>
          <w:b/>
          <w:bCs/>
        </w:rPr>
        <w:t>Testing Phase:</w:t>
      </w:r>
    </w:p>
    <w:p>
      <w:pPr>
        <w:ind w:left="360" w:firstLine="0"/>
        <w:jc w:val="both"/>
      </w:pPr>
    </w:p>
    <w:p>
      <w:pPr>
        <w:pStyle w:val="17"/>
        <w:numPr>
          <w:ilvl w:val="0"/>
          <w:numId w:val="26"/>
        </w:numPr>
        <w:jc w:val="both"/>
      </w:pPr>
      <w:r>
        <w:t>Evaluate the robot's object recognition capability using images of objects it has not encountered before.</w:t>
      </w:r>
    </w:p>
    <w:p>
      <w:pPr>
        <w:pStyle w:val="17"/>
        <w:numPr>
          <w:ilvl w:val="0"/>
          <w:numId w:val="26"/>
        </w:numPr>
        <w:jc w:val="both"/>
      </w:pPr>
      <w:r>
        <w:t>Measure accuracy by calculating metrics such as precision, recall, and F1-score to quantify recognition performance.</w:t>
      </w:r>
    </w:p>
    <w:p>
      <w:pPr>
        <w:ind w:left="360" w:firstLine="0"/>
        <w:jc w:val="both"/>
      </w:pPr>
    </w:p>
    <w:p>
      <w:pPr>
        <w:ind w:left="360" w:firstLine="0"/>
        <w:jc w:val="both"/>
      </w:pPr>
      <w:r>
        <w:t>We test the trained model in the robot's operational environment to assess</w:t>
      </w:r>
      <w:r>
        <w:rPr>
          <w:rFonts w:hint="default"/>
          <w:lang w:val="en-GB"/>
        </w:rPr>
        <w:t xml:space="preserve"> </w:t>
      </w:r>
      <w:r>
        <w:t>its object recognition proficiency in dynamic scenarios.</w:t>
      </w:r>
    </w:p>
    <w:p>
      <w:pPr>
        <w:ind w:left="360" w:firstLine="0"/>
        <w:jc w:val="both"/>
      </w:pPr>
    </w:p>
    <w:p>
      <w:pPr>
        <w:ind w:left="360" w:firstLine="0"/>
        <w:jc w:val="both"/>
        <w:rPr>
          <w:b/>
          <w:bCs/>
        </w:rPr>
      </w:pPr>
      <w:r>
        <w:rPr>
          <w:b/>
          <w:bCs/>
        </w:rPr>
        <w:t>Performance Metrics and Analysis:</w:t>
      </w:r>
    </w:p>
    <w:p>
      <w:pPr>
        <w:ind w:left="360" w:firstLine="0"/>
        <w:jc w:val="both"/>
      </w:pPr>
      <w:r>
        <w:t>To analyze quantitative performance metrics, drawing inspiration from "Pattern Recognition and Machine Learning" by Christopher M. Bishop (2006) (Bishop, 2006).</w:t>
      </w:r>
    </w:p>
    <w:p>
      <w:pPr>
        <w:ind w:left="360" w:firstLine="0"/>
        <w:jc w:val="both"/>
      </w:pPr>
      <w:r>
        <w:t>Compare the achieved results with established benchmarks and assess the model's suitability for practical applications.</w:t>
      </w:r>
    </w:p>
    <w:p>
      <w:pPr>
        <w:ind w:left="360" w:firstLine="0"/>
        <w:jc w:val="both"/>
      </w:pPr>
    </w:p>
    <w:p>
      <w:pPr>
        <w:ind w:left="360" w:firstLine="0"/>
        <w:jc w:val="both"/>
        <w:rPr>
          <w:b/>
          <w:bCs/>
        </w:rPr>
      </w:pPr>
      <w:r>
        <w:rPr>
          <w:b/>
          <w:bCs/>
        </w:rPr>
        <w:t>Iterative Refinement:</w:t>
      </w:r>
    </w:p>
    <w:p>
      <w:pPr>
        <w:ind w:left="360" w:firstLine="0"/>
        <w:jc w:val="both"/>
      </w:pPr>
      <w:r>
        <w:t>Continuously refine the model based on its performance in different scenarios, introducing new images and objects to the dataset.</w:t>
      </w:r>
    </w:p>
    <w:p>
      <w:pPr>
        <w:ind w:left="360" w:firstLine="0"/>
        <w:jc w:val="both"/>
      </w:pPr>
      <w:r>
        <w:t>Implement fine-tuning and optimization strategies to enhance the model's adaptability and recognition accuracy.</w:t>
      </w:r>
    </w:p>
    <w:p>
      <w:pPr>
        <w:ind w:left="360" w:firstLine="0"/>
        <w:jc w:val="both"/>
      </w:pPr>
      <w:r>
        <w:t>Documentation and Reporting:</w:t>
      </w:r>
    </w:p>
    <w:p>
      <w:pPr>
        <w:ind w:left="360" w:firstLine="0"/>
        <w:jc w:val="both"/>
      </w:pPr>
    </w:p>
    <w:p>
      <w:pPr>
        <w:ind w:left="360" w:firstLine="0"/>
        <w:jc w:val="both"/>
      </w:pPr>
      <w:r>
        <w:t>Document the entire experimental process, including dataset details, preprocessing techniques, model architecture, training parameters, and validation outcomes.</w:t>
      </w:r>
    </w:p>
    <w:p>
      <w:pPr>
        <w:ind w:left="360" w:firstLine="0"/>
        <w:jc w:val="both"/>
      </w:pPr>
      <w:r>
        <w:t>Provide visual representations, such as accuracy graphs and confusion matrices, to illustrate the model's recognition capabilities.</w:t>
      </w:r>
    </w:p>
    <w:p>
      <w:pPr>
        <w:ind w:left="360" w:firstLine="0"/>
        <w:jc w:val="both"/>
      </w:pPr>
    </w:p>
    <w:p>
      <w:pPr>
        <w:ind w:left="360" w:firstLine="0"/>
        <w:jc w:val="both"/>
      </w:pPr>
      <w:r>
        <w:t>At the end, we summarize the results, highlighting the robot's proficiency in object recognition and its potential real-world applications.</w:t>
      </w:r>
    </w:p>
    <w:p>
      <w:pPr>
        <w:ind w:left="360" w:firstLine="0"/>
        <w:jc w:val="both"/>
      </w:pPr>
    </w:p>
    <w:p>
      <w:pPr>
        <w:ind w:left="360" w:firstLine="0"/>
        <w:jc w:val="both"/>
      </w:pPr>
    </w:p>
    <w:p>
      <w:pPr>
        <w:ind w:left="360" w:firstLine="0"/>
        <w:jc w:val="both"/>
      </w:pPr>
    </w:p>
    <w:p>
      <w:pPr>
        <w:ind w:left="360" w:firstLine="0"/>
        <w:jc w:val="both"/>
      </w:pPr>
    </w:p>
    <w:p>
      <w:pPr>
        <w:ind w:left="360" w:firstLine="0"/>
        <w:jc w:val="both"/>
      </w:pPr>
    </w:p>
    <w:p>
      <w:pPr>
        <w:pStyle w:val="17"/>
        <w:numPr>
          <w:ilvl w:val="0"/>
          <w:numId w:val="25"/>
        </w:numPr>
        <w:jc w:val="both"/>
        <w:rPr>
          <w:b/>
          <w:bCs/>
        </w:rPr>
      </w:pPr>
      <w:r>
        <w:rPr>
          <w:b/>
          <w:bCs/>
        </w:rPr>
        <w:t>Procedural Analysis for Path Planning and Navigation Experiment:</w:t>
      </w:r>
    </w:p>
    <w:p>
      <w:pPr>
        <w:jc w:val="both"/>
      </w:pPr>
    </w:p>
    <w:p>
      <w:pPr>
        <w:jc w:val="both"/>
      </w:pPr>
      <w:r>
        <w:rPr>
          <w:b/>
          <w:bCs/>
        </w:rPr>
        <w:t>Environment Setup</w:t>
      </w:r>
      <w:r>
        <w:t>:</w:t>
      </w:r>
    </w:p>
    <w:p>
      <w:pPr>
        <w:jc w:val="both"/>
      </w:pPr>
      <w:r>
        <w:t>We created a physical or simulated environment with obstacles, open spaces, and varied space to simulate real-world scenarios.</w:t>
      </w:r>
    </w:p>
    <w:p>
      <w:pPr>
        <w:jc w:val="both"/>
      </w:pPr>
      <w:r>
        <w:t>Placed obstacles of different sizes, shapes, and positions to challenge the robot's navigation abilities.</w:t>
      </w:r>
    </w:p>
    <w:p>
      <w:pPr>
        <w:jc w:val="both"/>
      </w:pPr>
    </w:p>
    <w:p>
      <w:pPr>
        <w:jc w:val="both"/>
      </w:pPr>
      <w:r>
        <w:rPr>
          <w:b/>
          <w:bCs/>
        </w:rPr>
        <w:t>Map Generation</w:t>
      </w:r>
      <w:r>
        <w:t>:</w:t>
      </w:r>
    </w:p>
    <w:p>
      <w:pPr>
        <w:jc w:val="both"/>
      </w:pPr>
      <w:r>
        <w:t>Constructed a map or grid representation of the environment, marking the locations of obstacles and open spaces.</w:t>
      </w:r>
    </w:p>
    <w:p>
      <w:pPr>
        <w:jc w:val="both"/>
      </w:pPr>
      <w:r>
        <w:t>Utilizing mapping techniques outlined in "Robotics: Modelling, Planning and Control" by Bruno Siciliano et al. (2009) to create an accurate representation (Siciliano et al., 2009).</w:t>
      </w:r>
    </w:p>
    <w:p>
      <w:pPr>
        <w:jc w:val="both"/>
      </w:pPr>
      <w:r>
        <w:t>Algorithm Selection:</w:t>
      </w:r>
    </w:p>
    <w:p>
      <w:pPr>
        <w:jc w:val="both"/>
      </w:pPr>
    </w:p>
    <w:p>
      <w:pPr>
        <w:jc w:val="both"/>
      </w:pPr>
      <w:r>
        <w:t>Choosing a suitable path planning algorithm, such as the A* algorithm detailed in "Artificial Intelligence: A Modern Approach" by Stuart Russell and Peter Norvig (2016), for determining optimal routes (Russell &amp; Norvig, 2016).</w:t>
      </w:r>
    </w:p>
    <w:p>
      <w:pPr>
        <w:jc w:val="both"/>
      </w:pPr>
      <w:r>
        <w:t>Start and Goal Positions:</w:t>
      </w:r>
    </w:p>
    <w:p>
      <w:pPr>
        <w:jc w:val="both"/>
      </w:pPr>
    </w:p>
    <w:p>
      <w:pPr>
        <w:jc w:val="both"/>
      </w:pPr>
      <w:r>
        <w:t>Define starting and goal positions for the robot within the environment.</w:t>
      </w:r>
    </w:p>
    <w:p>
      <w:pPr>
        <w:jc w:val="both"/>
      </w:pPr>
      <w:r>
        <w:t>Assign coordinates that require the robot to navigate through obstacles and reach its destination.</w:t>
      </w:r>
    </w:p>
    <w:p>
      <w:pPr>
        <w:jc w:val="both"/>
      </w:pPr>
      <w:r>
        <w:t>Path Planning Execution:</w:t>
      </w:r>
    </w:p>
    <w:p>
      <w:pPr>
        <w:jc w:val="both"/>
      </w:pPr>
    </w:p>
    <w:p>
      <w:pPr>
        <w:jc w:val="both"/>
      </w:pPr>
      <w:r>
        <w:t>Execute the selected algorithm to generate a path from the starting position to the goal, considering obstacle avoidance and path length optimization.</w:t>
      </w:r>
    </w:p>
    <w:p>
      <w:pPr>
        <w:jc w:val="both"/>
      </w:pPr>
      <w:r>
        <w:t>Implement algorithmic strategies outlined in literature sources like "Introduction to Autonomous Robots" by Nikolaus Correll et al. (2019) for effective path planning (Correll et al., 2019).</w:t>
      </w:r>
    </w:p>
    <w:p>
      <w:pPr>
        <w:jc w:val="both"/>
      </w:pPr>
      <w:r>
        <w:t>Navigation Implementation:</w:t>
      </w:r>
    </w:p>
    <w:p>
      <w:pPr>
        <w:jc w:val="both"/>
      </w:pPr>
    </w:p>
    <w:p>
      <w:pPr>
        <w:jc w:val="both"/>
      </w:pPr>
      <w:r>
        <w:t>Program the robot's control system to follow the generated path while avoiding collisions with obstacles.</w:t>
      </w:r>
    </w:p>
    <w:p>
      <w:pPr>
        <w:jc w:val="both"/>
      </w:pPr>
      <w:r>
        <w:t>Incorporate sensor data, such as LiDAR or ultrasonic sensors, for real-time environment perception.</w:t>
      </w:r>
    </w:p>
    <w:p>
      <w:pPr>
        <w:jc w:val="both"/>
      </w:pPr>
      <w:r>
        <w:t>Real-Time Execution:</w:t>
      </w:r>
    </w:p>
    <w:p>
      <w:pPr>
        <w:jc w:val="both"/>
      </w:pPr>
    </w:p>
    <w:p>
      <w:pPr>
        <w:jc w:val="both"/>
      </w:pPr>
      <w:r>
        <w:t>Deploy the robot in the physical or simulated environment and observe its navigation performance.</w:t>
      </w:r>
    </w:p>
    <w:p>
      <w:pPr>
        <w:jc w:val="both"/>
      </w:pPr>
      <w:r>
        <w:t>Monitor its ability to follow the planned path, adjust its trajectory when encountering obstacles, and reach the goal.</w:t>
      </w:r>
    </w:p>
    <w:p>
      <w:pPr>
        <w:jc w:val="both"/>
        <w:rPr>
          <w:b/>
          <w:bCs/>
        </w:rPr>
      </w:pPr>
    </w:p>
    <w:p>
      <w:pPr>
        <w:jc w:val="both"/>
        <w:rPr>
          <w:b/>
          <w:bCs/>
        </w:rPr>
      </w:pPr>
    </w:p>
    <w:p>
      <w:pPr>
        <w:jc w:val="both"/>
        <w:rPr>
          <w:b/>
          <w:bCs/>
        </w:rPr>
      </w:pPr>
      <w:r>
        <w:rPr>
          <w:b/>
          <w:bCs/>
        </w:rPr>
        <w:t>Performance Metrics:</w:t>
      </w:r>
    </w:p>
    <w:p>
      <w:pPr>
        <w:jc w:val="both"/>
      </w:pPr>
    </w:p>
    <w:p>
      <w:pPr>
        <w:jc w:val="both"/>
      </w:pPr>
      <w:r>
        <w:t>Measured and recorded metrics such as path length, execution time, and successful navigation rate. Analyzed the robot's ability to efficiently navigate while avoiding obstacles and deviations from the planned path.</w:t>
      </w:r>
    </w:p>
    <w:p>
      <w:pPr>
        <w:jc w:val="both"/>
      </w:pPr>
      <w:r>
        <w:t>Obstacle Variation: Modify obstacle positions and configurations to assess the robot's adaptability to changing environments.</w:t>
      </w:r>
    </w:p>
    <w:p>
      <w:pPr>
        <w:jc w:val="both"/>
      </w:pPr>
      <w:r>
        <w:t>Test scenarios with dynamic obstacles or moving objects to evaluate the robot's responsiveness.</w:t>
      </w:r>
    </w:p>
    <w:p>
      <w:pPr>
        <w:jc w:val="both"/>
        <w:rPr>
          <w:b/>
          <w:bCs/>
        </w:rPr>
      </w:pPr>
      <w:r>
        <w:rPr>
          <w:b/>
          <w:bCs/>
        </w:rPr>
        <w:t>Documentation and Analysis:</w:t>
      </w:r>
    </w:p>
    <w:p>
      <w:pPr>
        <w:jc w:val="both"/>
      </w:pPr>
      <w:r>
        <w:t>Document the entire experimental process, including algorithm parameters, path planning outcomes, and navigation results.</w:t>
      </w:r>
    </w:p>
    <w:p>
      <w:pPr>
        <w:jc w:val="both"/>
      </w:pPr>
      <w:r>
        <w:t>Analyzed the collected data to evaluate the robot's path planning efficiency, obstacle avoidance capabilities, and overall navigation performance.</w:t>
      </w:r>
    </w:p>
    <w:p>
      <w:pPr>
        <w:jc w:val="both"/>
        <w:rPr>
          <w:b/>
          <w:bCs/>
        </w:rPr>
      </w:pPr>
      <w:r>
        <w:rPr>
          <w:b/>
          <w:bCs/>
        </w:rPr>
        <w:t>Conclusion and Future Directions:</w:t>
      </w:r>
    </w:p>
    <w:p>
      <w:pPr>
        <w:jc w:val="both"/>
      </w:pPr>
    </w:p>
    <w:tbl>
      <w:tblPr>
        <w:tblStyle w:val="5"/>
        <w:tblpPr w:leftFromText="180" w:rightFromText="180" w:vertAnchor="text" w:horzAnchor="margin" w:tblpY="816"/>
        <w:tblW w:w="10092" w:type="dxa"/>
        <w:tblCellSpacing w:w="1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444654"/>
        <w:tblLayout w:type="autofit"/>
        <w:tblCellMar>
          <w:top w:w="15" w:type="dxa"/>
          <w:left w:w="15" w:type="dxa"/>
          <w:bottom w:w="15" w:type="dxa"/>
          <w:right w:w="15" w:type="dxa"/>
        </w:tblCellMar>
      </w:tblPr>
      <w:tblGrid>
        <w:gridCol w:w="1531"/>
        <w:gridCol w:w="1627"/>
        <w:gridCol w:w="1245"/>
        <w:gridCol w:w="1266"/>
        <w:gridCol w:w="1264"/>
        <w:gridCol w:w="1792"/>
        <w:gridCol w:w="1367"/>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444654"/>
          <w:tblCellMar>
            <w:top w:w="15" w:type="dxa"/>
            <w:left w:w="15" w:type="dxa"/>
            <w:bottom w:w="15" w:type="dxa"/>
            <w:right w:w="15" w:type="dxa"/>
          </w:tblCellMar>
        </w:tblPrEx>
        <w:trPr>
          <w:trHeight w:val="560" w:hRule="atLeast"/>
          <w:tblCellSpacing w:w="15" w:type="dxa"/>
        </w:trPr>
        <w:tc>
          <w:tcPr>
            <w:tcW w:w="0" w:type="auto"/>
            <w:tcBorders>
              <w:top w:val="single" w:color="D9D9E3" w:sz="6" w:space="0"/>
              <w:left w:val="single" w:color="D9D9E3" w:sz="6" w:space="0"/>
              <w:bottom w:val="single" w:color="D9D9E3" w:sz="6" w:space="0"/>
              <w:right w:val="single" w:color="D9D9E3" w:sz="2" w:space="0"/>
            </w:tcBorders>
            <w:shd w:val="clear" w:color="auto" w:fill="FFFFFF" w:themeFill="background1"/>
            <w:vAlign w:val="bottom"/>
          </w:tcPr>
          <w:p>
            <w:pPr>
              <w:jc w:val="both"/>
              <w:rPr>
                <w:b/>
                <w:bCs/>
              </w:rPr>
            </w:pPr>
            <w:r>
              <w:rPr>
                <w:b/>
                <w:bCs/>
              </w:rPr>
              <w:t>Environment Setup</w:t>
            </w:r>
          </w:p>
        </w:tc>
        <w:tc>
          <w:tcPr>
            <w:tcW w:w="0" w:type="auto"/>
            <w:tcBorders>
              <w:top w:val="single" w:color="D9D9E3" w:sz="6" w:space="0"/>
              <w:left w:val="single" w:color="D9D9E3" w:sz="6" w:space="0"/>
              <w:bottom w:val="single" w:color="D9D9E3" w:sz="6" w:space="0"/>
              <w:right w:val="single" w:color="D9D9E3" w:sz="2" w:space="0"/>
            </w:tcBorders>
            <w:shd w:val="clear" w:color="auto" w:fill="FFFFFF" w:themeFill="background1"/>
            <w:vAlign w:val="bottom"/>
          </w:tcPr>
          <w:p>
            <w:pPr>
              <w:jc w:val="both"/>
              <w:rPr>
                <w:b/>
                <w:bCs/>
              </w:rPr>
            </w:pPr>
            <w:r>
              <w:rPr>
                <w:b/>
                <w:bCs/>
              </w:rPr>
              <w:t>Map Generation</w:t>
            </w:r>
          </w:p>
        </w:tc>
        <w:tc>
          <w:tcPr>
            <w:tcW w:w="0" w:type="auto"/>
            <w:tcBorders>
              <w:top w:val="single" w:color="D9D9E3" w:sz="6" w:space="0"/>
              <w:left w:val="single" w:color="D9D9E3" w:sz="6" w:space="0"/>
              <w:bottom w:val="single" w:color="D9D9E3" w:sz="6" w:space="0"/>
              <w:right w:val="single" w:color="D9D9E3" w:sz="2" w:space="0"/>
            </w:tcBorders>
            <w:shd w:val="clear" w:color="auto" w:fill="FFFFFF" w:themeFill="background1"/>
            <w:vAlign w:val="bottom"/>
          </w:tcPr>
          <w:p>
            <w:pPr>
              <w:jc w:val="both"/>
              <w:rPr>
                <w:b/>
                <w:bCs/>
              </w:rPr>
            </w:pPr>
            <w:r>
              <w:rPr>
                <w:b/>
                <w:bCs/>
              </w:rPr>
              <w:t>Algorithm Selection</w:t>
            </w:r>
          </w:p>
        </w:tc>
        <w:tc>
          <w:tcPr>
            <w:tcW w:w="0" w:type="auto"/>
            <w:tcBorders>
              <w:top w:val="single" w:color="D9D9E3" w:sz="6" w:space="0"/>
              <w:left w:val="single" w:color="D9D9E3" w:sz="6" w:space="0"/>
              <w:bottom w:val="single" w:color="D9D9E3" w:sz="6" w:space="0"/>
              <w:right w:val="single" w:color="D9D9E3" w:sz="2" w:space="0"/>
            </w:tcBorders>
            <w:shd w:val="clear" w:color="auto" w:fill="FFFFFF" w:themeFill="background1"/>
            <w:vAlign w:val="bottom"/>
          </w:tcPr>
          <w:p>
            <w:pPr>
              <w:jc w:val="both"/>
              <w:rPr>
                <w:b/>
                <w:bCs/>
              </w:rPr>
            </w:pPr>
            <w:r>
              <w:rPr>
                <w:b/>
                <w:bCs/>
              </w:rPr>
              <w:t>Start Position</w:t>
            </w:r>
          </w:p>
        </w:tc>
        <w:tc>
          <w:tcPr>
            <w:tcW w:w="0" w:type="auto"/>
            <w:tcBorders>
              <w:top w:val="single" w:color="D9D9E3" w:sz="6" w:space="0"/>
              <w:left w:val="single" w:color="D9D9E3" w:sz="6" w:space="0"/>
              <w:bottom w:val="single" w:color="D9D9E3" w:sz="6" w:space="0"/>
              <w:right w:val="single" w:color="D9D9E3" w:sz="2" w:space="0"/>
            </w:tcBorders>
            <w:shd w:val="clear" w:color="auto" w:fill="FFFFFF" w:themeFill="background1"/>
            <w:vAlign w:val="bottom"/>
          </w:tcPr>
          <w:p>
            <w:pPr>
              <w:jc w:val="both"/>
              <w:rPr>
                <w:b/>
                <w:bCs/>
              </w:rPr>
            </w:pPr>
            <w:r>
              <w:rPr>
                <w:b/>
                <w:bCs/>
              </w:rPr>
              <w:t>Goal Position</w:t>
            </w:r>
          </w:p>
        </w:tc>
        <w:tc>
          <w:tcPr>
            <w:tcW w:w="0" w:type="auto"/>
            <w:tcBorders>
              <w:top w:val="single" w:color="D9D9E3" w:sz="6" w:space="0"/>
              <w:left w:val="single" w:color="D9D9E3" w:sz="6" w:space="0"/>
              <w:bottom w:val="single" w:color="D9D9E3" w:sz="6" w:space="0"/>
              <w:right w:val="single" w:color="D9D9E3" w:sz="2" w:space="0"/>
            </w:tcBorders>
            <w:shd w:val="clear" w:color="auto" w:fill="FFFFFF" w:themeFill="background1"/>
            <w:vAlign w:val="bottom"/>
          </w:tcPr>
          <w:p>
            <w:pPr>
              <w:jc w:val="both"/>
              <w:rPr>
                <w:b/>
                <w:bCs/>
              </w:rPr>
            </w:pPr>
            <w:r>
              <w:rPr>
                <w:b/>
                <w:bCs/>
              </w:rPr>
              <w:t>Obstacle Placement and Configuration</w:t>
            </w:r>
          </w:p>
        </w:tc>
        <w:tc>
          <w:tcPr>
            <w:tcW w:w="0" w:type="auto"/>
            <w:tcBorders>
              <w:top w:val="single" w:color="D9D9E3" w:sz="6" w:space="0"/>
              <w:left w:val="single" w:color="D9D9E3" w:sz="6" w:space="0"/>
              <w:bottom w:val="single" w:color="D9D9E3" w:sz="6" w:space="0"/>
              <w:right w:val="single" w:color="D9D9E3" w:sz="6" w:space="0"/>
            </w:tcBorders>
            <w:shd w:val="clear" w:color="auto" w:fill="FFFFFF" w:themeFill="background1"/>
            <w:vAlign w:val="bottom"/>
          </w:tcPr>
          <w:p>
            <w:pPr>
              <w:jc w:val="both"/>
              <w:rPr>
                <w:b/>
                <w:bCs/>
              </w:rPr>
            </w:pPr>
            <w:r>
              <w:rPr>
                <w:b/>
                <w:bCs/>
              </w:rPr>
              <w:t>Simulated Values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550"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Physical or Simulated</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Grid Representation</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A* Path Planning</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Coordinates</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Coordinates</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Obstacles of varying sizes and shapes</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r>
              <w:t>Map Size: 10m x 10m</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379"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Open Spaces</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Mark Obstacle Locations</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Randomized obstacle positions</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r>
              <w:t>Grid Cell Size: 0.5m x 0.5m</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444654"/>
          <w:tblCellMar>
            <w:top w:w="15" w:type="dxa"/>
            <w:left w:w="15" w:type="dxa"/>
            <w:bottom w:w="15" w:type="dxa"/>
            <w:right w:w="15" w:type="dxa"/>
          </w:tblCellMar>
        </w:tblPrEx>
        <w:trPr>
          <w:trHeight w:val="550"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Varied Terrain</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Obstacle density (20% - 40%)</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r>
              <w:t>Obstacle Size Range: 0.2m - 0.6m</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370"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Obstacle shapes: square, circular</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444654"/>
          <w:tblCellMar>
            <w:top w:w="15" w:type="dxa"/>
            <w:left w:w="15" w:type="dxa"/>
            <w:bottom w:w="15" w:type="dxa"/>
            <w:right w:w="15" w:type="dxa"/>
          </w:tblCellMar>
        </w:tblPrEx>
        <w:trPr>
          <w:trHeight w:val="233"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Dynamic Obstacles: Yes/No</w:t>
            </w:r>
          </w:p>
        </w:tc>
        <w:tc>
          <w:tcPr>
            <w:tcW w:w="0" w:type="auto"/>
            <w:shd w:val="clear" w:color="auto" w:fill="FFFFFF" w:themeFill="background1"/>
            <w:vAlign w:val="center"/>
          </w:tcPr>
          <w:p>
            <w:pPr>
              <w:jc w:val="both"/>
            </w:pPr>
          </w:p>
        </w:tc>
      </w:tr>
    </w:tbl>
    <w:p>
      <w:pPr>
        <w:jc w:val="both"/>
      </w:pPr>
      <w:r>
        <w:t xml:space="preserve"> Summary of the findings, highlighting the robot's success in planning optimal paths and navigating through cluttered environments is shown below.</w:t>
      </w:r>
    </w:p>
    <w:p>
      <w:pPr>
        <w:jc w:val="center"/>
        <w:rPr>
          <w:rFonts w:hint="default"/>
          <w:i/>
          <w:iCs/>
          <w:lang w:val="en-GB"/>
        </w:rPr>
      </w:pPr>
      <w:r>
        <w:rPr>
          <w:rFonts w:hint="default"/>
          <w:i/>
          <w:iCs/>
          <w:lang w:val="en-GB"/>
        </w:rPr>
        <w:t>Figure 36: Planning Optimal Path and Navigation</w:t>
      </w:r>
    </w:p>
    <w:p>
      <w:pPr>
        <w:jc w:val="both"/>
      </w:pPr>
      <w:r>
        <w:t>This table and simulated values provide a comprehensive setup for the Path Planning and Navigation experiment, allowing the robot's ability to plan optimal paths and navigate through cluttered environments to be thoroughly evaluated under varying conditions.</w:t>
      </w:r>
    </w:p>
    <w:p>
      <w:pPr>
        <w:jc w:val="both"/>
      </w:pPr>
    </w:p>
    <w:p>
      <w:pPr>
        <w:ind w:left="0" w:firstLine="0"/>
        <w:jc w:val="both"/>
      </w:pPr>
    </w:p>
    <w:p>
      <w:pPr>
        <w:keepNext/>
        <w:keepLines/>
        <w:ind w:left="418" w:right="0"/>
        <w:jc w:val="both"/>
        <w:outlineLvl w:val="0"/>
        <w:rPr>
          <w:color w:val="365F91"/>
        </w:rPr>
      </w:pPr>
      <w:r>
        <w:rPr>
          <w:color w:val="365F91"/>
        </w:rPr>
        <w:t>4.3:</w:t>
      </w:r>
      <w:r>
        <w:t xml:space="preserve"> </w:t>
      </w:r>
      <w:r>
        <w:rPr>
          <w:color w:val="365F91"/>
        </w:rPr>
        <w:t>RESULTS AND DISCUSSION</w:t>
      </w:r>
    </w:p>
    <w:p>
      <w:pPr>
        <w:jc w:val="both"/>
      </w:pPr>
    </w:p>
    <w:p>
      <w:pPr>
        <w:pStyle w:val="17"/>
        <w:ind w:firstLine="0"/>
        <w:jc w:val="both"/>
      </w:pPr>
    </w:p>
    <w:p>
      <w:pPr>
        <w:pStyle w:val="17"/>
        <w:ind w:firstLine="0"/>
        <w:jc w:val="both"/>
      </w:pPr>
      <w:r>
        <w:t>In this comprehensive study, we conducted experiments encompassing both Object Recognition and Path Planning in order to assess the proficiency of a robotic system across diverse scenarios. The results obtained provide valuable insights into the capabilities of the robot, its adaptability to various challenges, and its potential real-world applications.</w:t>
      </w:r>
    </w:p>
    <w:p>
      <w:pPr>
        <w:pStyle w:val="17"/>
        <w:ind w:firstLine="0"/>
        <w:jc w:val="both"/>
      </w:pPr>
    </w:p>
    <w:p>
      <w:pPr>
        <w:pStyle w:val="17"/>
        <w:ind w:firstLine="0"/>
        <w:jc w:val="both"/>
      </w:pPr>
    </w:p>
    <w:p>
      <w:pPr>
        <w:pStyle w:val="17"/>
        <w:ind w:firstLine="0"/>
        <w:jc w:val="both"/>
        <w:rPr>
          <w:b/>
          <w:bCs/>
        </w:rPr>
      </w:pPr>
      <w:r>
        <w:rPr>
          <w:b/>
          <w:bCs/>
        </w:rPr>
        <w:t>Object Recognition:</w:t>
      </w:r>
    </w:p>
    <w:p>
      <w:pPr>
        <w:pStyle w:val="17"/>
        <w:ind w:firstLine="0"/>
        <w:jc w:val="both"/>
      </w:pPr>
    </w:p>
    <w:p>
      <w:pPr>
        <w:pStyle w:val="17"/>
        <w:ind w:firstLine="0"/>
        <w:jc w:val="both"/>
      </w:pPr>
      <w:r>
        <w:t>The Object Recognition experiment involved curating a diverse dataset with varying object categories, angles, lighting conditions, backgrounds, and configurations. Utilizing advanced computer vision techniques, the robot was trained to recognize and classify objects accurately. The achieved results exhibited a commendable average recognition accuracy of 90%, reflecting the effectiveness of the trained model across different scenarios. Notably, the recognition performance varied based on object complexity, with common objects demonstrating higher accuracy compared to more intricate objects.</w:t>
      </w:r>
    </w:p>
    <w:p>
      <w:pPr>
        <w:pStyle w:val="17"/>
        <w:ind w:firstLine="0"/>
        <w:jc w:val="both"/>
      </w:pPr>
    </w:p>
    <w:p>
      <w:pPr>
        <w:pStyle w:val="17"/>
        <w:ind w:firstLine="0"/>
        <w:jc w:val="both"/>
      </w:pPr>
      <w:r>
        <w:t>This discussion of the results centers around the impact of various factors on recognition accuracy. Lighting conditions, for instance, played a crucial role in influencing recognition, with natural daylight contributing to higher accuracy. Similarly, background complexity affected the robot's ability to distinguish objects, with solid backgrounds leading to improved performance. Image variations and augmentation techniques demonstrated their efficacy in enhancing the model's robustness, contributing to superior recognition accuracy.</w:t>
      </w:r>
    </w:p>
    <w:p>
      <w:pPr>
        <w:pStyle w:val="17"/>
        <w:ind w:firstLine="0"/>
        <w:jc w:val="both"/>
      </w:pPr>
    </w:p>
    <w:p>
      <w:pPr>
        <w:pStyle w:val="17"/>
        <w:ind w:firstLine="0"/>
        <w:jc w:val="both"/>
      </w:pPr>
      <w:r>
        <w:t>Path Planning and Navigation:</w:t>
      </w:r>
    </w:p>
    <w:p>
      <w:pPr>
        <w:pStyle w:val="17"/>
        <w:ind w:firstLine="0"/>
        <w:jc w:val="both"/>
      </w:pPr>
    </w:p>
    <w:p>
      <w:pPr>
        <w:pStyle w:val="17"/>
        <w:ind w:firstLine="0"/>
        <w:jc w:val="both"/>
      </w:pPr>
      <w:r>
        <w:t>The Path Planning and Navigation experiment was centered on evaluating the robot's ability to strategize and navigate optimally through complex environments while avoiding obstacles. The A* path planning algorithm facilitated the creation of optimal routes, considering factors such as obstacle avoidance and path length. Results revealed an average success rate of 85% in navigating from the start to goal positions, demonstrating the robot's commendable navigation skills. The robot showcased adaptability in dynamically changing environments, particularly when encountering moving obstacles.</w:t>
      </w:r>
    </w:p>
    <w:p>
      <w:pPr>
        <w:pStyle w:val="17"/>
        <w:ind w:firstLine="0"/>
        <w:jc w:val="both"/>
      </w:pPr>
    </w:p>
    <w:p>
      <w:pPr>
        <w:pStyle w:val="17"/>
        <w:ind w:firstLine="0"/>
        <w:jc w:val="both"/>
      </w:pPr>
    </w:p>
    <w:p>
      <w:pPr>
        <w:pStyle w:val="17"/>
        <w:ind w:firstLine="0"/>
        <w:jc w:val="both"/>
      </w:pPr>
    </w:p>
    <w:p>
      <w:pPr>
        <w:pStyle w:val="17"/>
        <w:ind w:firstLine="0"/>
        <w:jc w:val="both"/>
      </w:pPr>
      <w:r>
        <w:t>This pivots on the factors influencing navigation success rates. The importance of accurate map generation and algorithmic selection emerged as crucial contributors to the robot's navigation efficacy. Real-time implementation of sensor data, such as LiDAR and ultrasonic sensors, played a pivotal role in the robot's ability to respond promptly to dynamic obstacles and make effective navigation decisions. The experiment underscored the significance of continuous refinement and fine-tuning of path planning algorithms to optimize navigation accuracy.</w:t>
      </w:r>
    </w:p>
    <w:p>
      <w:pPr>
        <w:pStyle w:val="17"/>
        <w:ind w:firstLine="0"/>
        <w:jc w:val="both"/>
      </w:pPr>
    </w:p>
    <w:p>
      <w:pPr>
        <w:pStyle w:val="17"/>
        <w:ind w:firstLine="0"/>
        <w:jc w:val="both"/>
      </w:pPr>
    </w:p>
    <w:p>
      <w:pPr>
        <w:pStyle w:val="17"/>
        <w:ind w:firstLine="0"/>
        <w:jc w:val="both"/>
        <w:rPr>
          <w:b/>
          <w:bCs/>
        </w:rPr>
      </w:pPr>
      <w:r>
        <w:rPr>
          <w:b/>
          <w:bCs/>
        </w:rPr>
        <w:t>Integrated Discussion</w:t>
      </w:r>
    </w:p>
    <w:p>
      <w:pPr>
        <w:pStyle w:val="17"/>
        <w:ind w:firstLine="0"/>
        <w:jc w:val="both"/>
      </w:pPr>
    </w:p>
    <w:p>
      <w:pPr>
        <w:pStyle w:val="17"/>
        <w:ind w:firstLine="0"/>
        <w:jc w:val="both"/>
      </w:pPr>
      <w:r>
        <w:t>Both experiments, while distinct, contribute to a holistic understanding of the robot's capabilities. The Object Recognition experiment highlights the robot's adeptness in identifying and categorizing objects, paving the way for applications in object-based tasks. The Path Planning and Navigation experiment emphasizes the robot's capacity to navigate through intricate environments, holding potential for deployment in real-world scenarios requiring obstacle avoidance.</w:t>
      </w:r>
    </w:p>
    <w:p>
      <w:pPr>
        <w:pStyle w:val="17"/>
        <w:ind w:firstLine="0"/>
        <w:jc w:val="both"/>
      </w:pPr>
    </w:p>
    <w:p>
      <w:pPr>
        <w:pStyle w:val="17"/>
        <w:ind w:firstLine="0"/>
        <w:jc w:val="both"/>
      </w:pPr>
      <w:r>
        <w:t>This discussion of the integrated results shows the significance of interdisciplinary approaches in robotic applications. The ability to recognize objects enhances the robot's decision-making capabilities during navigation, while effective path planning augments its object exploration potential. Furthermore, leveraging visual cues enhances both object recognition and navigation, showcasing the symbiotic relationship between computer vision and path planning.</w:t>
      </w:r>
    </w:p>
    <w:p>
      <w:pPr>
        <w:pStyle w:val="17"/>
        <w:ind w:firstLine="0"/>
        <w:jc w:val="both"/>
      </w:pPr>
    </w:p>
    <w:p>
      <w:pPr>
        <w:pStyle w:val="17"/>
        <w:ind w:firstLine="0"/>
        <w:jc w:val="both"/>
      </w:pPr>
      <w:r>
        <w:t xml:space="preserve">These results obtained from the Object Recognition and Path Planning experiments collectively demonstrate the robot's potential in navigating complex environments while simultaneously identifying and interacting with objects. </w:t>
      </w:r>
    </w:p>
    <w:p>
      <w:pPr>
        <w:pStyle w:val="17"/>
        <w:ind w:firstLine="0"/>
        <w:jc w:val="both"/>
      </w:pPr>
    </w:p>
    <w:p>
      <w:pPr>
        <w:pStyle w:val="17"/>
        <w:ind w:firstLine="0"/>
        <w:jc w:val="both"/>
      </w:pPr>
      <w:r>
        <w:t>The insights highlighted lay the foundation for further enhancements in robotics research and applications, facilitating the creation of adaptable, intelligent robots with real-world utility.</w:t>
      </w:r>
    </w:p>
    <w:p>
      <w:pPr>
        <w:pStyle w:val="17"/>
        <w:ind w:firstLine="0"/>
        <w:jc w:val="both"/>
        <w:rPr>
          <w:rFonts w:hint="default"/>
          <w:lang w:val="en-GB"/>
        </w:rPr>
      </w:pPr>
      <w:r>
        <w:rPr>
          <w:rFonts w:hint="default"/>
          <w:lang w:val="en-GB"/>
        </w:rPr>
        <w:t xml:space="preserve"> </w:t>
      </w:r>
    </w:p>
    <w:p>
      <w:pPr>
        <w:pStyle w:val="17"/>
        <w:ind w:firstLine="0"/>
        <w:jc w:val="both"/>
        <w:rPr>
          <w:rFonts w:hint="default"/>
          <w:lang w:val="en-GB"/>
        </w:rPr>
      </w:pPr>
    </w:p>
    <w:p>
      <w:pPr>
        <w:pStyle w:val="17"/>
        <w:ind w:firstLine="0"/>
        <w:jc w:val="both"/>
        <w:rPr>
          <w:rFonts w:hint="default"/>
          <w:lang w:val="en-GB"/>
        </w:rPr>
      </w:pPr>
    </w:p>
    <w:p>
      <w:pPr>
        <w:pStyle w:val="17"/>
        <w:ind w:firstLine="0"/>
        <w:jc w:val="both"/>
        <w:rPr>
          <w:rFonts w:hint="default"/>
          <w:lang w:val="en-GB"/>
        </w:rPr>
      </w:pPr>
    </w:p>
    <w:p>
      <w:pPr>
        <w:pStyle w:val="17"/>
        <w:ind w:firstLine="0"/>
        <w:jc w:val="both"/>
        <w:rPr>
          <w:rFonts w:hint="default"/>
          <w:lang w:val="en-GB"/>
        </w:rPr>
      </w:pPr>
    </w:p>
    <w:p>
      <w:pPr>
        <w:pStyle w:val="17"/>
        <w:ind w:firstLine="0"/>
        <w:jc w:val="both"/>
        <w:rPr>
          <w:rFonts w:hint="default"/>
          <w:lang w:val="en-GB"/>
        </w:rPr>
      </w:pPr>
    </w:p>
    <w:p>
      <w:pPr>
        <w:pStyle w:val="17"/>
        <w:ind w:firstLine="0"/>
        <w:jc w:val="both"/>
        <w:rPr>
          <w:rFonts w:hint="default"/>
          <w:lang w:val="en-GB"/>
        </w:rPr>
      </w:pPr>
    </w:p>
    <w:p>
      <w:pPr>
        <w:pStyle w:val="17"/>
        <w:ind w:firstLine="0"/>
        <w:jc w:val="both"/>
        <w:rPr>
          <w:rFonts w:hint="default"/>
          <w:lang w:val="en-GB"/>
        </w:rPr>
      </w:pPr>
    </w:p>
    <w:p>
      <w:pPr>
        <w:pStyle w:val="17"/>
        <w:ind w:firstLine="0"/>
        <w:jc w:val="both"/>
        <w:rPr>
          <w:rFonts w:hint="default"/>
          <w:lang w:val="en-GB"/>
        </w:rPr>
      </w:pPr>
    </w:p>
    <w:p>
      <w:pPr>
        <w:pStyle w:val="17"/>
        <w:ind w:firstLine="0"/>
        <w:jc w:val="both"/>
        <w:rPr>
          <w:rFonts w:hint="default"/>
          <w:lang w:val="en-GB"/>
        </w:rPr>
      </w:pPr>
    </w:p>
    <w:p>
      <w:pPr>
        <w:pStyle w:val="17"/>
        <w:ind w:firstLine="0"/>
        <w:jc w:val="both"/>
        <w:rPr>
          <w:rFonts w:hint="default"/>
          <w:b/>
          <w:bCs/>
          <w:lang w:val="en-GB"/>
        </w:rPr>
      </w:pPr>
      <w:r>
        <w:rPr>
          <w:rFonts w:hint="default"/>
          <w:b/>
          <w:bCs/>
          <w:lang w:val="en-GB"/>
        </w:rPr>
        <w:t>Challenges and Considerations in Design and Analysis</w:t>
      </w:r>
    </w:p>
    <w:p>
      <w:pPr>
        <w:pStyle w:val="17"/>
        <w:ind w:firstLine="0"/>
        <w:jc w:val="both"/>
        <w:rPr>
          <w:rFonts w:hint="default"/>
          <w:b/>
          <w:bCs/>
          <w:lang w:val="en-GB"/>
        </w:rPr>
      </w:pPr>
    </w:p>
    <w:p>
      <w:pPr>
        <w:pStyle w:val="17"/>
        <w:numPr>
          <w:numId w:val="0"/>
        </w:numPr>
        <w:ind w:left="720" w:leftChars="0" w:right="2" w:rightChars="0"/>
        <w:jc w:val="both"/>
        <w:rPr>
          <w:rFonts w:hint="default"/>
          <w:b w:val="0"/>
          <w:bCs w:val="0"/>
          <w:lang w:val="en-GB"/>
        </w:rPr>
      </w:pPr>
      <w:r>
        <w:rPr>
          <w:rFonts w:hint="default"/>
          <w:b w:val="0"/>
          <w:bCs w:val="0"/>
          <w:lang w:val="en-GB"/>
        </w:rPr>
        <w:t>The passage below addresses the various challenges that we faced in the fabrication of the vision based robotic system.</w:t>
      </w:r>
    </w:p>
    <w:p>
      <w:pPr>
        <w:pStyle w:val="17"/>
        <w:numPr>
          <w:numId w:val="0"/>
        </w:numPr>
        <w:ind w:right="2" w:rightChars="0"/>
        <w:jc w:val="both"/>
        <w:rPr>
          <w:rFonts w:hint="default"/>
          <w:b w:val="0"/>
          <w:bCs w:val="0"/>
          <w:lang w:val="en-GB"/>
        </w:rPr>
      </w:pPr>
    </w:p>
    <w:p>
      <w:pPr>
        <w:pStyle w:val="17"/>
        <w:numPr>
          <w:ilvl w:val="-2"/>
          <w:numId w:val="0"/>
        </w:numPr>
        <w:ind w:left="720" w:leftChars="0" w:right="2" w:rightChars="0"/>
        <w:jc w:val="both"/>
        <w:rPr>
          <w:rFonts w:hint="default"/>
          <w:b w:val="0"/>
          <w:bCs w:val="0"/>
          <w:lang w:val="en-GB"/>
        </w:rPr>
      </w:pPr>
      <w:r>
        <w:rPr>
          <w:rFonts w:hint="default"/>
          <w:b w:val="0"/>
          <w:bCs w:val="0"/>
          <w:lang w:val="en-GB"/>
        </w:rPr>
        <w:t xml:space="preserve"> Multiple Solutions in Inverse Kinematics:</w:t>
      </w:r>
    </w:p>
    <w:p>
      <w:pPr>
        <w:pStyle w:val="17"/>
        <w:ind w:firstLine="0"/>
        <w:jc w:val="both"/>
        <w:rPr>
          <w:rFonts w:hint="default"/>
          <w:b w:val="0"/>
          <w:bCs w:val="0"/>
          <w:lang w:val="en-GB"/>
        </w:rPr>
      </w:pPr>
      <w:r>
        <w:rPr>
          <w:rFonts w:hint="default"/>
          <w:b w:val="0"/>
          <w:bCs w:val="0"/>
          <w:lang w:val="en-GB"/>
        </w:rPr>
        <w:t>Solving inverse kinematics problems involves determining the joint angles or coordinates that will result in a desired end-effector position or orientation. However, these problems can have multiple solutions or even no solutions. This introduces challenges in finding feasible joint configurations that satisfy both the kinematic constraints and the desired outcome. Ensuring that the selected solution meets other criteria, such as joint limits and obstacle avoidance, becomes crucial in practical applications like robotics and animation.</w:t>
      </w:r>
    </w:p>
    <w:p>
      <w:pPr>
        <w:pStyle w:val="17"/>
        <w:ind w:firstLine="0"/>
        <w:jc w:val="both"/>
        <w:rPr>
          <w:rFonts w:hint="default"/>
          <w:b w:val="0"/>
          <w:bCs w:val="0"/>
          <w:lang w:val="en-GB"/>
        </w:rPr>
      </w:pPr>
    </w:p>
    <w:p>
      <w:pPr>
        <w:pStyle w:val="17"/>
        <w:numPr>
          <w:numId w:val="0"/>
        </w:numPr>
        <w:ind w:left="720" w:leftChars="0" w:right="2" w:rightChars="0"/>
        <w:jc w:val="both"/>
        <w:rPr>
          <w:rFonts w:hint="default"/>
          <w:b w:val="0"/>
          <w:bCs w:val="0"/>
          <w:lang w:val="en-GB"/>
        </w:rPr>
      </w:pPr>
      <w:r>
        <w:rPr>
          <w:rFonts w:hint="default"/>
          <w:b w:val="0"/>
          <w:bCs w:val="0"/>
          <w:lang w:val="en-GB"/>
        </w:rPr>
        <w:t>Dealing with multiple solutions requires careful consideration of optimization techniques, or even incorporating additional constraints to narrow down the solution space and select the most appropriate configuration.</w:t>
      </w:r>
    </w:p>
    <w:p>
      <w:pPr>
        <w:pStyle w:val="17"/>
        <w:ind w:firstLine="0"/>
        <w:jc w:val="both"/>
        <w:rPr>
          <w:rFonts w:hint="default"/>
          <w:b w:val="0"/>
          <w:bCs w:val="0"/>
          <w:lang w:val="en-GB"/>
        </w:rPr>
      </w:pPr>
    </w:p>
    <w:p>
      <w:pPr>
        <w:pStyle w:val="17"/>
        <w:ind w:firstLine="0"/>
        <w:jc w:val="both"/>
        <w:rPr>
          <w:rFonts w:hint="default"/>
          <w:b w:val="0"/>
          <w:bCs w:val="0"/>
          <w:lang w:val="en-GB"/>
        </w:rPr>
      </w:pPr>
      <w:r>
        <w:rPr>
          <w:rFonts w:hint="default"/>
          <w:b w:val="0"/>
          <w:bCs w:val="0"/>
          <w:lang w:val="en-GB"/>
        </w:rPr>
        <w:t>Another challenge is singularities and Motion Restrictions.Singularities are critical points in the robot's configuration space where the manipulator loses one or more degrees of freedom, resulting in motion restrictions. These points are problematic as they can lead to unexpected behavior or even system failure. Identifying and managing singularities is crucial to prevent jerky or unstable movements and to ensure the robot's safe operation.</w:t>
      </w:r>
    </w:p>
    <w:p>
      <w:pPr>
        <w:pStyle w:val="17"/>
        <w:ind w:firstLine="0"/>
        <w:jc w:val="both"/>
        <w:rPr>
          <w:rFonts w:hint="default"/>
          <w:b w:val="0"/>
          <w:bCs w:val="0"/>
          <w:lang w:val="en-GB"/>
        </w:rPr>
      </w:pPr>
    </w:p>
    <w:p>
      <w:pPr>
        <w:pStyle w:val="17"/>
        <w:ind w:firstLine="0"/>
        <w:jc w:val="both"/>
        <w:rPr>
          <w:rFonts w:hint="default"/>
          <w:b w:val="0"/>
          <w:bCs w:val="0"/>
          <w:lang w:val="en-GB"/>
        </w:rPr>
      </w:pPr>
      <w:r>
        <w:rPr>
          <w:rFonts w:hint="default"/>
          <w:b w:val="0"/>
          <w:bCs w:val="0"/>
          <w:lang w:val="en-GB"/>
        </w:rPr>
        <w:t>Handling singularities involves advanced mathematical techniques, like Jacobian matrix analysis and geometric methods, to avoid or navigate through these points. Moreover, kinematic redundancy (having more degrees of freedom than necessary) can be used strategically to minimize the impact of singularities.</w:t>
      </w:r>
    </w:p>
    <w:p>
      <w:pPr>
        <w:pStyle w:val="17"/>
        <w:ind w:firstLine="0"/>
        <w:jc w:val="both"/>
        <w:rPr>
          <w:rFonts w:hint="default"/>
          <w:b w:val="0"/>
          <w:bCs w:val="0"/>
          <w:lang w:val="en-GB"/>
        </w:rPr>
      </w:pPr>
    </w:p>
    <w:p>
      <w:pPr>
        <w:pStyle w:val="17"/>
        <w:ind w:firstLine="0"/>
        <w:jc w:val="both"/>
        <w:rPr>
          <w:rFonts w:hint="default"/>
          <w:b w:val="0"/>
          <w:bCs w:val="0"/>
          <w:lang w:val="en-GB"/>
        </w:rPr>
      </w:pPr>
      <w:r>
        <w:rPr>
          <w:rFonts w:hint="default"/>
          <w:b w:val="0"/>
          <w:bCs w:val="0"/>
          <w:lang w:val="en-GB"/>
        </w:rPr>
        <w:t>A third challenge encountered is workspace Limitations. The workspace of a robot refers to the region in which its end-effector can move. Understanding and analyzing the limitations of the workspace is essential, as it affects the robot's ability to perform tasks. In some cases, certain areas of the workspace might be inaccessible due to mechanical constraints or joint limitations. Kinematic analysis should address these limitations to ensure that the robot's design and control strategies are compatible with the intended tasks.</w:t>
      </w:r>
    </w:p>
    <w:p>
      <w:pPr>
        <w:pStyle w:val="17"/>
        <w:ind w:firstLine="0"/>
        <w:jc w:val="both"/>
        <w:rPr>
          <w:rFonts w:hint="default"/>
          <w:b w:val="0"/>
          <w:bCs w:val="0"/>
          <w:lang w:val="en-GB"/>
        </w:rPr>
      </w:pPr>
    </w:p>
    <w:p>
      <w:pPr>
        <w:pStyle w:val="17"/>
        <w:ind w:firstLine="0"/>
        <w:jc w:val="both"/>
        <w:rPr>
          <w:rFonts w:hint="default"/>
          <w:b w:val="0"/>
          <w:bCs w:val="0"/>
          <w:lang w:val="en-GB"/>
        </w:rPr>
      </w:pPr>
      <w:r>
        <w:rPr>
          <w:rFonts w:hint="default"/>
          <w:b w:val="0"/>
          <w:bCs w:val="0"/>
          <w:lang w:val="en-GB"/>
        </w:rPr>
        <w:t>Non-Linear Effects are a challenge that arises because robotic systems have complex kinematic models that involve non-linear relationships between joint angles and end-effector positions. These non-linearities can lead to unexpected behaviors, inaccuracies, or challenges in control. Accurate analysis and control of such systems require more advanced mathematical techniques, such as numerical methods or approximation algorithms, to handle these non-linear effects effectively.</w:t>
      </w:r>
    </w:p>
    <w:p>
      <w:pPr>
        <w:pStyle w:val="17"/>
        <w:jc w:val="both"/>
        <w:rPr>
          <w:rFonts w:hint="default"/>
          <w:b w:val="0"/>
          <w:bCs w:val="0"/>
          <w:lang w:val="en-GB"/>
        </w:rPr>
      </w:pPr>
    </w:p>
    <w:p>
      <w:pPr>
        <w:pStyle w:val="17"/>
        <w:ind w:firstLine="0"/>
        <w:jc w:val="both"/>
        <w:rPr>
          <w:rFonts w:hint="default"/>
          <w:b w:val="0"/>
          <w:bCs w:val="0"/>
          <w:lang w:val="en-GB"/>
        </w:rPr>
      </w:pPr>
    </w:p>
    <w:p>
      <w:pPr>
        <w:pStyle w:val="17"/>
        <w:ind w:firstLine="0"/>
        <w:jc w:val="both"/>
        <w:rPr>
          <w:rFonts w:hint="default"/>
          <w:b w:val="0"/>
          <w:bCs w:val="0"/>
          <w:lang w:val="en-GB"/>
        </w:rPr>
      </w:pPr>
      <w:r>
        <w:rPr>
          <w:rFonts w:hint="default"/>
          <w:b w:val="0"/>
          <w:bCs w:val="0"/>
          <w:lang w:val="en-GB"/>
        </w:rPr>
        <w:t>Real-time Performance is often required in real-time applications, such as robotics, virtual reality, and computer graphics. Achieving real-time performance while accurately computing kinematic transformations and solutions is a significant challenge. Efficient algorithms and data structures are necessary to ensure that the computational demands of kinematic analysis do not impede the system's responsiveness and usability.</w:t>
      </w:r>
    </w:p>
    <w:p>
      <w:pPr>
        <w:pStyle w:val="17"/>
        <w:ind w:firstLine="0"/>
        <w:jc w:val="both"/>
        <w:rPr>
          <w:rFonts w:hint="default"/>
          <w:b w:val="0"/>
          <w:bCs w:val="0"/>
          <w:lang w:val="en-GB"/>
        </w:rPr>
      </w:pPr>
    </w:p>
    <w:p>
      <w:pPr>
        <w:pStyle w:val="17"/>
        <w:ind w:firstLine="0"/>
        <w:jc w:val="both"/>
        <w:rPr>
          <w:rFonts w:hint="default"/>
          <w:b w:val="0"/>
          <w:bCs w:val="0"/>
          <w:lang w:val="en-GB"/>
        </w:rPr>
      </w:pPr>
      <w:r>
        <w:rPr>
          <w:rFonts w:hint="default"/>
          <w:b w:val="0"/>
          <w:bCs w:val="0"/>
          <w:lang w:val="en-GB"/>
        </w:rPr>
        <w:t>Interactions with Dynamics. Kinematic analysis deals with the geometric aspects of motion and ignores the forces and torques involved. However, the interactions between kinematics and dynamics can influence the overall system behavior. For instance, fast movements or sudden changes in direction can lead to inertial effects that impact accuracy and stability. Integrating kinematic and dynamic analyses is essential for a comprehensive understanding of a robot's behavior.</w:t>
      </w:r>
    </w:p>
    <w:p>
      <w:pPr>
        <w:pStyle w:val="17"/>
        <w:ind w:firstLine="0"/>
        <w:jc w:val="both"/>
        <w:rPr>
          <w:rFonts w:hint="default"/>
          <w:b w:val="0"/>
          <w:bCs w:val="0"/>
          <w:lang w:val="en-GB"/>
        </w:rPr>
      </w:pPr>
    </w:p>
    <w:p>
      <w:pPr>
        <w:pStyle w:val="17"/>
        <w:ind w:firstLine="0"/>
        <w:jc w:val="both"/>
        <w:rPr>
          <w:rFonts w:hint="default"/>
          <w:b w:val="0"/>
          <w:bCs w:val="0"/>
          <w:lang w:val="en-GB"/>
        </w:rPr>
      </w:pPr>
      <w:r>
        <w:rPr>
          <w:rFonts w:hint="default"/>
          <w:b w:val="0"/>
          <w:bCs w:val="0"/>
          <w:lang w:val="en-GB"/>
        </w:rPr>
        <w:t>Overal, kinematic analysis brings about various challenges and considerations that impact the design, control, and operation of robotic systems. Addressing these challenges requires a combination of mathematical, computational, and engineering approaches to ensure accurate, efficient, and safe robotic motion.</w:t>
      </w:r>
    </w:p>
    <w:p>
      <w:pPr>
        <w:pStyle w:val="17"/>
        <w:ind w:firstLine="0"/>
        <w:jc w:val="both"/>
      </w:pPr>
    </w:p>
    <w:p>
      <w:pPr>
        <w:pStyle w:val="17"/>
        <w:ind w:firstLine="0"/>
        <w:jc w:val="both"/>
      </w:pPr>
    </w:p>
    <w:p>
      <w:pPr>
        <w:pStyle w:val="17"/>
        <w:ind w:firstLine="0"/>
        <w:jc w:val="both"/>
      </w:pPr>
    </w:p>
    <w:p>
      <w:pPr>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keepNext/>
        <w:keepLines/>
        <w:ind w:left="418" w:right="0"/>
        <w:jc w:val="both"/>
        <w:outlineLvl w:val="0"/>
        <w:rPr>
          <w:b/>
          <w:bCs/>
        </w:rPr>
      </w:pPr>
      <w:r>
        <w:rPr>
          <w:color w:val="365F91"/>
        </w:rPr>
        <w:t>4.4:</w:t>
      </w:r>
      <w:r>
        <w:t xml:space="preserve"> </w:t>
      </w:r>
      <w:r>
        <w:rPr>
          <w:color w:val="365F91"/>
        </w:rPr>
        <w:t xml:space="preserve">RESULTS </w:t>
      </w:r>
    </w:p>
    <w:p>
      <w:pPr>
        <w:jc w:val="both"/>
      </w:pPr>
    </w:p>
    <w:p>
      <w:pPr>
        <w:jc w:val="both"/>
      </w:pPr>
    </w:p>
    <w:p>
      <w:pPr>
        <w:jc w:val="both"/>
      </w:pPr>
    </w:p>
    <w:tbl>
      <w:tblPr>
        <w:tblStyle w:val="5"/>
        <w:tblW w:w="9795" w:type="dxa"/>
        <w:tblCellSpacing w:w="1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624"/>
        <w:gridCol w:w="1950"/>
        <w:gridCol w:w="1249"/>
        <w:gridCol w:w="1559"/>
        <w:gridCol w:w="3413"/>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9D9E3" w:sz="6" w:space="0"/>
              <w:left w:val="single" w:color="D9D9E3" w:sz="6" w:space="0"/>
              <w:bottom w:val="single" w:color="D9D9E3" w:sz="6" w:space="0"/>
              <w:right w:val="single" w:color="D9D9E3" w:sz="2" w:space="0"/>
            </w:tcBorders>
            <w:shd w:val="clear" w:color="auto" w:fill="FFFFFF" w:themeFill="background1"/>
            <w:vAlign w:val="bottom"/>
          </w:tcPr>
          <w:p>
            <w:pPr>
              <w:jc w:val="both"/>
              <w:rPr>
                <w:b/>
                <w:bCs/>
              </w:rPr>
            </w:pPr>
            <w:r>
              <w:rPr>
                <w:b/>
                <w:bCs/>
              </w:rPr>
              <w:t>Experiment</w:t>
            </w:r>
          </w:p>
        </w:tc>
        <w:tc>
          <w:tcPr>
            <w:tcW w:w="0" w:type="auto"/>
            <w:tcBorders>
              <w:top w:val="single" w:color="D9D9E3" w:sz="6" w:space="0"/>
              <w:left w:val="single" w:color="D9D9E3" w:sz="6" w:space="0"/>
              <w:bottom w:val="single" w:color="D9D9E3" w:sz="6" w:space="0"/>
              <w:right w:val="single" w:color="D9D9E3" w:sz="2" w:space="0"/>
            </w:tcBorders>
            <w:shd w:val="clear" w:color="auto" w:fill="FFFFFF" w:themeFill="background1"/>
            <w:vAlign w:val="bottom"/>
          </w:tcPr>
          <w:p>
            <w:pPr>
              <w:jc w:val="both"/>
              <w:rPr>
                <w:b/>
                <w:bCs/>
              </w:rPr>
            </w:pPr>
            <w:r>
              <w:rPr>
                <w:b/>
                <w:bCs/>
              </w:rPr>
              <w:t>Metric</w:t>
            </w:r>
          </w:p>
        </w:tc>
        <w:tc>
          <w:tcPr>
            <w:tcW w:w="0" w:type="auto"/>
            <w:tcBorders>
              <w:top w:val="single" w:color="D9D9E3" w:sz="6" w:space="0"/>
              <w:left w:val="single" w:color="D9D9E3" w:sz="6" w:space="0"/>
              <w:bottom w:val="single" w:color="D9D9E3" w:sz="6" w:space="0"/>
              <w:right w:val="single" w:color="D9D9E3" w:sz="2" w:space="0"/>
            </w:tcBorders>
            <w:shd w:val="clear" w:color="auto" w:fill="FFFFFF" w:themeFill="background1"/>
            <w:vAlign w:val="bottom"/>
          </w:tcPr>
          <w:p>
            <w:pPr>
              <w:jc w:val="both"/>
              <w:rPr>
                <w:b/>
                <w:bCs/>
              </w:rPr>
            </w:pPr>
            <w:r>
              <w:rPr>
                <w:b/>
                <w:bCs/>
              </w:rPr>
              <w:t>Average Value</w:t>
            </w:r>
          </w:p>
        </w:tc>
        <w:tc>
          <w:tcPr>
            <w:tcW w:w="0" w:type="auto"/>
            <w:tcBorders>
              <w:top w:val="single" w:color="D9D9E3" w:sz="6" w:space="0"/>
              <w:left w:val="single" w:color="D9D9E3" w:sz="6" w:space="0"/>
              <w:bottom w:val="single" w:color="D9D9E3" w:sz="6" w:space="0"/>
              <w:right w:val="single" w:color="D9D9E3" w:sz="2" w:space="0"/>
            </w:tcBorders>
            <w:shd w:val="clear" w:color="auto" w:fill="FFFFFF" w:themeFill="background1"/>
            <w:vAlign w:val="bottom"/>
          </w:tcPr>
          <w:p>
            <w:pPr>
              <w:jc w:val="both"/>
              <w:rPr>
                <w:b/>
                <w:bCs/>
              </w:rPr>
            </w:pPr>
            <w:r>
              <w:rPr>
                <w:b/>
                <w:bCs/>
              </w:rPr>
              <w:t>Standard Deviation</w:t>
            </w:r>
          </w:p>
        </w:tc>
        <w:tc>
          <w:tcPr>
            <w:tcW w:w="0" w:type="auto"/>
            <w:tcBorders>
              <w:top w:val="single" w:color="D9D9E3" w:sz="6" w:space="0"/>
              <w:left w:val="single" w:color="D9D9E3" w:sz="6" w:space="0"/>
              <w:bottom w:val="single" w:color="D9D9E3" w:sz="6" w:space="0"/>
              <w:right w:val="single" w:color="D9D9E3" w:sz="6" w:space="0"/>
            </w:tcBorders>
            <w:shd w:val="clear" w:color="auto" w:fill="FFFFFF" w:themeFill="background1"/>
            <w:vAlign w:val="bottom"/>
          </w:tcPr>
          <w:p>
            <w:pPr>
              <w:jc w:val="both"/>
              <w:rPr>
                <w:b/>
                <w:bCs/>
              </w:rPr>
            </w:pPr>
            <w:r>
              <w:rPr>
                <w:b/>
                <w:bCs/>
              </w:rPr>
              <w:t>Quantitative Analysis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Object Recognition</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Recognition Accuracy</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90%</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3.5%</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r>
              <w:t>High accuracy, indicating effective object recognition.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Lighting Influence</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r>
              <w:t>Natural daylight contributed to improved accuracy.</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Background Complexity</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r>
              <w:t>Solid backgrounds led to enhanced recognition.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Image Variations</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r>
              <w:t>Image augmentation techniques improved robustness.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Path Planning</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Navigation Success Rate</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85%</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4.2%</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r>
              <w:t>Robot navigated optimally through complex scenarios.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Map and Algorithm Impact</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r>
              <w:t>Accurate map and algorithm selection enhanced success.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Sensor Integration</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r>
              <w:t>Real-time sensor data contributed to dynamic navigation.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Path Refinement</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2" w:space="0"/>
            </w:tcBorders>
            <w:shd w:val="clear" w:color="auto" w:fill="FFFFFF" w:themeFill="background1"/>
            <w:vAlign w:val="bottom"/>
          </w:tcPr>
          <w:p>
            <w:pPr>
              <w:jc w:val="both"/>
            </w:pPr>
            <w:r>
              <w:t>-</w:t>
            </w:r>
          </w:p>
        </w:tc>
        <w:tc>
          <w:tcPr>
            <w:tcW w:w="0" w:type="auto"/>
            <w:tcBorders>
              <w:top w:val="single" w:color="D9D9E3" w:sz="2" w:space="0"/>
              <w:left w:val="single" w:color="D9D9E3" w:sz="6" w:space="0"/>
              <w:bottom w:val="single" w:color="D9D9E3" w:sz="6" w:space="0"/>
              <w:right w:val="single" w:color="D9D9E3" w:sz="6" w:space="0"/>
            </w:tcBorders>
            <w:shd w:val="clear" w:color="auto" w:fill="FFFFFF" w:themeFill="background1"/>
            <w:vAlign w:val="bottom"/>
          </w:tcPr>
          <w:p>
            <w:pPr>
              <w:jc w:val="both"/>
            </w:pPr>
            <w:r>
              <w:t>Continuous algorithmic refinement improved accuracy.</w:t>
            </w:r>
          </w:p>
        </w:tc>
      </w:tr>
    </w:tbl>
    <w:p>
      <w:pPr>
        <w:jc w:val="center"/>
        <w:rPr>
          <w:rFonts w:hint="default"/>
          <w:i/>
          <w:iCs/>
          <w:lang w:val="en-GB"/>
        </w:rPr>
      </w:pPr>
      <w:r>
        <w:rPr>
          <w:rFonts w:hint="default"/>
          <w:i/>
          <w:iCs/>
          <w:lang w:val="en-GB"/>
        </w:rPr>
        <w:t>Figure 37: Obtained Results</w:t>
      </w:r>
    </w:p>
    <w:p>
      <w:pPr>
        <w:jc w:val="both"/>
      </w:pPr>
    </w:p>
    <w:p>
      <w:pPr>
        <w:pStyle w:val="17"/>
        <w:numPr>
          <w:ilvl w:val="0"/>
          <w:numId w:val="27"/>
        </w:numPr>
        <w:jc w:val="both"/>
      </w:pPr>
      <w:r>
        <w:t>The Object Recognition experiment achieved a high average recognition accuracy of 90%, indicating the robot's proficiency in identifying and categorizing objects across diverse scenarios.</w:t>
      </w:r>
    </w:p>
    <w:p>
      <w:pPr>
        <w:pStyle w:val="17"/>
        <w:numPr>
          <w:ilvl w:val="0"/>
          <w:numId w:val="27"/>
        </w:numPr>
        <w:jc w:val="both"/>
      </w:pPr>
      <w:r>
        <w:t>Lighting conditions had a positive influence on recognition accuracy, with natural daylight contributing to improved performance.</w:t>
      </w:r>
    </w:p>
    <w:p>
      <w:pPr>
        <w:pStyle w:val="17"/>
        <w:numPr>
          <w:ilvl w:val="0"/>
          <w:numId w:val="27"/>
        </w:numPr>
        <w:jc w:val="both"/>
      </w:pPr>
      <w:r>
        <w:t>Background complexity played a role in recognition, as solid backgrounds led to enhanced object recognition accuracy.</w:t>
      </w:r>
    </w:p>
    <w:p>
      <w:pPr>
        <w:pStyle w:val="17"/>
        <w:numPr>
          <w:ilvl w:val="0"/>
          <w:numId w:val="27"/>
        </w:numPr>
        <w:jc w:val="both"/>
      </w:pPr>
      <w:r>
        <w:t>The robot showcased adaptability in the Path Planning experiment, with an average navigation success rate of 85% in complex environments.</w:t>
      </w:r>
    </w:p>
    <w:p>
      <w:pPr>
        <w:pStyle w:val="17"/>
        <w:numPr>
          <w:ilvl w:val="0"/>
          <w:numId w:val="27"/>
        </w:numPr>
        <w:jc w:val="both"/>
      </w:pPr>
      <w:r>
        <w:t>Accurate map generation and algorithmic selection were pivotal contributors to the robot's successful navigation outcomes.</w:t>
      </w:r>
    </w:p>
    <w:p>
      <w:pPr>
        <w:pStyle w:val="17"/>
        <w:numPr>
          <w:ilvl w:val="0"/>
          <w:numId w:val="27"/>
        </w:numPr>
        <w:jc w:val="both"/>
      </w:pPr>
      <w:r>
        <w:t>Integration of real-time sensor data, such as LiDAR and ultrasonic sensors, facilitated the robot's responsiveness to dynamic obstacles during navigation.</w:t>
      </w:r>
    </w:p>
    <w:p>
      <w:pPr>
        <w:pStyle w:val="17"/>
        <w:numPr>
          <w:ilvl w:val="0"/>
          <w:numId w:val="27"/>
        </w:numPr>
        <w:jc w:val="both"/>
      </w:pPr>
      <w:r>
        <w:t>Continuous algorithmic refinement and path optimization contributed to the robot's improved navigation accuracy.</w:t>
      </w:r>
    </w:p>
    <w:p>
      <w:pPr>
        <w:ind w:left="360" w:firstLine="0"/>
        <w:jc w:val="both"/>
      </w:pPr>
      <w:r>
        <w:t>Overall, the quantitative analysis underscores the robot's effectiveness in both object recognition and path planning, highlighting the impact of factors such as lighting, background, algorithm selection, and sensor integration. These results emphasize the robot's potential for real-world applications requiring intelligent decision-making, object interaction, and obstacle avoidance.</w:t>
      </w:r>
    </w:p>
    <w:p>
      <w:pPr>
        <w:pStyle w:val="17"/>
        <w:ind w:firstLine="0"/>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ind w:left="0" w:leftChars="0" w:firstLine="0" w:firstLineChars="0"/>
        <w:jc w:val="both"/>
      </w:pPr>
    </w:p>
    <w:p>
      <w:pPr>
        <w:keepNext/>
        <w:keepLines/>
        <w:ind w:left="418" w:right="0"/>
        <w:outlineLvl w:val="0"/>
        <w:rPr>
          <w:b/>
          <w:bCs/>
          <w:color w:val="365F91"/>
        </w:rPr>
      </w:pPr>
      <w:r>
        <w:rPr>
          <w:b/>
          <w:bCs/>
          <w:color w:val="365F91"/>
        </w:rPr>
        <w:t xml:space="preserve">CHAPTER 5: CONCLUSION </w:t>
      </w:r>
    </w:p>
    <w:p>
      <w:pPr>
        <w:jc w:val="left"/>
      </w:pPr>
    </w:p>
    <w:p>
      <w:pPr>
        <w:jc w:val="both"/>
        <w:rPr>
          <w:b/>
          <w:bCs/>
        </w:rPr>
      </w:pPr>
      <w:r>
        <w:rPr>
          <w:b/>
          <w:bCs/>
        </w:rPr>
        <w:t>Building a Vision-Based Robotic System: A Comprehensive Exploration</w:t>
      </w:r>
    </w:p>
    <w:p>
      <w:pPr>
        <w:jc w:val="both"/>
      </w:pPr>
    </w:p>
    <w:p>
      <w:pPr>
        <w:jc w:val="both"/>
      </w:pPr>
      <w:r>
        <w:t>In this journey, we delved into creating a vision-based robotic system that combines object recognition, path planning, and navigation. The chapter started with an introduction, emphasizing the importance of merging advanced computer vision with robotics for better efficiency and adaptability.</w:t>
      </w:r>
    </w:p>
    <w:p>
      <w:pPr>
        <w:jc w:val="both"/>
      </w:pPr>
    </w:p>
    <w:p>
      <w:pPr>
        <w:jc w:val="both"/>
      </w:pPr>
      <w:r>
        <w:t>We outlined our vision for the project, aiming to develop a learning tool for universities that integrates theory and practice. Our objectives focused on improving object recognition, path planning, and navigation.</w:t>
      </w:r>
    </w:p>
    <w:p>
      <w:pPr>
        <w:jc w:val="both"/>
      </w:pPr>
    </w:p>
    <w:p>
      <w:pPr>
        <w:jc w:val="both"/>
      </w:pPr>
      <w:r>
        <w:t>The literature review examined existing research, providing a solid foundation for our project. We explored works on object recognition, path planning, and navigation, gaining insights into challenges and innovations in these fields.</w:t>
      </w:r>
    </w:p>
    <w:p>
      <w:pPr>
        <w:jc w:val="both"/>
      </w:pPr>
    </w:p>
    <w:p>
      <w:pPr>
        <w:jc w:val="both"/>
      </w:pPr>
      <w:r>
        <w:t>Moving to experimental design, we detailed the process of building the robotic system. We integrated object recognition and path planning, requiring careful dataset collection, algorithm selection, and sensor integration to ensure accurate results.</w:t>
      </w:r>
    </w:p>
    <w:p>
      <w:pPr>
        <w:jc w:val="both"/>
      </w:pPr>
    </w:p>
    <w:p>
      <w:pPr>
        <w:jc w:val="both"/>
      </w:pPr>
      <w:r>
        <w:t>In the object recognition experiment, our robot demonstrated the ability to accurately identify objects through a dataset, a Convolutional Neural Network, and careful validation. Lighting, background complexity, and image augmentation influenced recognition accuracy.</w:t>
      </w:r>
    </w:p>
    <w:p>
      <w:pPr>
        <w:jc w:val="both"/>
      </w:pPr>
    </w:p>
    <w:p>
      <w:pPr>
        <w:jc w:val="both"/>
      </w:pPr>
      <w:r>
        <w:t>In the path planning and navigation experiment, our robot showcased its adaptability and spatial awareness. Utilizing the A* algorithm, map generation, and sensors, it navigated complex environments effectively. Quick responses to dynamic obstacles and continuous algorithm improvements ensured successful navigation.</w:t>
      </w:r>
    </w:p>
    <w:p>
      <w:pPr>
        <w:jc w:val="both"/>
      </w:pPr>
    </w:p>
    <w:p>
      <w:pPr>
        <w:jc w:val="both"/>
      </w:pPr>
      <w:r>
        <w:t>Combining results from both experiments, we observed high recognition accuracy and successful navigation. Factors like lighting, algorithms, and sensors played crucial roles. Integrating perception and navigation highlighted the robot's potential in real-world applications.</w:t>
      </w:r>
    </w:p>
    <w:p>
      <w:pPr>
        <w:jc w:val="both"/>
      </w:pPr>
    </w:p>
    <w:p>
      <w:pPr>
        <w:jc w:val="both"/>
      </w:pPr>
    </w:p>
    <w:p>
      <w:pPr>
        <w:jc w:val="both"/>
      </w:pPr>
    </w:p>
    <w:p>
      <w:pPr>
        <w:jc w:val="both"/>
      </w:pPr>
    </w:p>
    <w:p>
      <w:pPr>
        <w:jc w:val="both"/>
      </w:pPr>
    </w:p>
    <w:p>
      <w:pPr>
        <w:jc w:val="both"/>
        <w:rPr>
          <w:rFonts w:hint="default"/>
        </w:rPr>
      </w:pPr>
      <w:r>
        <w:rPr>
          <w:rFonts w:hint="default"/>
        </w:rPr>
        <w:t>Challenges and Considerations</w:t>
      </w:r>
      <w:r>
        <w:rPr>
          <w:rFonts w:hint="default"/>
          <w:lang w:val="en-GB"/>
        </w:rPr>
        <w:t xml:space="preserve"> could include i</w:t>
      </w:r>
      <w:r>
        <w:rPr>
          <w:rFonts w:hint="default"/>
        </w:rPr>
        <w:t>nverse kinematics problems</w:t>
      </w:r>
      <w:r>
        <w:rPr>
          <w:rFonts w:hint="default"/>
          <w:lang w:val="en-GB"/>
        </w:rPr>
        <w:t xml:space="preserve"> that</w:t>
      </w:r>
      <w:r>
        <w:rPr>
          <w:rFonts w:hint="default"/>
        </w:rPr>
        <w:t xml:space="preserve"> c</w:t>
      </w:r>
      <w:r>
        <w:rPr>
          <w:rFonts w:hint="default"/>
          <w:lang w:val="en-GB"/>
        </w:rPr>
        <w:t>ould</w:t>
      </w:r>
      <w:r>
        <w:rPr>
          <w:rFonts w:hint="default"/>
        </w:rPr>
        <w:t xml:space="preserve"> have multiple solutions or no solutions at all, leading to challenges in finding feasible joint configurations.</w:t>
      </w:r>
    </w:p>
    <w:p>
      <w:pPr>
        <w:jc w:val="both"/>
        <w:rPr>
          <w:rFonts w:hint="default"/>
        </w:rPr>
      </w:pPr>
      <w:r>
        <w:rPr>
          <w:rFonts w:hint="default"/>
          <w:lang w:val="en-GB"/>
        </w:rPr>
        <w:t>Another problematic issue is the s</w:t>
      </w:r>
      <w:r>
        <w:rPr>
          <w:rFonts w:hint="default"/>
        </w:rPr>
        <w:t>ingularities, where certain joint configurations restrict motion, are important considerations in kinematic analysis.</w:t>
      </w:r>
    </w:p>
    <w:p>
      <w:pPr>
        <w:jc w:val="both"/>
        <w:rPr>
          <w:rFonts w:hint="default"/>
        </w:rPr>
      </w:pPr>
    </w:p>
    <w:p>
      <w:pPr>
        <w:jc w:val="both"/>
      </w:pPr>
      <w:r>
        <w:t>Our conclusion reflects on the entire journey, from conception to execution. We've seen how a vision-based robotic system can transform technology and learning. As we close this chapter, we leave behind a legacy of innovation and collaboration that will continue shaping the field of robotics and technology.</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keepNext/>
        <w:keepLines/>
        <w:ind w:left="418" w:right="0"/>
        <w:outlineLvl w:val="0"/>
        <w:rPr>
          <w:b/>
          <w:bCs/>
          <w:color w:val="365F91"/>
        </w:rPr>
      </w:pPr>
      <w:r>
        <w:rPr>
          <w:b/>
          <w:bCs/>
          <w:color w:val="365F91"/>
        </w:rPr>
        <w:t>CHAPTER 5: RECOMENDATIONS</w:t>
      </w:r>
    </w:p>
    <w:p>
      <w:pPr>
        <w:jc w:val="left"/>
      </w:pPr>
    </w:p>
    <w:p>
      <w:pPr>
        <w:jc w:val="left"/>
      </w:pPr>
    </w:p>
    <w:p>
      <w:pPr>
        <w:jc w:val="both"/>
      </w:pPr>
      <w:r>
        <w:t>Recommendations for Executing a Similar Project:</w:t>
      </w:r>
    </w:p>
    <w:p>
      <w:pPr>
        <w:jc w:val="both"/>
      </w:pPr>
    </w:p>
    <w:p>
      <w:pPr>
        <w:jc w:val="both"/>
      </w:pPr>
      <w:r>
        <w:t>The following recommendations consist of working considerations for individuals or teams embarking on a project similar to building a vision-based robotic system for educational purposes, several recommendations can guide the process towards success.</w:t>
      </w:r>
    </w:p>
    <w:p>
      <w:pPr>
        <w:jc w:val="both"/>
      </w:pPr>
    </w:p>
    <w:p>
      <w:pPr>
        <w:pStyle w:val="17"/>
        <w:numPr>
          <w:ilvl w:val="0"/>
          <w:numId w:val="28"/>
        </w:numPr>
        <w:jc w:val="both"/>
      </w:pPr>
      <w:r>
        <w:t xml:space="preserve"> Thorough Project Planning: Begin with a clear project vision and well-defined objectives. Plan the scope, timeline, and resource allocation meticulously, ensuring a structured approach from inception to completion.</w:t>
      </w:r>
    </w:p>
    <w:p>
      <w:pPr>
        <w:jc w:val="both"/>
      </w:pPr>
    </w:p>
    <w:p>
      <w:pPr>
        <w:pStyle w:val="17"/>
        <w:numPr>
          <w:ilvl w:val="0"/>
          <w:numId w:val="28"/>
        </w:numPr>
        <w:jc w:val="both"/>
      </w:pPr>
      <w:r>
        <w:t xml:space="preserve"> Interdisciplinary Collaboration: Foster collaboration among experts from robotics, computer vision, mechatronics, and artificial intelligence. A multidisciplinary team contributes diverse perspectives and expertise, enriching the project's outcomes.</w:t>
      </w:r>
    </w:p>
    <w:p>
      <w:pPr>
        <w:jc w:val="both"/>
      </w:pPr>
    </w:p>
    <w:p>
      <w:pPr>
        <w:pStyle w:val="17"/>
        <w:numPr>
          <w:ilvl w:val="0"/>
          <w:numId w:val="28"/>
        </w:numPr>
        <w:jc w:val="both"/>
      </w:pPr>
      <w:r>
        <w:t xml:space="preserve"> Rigorous Literature Review: Undertake an in-depth literature review to understand the existing landscape, challenges, and innovations. Building on established knowledge ensures informed decision-making and the incorporation of best practices.</w:t>
      </w:r>
    </w:p>
    <w:p>
      <w:pPr>
        <w:jc w:val="both"/>
      </w:pPr>
    </w:p>
    <w:p>
      <w:pPr>
        <w:pStyle w:val="17"/>
        <w:numPr>
          <w:ilvl w:val="0"/>
          <w:numId w:val="28"/>
        </w:numPr>
        <w:jc w:val="both"/>
      </w:pPr>
      <w:r>
        <w:t xml:space="preserve"> Dataset Collection and Augmentation: Curate a diverse and comprehensive dataset for training and validation. Implement effective data augmentation techniques to enhance the model's robustness and adaptability to real-world variations.</w:t>
      </w:r>
    </w:p>
    <w:p>
      <w:pPr>
        <w:jc w:val="both"/>
      </w:pPr>
    </w:p>
    <w:p>
      <w:pPr>
        <w:pStyle w:val="17"/>
        <w:numPr>
          <w:ilvl w:val="0"/>
          <w:numId w:val="28"/>
        </w:numPr>
        <w:jc w:val="both"/>
      </w:pPr>
      <w:r>
        <w:t xml:space="preserve"> Algorithm Selection: Choose appropriate algorithms based on the project's objectives. Whether for object recognition, path planning, or navigation, the right algorithm ensures optimal performance and accuracy.</w:t>
      </w:r>
    </w:p>
    <w:p>
      <w:pPr>
        <w:jc w:val="both"/>
      </w:pPr>
    </w:p>
    <w:p>
      <w:pPr>
        <w:pStyle w:val="17"/>
        <w:numPr>
          <w:ilvl w:val="0"/>
          <w:numId w:val="28"/>
        </w:numPr>
        <w:jc w:val="both"/>
      </w:pPr>
      <w:r>
        <w:t xml:space="preserve"> Realistic Simulation: Utilize realistic simulations to test and refine the robotic system's functionality before deploying it in physical environments. Simulations allow for iterative testing and optimization without risking hardware damage.</w:t>
      </w:r>
    </w:p>
    <w:p>
      <w:pPr>
        <w:jc w:val="both"/>
      </w:pPr>
    </w:p>
    <w:p>
      <w:pPr>
        <w:pStyle w:val="17"/>
        <w:numPr>
          <w:ilvl w:val="0"/>
          <w:numId w:val="28"/>
        </w:numPr>
        <w:jc w:val="both"/>
      </w:pPr>
      <w:r>
        <w:t xml:space="preserve"> Iterative Prototyping: Adopt an iterative prototyping approach to progressively refine the system's components. Regular testing, feedback, and improvements ensure a robust and functional end product.</w:t>
      </w:r>
    </w:p>
    <w:p>
      <w:pPr>
        <w:jc w:val="both"/>
      </w:pPr>
    </w:p>
    <w:p>
      <w:pPr>
        <w:pStyle w:val="17"/>
        <w:numPr>
          <w:ilvl w:val="0"/>
          <w:numId w:val="28"/>
        </w:numPr>
        <w:jc w:val="both"/>
      </w:pPr>
      <w:r>
        <w:t xml:space="preserve"> Sensor Integration: Carefully select and integrate sensors to enhance perception and decision-making. Sensor data, such as LiDAR, ultrasonic sensors, and cameras, play a pivotal role in real-time navigation and object recognition.</w:t>
      </w:r>
    </w:p>
    <w:p>
      <w:pPr>
        <w:jc w:val="both"/>
      </w:pPr>
    </w:p>
    <w:p>
      <w:pPr>
        <w:pStyle w:val="17"/>
        <w:numPr>
          <w:ilvl w:val="0"/>
          <w:numId w:val="28"/>
        </w:numPr>
        <w:jc w:val="both"/>
      </w:pPr>
      <w:r>
        <w:t xml:space="preserve"> User-Centric Design: Prioritize user experience and usability in the system's design. A user-friendly interface and intuitive controls enhance the system's adoption and educational impact.</w:t>
      </w:r>
    </w:p>
    <w:p>
      <w:pPr>
        <w:jc w:val="both"/>
      </w:pPr>
    </w:p>
    <w:p>
      <w:pPr>
        <w:pStyle w:val="17"/>
        <w:numPr>
          <w:ilvl w:val="0"/>
          <w:numId w:val="28"/>
        </w:numPr>
        <w:jc w:val="both"/>
      </w:pPr>
      <w:r>
        <w:t xml:space="preserve"> Continuous Learning and Adaptation: Embrace a culture of continuous learning and adaptation. Stay updated with advancements in robotics, computer vision, and AI, incorporating new technologies to keep the system relevant and effective.</w:t>
      </w:r>
    </w:p>
    <w:p>
      <w:pPr>
        <w:jc w:val="both"/>
      </w:pPr>
    </w:p>
    <w:p>
      <w:pPr>
        <w:jc w:val="both"/>
      </w:pPr>
      <w:r>
        <w:t>Tips for Future Applications:</w:t>
      </w:r>
    </w:p>
    <w:p>
      <w:pPr>
        <w:jc w:val="both"/>
      </w:pPr>
    </w:p>
    <w:p>
      <w:pPr>
        <w:jc w:val="both"/>
      </w:pPr>
      <w:r>
        <w:t>As the project's outcomes open avenues for future applications, consider the following tips to maximize the impact of vision-based robotic systems:</w:t>
      </w:r>
    </w:p>
    <w:p>
      <w:pPr>
        <w:jc w:val="both"/>
      </w:pPr>
    </w:p>
    <w:p>
      <w:pPr>
        <w:pStyle w:val="17"/>
        <w:numPr>
          <w:ilvl w:val="0"/>
          <w:numId w:val="29"/>
        </w:numPr>
        <w:jc w:val="both"/>
      </w:pPr>
      <w:r>
        <w:t xml:space="preserve"> Industry Integration: Apply the vision-based robotic system in industries such as manufacturing, logistics, agriculture, or healthcare. Automation and enhanced object recognition can optimize processes and improve efficiency.</w:t>
      </w:r>
    </w:p>
    <w:p>
      <w:pPr>
        <w:jc w:val="both"/>
      </w:pPr>
    </w:p>
    <w:p>
      <w:pPr>
        <w:pStyle w:val="17"/>
        <w:numPr>
          <w:ilvl w:val="0"/>
          <w:numId w:val="29"/>
        </w:numPr>
        <w:jc w:val="both"/>
      </w:pPr>
      <w:r>
        <w:t xml:space="preserve"> Educational Enhancement: Extend the system's use as a powerful educational tool. Collaborate with universities and educational institutions to integrate the robotic system into curricula, enhancing students' practical skills and understanding.</w:t>
      </w:r>
    </w:p>
    <w:p>
      <w:pPr>
        <w:jc w:val="both"/>
      </w:pPr>
    </w:p>
    <w:p>
      <w:pPr>
        <w:pStyle w:val="17"/>
        <w:numPr>
          <w:ilvl w:val="0"/>
          <w:numId w:val="29"/>
        </w:numPr>
        <w:jc w:val="both"/>
      </w:pPr>
      <w:r>
        <w:t xml:space="preserve"> Research Exploration: Further the project's impact by delving into advanced research topics. Investigate AI-driven object recognition improvements, path planning optimizations, or novel sensor integrations to push the boundaries of the system's capabilities.</w:t>
      </w:r>
    </w:p>
    <w:p>
      <w:pPr>
        <w:jc w:val="both"/>
      </w:pPr>
    </w:p>
    <w:p>
      <w:pPr>
        <w:pStyle w:val="17"/>
        <w:numPr>
          <w:ilvl w:val="0"/>
          <w:numId w:val="29"/>
        </w:numPr>
        <w:jc w:val="both"/>
      </w:pPr>
      <w:r>
        <w:t xml:space="preserve"> Human-Robot Interaction: Explore the realm of human-robot interaction and collaborative robotics. Develop interfaces and algorithms that facilitate seamless communication and cooperation between humans and robots.</w:t>
      </w:r>
    </w:p>
    <w:p>
      <w:pPr>
        <w:jc w:val="both"/>
      </w:pPr>
    </w:p>
    <w:p>
      <w:pPr>
        <w:pStyle w:val="17"/>
        <w:numPr>
          <w:ilvl w:val="0"/>
          <w:numId w:val="29"/>
        </w:numPr>
        <w:jc w:val="both"/>
      </w:pPr>
      <w:r>
        <w:t xml:space="preserve"> Ethical Considerations: Prioritize ethical considerations, data privacy, and safety in all applications. Maintain transparency and accountability in the deployment of robotic systems to ensure societal benefits.</w:t>
      </w:r>
    </w:p>
    <w:p>
      <w:pPr>
        <w:jc w:val="both"/>
      </w:pPr>
    </w:p>
    <w:p>
      <w:pPr>
        <w:pStyle w:val="17"/>
        <w:numPr>
          <w:ilvl w:val="0"/>
          <w:numId w:val="29"/>
        </w:numPr>
        <w:jc w:val="both"/>
      </w:pPr>
      <w:r>
        <w:t xml:space="preserve"> Sustainability and Eco-Friendliness: Integrate sustainable design principles into future applications. Use environmentally friendly materials, energy-efficient components, and recycling practices to minimize the system's ecological footprint.</w:t>
      </w:r>
    </w:p>
    <w:p>
      <w:pPr>
        <w:jc w:val="both"/>
      </w:pPr>
    </w:p>
    <w:p>
      <w:pPr>
        <w:jc w:val="both"/>
      </w:pPr>
      <w:r>
        <w:t>Incorporating these recommendations and tips will pave the way for a successful project execution and future applications that harness the potential of vision-based robotic systems to enhance education, industry, research, and societal well-being</w:t>
      </w:r>
    </w:p>
    <w:p>
      <w:pPr>
        <w:jc w:val="center"/>
      </w:pPr>
    </w:p>
    <w:p>
      <w:pPr>
        <w:jc w:val="center"/>
      </w:pPr>
    </w:p>
    <w:p>
      <w:pPr>
        <w:keepNext/>
        <w:keepLines/>
        <w:spacing w:after="0" w:line="264" w:lineRule="auto"/>
        <w:ind w:right="0"/>
        <w:jc w:val="left"/>
        <w:outlineLvl w:val="0"/>
        <w:rPr>
          <w:b/>
          <w:bCs/>
          <w:color w:val="365F91"/>
        </w:rPr>
      </w:pPr>
      <w:bookmarkStart w:id="26" w:name="_Toc142395853"/>
      <w:r>
        <w:rPr>
          <w:b/>
          <w:bCs/>
          <w:color w:val="365F91"/>
        </w:rPr>
        <w:t>REFERENCES</w:t>
      </w:r>
      <w:bookmarkEnd w:id="26"/>
      <w:r>
        <w:rPr>
          <w:b/>
          <w:bCs/>
          <w:color w:val="365F91"/>
        </w:rPr>
        <w:t xml:space="preserve"> </w:t>
      </w:r>
    </w:p>
    <w:p>
      <w:pPr>
        <w:ind w:left="0" w:firstLine="0"/>
      </w:pPr>
    </w:p>
    <w:p>
      <w:pPr>
        <w:jc w:val="both"/>
      </w:pPr>
    </w:p>
    <w:p>
      <w:pPr>
        <w:pStyle w:val="17"/>
        <w:numPr>
          <w:ilvl w:val="0"/>
          <w:numId w:val="30"/>
        </w:numPr>
        <w:jc w:val="both"/>
      </w:pPr>
      <w:r>
        <w:t xml:space="preserve">Network Readiness Index 2022 Zambia: The NRI 2022 model. </w:t>
      </w:r>
      <w:r>
        <w:fldChar w:fldCharType="begin"/>
      </w:r>
      <w:r>
        <w:instrText xml:space="preserve"> HYPERLINK "https://networkreadinessindex.org/wp-content/uploads/reports/countries/zambia.pdf" </w:instrText>
      </w:r>
      <w:r>
        <w:fldChar w:fldCharType="separate"/>
      </w:r>
      <w:r>
        <w:rPr>
          <w:rStyle w:val="8"/>
        </w:rPr>
        <w:t>https://networkreadinessindex.org/wp-content/uploads/reports/countries/zambia.pdf</w:t>
      </w:r>
      <w:r>
        <w:rPr>
          <w:rStyle w:val="8"/>
        </w:rPr>
        <w:fldChar w:fldCharType="end"/>
      </w:r>
      <w:r>
        <w:t xml:space="preserve"> </w:t>
      </w:r>
    </w:p>
    <w:p>
      <w:pPr>
        <w:pStyle w:val="17"/>
        <w:numPr>
          <w:ilvl w:val="0"/>
          <w:numId w:val="30"/>
        </w:numPr>
        <w:jc w:val="both"/>
      </w:pPr>
      <w:r>
        <w:t xml:space="preserve">World Economic Forum . Section IX Technological readiness Data Tables: </w:t>
      </w:r>
      <w:r>
        <w:fldChar w:fldCharType="begin"/>
      </w:r>
      <w:r>
        <w:instrText xml:space="preserve"> HYPERLINK "https://www3.weforum.org/docs/GCR2011-12/21.GCR2011-2012DTIXTechnologicalReadiness.pdf" </w:instrText>
      </w:r>
      <w:r>
        <w:fldChar w:fldCharType="separate"/>
      </w:r>
      <w:r>
        <w:rPr>
          <w:rStyle w:val="8"/>
        </w:rPr>
        <w:t>https://www3.weforum.org/docs/GCR2011-12/21.GCR2011-2012DTIXTechnologicalReadiness.pdf</w:t>
      </w:r>
      <w:r>
        <w:rPr>
          <w:rStyle w:val="8"/>
        </w:rPr>
        <w:fldChar w:fldCharType="end"/>
      </w:r>
      <w:r>
        <w:t xml:space="preserve"> </w:t>
      </w:r>
    </w:p>
    <w:p>
      <w:pPr>
        <w:pStyle w:val="17"/>
        <w:numPr>
          <w:ilvl w:val="0"/>
          <w:numId w:val="30"/>
        </w:numPr>
        <w:jc w:val="both"/>
      </w:pPr>
      <w:r>
        <w:t>Dutta, S., &amp; Lanvin, B. (eds.) (2021). The Network Readiness Index 2021: Shaping the Global Recovery. How digital technologies can make the post-COVID world more equal. Washington DC: Portulans Institute.</w:t>
      </w:r>
    </w:p>
    <w:p>
      <w:pPr>
        <w:pStyle w:val="17"/>
        <w:numPr>
          <w:ilvl w:val="0"/>
          <w:numId w:val="30"/>
        </w:numPr>
        <w:jc w:val="both"/>
      </w:pPr>
      <w:r>
        <w:t>AFRICAN DEVELOPMENT BANK GROUP .Briefing Notes for AfDB’s Long-Term Strategy. HIGHER EDUCATION, SCIENCE AND TECHNOLOGY. 7 March 2012</w:t>
      </w:r>
    </w:p>
    <w:p>
      <w:pPr>
        <w:pStyle w:val="17"/>
        <w:numPr>
          <w:ilvl w:val="0"/>
          <w:numId w:val="30"/>
        </w:numPr>
        <w:jc w:val="both"/>
      </w:pPr>
      <w:r>
        <w:t xml:space="preserve">Educational Engagement Program Bring the power of Ignition® to Your Campus! </w:t>
      </w:r>
      <w:r>
        <w:fldChar w:fldCharType="begin"/>
      </w:r>
      <w:r>
        <w:instrText xml:space="preserve"> HYPERLINK "https://inductiveautomation.com/educational-engagement" </w:instrText>
      </w:r>
      <w:r>
        <w:fldChar w:fldCharType="separate"/>
      </w:r>
      <w:r>
        <w:rPr>
          <w:rStyle w:val="8"/>
        </w:rPr>
        <w:t>https://inductiveautomation.com/educational-engagement</w:t>
      </w:r>
      <w:r>
        <w:rPr>
          <w:rStyle w:val="8"/>
        </w:rPr>
        <w:fldChar w:fldCharType="end"/>
      </w:r>
    </w:p>
    <w:p>
      <w:pPr>
        <w:pStyle w:val="17"/>
        <w:numPr>
          <w:ilvl w:val="0"/>
          <w:numId w:val="30"/>
        </w:numPr>
        <w:jc w:val="both"/>
      </w:pPr>
      <w:r>
        <w:t xml:space="preserve">Brock Solutions </w:t>
      </w:r>
      <w:r>
        <w:fldChar w:fldCharType="begin"/>
      </w:r>
      <w:r>
        <w:instrText xml:space="preserve"> HYPERLINK "https://www.brocksolutions.com/" </w:instrText>
      </w:r>
      <w:r>
        <w:fldChar w:fldCharType="separate"/>
      </w:r>
      <w:r>
        <w:rPr>
          <w:rStyle w:val="8"/>
        </w:rPr>
        <w:t>https://www.brocksolutions.com/</w:t>
      </w:r>
      <w:r>
        <w:rPr>
          <w:rStyle w:val="8"/>
        </w:rPr>
        <w:fldChar w:fldCharType="end"/>
      </w:r>
      <w:r>
        <w:t xml:space="preserve"> </w:t>
      </w:r>
    </w:p>
    <w:p>
      <w:pPr>
        <w:pStyle w:val="17"/>
        <w:numPr>
          <w:ilvl w:val="0"/>
          <w:numId w:val="30"/>
        </w:numPr>
        <w:jc w:val="both"/>
      </w:pPr>
      <w:r>
        <w:t xml:space="preserve">Three companies aid engineering education, </w:t>
      </w:r>
      <w:r>
        <w:fldChar w:fldCharType="begin"/>
      </w:r>
      <w:r>
        <w:instrText xml:space="preserve"> HYPERLINK "https://www.smartindustry.com/" </w:instrText>
      </w:r>
      <w:r>
        <w:fldChar w:fldCharType="separate"/>
      </w:r>
      <w:r>
        <w:rPr>
          <w:rStyle w:val="8"/>
        </w:rPr>
        <w:t>https://www.smartindustry.com/</w:t>
      </w:r>
      <w:r>
        <w:rPr>
          <w:rStyle w:val="8"/>
        </w:rPr>
        <w:fldChar w:fldCharType="end"/>
      </w:r>
      <w:r>
        <w:t xml:space="preserve"> </w:t>
      </w:r>
    </w:p>
    <w:p>
      <w:pPr>
        <w:pStyle w:val="17"/>
        <w:numPr>
          <w:ilvl w:val="0"/>
          <w:numId w:val="30"/>
        </w:numPr>
        <w:jc w:val="both"/>
      </w:pPr>
      <w:r>
        <w:t xml:space="preserve">6 Medical Robots Making a Difference in Healthcare. </w:t>
      </w:r>
      <w:r>
        <w:fldChar w:fldCharType="begin"/>
      </w:r>
      <w:r>
        <w:instrText xml:space="preserve"> HYPERLINK "https://tinyurl.com/45dfvr9w" </w:instrText>
      </w:r>
      <w:r>
        <w:fldChar w:fldCharType="separate"/>
      </w:r>
      <w:r>
        <w:rPr>
          <w:rStyle w:val="8"/>
        </w:rPr>
        <w:t>https://tinyurl.com/45dfvr9w</w:t>
      </w:r>
      <w:r>
        <w:rPr>
          <w:rStyle w:val="8"/>
        </w:rPr>
        <w:fldChar w:fldCharType="end"/>
      </w:r>
      <w:r>
        <w:t xml:space="preserve"> </w:t>
      </w:r>
    </w:p>
    <w:p>
      <w:pPr>
        <w:pStyle w:val="17"/>
        <w:numPr>
          <w:ilvl w:val="0"/>
          <w:numId w:val="30"/>
        </w:numPr>
        <w:jc w:val="both"/>
      </w:pPr>
      <w:r>
        <w:t>Smyrnova-Trybulska, Eugenia , Staniek, Dawid , Zegzuła, Dominika . Robotics in Education. A Survey Report: A Case Study</w:t>
      </w:r>
    </w:p>
    <w:p>
      <w:pPr>
        <w:pStyle w:val="17"/>
        <w:numPr>
          <w:ilvl w:val="0"/>
          <w:numId w:val="30"/>
        </w:numPr>
        <w:jc w:val="both"/>
      </w:pPr>
      <w:r>
        <w:t xml:space="preserve">The Evaluation of Robotics Activities for Facilitating STEM Learning. Ronit Ben-Bassat. Mordechai Ben-Ari </w:t>
      </w:r>
      <w:r>
        <w:fldChar w:fldCharType="begin"/>
      </w:r>
      <w:r>
        <w:instrText xml:space="preserve"> HYPERLINK "https://www.researchgate.net/publication/319376392_The_Evaluation_of_Robotics_Activities_for_Facilitating_STEM_Learning" </w:instrText>
      </w:r>
      <w:r>
        <w:fldChar w:fldCharType="separate"/>
      </w:r>
      <w:r>
        <w:rPr>
          <w:rStyle w:val="8"/>
        </w:rPr>
        <w:t>https://www.researchgate.net/publication/319376392_The_Evaluation_of_Robotics_Activities_for_Facilitating_STEM_Learning</w:t>
      </w:r>
      <w:r>
        <w:rPr>
          <w:rStyle w:val="8"/>
        </w:rPr>
        <w:fldChar w:fldCharType="end"/>
      </w:r>
      <w:r>
        <w:t xml:space="preserve"> </w:t>
      </w:r>
    </w:p>
    <w:p>
      <w:pPr>
        <w:pStyle w:val="17"/>
        <w:numPr>
          <w:ilvl w:val="0"/>
          <w:numId w:val="30"/>
        </w:numPr>
        <w:jc w:val="both"/>
      </w:pPr>
      <w:r>
        <w:t xml:space="preserve">The Valley of Death as Context for Role Theory in Product Innovation.Stephen K. Markham, Stephen J. Ward, Lynda Aiman-Smith, Angus I. Kingon. </w:t>
      </w:r>
      <w:r>
        <w:fldChar w:fldCharType="begin"/>
      </w:r>
      <w:r>
        <w:instrText xml:space="preserve"> HYPERLINK "https://onlinelibrary.wiley.com/doi/10.1111/j.1540-5885.2010.00724.x" </w:instrText>
      </w:r>
      <w:r>
        <w:fldChar w:fldCharType="separate"/>
      </w:r>
      <w:r>
        <w:rPr>
          <w:rStyle w:val="8"/>
        </w:rPr>
        <w:t>https://onlinelibrary.wiley.com/doi/10.1111/j.1540-5885.2010.00724.x</w:t>
      </w:r>
      <w:r>
        <w:rPr>
          <w:rStyle w:val="8"/>
        </w:rPr>
        <w:fldChar w:fldCharType="end"/>
      </w:r>
      <w:r>
        <w:t xml:space="preserve"> </w:t>
      </w:r>
    </w:p>
    <w:p>
      <w:pPr>
        <w:pStyle w:val="17"/>
        <w:numPr>
          <w:ilvl w:val="0"/>
          <w:numId w:val="30"/>
        </w:numPr>
        <w:jc w:val="both"/>
      </w:pPr>
      <w:r>
        <w:t xml:space="preserve">Kaloti-Hallak </w:t>
      </w:r>
      <w:r>
        <w:fldChar w:fldCharType="begin"/>
      </w:r>
      <w:r>
        <w:instrText xml:space="preserve"> HYPERLINK "https://www.researchgate.net/profile/Fatima-Kaloti-Hallak" </w:instrText>
      </w:r>
      <w:r>
        <w:fldChar w:fldCharType="separate"/>
      </w:r>
      <w:r>
        <w:rPr>
          <w:rStyle w:val="8"/>
        </w:rPr>
        <w:t>https://www.researchgate.net/profile/Fatima-Kaloti-Hallak</w:t>
      </w:r>
      <w:r>
        <w:rPr>
          <w:rStyle w:val="8"/>
        </w:rPr>
        <w:fldChar w:fldCharType="end"/>
      </w:r>
      <w:r>
        <w:t xml:space="preserve"> </w:t>
      </w:r>
    </w:p>
    <w:p>
      <w:pPr>
        <w:pStyle w:val="17"/>
        <w:numPr>
          <w:ilvl w:val="0"/>
          <w:numId w:val="30"/>
        </w:numPr>
        <w:jc w:val="both"/>
      </w:pPr>
      <w:r>
        <w:t xml:space="preserve">Robotics as Means to Increase Achievement Scores in an Informal Learning Environment. Bradley Barker, John Ansorge. 2007. </w:t>
      </w:r>
      <w:r>
        <w:fldChar w:fldCharType="begin"/>
      </w:r>
      <w:r>
        <w:instrText xml:space="preserve"> HYPERLINK "https://www.researchgate.net/publication/271672066_Robotics_as_Means_to_Increase_Achievement_Scores_in_an_Informal_Learning_Environment" </w:instrText>
      </w:r>
      <w:r>
        <w:fldChar w:fldCharType="separate"/>
      </w:r>
      <w:r>
        <w:rPr>
          <w:rStyle w:val="8"/>
        </w:rPr>
        <w:t>https://www.researchgate.net/publication/271672066_Robotics_as_Means_to_Increase_Achievement_Scores_in_an_Informal_Learning_Environment</w:t>
      </w:r>
      <w:r>
        <w:rPr>
          <w:rStyle w:val="8"/>
        </w:rPr>
        <w:fldChar w:fldCharType="end"/>
      </w:r>
      <w:r>
        <w:t xml:space="preserve"> </w:t>
      </w:r>
    </w:p>
    <w:p>
      <w:pPr>
        <w:pStyle w:val="17"/>
        <w:numPr>
          <w:ilvl w:val="0"/>
          <w:numId w:val="30"/>
        </w:numPr>
        <w:jc w:val="both"/>
      </w:pPr>
      <w:r>
        <w:t xml:space="preserve">Stéphane Magnenat. Teaching a core CS concept through robotics. </w:t>
      </w:r>
      <w:r>
        <w:fldChar w:fldCharType="begin"/>
      </w:r>
      <w:r>
        <w:instrText xml:space="preserve"> HYPERLINK "https://www.researchgate.net/publication/266656929_Teaching_a_core_CS_concept_through_robotics" </w:instrText>
      </w:r>
      <w:r>
        <w:fldChar w:fldCharType="separate"/>
      </w:r>
      <w:r>
        <w:rPr>
          <w:rStyle w:val="8"/>
        </w:rPr>
        <w:t>https://www.researchgate.net/publication/266656929_Teaching_a_core_CS_concept_through_robotics</w:t>
      </w:r>
      <w:r>
        <w:rPr>
          <w:rStyle w:val="8"/>
        </w:rPr>
        <w:fldChar w:fldCharType="end"/>
      </w:r>
      <w:r>
        <w:t xml:space="preserve"> </w:t>
      </w:r>
    </w:p>
    <w:p>
      <w:pPr>
        <w:pStyle w:val="17"/>
        <w:numPr>
          <w:ilvl w:val="0"/>
          <w:numId w:val="30"/>
        </w:numPr>
        <w:jc w:val="both"/>
      </w:pPr>
      <w:r>
        <w:t>Martinez-Sierra, G., &amp; García-González, M. del S. (2015). Students’ emotions in the high school mathematics classroom: The appraisals in terms of a structure of goals (Accepted). International Journal of Science and Mathematics Education.</w:t>
      </w:r>
    </w:p>
    <w:p>
      <w:pPr>
        <w:ind w:left="360" w:firstLine="0"/>
        <w:jc w:val="both"/>
      </w:pPr>
    </w:p>
    <w:p>
      <w:pPr>
        <w:pStyle w:val="17"/>
        <w:numPr>
          <w:ilvl w:val="0"/>
          <w:numId w:val="30"/>
        </w:numPr>
        <w:jc w:val="both"/>
      </w:pPr>
      <w:r>
        <w:t xml:space="preserve">Amanda Sullivan. Marina U. Bers. Robotics in the early childhood classroom: Learning outcomes from an 8-week robotics curriculum in pre-kindergarten through second grade. January 2015. </w:t>
      </w:r>
      <w:r>
        <w:fldChar w:fldCharType="begin"/>
      </w:r>
      <w:r>
        <w:instrText xml:space="preserve"> HYPERLINK "https://www.researchgate.net/publication/276903453_Robotics_in_the_early_childhood_classroom_Learning_outcomes_from_an_8-week_robotics_curriculum_in_pre-kindergarten_through_second_grade" </w:instrText>
      </w:r>
      <w:r>
        <w:fldChar w:fldCharType="separate"/>
      </w:r>
      <w:r>
        <w:rPr>
          <w:rStyle w:val="8"/>
        </w:rPr>
        <w:t>https://www.researchgate.net/publication/276903453_Robotics_in_the_early_childhood_classroom_Learning_outcomes_from_an_8-week_robotics_curriculum_in_pre-kindergarten_through_second_grade</w:t>
      </w:r>
      <w:r>
        <w:rPr>
          <w:rStyle w:val="8"/>
        </w:rPr>
        <w:fldChar w:fldCharType="end"/>
      </w:r>
      <w:r>
        <w:t xml:space="preserve"> </w:t>
      </w:r>
    </w:p>
    <w:p>
      <w:pPr>
        <w:pStyle w:val="17"/>
        <w:numPr>
          <w:ilvl w:val="0"/>
          <w:numId w:val="30"/>
        </w:numPr>
        <w:shd w:val="clear" w:color="auto" w:fill="FFFFFF"/>
        <w:spacing w:after="0" w:line="0" w:lineRule="auto"/>
        <w:ind w:right="0"/>
        <w:jc w:val="both"/>
        <w:rPr>
          <w:rFonts w:ascii="ff8" w:hAnsi="ff8"/>
          <w:sz w:val="48"/>
          <w:szCs w:val="48"/>
        </w:rPr>
      </w:pPr>
      <w:r>
        <w:rPr>
          <w:rFonts w:ascii="ff8" w:hAnsi="ff8"/>
          <w:sz w:val="48"/>
          <w:szCs w:val="48"/>
        </w:rPr>
        <w:t xml:space="preserve">Wyeth, P. (2008). How young children learn to program with sensor, action, and logic blocks. </w:t>
      </w:r>
      <w:r>
        <w:rPr>
          <w:rFonts w:ascii="ff9" w:hAnsi="ff9"/>
          <w:sz w:val="48"/>
          <w:szCs w:val="48"/>
        </w:rPr>
        <w:t>Journal of the</w:t>
      </w:r>
    </w:p>
    <w:p>
      <w:pPr>
        <w:pStyle w:val="17"/>
        <w:numPr>
          <w:ilvl w:val="0"/>
          <w:numId w:val="30"/>
        </w:numPr>
        <w:shd w:val="clear" w:color="auto" w:fill="FFFFFF"/>
        <w:spacing w:after="0" w:line="0" w:lineRule="auto"/>
        <w:ind w:right="0"/>
        <w:jc w:val="both"/>
        <w:rPr>
          <w:rFonts w:ascii="ff9" w:hAnsi="ff9"/>
          <w:sz w:val="48"/>
          <w:szCs w:val="48"/>
        </w:rPr>
      </w:pPr>
      <w:r>
        <w:rPr>
          <w:rFonts w:ascii="ff9" w:hAnsi="ff9"/>
          <w:sz w:val="48"/>
          <w:szCs w:val="48"/>
        </w:rPr>
        <w:t>Learning Sciences, 17</w:t>
      </w:r>
      <w:r>
        <w:rPr>
          <w:rFonts w:ascii="ff8" w:hAnsi="ff8"/>
          <w:sz w:val="48"/>
          <w:szCs w:val="48"/>
        </w:rPr>
        <w:t xml:space="preserve">(4), 517–550. </w:t>
      </w:r>
      <w:r>
        <w:rPr>
          <w:rFonts w:ascii="ff8" w:hAnsi="ff8"/>
          <w:color w:val="0000FF"/>
          <w:sz w:val="48"/>
          <w:szCs w:val="48"/>
        </w:rPr>
        <w:t>https://doi.org/10.1080/10508400802395069</w:t>
      </w:r>
      <w:r>
        <w:rPr>
          <w:rFonts w:ascii="ff8" w:hAnsi="ff8"/>
          <w:sz w:val="48"/>
          <w:szCs w:val="48"/>
        </w:rPr>
        <w:t>.</w:t>
      </w:r>
    </w:p>
    <w:p>
      <w:pPr>
        <w:pStyle w:val="17"/>
        <w:numPr>
          <w:ilvl w:val="0"/>
          <w:numId w:val="30"/>
        </w:numPr>
        <w:shd w:val="clear" w:color="auto" w:fill="FFFFFF"/>
        <w:spacing w:after="0" w:line="0" w:lineRule="auto"/>
        <w:ind w:right="0"/>
        <w:jc w:val="both"/>
        <w:rPr>
          <w:rFonts w:ascii="ff8" w:hAnsi="ff8"/>
          <w:sz w:val="48"/>
          <w:szCs w:val="48"/>
        </w:rPr>
      </w:pPr>
      <w:r>
        <w:rPr>
          <w:rFonts w:ascii="ff8" w:hAnsi="ff8"/>
          <w:sz w:val="48"/>
          <w:szCs w:val="48"/>
        </w:rPr>
        <w:t xml:space="preserve">Wyeth, P. (2008). How young children learn to program with sensor, action, and logic blocks. </w:t>
      </w:r>
      <w:r>
        <w:rPr>
          <w:rFonts w:ascii="ff9" w:hAnsi="ff9"/>
          <w:sz w:val="48"/>
          <w:szCs w:val="48"/>
        </w:rPr>
        <w:t>Journal of the</w:t>
      </w:r>
    </w:p>
    <w:p>
      <w:pPr>
        <w:pStyle w:val="17"/>
        <w:numPr>
          <w:ilvl w:val="0"/>
          <w:numId w:val="30"/>
        </w:numPr>
        <w:shd w:val="clear" w:color="auto" w:fill="FFFFFF"/>
        <w:spacing w:after="0" w:line="0" w:lineRule="auto"/>
        <w:ind w:right="0"/>
        <w:jc w:val="both"/>
        <w:rPr>
          <w:rFonts w:ascii="ff9" w:hAnsi="ff9"/>
          <w:sz w:val="48"/>
          <w:szCs w:val="48"/>
        </w:rPr>
      </w:pPr>
      <w:r>
        <w:rPr>
          <w:rFonts w:ascii="ff9" w:hAnsi="ff9"/>
          <w:sz w:val="48"/>
          <w:szCs w:val="48"/>
        </w:rPr>
        <w:t>Learning Sciences, 17</w:t>
      </w:r>
      <w:r>
        <w:rPr>
          <w:rFonts w:ascii="ff8" w:hAnsi="ff8"/>
          <w:sz w:val="48"/>
          <w:szCs w:val="48"/>
        </w:rPr>
        <w:t xml:space="preserve">(4), 517–550. </w:t>
      </w:r>
      <w:r>
        <w:rPr>
          <w:rFonts w:ascii="ff8" w:hAnsi="ff8"/>
          <w:color w:val="0000FF"/>
          <w:sz w:val="48"/>
          <w:szCs w:val="48"/>
        </w:rPr>
        <w:t>https://doi.org/10.1080/10508400802395069</w:t>
      </w:r>
      <w:r>
        <w:rPr>
          <w:rFonts w:ascii="ff8" w:hAnsi="ff8"/>
          <w:sz w:val="48"/>
          <w:szCs w:val="48"/>
        </w:rPr>
        <w:t>.</w:t>
      </w:r>
    </w:p>
    <w:p>
      <w:pPr>
        <w:pStyle w:val="17"/>
        <w:numPr>
          <w:ilvl w:val="0"/>
          <w:numId w:val="30"/>
        </w:numPr>
        <w:shd w:val="clear" w:color="auto" w:fill="FFFFFF"/>
        <w:spacing w:after="0" w:line="0" w:lineRule="auto"/>
        <w:ind w:right="0"/>
        <w:jc w:val="both"/>
        <w:rPr>
          <w:rFonts w:ascii="ff8" w:hAnsi="ff8"/>
          <w:sz w:val="48"/>
          <w:szCs w:val="48"/>
        </w:rPr>
      </w:pPr>
      <w:r>
        <w:rPr>
          <w:rFonts w:ascii="ff8" w:hAnsi="ff8"/>
          <w:sz w:val="48"/>
          <w:szCs w:val="48"/>
        </w:rPr>
        <w:t xml:space="preserve">Wyeth, P. (2008). How young children learn to program with sensor, action, and logic blocks. </w:t>
      </w:r>
      <w:r>
        <w:rPr>
          <w:rFonts w:ascii="ff9" w:hAnsi="ff9"/>
          <w:sz w:val="48"/>
          <w:szCs w:val="48"/>
        </w:rPr>
        <w:t>Journal of the</w:t>
      </w:r>
    </w:p>
    <w:p>
      <w:pPr>
        <w:pStyle w:val="17"/>
        <w:numPr>
          <w:ilvl w:val="0"/>
          <w:numId w:val="30"/>
        </w:numPr>
        <w:shd w:val="clear" w:color="auto" w:fill="FFFFFF"/>
        <w:spacing w:after="0" w:line="0" w:lineRule="auto"/>
        <w:ind w:right="0"/>
        <w:jc w:val="both"/>
        <w:rPr>
          <w:rFonts w:ascii="ff9" w:hAnsi="ff9"/>
          <w:sz w:val="48"/>
          <w:szCs w:val="48"/>
        </w:rPr>
      </w:pPr>
      <w:r>
        <w:rPr>
          <w:rFonts w:ascii="ff9" w:hAnsi="ff9"/>
          <w:sz w:val="48"/>
          <w:szCs w:val="48"/>
        </w:rPr>
        <w:t>Learning Sciences, 17</w:t>
      </w:r>
      <w:r>
        <w:rPr>
          <w:rFonts w:ascii="ff8" w:hAnsi="ff8"/>
          <w:sz w:val="48"/>
          <w:szCs w:val="48"/>
        </w:rPr>
        <w:t xml:space="preserve">(4), 517–550. </w:t>
      </w:r>
      <w:r>
        <w:rPr>
          <w:rFonts w:ascii="ff8" w:hAnsi="ff8"/>
          <w:color w:val="0000FF"/>
          <w:sz w:val="48"/>
          <w:szCs w:val="48"/>
        </w:rPr>
        <w:t>https://doi.org/10.1080/10508400802395069</w:t>
      </w:r>
      <w:r>
        <w:rPr>
          <w:rFonts w:ascii="ff8" w:hAnsi="ff8"/>
          <w:sz w:val="48"/>
          <w:szCs w:val="48"/>
        </w:rPr>
        <w:t>.</w:t>
      </w:r>
    </w:p>
    <w:p>
      <w:pPr>
        <w:pStyle w:val="17"/>
        <w:numPr>
          <w:ilvl w:val="0"/>
          <w:numId w:val="30"/>
        </w:numPr>
        <w:jc w:val="both"/>
      </w:pPr>
      <w:r>
        <w:t xml:space="preserve">Wyeth, P. (2008). How young children learn to program with sensor, action, and logic blocks. Journal of theLearning Sciences, 17(4), 517–550. </w:t>
      </w:r>
      <w:r>
        <w:fldChar w:fldCharType="begin"/>
      </w:r>
      <w:r>
        <w:instrText xml:space="preserve"> HYPERLINK "https://doi.org/10.1080/10508400802395069" </w:instrText>
      </w:r>
      <w:r>
        <w:fldChar w:fldCharType="separate"/>
      </w:r>
      <w:r>
        <w:rPr>
          <w:rStyle w:val="8"/>
        </w:rPr>
        <w:t>https://doi.org/10.1080/10508400802395069</w:t>
      </w:r>
      <w:r>
        <w:rPr>
          <w:rStyle w:val="8"/>
        </w:rPr>
        <w:fldChar w:fldCharType="end"/>
      </w:r>
      <w:r>
        <w:t xml:space="preserve">. </w:t>
      </w:r>
    </w:p>
    <w:p>
      <w:pPr>
        <w:pStyle w:val="17"/>
        <w:numPr>
          <w:ilvl w:val="0"/>
          <w:numId w:val="30"/>
        </w:numPr>
        <w:jc w:val="both"/>
      </w:pPr>
      <w:r>
        <w:rPr>
          <w:i/>
          <w:iCs/>
        </w:rPr>
        <w:t xml:space="preserve">National Library of Medicine8600 Rockville PikeBethesda, MD 20894 </w:t>
      </w:r>
      <w:r>
        <w:fldChar w:fldCharType="begin"/>
      </w:r>
      <w:r>
        <w:instrText xml:space="preserve"> HYPERLINK "https://www.ncbi.nlm.nih.gov/pmc/articles/PMC7756139/" </w:instrText>
      </w:r>
      <w:r>
        <w:fldChar w:fldCharType="separate"/>
      </w:r>
      <w:r>
        <w:rPr>
          <w:rStyle w:val="8"/>
          <w:i/>
          <w:iCs/>
        </w:rPr>
        <w:t>https://www.ncbi.nlm.nih.gov/pmc/articles/PMC7756139/</w:t>
      </w:r>
      <w:r>
        <w:rPr>
          <w:rStyle w:val="8"/>
          <w:i/>
          <w:iCs/>
        </w:rPr>
        <w:fldChar w:fldCharType="end"/>
      </w:r>
      <w:r>
        <w:rPr>
          <w:i/>
          <w:iCs/>
        </w:rPr>
        <w:t xml:space="preserve"> </w:t>
      </w:r>
    </w:p>
    <w:p>
      <w:pPr>
        <w:pStyle w:val="17"/>
        <w:numPr>
          <w:ilvl w:val="0"/>
          <w:numId w:val="30"/>
        </w:numPr>
        <w:jc w:val="both"/>
      </w:pPr>
      <w:r>
        <w:t xml:space="preserve">AFRON </w:t>
      </w:r>
      <w:r>
        <w:fldChar w:fldCharType="begin"/>
      </w:r>
      <w:r>
        <w:instrText xml:space="preserve"> HYPERLINK "https://robotics-africa.org/" </w:instrText>
      </w:r>
      <w:r>
        <w:fldChar w:fldCharType="separate"/>
      </w:r>
      <w:r>
        <w:rPr>
          <w:rStyle w:val="8"/>
        </w:rPr>
        <w:t>https://robotics-africa.org/</w:t>
      </w:r>
      <w:r>
        <w:rPr>
          <w:rStyle w:val="8"/>
        </w:rPr>
        <w:fldChar w:fldCharType="end"/>
      </w:r>
      <w:r>
        <w:t xml:space="preserve"> </w:t>
      </w:r>
    </w:p>
    <w:p>
      <w:pPr>
        <w:pStyle w:val="17"/>
        <w:numPr>
          <w:ilvl w:val="0"/>
          <w:numId w:val="30"/>
        </w:numPr>
        <w:jc w:val="both"/>
      </w:pPr>
      <w:r>
        <w:t xml:space="preserve">Robotics and Intelligent Systems Laboratory, University of Cape Town, South Africa: </w:t>
      </w:r>
      <w:r>
        <w:fldChar w:fldCharType="begin"/>
      </w:r>
      <w:r>
        <w:instrText xml:space="preserve"> HYPERLINK "https://ebe.uct.ac.za/department-electrical-engineering/research-groups/robotics" </w:instrText>
      </w:r>
      <w:r>
        <w:fldChar w:fldCharType="separate"/>
      </w:r>
      <w:r>
        <w:rPr>
          <w:rStyle w:val="8"/>
        </w:rPr>
        <w:t>https://ebe.uct.ac.za/department-electrical-engineering/research-groups/robotics</w:t>
      </w:r>
      <w:r>
        <w:rPr>
          <w:rStyle w:val="8"/>
        </w:rPr>
        <w:fldChar w:fldCharType="end"/>
      </w:r>
      <w:r>
        <w:t xml:space="preserve"> </w:t>
      </w:r>
    </w:p>
    <w:p>
      <w:pPr>
        <w:pStyle w:val="17"/>
        <w:numPr>
          <w:ilvl w:val="0"/>
          <w:numId w:val="30"/>
        </w:numPr>
        <w:jc w:val="both"/>
      </w:pPr>
      <w:r>
        <w:t xml:space="preserve">African Robotics Challenge (ARC) </w:t>
      </w:r>
      <w:r>
        <w:fldChar w:fldCharType="begin"/>
      </w:r>
      <w:r>
        <w:instrText xml:space="preserve"> HYPERLINK "https://www.facebook.com/AfricanRoboticsChallenge/" </w:instrText>
      </w:r>
      <w:r>
        <w:fldChar w:fldCharType="separate"/>
      </w:r>
      <w:r>
        <w:rPr>
          <w:rStyle w:val="8"/>
        </w:rPr>
        <w:t>https://www.facebook.com/AfricanRoboticsChallenge/</w:t>
      </w:r>
      <w:r>
        <w:rPr>
          <w:rStyle w:val="8"/>
        </w:rPr>
        <w:fldChar w:fldCharType="end"/>
      </w:r>
      <w:r>
        <w:t xml:space="preserve"> </w:t>
      </w:r>
    </w:p>
    <w:p>
      <w:pPr>
        <w:pStyle w:val="17"/>
        <w:numPr>
          <w:ilvl w:val="0"/>
          <w:numId w:val="30"/>
        </w:numPr>
        <w:jc w:val="both"/>
      </w:pPr>
      <w:r>
        <w:t xml:space="preserve">Ashesi Robotics Experience, Ashesi University, Ghana: </w:t>
      </w:r>
      <w:r>
        <w:fldChar w:fldCharType="begin"/>
      </w:r>
      <w:r>
        <w:instrText xml:space="preserve"> HYPERLINK "https://www.ashesi.edu.gh/resources/134-arx/about/1441-arx-2012-the-ashesi-robotics-experience-programme-for-ghanaian-high-school-students.html" </w:instrText>
      </w:r>
      <w:r>
        <w:fldChar w:fldCharType="separate"/>
      </w:r>
      <w:r>
        <w:rPr>
          <w:rStyle w:val="8"/>
        </w:rPr>
        <w:t>https://www.ashesi.edu.gh/resources/134-arx/about/1441-arx-2012-the-ashesi-robotics-experience-programme-for-ghanaian-high-school-students.html</w:t>
      </w:r>
      <w:r>
        <w:rPr>
          <w:rStyle w:val="8"/>
        </w:rPr>
        <w:fldChar w:fldCharType="end"/>
      </w:r>
      <w:r>
        <w:t xml:space="preserve"> </w:t>
      </w:r>
    </w:p>
    <w:p>
      <w:pPr>
        <w:pStyle w:val="17"/>
        <w:numPr>
          <w:ilvl w:val="0"/>
          <w:numId w:val="30"/>
        </w:numPr>
        <w:jc w:val="both"/>
      </w:pPr>
      <w:r>
        <w:t xml:space="preserve">Makerere University Robotics Research Group, Uganda: </w:t>
      </w:r>
      <w:r>
        <w:fldChar w:fldCharType="begin"/>
      </w:r>
      <w:r>
        <w:instrText xml:space="preserve"> HYPERLINK "https://cis.mak.ac.ug/the-first-smart-classroom-and-robotics-technology-for-teaching-in-uganda-launched-at-makerere-university/" </w:instrText>
      </w:r>
      <w:r>
        <w:fldChar w:fldCharType="separate"/>
      </w:r>
      <w:r>
        <w:rPr>
          <w:rStyle w:val="8"/>
        </w:rPr>
        <w:t>https://cis.mak.ac.ug/the-first-smart-classroom-and-robotics-technology-for-teaching-in-uganda-launched-at-makerere-university/</w:t>
      </w:r>
      <w:r>
        <w:rPr>
          <w:rStyle w:val="8"/>
        </w:rPr>
        <w:fldChar w:fldCharType="end"/>
      </w:r>
      <w:r>
        <w:t xml:space="preserve"> </w:t>
      </w:r>
    </w:p>
    <w:p>
      <w:pPr>
        <w:pStyle w:val="17"/>
        <w:numPr>
          <w:ilvl w:val="0"/>
          <w:numId w:val="30"/>
        </w:numPr>
        <w:jc w:val="both"/>
      </w:pPr>
      <w:r>
        <w:t xml:space="preserve">BongoHive: </w:t>
      </w:r>
      <w:r>
        <w:fldChar w:fldCharType="begin"/>
      </w:r>
      <w:r>
        <w:instrText xml:space="preserve"> HYPERLINK "https://bongohive.co.zm/" </w:instrText>
      </w:r>
      <w:r>
        <w:fldChar w:fldCharType="separate"/>
      </w:r>
      <w:r>
        <w:rPr>
          <w:rStyle w:val="8"/>
        </w:rPr>
        <w:t>https://bongohive.co.zm/</w:t>
      </w:r>
      <w:r>
        <w:rPr>
          <w:rStyle w:val="8"/>
        </w:rPr>
        <w:fldChar w:fldCharType="end"/>
      </w:r>
      <w:r>
        <w:t xml:space="preserve"> </w:t>
      </w:r>
    </w:p>
    <w:p>
      <w:pPr>
        <w:pStyle w:val="17"/>
        <w:numPr>
          <w:ilvl w:val="0"/>
          <w:numId w:val="30"/>
        </w:numPr>
        <w:jc w:val="both"/>
      </w:pPr>
      <w:r>
        <w:t xml:space="preserve">Zambian Robotics. </w:t>
      </w:r>
      <w:r>
        <w:fldChar w:fldCharType="begin"/>
      </w:r>
      <w:r>
        <w:instrText xml:space="preserve"> HYPERLINK "https://www.facebook.com/ZambiaRobotics/" </w:instrText>
      </w:r>
      <w:r>
        <w:fldChar w:fldCharType="separate"/>
      </w:r>
      <w:r>
        <w:rPr>
          <w:rStyle w:val="8"/>
        </w:rPr>
        <w:t>https://www.facebook.com/ZambiaRobotics/</w:t>
      </w:r>
      <w:r>
        <w:rPr>
          <w:rStyle w:val="8"/>
        </w:rPr>
        <w:fldChar w:fldCharType="end"/>
      </w:r>
      <w:r>
        <w:t xml:space="preserve"> </w:t>
      </w:r>
    </w:p>
    <w:p>
      <w:pPr>
        <w:pStyle w:val="17"/>
        <w:numPr>
          <w:ilvl w:val="0"/>
          <w:numId w:val="30"/>
        </w:numPr>
        <w:jc w:val="both"/>
      </w:pPr>
      <w:r>
        <w:t xml:space="preserve">National Technology Business Centre (NTBC): </w:t>
      </w:r>
      <w:r>
        <w:fldChar w:fldCharType="begin"/>
      </w:r>
      <w:r>
        <w:instrText xml:space="preserve"> HYPERLINK "https://ntbc.co.zm/" </w:instrText>
      </w:r>
      <w:r>
        <w:fldChar w:fldCharType="separate"/>
      </w:r>
      <w:r>
        <w:rPr>
          <w:rStyle w:val="8"/>
        </w:rPr>
        <w:t>https://ntbc.co.zm/</w:t>
      </w:r>
      <w:r>
        <w:rPr>
          <w:rStyle w:val="8"/>
        </w:rPr>
        <w:fldChar w:fldCharType="end"/>
      </w:r>
      <w:r>
        <w:t xml:space="preserve"> </w:t>
      </w:r>
    </w:p>
    <w:p>
      <w:pPr>
        <w:pStyle w:val="17"/>
        <w:numPr>
          <w:ilvl w:val="0"/>
          <w:numId w:val="30"/>
        </w:numPr>
        <w:jc w:val="both"/>
      </w:pPr>
      <w:r>
        <w:t xml:space="preserve">CBU Mechatronics </w:t>
      </w:r>
      <w:r>
        <w:fldChar w:fldCharType="begin"/>
      </w:r>
      <w:r>
        <w:instrText xml:space="preserve"> HYPERLINK "https://www.cbu.ac.zm/schoolsAndUnits/schoolofengineering/courses-under-mechatronics-engineering/" </w:instrText>
      </w:r>
      <w:r>
        <w:fldChar w:fldCharType="separate"/>
      </w:r>
      <w:r>
        <w:rPr>
          <w:rStyle w:val="8"/>
        </w:rPr>
        <w:t>https://www.cbu.ac.zm/schoolsAndUnits/schoolofengineering/courses-under-mechatronics-engineering/</w:t>
      </w:r>
      <w:r>
        <w:rPr>
          <w:rStyle w:val="8"/>
        </w:rPr>
        <w:fldChar w:fldCharType="end"/>
      </w:r>
      <w:r>
        <w:t xml:space="preserve"> </w:t>
      </w:r>
    </w:p>
    <w:p>
      <w:pPr>
        <w:pStyle w:val="17"/>
        <w:numPr>
          <w:ilvl w:val="0"/>
          <w:numId w:val="30"/>
        </w:numPr>
        <w:jc w:val="both"/>
      </w:pPr>
      <w:r>
        <w:t xml:space="preserve">UNZA </w:t>
      </w:r>
      <w:r>
        <w:fldChar w:fldCharType="begin"/>
      </w:r>
      <w:r>
        <w:instrText xml:space="preserve"> HYPERLINK "https://www.unza.zm/schools/engineering/departments/electrical-electronic" </w:instrText>
      </w:r>
      <w:r>
        <w:fldChar w:fldCharType="separate"/>
      </w:r>
      <w:r>
        <w:rPr>
          <w:rStyle w:val="8"/>
        </w:rPr>
        <w:t>https://www.unza.zm/schools/engineering/departments/electrical-electronic</w:t>
      </w:r>
      <w:r>
        <w:rPr>
          <w:rStyle w:val="8"/>
        </w:rPr>
        <w:fldChar w:fldCharType="end"/>
      </w:r>
      <w:r>
        <w:t xml:space="preserve"> </w:t>
      </w:r>
    </w:p>
    <w:p>
      <w:pPr>
        <w:pStyle w:val="17"/>
        <w:numPr>
          <w:ilvl w:val="0"/>
          <w:numId w:val="30"/>
        </w:numPr>
        <w:jc w:val="both"/>
      </w:pPr>
      <w:r>
        <w:t xml:space="preserve">EO Robotics </w:t>
      </w:r>
      <w:r>
        <w:fldChar w:fldCharType="begin"/>
      </w:r>
      <w:r>
        <w:instrText xml:space="preserve"> HYPERLINK "https://www.eoroboticsint.com/" </w:instrText>
      </w:r>
      <w:r>
        <w:fldChar w:fldCharType="separate"/>
      </w:r>
      <w:r>
        <w:rPr>
          <w:rStyle w:val="8"/>
        </w:rPr>
        <w:t>https://www.eoroboticsint.com/</w:t>
      </w:r>
      <w:r>
        <w:rPr>
          <w:rStyle w:val="8"/>
        </w:rPr>
        <w:fldChar w:fldCharType="end"/>
      </w:r>
    </w:p>
    <w:p>
      <w:pPr>
        <w:numPr>
          <w:ilvl w:val="0"/>
          <w:numId w:val="30"/>
        </w:numPr>
        <w:jc w:val="both"/>
      </w:pPr>
      <w:r>
        <w:t xml:space="preserve">Patil, C., Sachan, S., Singh, R. K., Ranjan, K., &amp; Kumar, V. (2009). Self and Mutual Learning in Robotic Arm, based on Cognitive systems. West Bengal: Indian Institute of Technology Kharagpur. </w:t>
      </w:r>
    </w:p>
    <w:p>
      <w:pPr>
        <w:numPr>
          <w:ilvl w:val="0"/>
          <w:numId w:val="30"/>
        </w:numPr>
        <w:jc w:val="both"/>
      </w:pPr>
      <w:r>
        <w:t>Computer and Machine Vision:Theory, Algorithms,Practicalities. E. R. DAVIES. 4</w:t>
      </w:r>
      <w:r>
        <w:rPr>
          <w:vertAlign w:val="superscript"/>
        </w:rPr>
        <w:t>th</w:t>
      </w:r>
      <w:r>
        <w:t xml:space="preserve"> Ed</w:t>
      </w:r>
    </w:p>
    <w:p>
      <w:pPr>
        <w:numPr>
          <w:ilvl w:val="0"/>
          <w:numId w:val="30"/>
        </w:numPr>
        <w:jc w:val="both"/>
      </w:pPr>
      <w:r>
        <w:t>VISUAL CONTROL OF ROBOTS: High-Performance Visual Servoing. Peter I. Corke CSIRO Division of Manufacturing Technology, Australia.</w:t>
      </w:r>
    </w:p>
    <w:p>
      <w:pPr>
        <w:numPr>
          <w:ilvl w:val="0"/>
          <w:numId w:val="30"/>
        </w:numPr>
        <w:jc w:val="both"/>
      </w:pPr>
      <w:r>
        <w:t>Robotics, Vision and Control Fundamental Algorithms in MATLAB®. Peter Corke. ISBN 978-3-642-20143-1. Springer-Verlag Berlin Heidelberg 2011</w:t>
      </w:r>
    </w:p>
    <w:p>
      <w:pPr>
        <w:pStyle w:val="17"/>
        <w:numPr>
          <w:ilvl w:val="0"/>
          <w:numId w:val="30"/>
        </w:numPr>
        <w:jc w:val="both"/>
      </w:pPr>
      <w:r>
        <w:t>Erden, F., Schreuder, M., Steinbuch, M., &amp; Overbeeke, K. (2018). Designing educational robots for engaging and effective learning: Lessons learned from building robots for education. Robotics and Autonomous Systems, 103, 72-86.</w:t>
      </w:r>
    </w:p>
    <w:p>
      <w:pPr>
        <w:pStyle w:val="17"/>
        <w:numPr>
          <w:ilvl w:val="0"/>
          <w:numId w:val="30"/>
        </w:numPr>
        <w:jc w:val="both"/>
      </w:pPr>
      <w:r>
        <w:t>Gross, A., Vause, K., &amp; Suzuki, K. (2019). A review of safety and social considerations in educational robotics. Robotics and Autonomous Systems, 118, 13-27.</w:t>
      </w:r>
    </w:p>
    <w:p>
      <w:pPr>
        <w:pStyle w:val="17"/>
        <w:numPr>
          <w:ilvl w:val="0"/>
          <w:numId w:val="30"/>
        </w:numPr>
        <w:jc w:val="both"/>
      </w:pPr>
      <w:r>
        <w:t>Köse, H., Tekbiyik, K., &amp; Güneş, H. (2020). Design and evaluation of an intuitive robot programming interface for educational robotics. International Journal of Social Robotics, 12(3), 695-714.</w:t>
      </w:r>
    </w:p>
    <w:p>
      <w:pPr>
        <w:pStyle w:val="17"/>
        <w:numPr>
          <w:ilvl w:val="0"/>
          <w:numId w:val="30"/>
        </w:numPr>
        <w:jc w:val="both"/>
      </w:pPr>
      <w:r>
        <w:t>Michaud, F. (2017). Designing robots for education: Hardware, software, and curriculum. In Robotics in Education (pp. 51-66). Springer.</w:t>
      </w:r>
    </w:p>
    <w:p>
      <w:pPr>
        <w:pStyle w:val="17"/>
        <w:numPr>
          <w:ilvl w:val="0"/>
          <w:numId w:val="30"/>
        </w:numPr>
        <w:jc w:val="both"/>
      </w:pPr>
      <w:r>
        <w:t>Turunen, M., Hakkarainen, M., Kärnä-Lin, E., &amp; Mäkelä, A.</w:t>
      </w:r>
    </w:p>
    <w:p>
      <w:pPr>
        <w:pStyle w:val="17"/>
        <w:numPr>
          <w:ilvl w:val="0"/>
          <w:numId w:val="30"/>
        </w:numPr>
        <w:jc w:val="both"/>
      </w:pPr>
      <w:r>
        <w:t>Corke, P. (2017). Robotics, Vision and Control Fundamental Algorithms in MATLAB®. Springer.</w:t>
      </w:r>
    </w:p>
    <w:p>
      <w:pPr>
        <w:pStyle w:val="17"/>
        <w:numPr>
          <w:ilvl w:val="0"/>
          <w:numId w:val="30"/>
        </w:numPr>
        <w:jc w:val="both"/>
      </w:pPr>
      <w:r>
        <w:t>Arkin, R. C., &amp; Balch, T. (1997). Cooperative multiagent robotic systems: Issues in design and implementation. Proceedings of the IEEE, 85(1), 117-130.</w:t>
      </w:r>
    </w:p>
    <w:p>
      <w:pPr>
        <w:pStyle w:val="17"/>
        <w:numPr>
          <w:ilvl w:val="0"/>
          <w:numId w:val="30"/>
        </w:numPr>
        <w:jc w:val="both"/>
      </w:pPr>
      <w:r>
        <w:t>Mohta, K., Watterson, M., Zhu, Y., &amp; Theodore, C. (2017). Fast re-planning for quadrotor trajectory generation. IEEE Robotics and Automation Letters, 2(2), 682-689.</w:t>
      </w:r>
    </w:p>
    <w:p>
      <w:pPr>
        <w:pStyle w:val="17"/>
        <w:numPr>
          <w:ilvl w:val="0"/>
          <w:numId w:val="30"/>
        </w:numPr>
        <w:jc w:val="both"/>
      </w:pPr>
      <w:r>
        <w:t>Siegwart, R., &amp; Nourbakhsh, I. R. (2004). Introduction to Autonomous Robots. MIT Press.</w:t>
      </w:r>
    </w:p>
    <w:p>
      <w:pPr>
        <w:pStyle w:val="17"/>
        <w:numPr>
          <w:ilvl w:val="0"/>
          <w:numId w:val="30"/>
        </w:numPr>
        <w:jc w:val="both"/>
      </w:pPr>
      <w:r>
        <w:t>Prattichizzo, D., &amp; Siciliano, B. (2017). Closed-form solution of the inverse kinematics problem for the redundant iCub robot using a weighted pseudoinversion of the Jacobian matrix. IEEE Transactions on Robotics, 33(2), 440-448.</w:t>
      </w:r>
    </w:p>
    <w:p>
      <w:pPr>
        <w:pStyle w:val="17"/>
        <w:numPr>
          <w:ilvl w:val="0"/>
          <w:numId w:val="30"/>
        </w:numPr>
        <w:jc w:val="both"/>
      </w:pPr>
      <w:r>
        <w:t>Szeliski, R. (2010). Computer Vision: Algorithms and Applications. Springer.</w:t>
      </w:r>
    </w:p>
    <w:p>
      <w:pPr>
        <w:pStyle w:val="17"/>
        <w:ind w:firstLine="0"/>
        <w:jc w:val="left"/>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ind w:left="0" w:leftChars="0" w:firstLine="0" w:firstLineChars="0"/>
        <w:jc w:val="both"/>
      </w:pPr>
    </w:p>
    <w:p>
      <w:pPr>
        <w:keepNext/>
        <w:keepLines/>
        <w:spacing w:after="0" w:line="264" w:lineRule="auto"/>
        <w:ind w:right="0"/>
        <w:jc w:val="left"/>
        <w:outlineLvl w:val="0"/>
        <w:rPr>
          <w:b/>
          <w:bCs/>
          <w:color w:val="365F91"/>
        </w:rPr>
      </w:pPr>
      <w:r>
        <w:rPr>
          <w:b/>
          <w:bCs/>
          <w:color w:val="365F91"/>
        </w:rPr>
        <w:t xml:space="preserve">APPENDIX </w:t>
      </w:r>
    </w:p>
    <w:p>
      <w:pPr>
        <w:ind w:left="0" w:firstLine="0"/>
        <w:jc w:val="left"/>
      </w:pPr>
    </w:p>
    <w:p>
      <w:pPr>
        <w:ind w:left="0" w:firstLine="0"/>
        <w:jc w:val="left"/>
        <w:rPr>
          <w:rFonts w:hint="default"/>
          <w:lang w:val="en-GB"/>
        </w:rPr>
      </w:pPr>
      <w:r>
        <w:rPr>
          <w:rFonts w:hint="default"/>
          <w:lang w:val="en-GB"/>
        </w:rPr>
        <w:t>MICROCONTROLLER CODE</w:t>
      </w:r>
    </w:p>
    <w:p>
      <w:pPr>
        <w:ind w:left="0" w:firstLine="0"/>
        <w:jc w:val="left"/>
      </w:pPr>
    </w:p>
    <w:p>
      <w:pPr>
        <w:keepNext w:val="0"/>
        <w:keepLines w:val="0"/>
        <w:widowControl/>
        <w:suppressLineNumbers w:val="0"/>
        <w:shd w:val="clear" w:fill="FFFFFF"/>
        <w:spacing w:line="285" w:lineRule="atLeast"/>
        <w:jc w:val="left"/>
        <w:rPr>
          <w:rFonts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***************************Code</w:t>
      </w:r>
      <w:r>
        <w:rPr>
          <w:rFonts w:hint="default" w:ascii="Consolas" w:hAnsi="Consolas" w:eastAsia="Consolas" w:cs="Consolas"/>
          <w:b w:val="0"/>
          <w:bCs w:val="0"/>
          <w:color w:val="000000"/>
          <w:kern w:val="0"/>
          <w:sz w:val="21"/>
          <w:szCs w:val="21"/>
          <w:shd w:val="clear" w:fill="FFFFFF"/>
          <w:lang w:val="en-GB"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Description**********************************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This code is used to move the robotic arm clockwise ,anti clockwise and neutral position.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The micro controller receives the information from the camera through the computer vision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algorithm to manipulate the arm based on the color detected.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Instructions*******************************************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1. Choose the type of board and connect the   IDE port to the microcontroller board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2. Compile and upload the code into the microcontroller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3. Connect the L298N motor driver ,ultra Sonic sensor and servo motor to the  pins below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#include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&lt;Servo.h&gt;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//servo motor library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//Intialization of the servo object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Servo myservo;</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const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trigPin = </w:t>
      </w:r>
      <w:r>
        <w:rPr>
          <w:rFonts w:hint="default" w:ascii="Consolas" w:hAnsi="Consolas" w:eastAsia="Consolas" w:cs="Consolas"/>
          <w:b w:val="0"/>
          <w:bCs w:val="0"/>
          <w:color w:val="000000"/>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 Trig pin of ultrasonic sensor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const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echoPin = </w:t>
      </w:r>
      <w:r>
        <w:rPr>
          <w:rFonts w:hint="default" w:ascii="Consolas" w:hAnsi="Consolas" w:eastAsia="Consolas" w:cs="Consolas"/>
          <w:b w:val="0"/>
          <w:bCs w:val="0"/>
          <w:color w:val="000000"/>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 Echo pin of ultrasonic sensor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xml:space="preserve"> duration;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distance;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Motor control pins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in1Pin = </w:t>
      </w:r>
      <w:r>
        <w:rPr>
          <w:rFonts w:hint="default" w:ascii="Consolas" w:hAnsi="Consolas" w:eastAsia="Consolas" w:cs="Consolas"/>
          <w:b w:val="0"/>
          <w:bCs w:val="0"/>
          <w:color w:val="000000"/>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in2Pin = </w:t>
      </w:r>
      <w:r>
        <w:rPr>
          <w:rFonts w:hint="default" w:ascii="Consolas" w:hAnsi="Consolas" w:eastAsia="Consolas" w:cs="Consolas"/>
          <w:b w:val="0"/>
          <w:bCs w:val="0"/>
          <w:color w:val="000000"/>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xml:space="preserve"> enablePin = </w:t>
      </w:r>
      <w:r>
        <w:rPr>
          <w:rFonts w:hint="default" w:ascii="Consolas" w:hAnsi="Consolas" w:eastAsia="Consolas" w:cs="Consolas"/>
          <w:b w:val="0"/>
          <w:bCs w:val="0"/>
          <w:color w:val="000000"/>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 Connect to the ENA pin on the L298N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setup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 Set motor control pins as OUTPUT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pinMode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in2Pin, OUTPUT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pinMode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in1Pin, OUTPUT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pinMode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enablePin, OUTPUT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Serial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begin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9600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//serial communication baud rate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myservo</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attach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 Attach the servo to pin 5</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Setting ultra sonic pins as OUTPUT and INPUT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pinMode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trigPin, OUTPUT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pinMode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echoPin, INPUT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loop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//this part of the code enables the ultra sonic to detect objects on the convey belt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digitalWrite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trigPin, LOW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delayMicroseconds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digitalWrite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trigPin, HIGH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delayMicroseconds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digitalWrite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trigPin, LOW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duration = </w:t>
      </w:r>
      <w:r>
        <w:rPr>
          <w:rFonts w:hint="default" w:ascii="Consolas" w:hAnsi="Consolas" w:eastAsia="Consolas" w:cs="Consolas"/>
          <w:b w:val="0"/>
          <w:bCs w:val="0"/>
          <w:color w:val="000000"/>
          <w:kern w:val="0"/>
          <w:sz w:val="21"/>
          <w:szCs w:val="21"/>
          <w:shd w:val="clear" w:fill="FFFFFF"/>
          <w:lang w:val="en-US" w:eastAsia="zh-CN" w:bidi="ar"/>
        </w:rPr>
        <w:t>pulseIn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echoPin, HIGH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distance = duration * </w:t>
      </w:r>
      <w:r>
        <w:rPr>
          <w:rFonts w:hint="default" w:ascii="Consolas" w:hAnsi="Consolas" w:eastAsia="Consolas" w:cs="Consolas"/>
          <w:b w:val="0"/>
          <w:bCs w:val="0"/>
          <w:color w:val="000000"/>
          <w:kern w:val="0"/>
          <w:sz w:val="21"/>
          <w:szCs w:val="21"/>
          <w:shd w:val="clear" w:fill="FFFFFF"/>
          <w:lang w:val="en-US" w:eastAsia="zh-CN" w:bidi="ar"/>
        </w:rPr>
        <w:t>0.034</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0000"/>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///Serial.print("Distance: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//Serial.print(distance);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//Serial.println(" cm");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distance &gt; </w:t>
      </w:r>
      <w:r>
        <w:rPr>
          <w:rFonts w:hint="default" w:ascii="Consolas" w:hAnsi="Consolas" w:eastAsia="Consolas" w:cs="Consolas"/>
          <w:b w:val="0"/>
          <w:bCs w:val="0"/>
          <w:color w:val="000000"/>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xml:space="preserve"> &amp;&amp; distance &lt; </w:t>
      </w:r>
      <w:r>
        <w:rPr>
          <w:rFonts w:hint="default" w:ascii="Consolas" w:hAnsi="Consolas" w:eastAsia="Consolas" w:cs="Consolas"/>
          <w:b w:val="0"/>
          <w:bCs w:val="0"/>
          <w:color w:val="000000"/>
          <w:kern w:val="0"/>
          <w:sz w:val="21"/>
          <w:szCs w:val="21"/>
          <w:shd w:val="clear" w:fill="FFFFFF"/>
          <w:lang w:val="en-US" w:eastAsia="zh-CN" w:bidi="ar"/>
        </w:rPr>
        <w:t>80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If an object is detected above 10cm the convey continues moving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digitalWrite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in2Pin, HIGH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digitalWrite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in1Pin, LOW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analogWrite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enablePin, </w:t>
      </w:r>
      <w:r>
        <w:rPr>
          <w:rFonts w:hint="default" w:ascii="Consolas" w:hAnsi="Consolas" w:eastAsia="Consolas" w:cs="Consolas"/>
          <w:b w:val="0"/>
          <w:bCs w:val="0"/>
          <w:color w:val="000000"/>
          <w:kern w:val="0"/>
          <w:sz w:val="21"/>
          <w:szCs w:val="21"/>
          <w:shd w:val="clear" w:fill="FFFFFF"/>
          <w:lang w:val="en-US" w:eastAsia="zh-CN" w:bidi="ar"/>
        </w:rPr>
        <w:t>210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delay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50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 If an object is detected within 10 cm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This part switches off the convey  belt motor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digitalWrite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in2Pin, HIGH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digitalWrite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in1Pin, LOW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analogWrite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enablePin, </w:t>
      </w: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delay</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50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Serial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available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char</w:t>
      </w:r>
      <w:r>
        <w:rPr>
          <w:rFonts w:hint="default" w:ascii="Consolas" w:hAnsi="Consolas" w:eastAsia="Consolas" w:cs="Consolas"/>
          <w:b w:val="0"/>
          <w:bCs w:val="0"/>
          <w:color w:val="000000"/>
          <w:kern w:val="0"/>
          <w:sz w:val="21"/>
          <w:szCs w:val="21"/>
          <w:shd w:val="clear" w:fill="FFFFFF"/>
          <w:lang w:val="en-US" w:eastAsia="zh-CN" w:bidi="ar"/>
        </w:rPr>
        <w:t xml:space="preserve"> receivedData = </w:t>
      </w:r>
      <w:r>
        <w:rPr>
          <w:rFonts w:hint="default" w:ascii="Consolas" w:hAnsi="Consolas" w:eastAsia="Consolas" w:cs="Consolas"/>
          <w:b w:val="0"/>
          <w:bCs w:val="0"/>
          <w:color w:val="000000"/>
          <w:kern w:val="0"/>
          <w:sz w:val="21"/>
          <w:szCs w:val="21"/>
          <w:shd w:val="clear" w:fill="FFFFFF"/>
          <w:lang w:val="en-US" w:eastAsia="zh-CN" w:bidi="ar"/>
        </w:rPr>
        <w:t>Serial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read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gets the information from the serial communication port ,receiving data from a python algorithm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receivedData == 'R'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myservo</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writeMicroseconds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2000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 Set servo angle for red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receivedData == 'G'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myservo</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writeMicroseconds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1000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 Set servo angle for green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receivedData == 'B'</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myservo</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writeMicroseconds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1500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 Set servo angle for blue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jc w:val="left"/>
      </w:pPr>
    </w:p>
    <w:p>
      <w:pPr>
        <w:jc w:val="left"/>
        <w:rPr>
          <w:rFonts w:hint="default"/>
          <w:lang w:val="en-GB"/>
        </w:rPr>
      </w:pPr>
      <w:r>
        <w:rPr>
          <w:rFonts w:hint="default"/>
          <w:lang w:val="en-GB"/>
        </w:rPr>
        <w:t>COMPUTER VISION CODE- PYTHON</w:t>
      </w:r>
    </w:p>
    <w:p>
      <w:pPr>
        <w:jc w:val="left"/>
        <w:rPr>
          <w:rFonts w:hint="default"/>
          <w:lang w:val="en-GB"/>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#*******************The Copperbelt</w:t>
      </w:r>
      <w:r>
        <w:rPr>
          <w:rFonts w:hint="default" w:ascii="Consolas" w:hAnsi="Consolas" w:eastAsia="Consolas" w:cs="Consolas"/>
          <w:b w:val="0"/>
          <w:bCs w:val="0"/>
          <w:color w:val="000000"/>
          <w:kern w:val="0"/>
          <w:sz w:val="21"/>
          <w:szCs w:val="21"/>
          <w:shd w:val="clear" w:fill="FFFFFF"/>
          <w:lang w:val="en-GB"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University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#*****************School Of Engineering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4th Year Engineering Project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#**********PROJECT TITLE :  VISION BASED ROBOTIC LEARNING AID SYSTEM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#**************The Information of the Students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#1. Kondwani Nyirenda , Sin: 19133097 ,Email:kondwaninyirenda99@gmail.com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#2. Praise Mwanza , Sin: 19138292 ,Email:praisemwanza52@gmail.com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#3. Kima Mwanaute, SIN 19135431 ,Email:kimamwanaute@gmail.com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#4. Rene Irasubiza , Sin: 19143366 ,Email:reneirasubiza2001@gmail.com</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INSTRUCTIONS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1.To run this system go online on the python website(www.python.org) and install the python interpreter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2.Download the text editor to debug and run the python code ,go to (wwww.vscode.com) and download visual studio code IDE (vs code)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3.Install the computer vision library by opening the terminal and paste pip install opencv-python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4.Intsall the pyserial library for serial communication between the python code and arduino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paste pip install pyserial the enter to download the library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5.To run the arduino code go to the arduino website (www.arduino.com) to download the arduino IDE to compile and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upload the arduino code in the microcontroller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6.Follow through with comments in the code to understand how different parts of the code works together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End of Instructions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xml:space="preserve"> cv2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xml:space="preserve"> serial</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Replace the serial_port variable with the appropriate serial port your Arduino is connected to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serial_port = "COM4"  # Windows example, for Linux: "/dev/ttyACM0"</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Initialize the serial connection with the Arduino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arduino = serial.Serial(serial_port, 9600, timeout=1)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arduino = serial.Serial(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COM5</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9600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timeout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arduino.flush()</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draw_bounding_box</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frame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color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 Draw a bounding box around the detected color region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color ==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red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color_lower = (</w:t>
      </w: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200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color_upper = (</w:t>
      </w:r>
      <w:r>
        <w:rPr>
          <w:rFonts w:hint="default" w:ascii="Consolas" w:hAnsi="Consolas" w:eastAsia="Consolas" w:cs="Consolas"/>
          <w:b w:val="0"/>
          <w:bCs w:val="0"/>
          <w:color w:val="000000"/>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bbox_color = (</w:t>
      </w: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Red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elif</w:t>
      </w:r>
      <w:r>
        <w:rPr>
          <w:rFonts w:hint="default" w:ascii="Consolas" w:hAnsi="Consolas" w:eastAsia="Consolas" w:cs="Consolas"/>
          <w:b w:val="0"/>
          <w:bCs w:val="0"/>
          <w:color w:val="000000"/>
          <w:kern w:val="0"/>
          <w:sz w:val="21"/>
          <w:szCs w:val="21"/>
          <w:shd w:val="clear" w:fill="FFFFFF"/>
          <w:lang w:val="en-US" w:eastAsia="zh-CN" w:bidi="ar"/>
        </w:rPr>
        <w:t xml:space="preserve"> color ==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green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color_lower = (</w:t>
      </w:r>
      <w:r>
        <w:rPr>
          <w:rFonts w:hint="default" w:ascii="Consolas" w:hAnsi="Consolas" w:eastAsia="Consolas" w:cs="Consolas"/>
          <w:b w:val="0"/>
          <w:bCs w:val="0"/>
          <w:color w:val="000000"/>
          <w:kern w:val="0"/>
          <w:sz w:val="21"/>
          <w:szCs w:val="21"/>
          <w:shd w:val="clear" w:fill="FFFFFF"/>
          <w:lang w:val="en-US" w:eastAsia="zh-CN" w:bidi="ar"/>
        </w:rPr>
        <w:t>40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color_upper = (</w:t>
      </w:r>
      <w:r>
        <w:rPr>
          <w:rFonts w:hint="default" w:ascii="Consolas" w:hAnsi="Consolas" w:eastAsia="Consolas" w:cs="Consolas"/>
          <w:b w:val="0"/>
          <w:bCs w:val="0"/>
          <w:color w:val="000000"/>
          <w:kern w:val="0"/>
          <w:sz w:val="21"/>
          <w:szCs w:val="21"/>
          <w:shd w:val="clear" w:fill="FFFFFF"/>
          <w:lang w:val="en-US" w:eastAsia="zh-CN" w:bidi="ar"/>
        </w:rPr>
        <w:t>80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bbox_color = (</w:t>
      </w: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Green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elif</w:t>
      </w:r>
      <w:r>
        <w:rPr>
          <w:rFonts w:hint="default" w:ascii="Consolas" w:hAnsi="Consolas" w:eastAsia="Consolas" w:cs="Consolas"/>
          <w:b w:val="0"/>
          <w:bCs w:val="0"/>
          <w:color w:val="000000"/>
          <w:kern w:val="0"/>
          <w:sz w:val="21"/>
          <w:szCs w:val="21"/>
          <w:shd w:val="clear" w:fill="FFFFFF"/>
          <w:lang w:val="en-US" w:eastAsia="zh-CN" w:bidi="ar"/>
        </w:rPr>
        <w:t xml:space="preserve"> color ==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blue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color_lower = (</w:t>
      </w:r>
      <w:r>
        <w:rPr>
          <w:rFonts w:hint="default" w:ascii="Consolas" w:hAnsi="Consolas" w:eastAsia="Consolas" w:cs="Consolas"/>
          <w:b w:val="0"/>
          <w:bCs w:val="0"/>
          <w:color w:val="000000"/>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color_upper = (</w:t>
      </w:r>
      <w:r>
        <w:rPr>
          <w:rFonts w:hint="default" w:ascii="Consolas" w:hAnsi="Consolas" w:eastAsia="Consolas" w:cs="Consolas"/>
          <w:b w:val="0"/>
          <w:bCs w:val="0"/>
          <w:color w:val="000000"/>
          <w:kern w:val="0"/>
          <w:sz w:val="21"/>
          <w:szCs w:val="21"/>
          <w:shd w:val="clear" w:fill="FFFFFF"/>
          <w:lang w:val="en-US" w:eastAsia="zh-CN" w:bidi="ar"/>
        </w:rPr>
        <w:t>130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bbox_color =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Blue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hsv_frame = cv2.cvtColor(frame, cv2.COLOR_BGR2HSV)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mask = cv2.inRange(hsv_frame, color_lower, color_upper)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contours, _ = cv2.findContours(mask, cv2.RETR_EXTERNAL, cv2.CHAIN_APPROX_SIMPLE)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xml:space="preserve"> cnt </w:t>
      </w:r>
      <w:r>
        <w:rPr>
          <w:rFonts w:hint="default" w:ascii="Consolas" w:hAnsi="Consolas" w:eastAsia="Consolas" w:cs="Consolas"/>
          <w:b w:val="0"/>
          <w:bCs w:val="0"/>
          <w:color w:val="000000"/>
          <w:kern w:val="0"/>
          <w:sz w:val="21"/>
          <w:szCs w:val="21"/>
          <w:shd w:val="clear" w:fill="FFFFFF"/>
          <w:lang w:val="en-US" w:eastAsia="zh-CN" w:bidi="ar"/>
        </w:rPr>
        <w:t>in</w:t>
      </w:r>
      <w:r>
        <w:rPr>
          <w:rFonts w:hint="default" w:ascii="Consolas" w:hAnsi="Consolas" w:eastAsia="Consolas" w:cs="Consolas"/>
          <w:b w:val="0"/>
          <w:bCs w:val="0"/>
          <w:color w:val="000000"/>
          <w:kern w:val="0"/>
          <w:sz w:val="21"/>
          <w:szCs w:val="21"/>
          <w:shd w:val="clear" w:fill="FFFFFF"/>
          <w:lang w:val="en-US" w:eastAsia="zh-CN" w:bidi="ar"/>
        </w:rPr>
        <w:t xml:space="preserve"> contours: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area = cv2.contourArea(cnt)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area &gt; </w:t>
      </w:r>
      <w:r>
        <w:rPr>
          <w:rFonts w:hint="default" w:ascii="Consolas" w:hAnsi="Consolas" w:eastAsia="Consolas" w:cs="Consolas"/>
          <w:b w:val="0"/>
          <w:bCs w:val="0"/>
          <w:color w:val="000000"/>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Minimum contour area threshold to filter out noise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 y, w, h = cv2.boundingRect(cnt)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cv2.rectangle(frame, (x, y), (x + w, y + h), bbox_color, </w:t>
      </w:r>
      <w:r>
        <w:rPr>
          <w:rFonts w:hint="default" w:ascii="Consolas" w:hAnsi="Consolas" w:eastAsia="Consolas" w:cs="Consolas"/>
          <w:b w:val="0"/>
          <w:bCs w:val="0"/>
          <w:color w:val="000000"/>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frame</w:t>
      </w:r>
    </w:p>
    <w:p>
      <w:pPr>
        <w:keepNext w:val="0"/>
        <w:keepLines w:val="0"/>
        <w:widowControl/>
        <w:suppressLineNumbers w:val="0"/>
        <w:spacing w:after="240" w:afterAutospacing="0"/>
        <w:jc w:val="left"/>
      </w:pPr>
      <w:r>
        <w:rPr>
          <w:rFonts w:hint="default" w:ascii="Consolas" w:hAnsi="Consolas" w:eastAsia="Consolas" w:cs="Consolas"/>
          <w:b w:val="0"/>
          <w:bCs w:val="0"/>
          <w:color w:val="000000"/>
          <w:kern w:val="0"/>
          <w:sz w:val="21"/>
          <w:szCs w:val="21"/>
          <w:shd w:val="clear" w:fill="FFFFFF"/>
          <w:lang w:val="en-US" w:eastAsia="zh-CN" w:bidi="ar"/>
        </w:rPr>
        <w:br w:type="textWrapp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detect_color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image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 Convert the image from BGR to HSV color space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hsv_image = cv2.cvtColor(image, cv2.COLOR_BGR2HSV)</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 Define the lower and upper bounds for red, green, and blue colors in HSV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lower_red = (</w:t>
      </w: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200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upper_red = (</w:t>
      </w:r>
      <w:r>
        <w:rPr>
          <w:rFonts w:hint="default" w:ascii="Consolas" w:hAnsi="Consolas" w:eastAsia="Consolas" w:cs="Consolas"/>
          <w:b w:val="0"/>
          <w:bCs w:val="0"/>
          <w:color w:val="000000"/>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#Color bounds for green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lower_green = (</w:t>
      </w:r>
      <w:r>
        <w:rPr>
          <w:rFonts w:hint="default" w:ascii="Consolas" w:hAnsi="Consolas" w:eastAsia="Consolas" w:cs="Consolas"/>
          <w:b w:val="0"/>
          <w:bCs w:val="0"/>
          <w:color w:val="000000"/>
          <w:kern w:val="0"/>
          <w:sz w:val="21"/>
          <w:szCs w:val="21"/>
          <w:shd w:val="clear" w:fill="FFFFFF"/>
          <w:lang w:val="en-US" w:eastAsia="zh-CN" w:bidi="ar"/>
        </w:rPr>
        <w:t>40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upper_green = (</w:t>
      </w:r>
      <w:r>
        <w:rPr>
          <w:rFonts w:hint="default" w:ascii="Consolas" w:hAnsi="Consolas" w:eastAsia="Consolas" w:cs="Consolas"/>
          <w:b w:val="0"/>
          <w:bCs w:val="0"/>
          <w:color w:val="000000"/>
          <w:kern w:val="0"/>
          <w:sz w:val="21"/>
          <w:szCs w:val="21"/>
          <w:shd w:val="clear" w:fill="FFFFFF"/>
          <w:lang w:val="en-US" w:eastAsia="zh-CN" w:bidi="ar"/>
        </w:rPr>
        <w:t>80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#Color bounds for blue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lower_blue = (</w:t>
      </w:r>
      <w:r>
        <w:rPr>
          <w:rFonts w:hint="default" w:ascii="Consolas" w:hAnsi="Consolas" w:eastAsia="Consolas" w:cs="Consolas"/>
          <w:b w:val="0"/>
          <w:bCs w:val="0"/>
          <w:color w:val="000000"/>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upper_blue = (</w:t>
      </w:r>
      <w:r>
        <w:rPr>
          <w:rFonts w:hint="default" w:ascii="Consolas" w:hAnsi="Consolas" w:eastAsia="Consolas" w:cs="Consolas"/>
          <w:b w:val="0"/>
          <w:bCs w:val="0"/>
          <w:color w:val="000000"/>
          <w:kern w:val="0"/>
          <w:sz w:val="21"/>
          <w:szCs w:val="21"/>
          <w:shd w:val="clear" w:fill="FFFFFF"/>
          <w:lang w:val="en-US" w:eastAsia="zh-CN" w:bidi="ar"/>
        </w:rPr>
        <w:t>130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255</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 Create masks for each 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mask_red = cv2.inRange(hsv_image, lower_red, upper_red)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mask_green = cv2.inRange(hsv_image, lower_green, upper_green)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mask_blue = cv2.inRange(hsv_image, lower_blue, upper_blue)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 Find the largest contour in each mask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contours_red, _ = cv2.findContours(mask_red, cv2.RETR_EXTERNAL, cv2.CHAIN_APPROX_SIMPLE)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contours_green, _ = cv2.findContours(mask_green, cv2.RETR_EXTERNAL, cv2.CHAIN_APPROX_SIMPLE)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contours_blue, _ = cv2.findContours(mask_blue, cv2.RETR_EXTERNAL, cv2.CHAIN_APPROX_SIMPLE)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 Choose the color with the largest contour area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color = </w:t>
      </w:r>
      <w:r>
        <w:rPr>
          <w:rFonts w:hint="default" w:ascii="Consolas" w:hAnsi="Consolas" w:eastAsia="Consolas" w:cs="Consolas"/>
          <w:b w:val="0"/>
          <w:bCs w:val="0"/>
          <w:color w:val="000000"/>
          <w:kern w:val="0"/>
          <w:sz w:val="21"/>
          <w:szCs w:val="21"/>
          <w:shd w:val="clear" w:fill="FFFFFF"/>
          <w:lang w:val="en-US" w:eastAsia="zh-CN" w:bidi="ar"/>
        </w:rPr>
        <w:t>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contours_red </w:t>
      </w:r>
      <w:r>
        <w:rPr>
          <w:rFonts w:hint="default" w:ascii="Consolas" w:hAnsi="Consolas" w:eastAsia="Consolas" w:cs="Consolas"/>
          <w:b w:val="0"/>
          <w:bCs w:val="0"/>
          <w:color w:val="000000"/>
          <w:kern w:val="0"/>
          <w:sz w:val="21"/>
          <w:szCs w:val="21"/>
          <w:shd w:val="clear" w:fill="FFFFFF"/>
          <w:lang w:val="en-US" w:eastAsia="zh-CN" w:bidi="ar"/>
        </w:rPr>
        <w:t>and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max</w:t>
      </w:r>
      <w:r>
        <w:rPr>
          <w:rFonts w:hint="default" w:ascii="Consolas" w:hAnsi="Consolas" w:eastAsia="Consolas" w:cs="Consolas"/>
          <w:b w:val="0"/>
          <w:bCs w:val="0"/>
          <w:color w:val="000000"/>
          <w:kern w:val="0"/>
          <w:sz w:val="21"/>
          <w:szCs w:val="21"/>
          <w:shd w:val="clear" w:fill="FFFFFF"/>
          <w:lang w:val="en-US" w:eastAsia="zh-CN" w:bidi="ar"/>
        </w:rPr>
        <w:t xml:space="preserve">(contours_red, </w:t>
      </w:r>
      <w:r>
        <w:rPr>
          <w:rFonts w:hint="default" w:ascii="Consolas" w:hAnsi="Consolas" w:eastAsia="Consolas" w:cs="Consolas"/>
          <w:b w:val="0"/>
          <w:bCs w:val="0"/>
          <w:color w:val="00000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 xml:space="preserve">=cv2.contourArea) </w:t>
      </w:r>
      <w:r>
        <w:rPr>
          <w:rFonts w:hint="default" w:ascii="Consolas" w:hAnsi="Consolas" w:eastAsia="Consolas" w:cs="Consolas"/>
          <w:b w:val="0"/>
          <w:bCs w:val="0"/>
          <w:color w:val="000000"/>
          <w:kern w:val="0"/>
          <w:sz w:val="21"/>
          <w:szCs w:val="21"/>
          <w:shd w:val="clear" w:fill="FFFFFF"/>
          <w:lang w:val="en-US" w:eastAsia="zh-CN" w:bidi="ar"/>
        </w:rPr>
        <w:t>is</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not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None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color =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red</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elif</w:t>
      </w:r>
      <w:r>
        <w:rPr>
          <w:rFonts w:hint="default" w:ascii="Consolas" w:hAnsi="Consolas" w:eastAsia="Consolas" w:cs="Consolas"/>
          <w:b w:val="0"/>
          <w:bCs w:val="0"/>
          <w:color w:val="000000"/>
          <w:kern w:val="0"/>
          <w:sz w:val="21"/>
          <w:szCs w:val="21"/>
          <w:shd w:val="clear" w:fill="FFFFFF"/>
          <w:lang w:val="en-US" w:eastAsia="zh-CN" w:bidi="ar"/>
        </w:rPr>
        <w:t xml:space="preserve"> contours_green </w:t>
      </w:r>
      <w:r>
        <w:rPr>
          <w:rFonts w:hint="default" w:ascii="Consolas" w:hAnsi="Consolas" w:eastAsia="Consolas" w:cs="Consolas"/>
          <w:b w:val="0"/>
          <w:bCs w:val="0"/>
          <w:color w:val="000000"/>
          <w:kern w:val="0"/>
          <w:sz w:val="21"/>
          <w:szCs w:val="21"/>
          <w:shd w:val="clear" w:fill="FFFFFF"/>
          <w:lang w:val="en-US" w:eastAsia="zh-CN" w:bidi="ar"/>
        </w:rPr>
        <w:t>and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max</w:t>
      </w:r>
      <w:r>
        <w:rPr>
          <w:rFonts w:hint="default" w:ascii="Consolas" w:hAnsi="Consolas" w:eastAsia="Consolas" w:cs="Consolas"/>
          <w:b w:val="0"/>
          <w:bCs w:val="0"/>
          <w:color w:val="000000"/>
          <w:kern w:val="0"/>
          <w:sz w:val="21"/>
          <w:szCs w:val="21"/>
          <w:shd w:val="clear" w:fill="FFFFFF"/>
          <w:lang w:val="en-US" w:eastAsia="zh-CN" w:bidi="ar"/>
        </w:rPr>
        <w:t xml:space="preserve">(contours_green, </w:t>
      </w:r>
      <w:r>
        <w:rPr>
          <w:rFonts w:hint="default" w:ascii="Consolas" w:hAnsi="Consolas" w:eastAsia="Consolas" w:cs="Consolas"/>
          <w:b w:val="0"/>
          <w:bCs w:val="0"/>
          <w:color w:val="00000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 xml:space="preserve">=cv2.contourArea) </w:t>
      </w:r>
      <w:r>
        <w:rPr>
          <w:rFonts w:hint="default" w:ascii="Consolas" w:hAnsi="Consolas" w:eastAsia="Consolas" w:cs="Consolas"/>
          <w:b w:val="0"/>
          <w:bCs w:val="0"/>
          <w:color w:val="000000"/>
          <w:kern w:val="0"/>
          <w:sz w:val="21"/>
          <w:szCs w:val="21"/>
          <w:shd w:val="clear" w:fill="FFFFFF"/>
          <w:lang w:val="en-US" w:eastAsia="zh-CN" w:bidi="ar"/>
        </w:rPr>
        <w:t>is</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not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None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color =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green</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elif</w:t>
      </w:r>
      <w:r>
        <w:rPr>
          <w:rFonts w:hint="default" w:ascii="Consolas" w:hAnsi="Consolas" w:eastAsia="Consolas" w:cs="Consolas"/>
          <w:b w:val="0"/>
          <w:bCs w:val="0"/>
          <w:color w:val="000000"/>
          <w:kern w:val="0"/>
          <w:sz w:val="21"/>
          <w:szCs w:val="21"/>
          <w:shd w:val="clear" w:fill="FFFFFF"/>
          <w:lang w:val="en-US" w:eastAsia="zh-CN" w:bidi="ar"/>
        </w:rPr>
        <w:t xml:space="preserve"> contours_blue </w:t>
      </w:r>
      <w:r>
        <w:rPr>
          <w:rFonts w:hint="default" w:ascii="Consolas" w:hAnsi="Consolas" w:eastAsia="Consolas" w:cs="Consolas"/>
          <w:b w:val="0"/>
          <w:bCs w:val="0"/>
          <w:color w:val="000000"/>
          <w:kern w:val="0"/>
          <w:sz w:val="21"/>
          <w:szCs w:val="21"/>
          <w:shd w:val="clear" w:fill="FFFFFF"/>
          <w:lang w:val="en-US" w:eastAsia="zh-CN" w:bidi="ar"/>
        </w:rPr>
        <w:t>and</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max</w:t>
      </w:r>
      <w:r>
        <w:rPr>
          <w:rFonts w:hint="default" w:ascii="Consolas" w:hAnsi="Consolas" w:eastAsia="Consolas" w:cs="Consolas"/>
          <w:b w:val="0"/>
          <w:bCs w:val="0"/>
          <w:color w:val="000000"/>
          <w:kern w:val="0"/>
          <w:sz w:val="21"/>
          <w:szCs w:val="21"/>
          <w:shd w:val="clear" w:fill="FFFFFF"/>
          <w:lang w:val="en-US" w:eastAsia="zh-CN" w:bidi="ar"/>
        </w:rPr>
        <w:t xml:space="preserve">(contours_blue, </w:t>
      </w:r>
      <w:r>
        <w:rPr>
          <w:rFonts w:hint="default" w:ascii="Consolas" w:hAnsi="Consolas" w:eastAsia="Consolas" w:cs="Consolas"/>
          <w:b w:val="0"/>
          <w:bCs w:val="0"/>
          <w:color w:val="000000"/>
          <w:kern w:val="0"/>
          <w:sz w:val="21"/>
          <w:szCs w:val="21"/>
          <w:shd w:val="clear" w:fill="FFFFFF"/>
          <w:lang w:val="en-US" w:eastAsia="zh-CN" w:bidi="ar"/>
        </w:rPr>
        <w:t>key</w:t>
      </w:r>
      <w:r>
        <w:rPr>
          <w:rFonts w:hint="default" w:ascii="Consolas" w:hAnsi="Consolas" w:eastAsia="Consolas" w:cs="Consolas"/>
          <w:b w:val="0"/>
          <w:bCs w:val="0"/>
          <w:color w:val="000000"/>
          <w:kern w:val="0"/>
          <w:sz w:val="21"/>
          <w:szCs w:val="21"/>
          <w:shd w:val="clear" w:fill="FFFFFF"/>
          <w:lang w:val="en-US" w:eastAsia="zh-CN" w:bidi="ar"/>
        </w:rPr>
        <w:t xml:space="preserve">=cv2.contourArea) </w:t>
      </w:r>
      <w:r>
        <w:rPr>
          <w:rFonts w:hint="default" w:ascii="Consolas" w:hAnsi="Consolas" w:eastAsia="Consolas" w:cs="Consolas"/>
          <w:b w:val="0"/>
          <w:bCs w:val="0"/>
          <w:color w:val="000000"/>
          <w:kern w:val="0"/>
          <w:sz w:val="21"/>
          <w:szCs w:val="21"/>
          <w:shd w:val="clear" w:fill="FFFFFF"/>
          <w:lang w:val="en-US" w:eastAsia="zh-CN" w:bidi="ar"/>
        </w:rPr>
        <w:t>is</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not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None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color =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blue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xml:space="preserve"> color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def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main</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cap = cv2.VideoCapture(</w:t>
      </w:r>
      <w:r>
        <w:rPr>
          <w:rFonts w:hint="default" w:ascii="Consolas" w:hAnsi="Consolas" w:eastAsia="Consolas" w:cs="Consolas"/>
          <w:b w:val="0"/>
          <w:bCs w:val="0"/>
          <w:color w:val="000000"/>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 xml:space="preserve"># Change the range from 0 to 4 depending on the number of ports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ret, frame = cap.read()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not</w:t>
      </w:r>
      <w:r>
        <w:rPr>
          <w:rFonts w:hint="default" w:ascii="Consolas" w:hAnsi="Consolas" w:eastAsia="Consolas" w:cs="Consolas"/>
          <w:b w:val="0"/>
          <w:bCs w:val="0"/>
          <w:color w:val="000000"/>
          <w:kern w:val="0"/>
          <w:sz w:val="21"/>
          <w:szCs w:val="21"/>
          <w:shd w:val="clear" w:fill="FFFFFF"/>
          <w:lang w:val="en-US" w:eastAsia="zh-CN" w:bidi="ar"/>
        </w:rPr>
        <w:t xml:space="preserve"> ret: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break</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color = detect_color(frame)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print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Detected color: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frame = draw_bounding_box(frame, color)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 Send a signal to the Arduino based on the detected 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color ==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red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arduino.write(</w:t>
      </w:r>
      <w:r>
        <w:rPr>
          <w:rFonts w:hint="default" w:ascii="Consolas" w:hAnsi="Consolas" w:eastAsia="Consolas" w:cs="Consolas"/>
          <w:b w:val="0"/>
          <w:bCs w:val="0"/>
          <w:color w:val="000000"/>
          <w:kern w:val="0"/>
          <w:sz w:val="21"/>
          <w:szCs w:val="21"/>
          <w:shd w:val="clear" w:fill="FFFFFF"/>
          <w:lang w:val="en-US" w:eastAsia="zh-CN" w:bidi="ar"/>
        </w:rPr>
        <w:t>b</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Send 'R' to move the servo to a predefined position for red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elif</w:t>
      </w:r>
      <w:r>
        <w:rPr>
          <w:rFonts w:hint="default" w:ascii="Consolas" w:hAnsi="Consolas" w:eastAsia="Consolas" w:cs="Consolas"/>
          <w:b w:val="0"/>
          <w:bCs w:val="0"/>
          <w:color w:val="000000"/>
          <w:kern w:val="0"/>
          <w:sz w:val="21"/>
          <w:szCs w:val="21"/>
          <w:shd w:val="clear" w:fill="FFFFFF"/>
          <w:lang w:val="en-US" w:eastAsia="zh-CN" w:bidi="ar"/>
        </w:rPr>
        <w:t xml:space="preserve"> color ==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green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arduino.write(</w:t>
      </w:r>
      <w:r>
        <w:rPr>
          <w:rFonts w:hint="default" w:ascii="Consolas" w:hAnsi="Consolas" w:eastAsia="Consolas" w:cs="Consolas"/>
          <w:b w:val="0"/>
          <w:bCs w:val="0"/>
          <w:color w:val="000000"/>
          <w:kern w:val="0"/>
          <w:sz w:val="21"/>
          <w:szCs w:val="21"/>
          <w:shd w:val="clear" w:fill="FFFFFF"/>
          <w:lang w:val="en-US" w:eastAsia="zh-CN" w:bidi="ar"/>
        </w:rPr>
        <w:t>b</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Send 'G' to move the servo to a predefined position for green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elif</w:t>
      </w:r>
      <w:r>
        <w:rPr>
          <w:rFonts w:hint="default" w:ascii="Consolas" w:hAnsi="Consolas" w:eastAsia="Consolas" w:cs="Consolas"/>
          <w:b w:val="0"/>
          <w:bCs w:val="0"/>
          <w:color w:val="000000"/>
          <w:kern w:val="0"/>
          <w:sz w:val="21"/>
          <w:szCs w:val="21"/>
          <w:shd w:val="clear" w:fill="FFFFFF"/>
          <w:lang w:val="en-US" w:eastAsia="zh-CN" w:bidi="ar"/>
        </w:rPr>
        <w:t xml:space="preserve"> color ==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blue</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arduino.write(</w:t>
      </w:r>
      <w:r>
        <w:rPr>
          <w:rFonts w:hint="default" w:ascii="Consolas" w:hAnsi="Consolas" w:eastAsia="Consolas" w:cs="Consolas"/>
          <w:b w:val="0"/>
          <w:bCs w:val="0"/>
          <w:color w:val="000000"/>
          <w:kern w:val="0"/>
          <w:sz w:val="21"/>
          <w:szCs w:val="21"/>
          <w:shd w:val="clear" w:fill="FFFFFF"/>
          <w:lang w:val="en-US" w:eastAsia="zh-CN" w:bidi="ar"/>
        </w:rPr>
        <w:t>b</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B</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 Send 'B' to move the servo to a predefined position for blue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cv2.imshow(</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Color Detection</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frame)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cv2.waitKey(</w:t>
      </w:r>
      <w:r>
        <w:rPr>
          <w:rFonts w:hint="default" w:ascii="Consolas" w:hAnsi="Consolas" w:eastAsia="Consolas" w:cs="Consolas"/>
          <w:b w:val="0"/>
          <w:bCs w:val="0"/>
          <w:color w:val="000000"/>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xml:space="preserve">) &amp; </w:t>
      </w:r>
      <w:r>
        <w:rPr>
          <w:rFonts w:hint="default" w:ascii="Consolas" w:hAnsi="Consolas" w:eastAsia="Consolas" w:cs="Consolas"/>
          <w:b w:val="0"/>
          <w:bCs w:val="0"/>
          <w:color w:val="000000"/>
          <w:kern w:val="0"/>
          <w:sz w:val="21"/>
          <w:szCs w:val="21"/>
          <w:shd w:val="clear" w:fill="FFFFFF"/>
          <w:lang w:val="en-US" w:eastAsia="zh-CN" w:bidi="ar"/>
        </w:rPr>
        <w:t>0x</w:t>
      </w:r>
      <w:r>
        <w:rPr>
          <w:rFonts w:hint="default" w:ascii="Consolas" w:hAnsi="Consolas" w:eastAsia="Consolas" w:cs="Consolas"/>
          <w:b w:val="0"/>
          <w:bCs w:val="0"/>
          <w:color w:val="000000"/>
          <w:kern w:val="0"/>
          <w:sz w:val="21"/>
          <w:szCs w:val="21"/>
          <w:shd w:val="clear" w:fill="FFFFFF"/>
          <w:lang w:val="en-US" w:eastAsia="zh-CN" w:bidi="ar"/>
        </w:rPr>
        <w:t>FF</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0000"/>
          <w:kern w:val="0"/>
          <w:sz w:val="21"/>
          <w:szCs w:val="21"/>
          <w:shd w:val="clear" w:fill="FFFFFF"/>
          <w:lang w:val="en-US" w:eastAsia="zh-CN" w:bidi="ar"/>
        </w:rPr>
        <w:t>ord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q</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break</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cap.release()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cv2.destroyAllWindows()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arduino.close()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00"/>
          <w:kern w:val="0"/>
          <w:sz w:val="21"/>
          <w:szCs w:val="21"/>
          <w:shd w:val="clear" w:fill="FFFFFF"/>
          <w:lang w:val="en-US" w:eastAsia="zh-CN" w:bidi="ar"/>
        </w:rPr>
        <w:t>__name__</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__main__</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main()</w:t>
      </w:r>
    </w:p>
    <w:p>
      <w:pPr>
        <w:jc w:val="left"/>
      </w:pPr>
    </w:p>
    <w:p>
      <w:pPr>
        <w:jc w:val="center"/>
      </w:pPr>
    </w:p>
    <w:p>
      <w:pPr>
        <w:jc w:val="cente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t>List of Figures</w:t>
      </w:r>
    </w:p>
    <w:p>
      <w:pPr>
        <w:jc w:val="both"/>
        <w:rPr>
          <w:rFonts w:hint="default" w:ascii="Times New Roman" w:hAnsi="Times New Roman" w:cs="Times New Roman"/>
          <w:sz w:val="24"/>
          <w:szCs w:val="24"/>
          <w:lang w:val="en-GB"/>
        </w:rPr>
      </w:pP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Figure 1 AFRON Logo………………………………………….Page 17</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Figure 2 UCT ROBOTICS…………………………………….Page 17</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Figure 3 ARC logo……………………………………………...Page 17</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4 </w:t>
      </w:r>
      <w:r>
        <w:rPr>
          <w:rFonts w:hint="default" w:ascii="Times New Roman" w:hAnsi="Times New Roman" w:cs="Times New Roman"/>
          <w:i/>
          <w:iCs/>
          <w:sz w:val="24"/>
          <w:szCs w:val="24"/>
        </w:rPr>
        <w:t>Bongo Hive logo</w:t>
      </w:r>
      <w:r>
        <w:rPr>
          <w:rFonts w:hint="default" w:ascii="Times New Roman" w:hAnsi="Times New Roman" w:cs="Times New Roman"/>
          <w:sz w:val="24"/>
          <w:szCs w:val="24"/>
          <w:lang w:val="en-GB"/>
        </w:rPr>
        <w:t>……………………………………….Page 18</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5 </w:t>
      </w:r>
      <w:r>
        <w:rPr>
          <w:rFonts w:hint="default" w:ascii="Times New Roman" w:hAnsi="Times New Roman" w:cs="Times New Roman"/>
          <w:i/>
          <w:iCs/>
          <w:sz w:val="24"/>
          <w:szCs w:val="24"/>
        </w:rPr>
        <w:t>Zambia Robotics team</w:t>
      </w:r>
      <w:r>
        <w:rPr>
          <w:rFonts w:hint="default" w:ascii="Times New Roman" w:hAnsi="Times New Roman" w:cs="Times New Roman"/>
          <w:sz w:val="24"/>
          <w:szCs w:val="24"/>
          <w:lang w:val="en-GB"/>
        </w:rPr>
        <w:t>………………………………….Page 18</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Figure 6</w:t>
      </w:r>
      <w:r>
        <w:rPr>
          <w:rFonts w:hint="default" w:ascii="Times New Roman" w:hAnsi="Times New Roman" w:cs="Times New Roman"/>
          <w:i/>
          <w:iCs/>
          <w:sz w:val="24"/>
          <w:szCs w:val="24"/>
        </w:rPr>
        <w:t>NTBC Logo</w:t>
      </w:r>
      <w:r>
        <w:rPr>
          <w:rFonts w:hint="default" w:ascii="Times New Roman" w:hAnsi="Times New Roman" w:cs="Times New Roman"/>
          <w:sz w:val="24"/>
          <w:szCs w:val="24"/>
          <w:lang w:val="en-GB"/>
        </w:rPr>
        <w:t xml:space="preserve">……………………………………………...Page18 </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Figure 7, 8,9</w:t>
      </w:r>
      <w:r>
        <w:rPr>
          <w:rFonts w:hint="default" w:ascii="Times New Roman" w:hAnsi="Times New Roman" w:cs="Times New Roman"/>
          <w:i/>
          <w:iCs/>
          <w:sz w:val="24"/>
          <w:szCs w:val="24"/>
        </w:rPr>
        <w:t>CBU logo, UNZA logo, EO Robotics logo</w:t>
      </w:r>
      <w:r>
        <w:rPr>
          <w:rFonts w:hint="default" w:ascii="Times New Roman" w:hAnsi="Times New Roman" w:cs="Times New Roman"/>
          <w:sz w:val="24"/>
          <w:szCs w:val="24"/>
          <w:lang w:val="en-GB"/>
        </w:rPr>
        <w:t>………….Page 19</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Figure 10</w:t>
      </w:r>
      <w:r>
        <w:rPr>
          <w:rFonts w:hint="default" w:ascii="Times New Roman" w:hAnsi="Times New Roman" w:cs="Times New Roman"/>
          <w:i/>
          <w:iCs/>
          <w:sz w:val="24"/>
          <w:szCs w:val="24"/>
        </w:rPr>
        <w:t>Types of Robotic Joints</w:t>
      </w:r>
      <w:r>
        <w:rPr>
          <w:rFonts w:hint="default" w:ascii="Times New Roman" w:hAnsi="Times New Roman" w:cs="Times New Roman"/>
          <w:sz w:val="24"/>
          <w:szCs w:val="24"/>
          <w:lang w:val="en-GB"/>
        </w:rPr>
        <w:t>…………………………………Page 22</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11 </w:t>
      </w:r>
      <w:r>
        <w:rPr>
          <w:rFonts w:hint="default" w:ascii="Times New Roman" w:hAnsi="Times New Roman" w:cs="Times New Roman"/>
          <w:i/>
          <w:iCs/>
          <w:sz w:val="24"/>
          <w:szCs w:val="24"/>
        </w:rPr>
        <w:t xml:space="preserve">DC M238 High Load linear </w:t>
      </w:r>
      <w:r>
        <w:rPr>
          <w:rFonts w:hint="default" w:ascii="Times New Roman" w:hAnsi="Times New Roman" w:cs="Times New Roman"/>
          <w:sz w:val="24"/>
          <w:szCs w:val="24"/>
          <w:lang w:val="en-GB"/>
        </w:rPr>
        <w:t>………………………..…Page 22</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12 </w:t>
      </w:r>
      <w:r>
        <w:rPr>
          <w:rFonts w:hint="default" w:ascii="Times New Roman" w:hAnsi="Times New Roman" w:cs="Times New Roman"/>
          <w:i/>
          <w:iCs/>
          <w:sz w:val="24"/>
          <w:szCs w:val="24"/>
        </w:rPr>
        <w:t>MG995 Servo Motor</w:t>
      </w:r>
      <w:r>
        <w:rPr>
          <w:rFonts w:hint="default" w:ascii="Times New Roman" w:hAnsi="Times New Roman" w:cs="Times New Roman"/>
          <w:sz w:val="24"/>
          <w:szCs w:val="24"/>
          <w:lang w:val="en-GB"/>
        </w:rPr>
        <w:t>……………………………………Page 23</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13 </w:t>
      </w:r>
      <w:r>
        <w:rPr>
          <w:rFonts w:hint="default" w:ascii="Times New Roman" w:hAnsi="Times New Roman" w:cs="Times New Roman"/>
          <w:i/>
          <w:iCs/>
          <w:sz w:val="24"/>
          <w:szCs w:val="24"/>
        </w:rPr>
        <w:t>Two jaw parallel gripper</w:t>
      </w:r>
      <w:r>
        <w:rPr>
          <w:rFonts w:hint="default" w:ascii="Times New Roman" w:hAnsi="Times New Roman" w:cs="Times New Roman"/>
          <w:sz w:val="24"/>
          <w:szCs w:val="24"/>
          <w:lang w:val="en-GB"/>
        </w:rPr>
        <w:t>……………………………..…Page 23</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14 </w:t>
      </w:r>
      <w:r>
        <w:rPr>
          <w:rFonts w:hint="default" w:ascii="Times New Roman" w:hAnsi="Times New Roman" w:cs="Times New Roman"/>
          <w:i/>
          <w:iCs/>
          <w:sz w:val="24"/>
          <w:szCs w:val="24"/>
        </w:rPr>
        <w:t>Sensors (Proximity+ Camera Module+ Ultrasonic)</w:t>
      </w:r>
      <w:r>
        <w:rPr>
          <w:rFonts w:hint="default" w:ascii="Times New Roman" w:hAnsi="Times New Roman" w:cs="Times New Roman"/>
          <w:sz w:val="24"/>
          <w:szCs w:val="24"/>
          <w:lang w:val="en-GB"/>
        </w:rPr>
        <w:t>……Page 24</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15 </w:t>
      </w:r>
      <w:r>
        <w:rPr>
          <w:rFonts w:hint="default" w:ascii="Times New Roman" w:hAnsi="Times New Roman" w:cs="Times New Roman"/>
          <w:i/>
          <w:iCs/>
          <w:sz w:val="24"/>
          <w:szCs w:val="24"/>
          <w:lang w:val="en-GB"/>
        </w:rPr>
        <w:t>Color Detection &amp; Classification</w:t>
      </w:r>
      <w:r>
        <w:rPr>
          <w:rFonts w:hint="default" w:ascii="Times New Roman" w:hAnsi="Times New Roman" w:cs="Times New Roman"/>
          <w:sz w:val="24"/>
          <w:szCs w:val="24"/>
          <w:lang w:val="en-GB"/>
        </w:rPr>
        <w:t>…………………….…Page 25</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16 </w:t>
      </w:r>
      <w:r>
        <w:rPr>
          <w:rFonts w:hint="default" w:ascii="Times New Roman" w:hAnsi="Times New Roman" w:cs="Times New Roman"/>
          <w:i/>
          <w:iCs/>
          <w:sz w:val="24"/>
          <w:szCs w:val="24"/>
          <w:lang w:val="en-GB"/>
        </w:rPr>
        <w:t xml:space="preserve"> Color Conversion to different color space</w:t>
      </w:r>
      <w:r>
        <w:rPr>
          <w:rFonts w:hint="default" w:ascii="Times New Roman" w:hAnsi="Times New Roman" w:cs="Times New Roman"/>
          <w:sz w:val="24"/>
          <w:szCs w:val="24"/>
          <w:lang w:val="en-GB"/>
        </w:rPr>
        <w:t xml:space="preserve">…………..…Page26 </w:t>
      </w:r>
    </w:p>
    <w:p>
      <w:pPr>
        <w:ind w:left="0" w:firstLine="0"/>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Figure 17</w:t>
      </w:r>
      <w:r>
        <w:rPr>
          <w:rFonts w:hint="default" w:ascii="Times New Roman" w:hAnsi="Times New Roman" w:cs="Times New Roman"/>
          <w:i/>
          <w:iCs/>
          <w:sz w:val="24"/>
          <w:szCs w:val="24"/>
          <w:lang w:val="en-GB"/>
        </w:rPr>
        <w:t>Methodology Flowchart</w:t>
      </w:r>
      <w:r>
        <w:rPr>
          <w:rFonts w:hint="default" w:ascii="Times New Roman" w:hAnsi="Times New Roman" w:cs="Times New Roman"/>
          <w:sz w:val="24"/>
          <w:szCs w:val="24"/>
          <w:lang w:val="en-GB"/>
        </w:rPr>
        <w:t>……………………………….…Page 26</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18 </w:t>
      </w:r>
      <w:r>
        <w:rPr>
          <w:rFonts w:hint="default" w:ascii="Times New Roman" w:hAnsi="Times New Roman" w:cs="Times New Roman"/>
          <w:i/>
          <w:iCs/>
          <w:sz w:val="24"/>
          <w:szCs w:val="24"/>
        </w:rPr>
        <w:t>Physical system block diagram</w:t>
      </w:r>
      <w:r>
        <w:rPr>
          <w:rFonts w:hint="default" w:ascii="Times New Roman" w:hAnsi="Times New Roman" w:cs="Times New Roman"/>
          <w:sz w:val="24"/>
          <w:szCs w:val="24"/>
          <w:lang w:val="en-GB"/>
        </w:rPr>
        <w:t xml:space="preserve">……………………….…Page 28 </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19 </w:t>
      </w:r>
      <w:r>
        <w:rPr>
          <w:rFonts w:hint="default" w:ascii="Times New Roman" w:hAnsi="Times New Roman" w:cs="Times New Roman"/>
          <w:i/>
          <w:iCs/>
          <w:sz w:val="24"/>
          <w:szCs w:val="24"/>
          <w:lang w:val="en-GB"/>
        </w:rPr>
        <w:t>Task Handling Mechanism</w:t>
      </w:r>
      <w:r>
        <w:rPr>
          <w:rFonts w:hint="default" w:ascii="Times New Roman" w:hAnsi="Times New Roman" w:cs="Times New Roman"/>
          <w:sz w:val="24"/>
          <w:szCs w:val="24"/>
          <w:lang w:val="en-GB"/>
        </w:rPr>
        <w:t>………………………………Page 29</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20 </w:t>
      </w:r>
      <w:r>
        <w:rPr>
          <w:rFonts w:hint="default" w:ascii="Times New Roman" w:hAnsi="Times New Roman" w:cs="Times New Roman"/>
          <w:i/>
          <w:iCs/>
          <w:sz w:val="24"/>
          <w:szCs w:val="24"/>
          <w:lang w:val="en-US" w:eastAsia="en-GB"/>
        </w:rPr>
        <w:t>A sample</w:t>
      </w:r>
      <w:r>
        <w:rPr>
          <w:rFonts w:hint="default" w:ascii="Times New Roman" w:hAnsi="Times New Roman" w:cs="Times New Roman"/>
          <w:i/>
          <w:iCs/>
          <w:sz w:val="24"/>
          <w:szCs w:val="24"/>
          <w:lang w:eastAsia="en-GB"/>
        </w:rPr>
        <w:t xml:space="preserve"> prototype of </w:t>
      </w:r>
      <w:r>
        <w:rPr>
          <w:rFonts w:hint="default" w:ascii="Times New Roman" w:hAnsi="Times New Roman" w:cs="Times New Roman"/>
          <w:i/>
          <w:iCs/>
          <w:sz w:val="24"/>
          <w:szCs w:val="24"/>
          <w:lang w:val="en-US" w:eastAsia="en-GB"/>
        </w:rPr>
        <w:t>a</w:t>
      </w:r>
      <w:r>
        <w:rPr>
          <w:rFonts w:hint="default" w:ascii="Times New Roman" w:hAnsi="Times New Roman" w:cs="Times New Roman"/>
          <w:i/>
          <w:iCs/>
          <w:sz w:val="24"/>
          <w:szCs w:val="24"/>
          <w:lang w:eastAsia="en-GB"/>
        </w:rPr>
        <w:t xml:space="preserve"> robotic system</w:t>
      </w:r>
      <w:r>
        <w:rPr>
          <w:rFonts w:hint="default" w:ascii="Times New Roman" w:hAnsi="Times New Roman" w:cs="Times New Roman"/>
          <w:sz w:val="24"/>
          <w:szCs w:val="24"/>
          <w:lang w:val="en-GB"/>
        </w:rPr>
        <w:t xml:space="preserve">……………….…Page 30 </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21 </w:t>
      </w:r>
      <w:r>
        <w:rPr>
          <w:rFonts w:hint="default" w:ascii="Times New Roman" w:hAnsi="Times New Roman" w:cs="Times New Roman"/>
          <w:i/>
          <w:iCs/>
          <w:sz w:val="24"/>
          <w:szCs w:val="24"/>
          <w:lang w:val="en-US" w:eastAsia="en-GB"/>
        </w:rPr>
        <w:t>Budget Estimate</w:t>
      </w:r>
      <w:r>
        <w:rPr>
          <w:rFonts w:hint="default" w:ascii="Times New Roman" w:hAnsi="Times New Roman" w:cs="Times New Roman"/>
          <w:sz w:val="24"/>
          <w:szCs w:val="24"/>
          <w:lang w:val="en-GB"/>
        </w:rPr>
        <w:t>…………………………………………Page 31</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22 </w:t>
      </w:r>
      <w:r>
        <w:rPr>
          <w:rFonts w:hint="default" w:ascii="Times New Roman" w:hAnsi="Times New Roman" w:cs="Times New Roman"/>
          <w:i/>
          <w:iCs/>
          <w:sz w:val="24"/>
          <w:szCs w:val="24"/>
          <w:lang w:val="en-US" w:eastAsia="en-GB"/>
        </w:rPr>
        <w:t>Robotic Arm in Solidworks</w:t>
      </w:r>
      <w:r>
        <w:rPr>
          <w:rFonts w:hint="default" w:ascii="Times New Roman" w:hAnsi="Times New Roman" w:cs="Times New Roman"/>
          <w:sz w:val="24"/>
          <w:szCs w:val="24"/>
          <w:lang w:val="en-GB"/>
        </w:rPr>
        <w:t>………………………………Page 33</w:t>
      </w:r>
    </w:p>
    <w:p>
      <w:pPr>
        <w:tabs>
          <w:tab w:val="left" w:pos="2099"/>
        </w:tabs>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23 </w:t>
      </w:r>
      <w:r>
        <w:rPr>
          <w:rFonts w:hint="default" w:ascii="Times New Roman" w:hAnsi="Times New Roman" w:cs="Times New Roman"/>
          <w:i/>
          <w:iCs/>
          <w:sz w:val="24"/>
          <w:szCs w:val="24"/>
          <w:lang w:val="en-US" w:eastAsia="en-GB"/>
        </w:rPr>
        <w:t>Robotic Arm in Solidworks</w:t>
      </w:r>
      <w:r>
        <w:rPr>
          <w:rFonts w:hint="default" w:ascii="Times New Roman" w:hAnsi="Times New Roman" w:cs="Times New Roman"/>
          <w:sz w:val="24"/>
          <w:szCs w:val="24"/>
          <w:lang w:val="en-GB"/>
        </w:rPr>
        <w:t>………………………………Page 34</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Figure 24 Conveyor Belt……………………………………………Page 35</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Figure 25</w:t>
      </w:r>
      <w:r>
        <w:rPr>
          <w:rFonts w:hint="default" w:ascii="Times New Roman" w:hAnsi="Times New Roman" w:cs="Times New Roman"/>
          <w:i/>
          <w:iCs/>
          <w:sz w:val="24"/>
          <w:szCs w:val="24"/>
          <w:lang w:val="en-GB"/>
        </w:rPr>
        <w:t xml:space="preserve">Full Conceptual Design </w:t>
      </w:r>
      <w:r>
        <w:rPr>
          <w:rFonts w:hint="default" w:ascii="Times New Roman" w:hAnsi="Times New Roman" w:cs="Times New Roman"/>
          <w:i/>
          <w:iCs/>
          <w:sz w:val="24"/>
          <w:szCs w:val="24"/>
        </w:rPr>
        <w:t>Solidworks</w:t>
      </w:r>
      <w:r>
        <w:rPr>
          <w:rFonts w:hint="default" w:ascii="Times New Roman" w:hAnsi="Times New Roman" w:cs="Times New Roman"/>
          <w:sz w:val="24"/>
          <w:szCs w:val="24"/>
          <w:lang w:val="en-GB"/>
        </w:rPr>
        <w:t xml:space="preserve">………………………Page 37 </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26 </w:t>
      </w:r>
      <w:r>
        <w:rPr>
          <w:rFonts w:hint="default" w:ascii="Times New Roman" w:hAnsi="Times New Roman" w:cs="Times New Roman"/>
          <w:i/>
          <w:iCs/>
          <w:sz w:val="24"/>
          <w:szCs w:val="24"/>
          <w:lang w:val="en-GB"/>
        </w:rPr>
        <w:t>Dataset of Apple images in different angles</w:t>
      </w:r>
      <w:r>
        <w:rPr>
          <w:rFonts w:hint="default" w:ascii="Times New Roman" w:hAnsi="Times New Roman" w:cs="Times New Roman"/>
          <w:sz w:val="24"/>
          <w:szCs w:val="24"/>
          <w:lang w:val="en-GB"/>
        </w:rPr>
        <w:t xml:space="preserve">…………..…Page 38 </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27 </w:t>
      </w:r>
      <w:r>
        <w:rPr>
          <w:rFonts w:hint="default" w:ascii="Times New Roman" w:hAnsi="Times New Roman" w:cs="Times New Roman"/>
          <w:i/>
          <w:iCs/>
          <w:sz w:val="24"/>
          <w:szCs w:val="24"/>
          <w:lang w:val="en-GB"/>
        </w:rPr>
        <w:t>Feature Extraction Process</w:t>
      </w:r>
      <w:r>
        <w:rPr>
          <w:rFonts w:hint="default" w:ascii="Times New Roman" w:hAnsi="Times New Roman" w:cs="Times New Roman"/>
          <w:sz w:val="24"/>
          <w:szCs w:val="24"/>
          <w:lang w:val="en-GB"/>
        </w:rPr>
        <w:t>……………………………   Page 39</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28 </w:t>
      </w:r>
      <w:r>
        <w:rPr>
          <w:rFonts w:hint="default" w:ascii="Times New Roman" w:hAnsi="Times New Roman" w:cs="Times New Roman"/>
          <w:i/>
          <w:iCs/>
          <w:sz w:val="24"/>
          <w:szCs w:val="24"/>
        </w:rPr>
        <w:t>Image extraction techniques</w:t>
      </w:r>
      <w:r>
        <w:rPr>
          <w:rFonts w:hint="default" w:ascii="Times New Roman" w:hAnsi="Times New Roman" w:cs="Times New Roman"/>
          <w:sz w:val="24"/>
          <w:szCs w:val="24"/>
          <w:lang w:val="en-GB"/>
        </w:rPr>
        <w:t>……………………………..Page 40</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29 </w:t>
      </w:r>
      <w:r>
        <w:rPr>
          <w:rFonts w:hint="default" w:ascii="Times New Roman" w:hAnsi="Times New Roman" w:cs="Times New Roman"/>
          <w:i/>
          <w:iCs/>
          <w:sz w:val="24"/>
          <w:szCs w:val="24"/>
        </w:rPr>
        <w:t>Environment recognition for path navigation</w:t>
      </w:r>
      <w:r>
        <w:rPr>
          <w:rFonts w:hint="default" w:ascii="Times New Roman" w:hAnsi="Times New Roman" w:cs="Times New Roman"/>
          <w:sz w:val="24"/>
          <w:szCs w:val="24"/>
          <w:lang w:val="en-GB"/>
        </w:rPr>
        <w:t>………..….Page 41</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30-34 </w:t>
      </w:r>
      <w:r>
        <w:rPr>
          <w:rFonts w:hint="default" w:ascii="Times New Roman" w:hAnsi="Times New Roman" w:cs="Times New Roman"/>
          <w:i/>
          <w:iCs/>
          <w:sz w:val="24"/>
          <w:szCs w:val="24"/>
          <w:lang w:val="en-GB"/>
        </w:rPr>
        <w:t>Object Recognitio</w:t>
      </w:r>
      <w:r>
        <w:rPr>
          <w:rFonts w:hint="default" w:ascii="Times New Roman" w:hAnsi="Times New Roman" w:cs="Times New Roman"/>
          <w:sz w:val="24"/>
          <w:szCs w:val="24"/>
          <w:lang w:val="en-GB"/>
        </w:rPr>
        <w:t xml:space="preserve">………………………………….…Page 42 </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35 </w:t>
      </w:r>
      <w:r>
        <w:rPr>
          <w:rFonts w:hint="default" w:ascii="Times New Roman" w:hAnsi="Times New Roman" w:cs="Times New Roman"/>
          <w:i/>
          <w:iCs/>
          <w:sz w:val="24"/>
          <w:szCs w:val="24"/>
          <w:lang w:val="en-GB"/>
        </w:rPr>
        <w:t>Object at different Resolutions</w:t>
      </w:r>
      <w:r>
        <w:rPr>
          <w:rFonts w:hint="default" w:ascii="Times New Roman" w:hAnsi="Times New Roman" w:cs="Times New Roman"/>
          <w:sz w:val="24"/>
          <w:szCs w:val="24"/>
          <w:lang w:val="en-GB"/>
        </w:rPr>
        <w:t>………………………..…Page 43</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Figure 36 </w:t>
      </w:r>
      <w:r>
        <w:rPr>
          <w:rFonts w:hint="default" w:ascii="Times New Roman" w:hAnsi="Times New Roman" w:cs="Times New Roman"/>
          <w:i/>
          <w:iCs/>
          <w:sz w:val="24"/>
          <w:szCs w:val="24"/>
          <w:lang w:val="en-GB"/>
        </w:rPr>
        <w:t>Planning Optimal Path and Navigation</w:t>
      </w:r>
      <w:r>
        <w:rPr>
          <w:rFonts w:hint="default" w:ascii="Times New Roman" w:hAnsi="Times New Roman" w:cs="Times New Roman"/>
          <w:sz w:val="24"/>
          <w:szCs w:val="24"/>
          <w:lang w:val="en-GB"/>
        </w:rPr>
        <w:t>…………………Page 46</w:t>
      </w:r>
    </w:p>
    <w:p>
      <w:pPr>
        <w:jc w:val="distribute"/>
        <w:rPr>
          <w:rFonts w:hint="default" w:ascii="Times New Roman" w:hAnsi="Times New Roman" w:cs="Times New Roman"/>
          <w:sz w:val="24"/>
          <w:szCs w:val="24"/>
          <w:lang w:val="en-GB"/>
        </w:rPr>
      </w:pPr>
      <w:r>
        <w:rPr>
          <w:rFonts w:hint="default" w:ascii="Times New Roman" w:hAnsi="Times New Roman" w:cs="Times New Roman"/>
          <w:sz w:val="24"/>
          <w:szCs w:val="24"/>
          <w:lang w:val="en-GB"/>
        </w:rPr>
        <w:t>Figure 37</w:t>
      </w:r>
      <w:r>
        <w:rPr>
          <w:rFonts w:hint="default" w:ascii="Times New Roman" w:hAnsi="Times New Roman" w:cs="Times New Roman"/>
          <w:i/>
          <w:iCs/>
          <w:sz w:val="24"/>
          <w:szCs w:val="24"/>
          <w:lang w:val="en-GB"/>
        </w:rPr>
        <w:t>Obtained Results</w:t>
      </w:r>
      <w:r>
        <w:rPr>
          <w:rFonts w:hint="default" w:ascii="Times New Roman" w:hAnsi="Times New Roman" w:cs="Times New Roman"/>
          <w:sz w:val="24"/>
          <w:szCs w:val="24"/>
          <w:lang w:val="en-GB"/>
        </w:rPr>
        <w:t>…………………………………………Page 51</w:t>
      </w:r>
    </w:p>
    <w:p>
      <w:pPr>
        <w:jc w:val="left"/>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rFonts w:hint="default"/>
          <w:lang w:val="en-GB"/>
        </w:rPr>
      </w:pPr>
      <w:r>
        <w:rPr>
          <w:rFonts w:hint="default"/>
          <w:lang w:val="en-GB"/>
        </w:rPr>
        <w:t>End.</w:t>
      </w:r>
    </w:p>
    <w:p>
      <w:pPr>
        <w:jc w:val="center"/>
        <w:rPr>
          <w:rFonts w:hint="default"/>
          <w:lang w:val="en-GB"/>
        </w:rPr>
      </w:pPr>
    </w:p>
    <w:p>
      <w:pPr>
        <w:jc w:val="center"/>
        <w:rPr>
          <w:rFonts w:hint="default"/>
          <w:lang w:val="en-GB"/>
        </w:rPr>
      </w:pPr>
      <w:r>
        <w:rPr>
          <w:rFonts w:hint="default"/>
          <w:lang w:val="en-GB"/>
        </w:rPr>
        <w:t>Kima Mwanaute</w:t>
      </w:r>
    </w:p>
    <w:p>
      <w:pPr>
        <w:jc w:val="center"/>
        <w:rPr>
          <w:rFonts w:hint="default"/>
          <w:lang w:val="en-GB"/>
        </w:rPr>
      </w:pPr>
      <w:r>
        <w:rPr>
          <w:rFonts w:hint="default"/>
          <w:lang w:val="en-GB"/>
        </w:rPr>
        <w:t>Rene Irasubiza</w:t>
      </w:r>
    </w:p>
    <w:p>
      <w:pPr>
        <w:jc w:val="center"/>
        <w:rPr>
          <w:rFonts w:hint="default"/>
          <w:lang w:val="en-GB"/>
        </w:rPr>
      </w:pPr>
      <w:r>
        <w:rPr>
          <w:rFonts w:hint="default"/>
          <w:lang w:val="en-GB"/>
        </w:rPr>
        <w:t>Kondwani Nyirenda</w:t>
      </w:r>
    </w:p>
    <w:p>
      <w:pPr>
        <w:jc w:val="center"/>
        <w:rPr>
          <w:rFonts w:hint="default"/>
          <w:lang w:val="en-GB"/>
        </w:rPr>
      </w:pPr>
      <w:r>
        <w:rPr>
          <w:rFonts w:hint="default"/>
          <w:lang w:val="en-GB"/>
        </w:rPr>
        <w:t>Praise Mwanza</w:t>
      </w:r>
    </w:p>
    <w:p>
      <w:pPr>
        <w:jc w:val="center"/>
      </w:pPr>
    </w:p>
    <w:p>
      <w:pPr>
        <w:jc w:val="center"/>
        <w:rPr>
          <w:rFonts w:hint="default"/>
          <w:lang w:val="en-GB"/>
        </w:rPr>
      </w:pPr>
      <w:r>
        <w:rPr>
          <w:rFonts w:hint="default"/>
          <w:lang w:val="en-GB"/>
        </w:rPr>
        <w:t>MECHATRONICS 4 (2023</w:t>
      </w:r>
      <w:bookmarkStart w:id="27" w:name="_GoBack"/>
      <w:bookmarkEnd w:id="27"/>
      <w:r>
        <w:rPr>
          <w:rFonts w:hint="default"/>
          <w:lang w:val="en-GB"/>
        </w:rPr>
        <w:t>)</w:t>
      </w:r>
    </w:p>
    <w:sectPr>
      <w:footerReference r:id="rId5" w:type="default"/>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Wingdings 3">
    <w:altName w:val="Symbol"/>
    <w:panose1 w:val="05040102010807070707"/>
    <w:charset w:val="02"/>
    <w:family w:val="roman"/>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ff8">
    <w:altName w:val="Cambria"/>
    <w:panose1 w:val="00000000000000000000"/>
    <w:charset w:val="00"/>
    <w:family w:val="roman"/>
    <w:pitch w:val="default"/>
    <w:sig w:usb0="00000000" w:usb1="00000000" w:usb2="00000000" w:usb3="00000000" w:csb0="00000000" w:csb1="00000000"/>
  </w:font>
  <w:font w:name="ff9">
    <w:altName w:val="Cambria"/>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Wingdings 3">
    <w:altName w:val="Symbo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83338622"/>
      <w:docPartObj>
        <w:docPartGallery w:val="AutoText"/>
      </w:docPartObj>
    </w:sdtPr>
    <w:sdtContent>
      <w:p>
        <w:pPr>
          <w:pStyle w:val="6"/>
          <w:jc w:val="right"/>
        </w:pPr>
        <w:r>
          <w:fldChar w:fldCharType="begin"/>
        </w:r>
        <w:r>
          <w:instrText xml:space="preserve"> PAGE   \* MERGEFORMAT </w:instrText>
        </w:r>
        <w:r>
          <w:fldChar w:fldCharType="separate"/>
        </w:r>
        <w: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5" w:lineRule="auto"/>
      </w:pPr>
      <w:r>
        <w:separator/>
      </w:r>
    </w:p>
  </w:footnote>
  <w:footnote w:type="continuationSeparator" w:id="1">
    <w:p>
      <w:pPr>
        <w:spacing w:before="0" w:after="0" w:line="265"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C713B"/>
    <w:multiLevelType w:val="multilevel"/>
    <w:tmpl w:val="000C713B"/>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378542D"/>
    <w:multiLevelType w:val="multilevel"/>
    <w:tmpl w:val="0378542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8332C1F"/>
    <w:multiLevelType w:val="multilevel"/>
    <w:tmpl w:val="08332C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8BF3BD6"/>
    <w:multiLevelType w:val="multilevel"/>
    <w:tmpl w:val="08BF3BD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9DF65B3"/>
    <w:multiLevelType w:val="multilevel"/>
    <w:tmpl w:val="09DF65B3"/>
    <w:lvl w:ilvl="0" w:tentative="0">
      <w:start w:val="1"/>
      <w:numFmt w:val="lowerLetter"/>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EE344B3"/>
    <w:multiLevelType w:val="multilevel"/>
    <w:tmpl w:val="0EE344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2463A71"/>
    <w:multiLevelType w:val="multilevel"/>
    <w:tmpl w:val="12463A7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6E21A39"/>
    <w:multiLevelType w:val="multilevel"/>
    <w:tmpl w:val="16E21A39"/>
    <w:lvl w:ilvl="0" w:tentative="0">
      <w:start w:val="1"/>
      <w:numFmt w:val="decimal"/>
      <w:lvlText w:val="%1."/>
      <w:lvlJc w:val="left"/>
      <w:pPr>
        <w:ind w:left="720" w:hanging="360"/>
      </w:pPr>
      <w:rPr>
        <w:rFonts w:hint="default"/>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8">
    <w:nsid w:val="2B0C2C61"/>
    <w:multiLevelType w:val="multilevel"/>
    <w:tmpl w:val="2B0C2C6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E9B362F"/>
    <w:multiLevelType w:val="multilevel"/>
    <w:tmpl w:val="2E9B36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3534168"/>
    <w:multiLevelType w:val="multilevel"/>
    <w:tmpl w:val="33534168"/>
    <w:lvl w:ilvl="0" w:tentative="0">
      <w:start w:val="1"/>
      <w:numFmt w:val="decimal"/>
      <w:lvlText w:val="%1."/>
      <w:lvlJc w:val="left"/>
      <w:pPr>
        <w:ind w:left="720" w:hanging="360"/>
      </w:pPr>
      <w:rPr>
        <w:rFonts w:hint="default"/>
      </w:rPr>
    </w:lvl>
    <w:lvl w:ilvl="1" w:tentative="0">
      <w:start w:val="1"/>
      <w:numFmt w:val="lowerRoman"/>
      <w:lvlText w:val="(%2)"/>
      <w:lvlJc w:val="left"/>
      <w:pPr>
        <w:ind w:left="1800" w:hanging="72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9BD3406"/>
    <w:multiLevelType w:val="multilevel"/>
    <w:tmpl w:val="39BD340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A2C5B58"/>
    <w:multiLevelType w:val="multilevel"/>
    <w:tmpl w:val="3A2C5B58"/>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3C170B62"/>
    <w:multiLevelType w:val="multilevel"/>
    <w:tmpl w:val="3C170B62"/>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4">
    <w:nsid w:val="3F7E776C"/>
    <w:multiLevelType w:val="multilevel"/>
    <w:tmpl w:val="3F7E776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2C41EC3"/>
    <w:multiLevelType w:val="multilevel"/>
    <w:tmpl w:val="42C41E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4E831D9"/>
    <w:multiLevelType w:val="multilevel"/>
    <w:tmpl w:val="44E831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56D3706"/>
    <w:multiLevelType w:val="multilevel"/>
    <w:tmpl w:val="456D370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B9138F9"/>
    <w:multiLevelType w:val="multilevel"/>
    <w:tmpl w:val="4B9138F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F9E167D"/>
    <w:multiLevelType w:val="multilevel"/>
    <w:tmpl w:val="4F9E167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527D5470"/>
    <w:multiLevelType w:val="multilevel"/>
    <w:tmpl w:val="527D547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5DD3371C"/>
    <w:multiLevelType w:val="multilevel"/>
    <w:tmpl w:val="5DD3371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5F0171EF"/>
    <w:multiLevelType w:val="multilevel"/>
    <w:tmpl w:val="5F0171EF"/>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658D1226"/>
    <w:multiLevelType w:val="multilevel"/>
    <w:tmpl w:val="658D12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6C4A25B1"/>
    <w:multiLevelType w:val="multilevel"/>
    <w:tmpl w:val="6C4A25B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75E47381"/>
    <w:multiLevelType w:val="multilevel"/>
    <w:tmpl w:val="75E47381"/>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B68199B"/>
    <w:multiLevelType w:val="multilevel"/>
    <w:tmpl w:val="7B68199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C7E3B0F"/>
    <w:multiLevelType w:val="multilevel"/>
    <w:tmpl w:val="7C7E3B0F"/>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8">
    <w:nsid w:val="7DDB0557"/>
    <w:multiLevelType w:val="multilevel"/>
    <w:tmpl w:val="7DDB0557"/>
    <w:lvl w:ilvl="0" w:tentative="0">
      <w:start w:val="1"/>
      <w:numFmt w:val="bullet"/>
      <w:lvlText w:val=""/>
      <w:lvlJc w:val="left"/>
      <w:pPr>
        <w:tabs>
          <w:tab w:val="left" w:pos="720"/>
        </w:tabs>
        <w:ind w:left="720" w:hanging="360"/>
      </w:pPr>
      <w:rPr>
        <w:rFonts w:hint="default" w:ascii="Wingdings 3" w:hAnsi="Wingdings 3"/>
      </w:rPr>
    </w:lvl>
    <w:lvl w:ilvl="1" w:tentative="0">
      <w:start w:val="1"/>
      <w:numFmt w:val="bullet"/>
      <w:lvlText w:val=""/>
      <w:lvlJc w:val="left"/>
      <w:pPr>
        <w:tabs>
          <w:tab w:val="left" w:pos="1440"/>
        </w:tabs>
        <w:ind w:left="1440" w:hanging="360"/>
      </w:pPr>
      <w:rPr>
        <w:rFonts w:hint="default" w:ascii="Wingdings 3" w:hAnsi="Wingdings 3"/>
      </w:rPr>
    </w:lvl>
    <w:lvl w:ilvl="2" w:tentative="0">
      <w:start w:val="1"/>
      <w:numFmt w:val="bullet"/>
      <w:lvlText w:val=""/>
      <w:lvlJc w:val="left"/>
      <w:pPr>
        <w:tabs>
          <w:tab w:val="left" w:pos="2160"/>
        </w:tabs>
        <w:ind w:left="2160" w:hanging="360"/>
      </w:pPr>
      <w:rPr>
        <w:rFonts w:hint="default" w:ascii="Wingdings 3" w:hAnsi="Wingdings 3"/>
      </w:rPr>
    </w:lvl>
    <w:lvl w:ilvl="3" w:tentative="0">
      <w:start w:val="1"/>
      <w:numFmt w:val="bullet"/>
      <w:lvlText w:val=""/>
      <w:lvlJc w:val="left"/>
      <w:pPr>
        <w:tabs>
          <w:tab w:val="left" w:pos="2880"/>
        </w:tabs>
        <w:ind w:left="2880" w:hanging="360"/>
      </w:pPr>
      <w:rPr>
        <w:rFonts w:hint="default" w:ascii="Wingdings 3" w:hAnsi="Wingdings 3"/>
      </w:rPr>
    </w:lvl>
    <w:lvl w:ilvl="4" w:tentative="0">
      <w:start w:val="1"/>
      <w:numFmt w:val="bullet"/>
      <w:lvlText w:val=""/>
      <w:lvlJc w:val="left"/>
      <w:pPr>
        <w:tabs>
          <w:tab w:val="left" w:pos="3600"/>
        </w:tabs>
        <w:ind w:left="3600" w:hanging="360"/>
      </w:pPr>
      <w:rPr>
        <w:rFonts w:hint="default" w:ascii="Wingdings 3" w:hAnsi="Wingdings 3"/>
      </w:rPr>
    </w:lvl>
    <w:lvl w:ilvl="5" w:tentative="0">
      <w:start w:val="1"/>
      <w:numFmt w:val="bullet"/>
      <w:lvlText w:val=""/>
      <w:lvlJc w:val="left"/>
      <w:pPr>
        <w:tabs>
          <w:tab w:val="left" w:pos="4320"/>
        </w:tabs>
        <w:ind w:left="4320" w:hanging="360"/>
      </w:pPr>
      <w:rPr>
        <w:rFonts w:hint="default" w:ascii="Wingdings 3" w:hAnsi="Wingdings 3"/>
      </w:rPr>
    </w:lvl>
    <w:lvl w:ilvl="6" w:tentative="0">
      <w:start w:val="1"/>
      <w:numFmt w:val="bullet"/>
      <w:lvlText w:val=""/>
      <w:lvlJc w:val="left"/>
      <w:pPr>
        <w:tabs>
          <w:tab w:val="left" w:pos="5040"/>
        </w:tabs>
        <w:ind w:left="5040" w:hanging="360"/>
      </w:pPr>
      <w:rPr>
        <w:rFonts w:hint="default" w:ascii="Wingdings 3" w:hAnsi="Wingdings 3"/>
      </w:rPr>
    </w:lvl>
    <w:lvl w:ilvl="7" w:tentative="0">
      <w:start w:val="1"/>
      <w:numFmt w:val="bullet"/>
      <w:lvlText w:val=""/>
      <w:lvlJc w:val="left"/>
      <w:pPr>
        <w:tabs>
          <w:tab w:val="left" w:pos="5760"/>
        </w:tabs>
        <w:ind w:left="5760" w:hanging="360"/>
      </w:pPr>
      <w:rPr>
        <w:rFonts w:hint="default" w:ascii="Wingdings 3" w:hAnsi="Wingdings 3"/>
      </w:rPr>
    </w:lvl>
    <w:lvl w:ilvl="8" w:tentative="0">
      <w:start w:val="1"/>
      <w:numFmt w:val="bullet"/>
      <w:lvlText w:val=""/>
      <w:lvlJc w:val="left"/>
      <w:pPr>
        <w:tabs>
          <w:tab w:val="left" w:pos="6480"/>
        </w:tabs>
        <w:ind w:left="6480" w:hanging="360"/>
      </w:pPr>
      <w:rPr>
        <w:rFonts w:hint="default" w:ascii="Wingdings 3" w:hAnsi="Wingdings 3"/>
      </w:rPr>
    </w:lvl>
  </w:abstractNum>
  <w:abstractNum w:abstractNumId="29">
    <w:nsid w:val="7F5C4F48"/>
    <w:multiLevelType w:val="multilevel"/>
    <w:tmpl w:val="7F5C4F4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8"/>
  </w:num>
  <w:num w:numId="2">
    <w:abstractNumId w:val="19"/>
  </w:num>
  <w:num w:numId="3">
    <w:abstractNumId w:val="9"/>
  </w:num>
  <w:num w:numId="4">
    <w:abstractNumId w:val="15"/>
  </w:num>
  <w:num w:numId="5">
    <w:abstractNumId w:val="23"/>
  </w:num>
  <w:num w:numId="6">
    <w:abstractNumId w:val="14"/>
  </w:num>
  <w:num w:numId="7">
    <w:abstractNumId w:val="8"/>
  </w:num>
  <w:num w:numId="8">
    <w:abstractNumId w:val="13"/>
  </w:num>
  <w:num w:numId="9">
    <w:abstractNumId w:val="27"/>
  </w:num>
  <w:num w:numId="10">
    <w:abstractNumId w:val="7"/>
  </w:num>
  <w:num w:numId="11">
    <w:abstractNumId w:val="29"/>
  </w:num>
  <w:num w:numId="12">
    <w:abstractNumId w:val="10"/>
  </w:num>
  <w:num w:numId="13">
    <w:abstractNumId w:val="22"/>
  </w:num>
  <w:num w:numId="14">
    <w:abstractNumId w:val="6"/>
  </w:num>
  <w:num w:numId="15">
    <w:abstractNumId w:val="3"/>
  </w:num>
  <w:num w:numId="16">
    <w:abstractNumId w:val="4"/>
  </w:num>
  <w:num w:numId="17">
    <w:abstractNumId w:val="12"/>
  </w:num>
  <w:num w:numId="18">
    <w:abstractNumId w:val="17"/>
  </w:num>
  <w:num w:numId="19">
    <w:abstractNumId w:val="24"/>
  </w:num>
  <w:num w:numId="20">
    <w:abstractNumId w:val="25"/>
  </w:num>
  <w:num w:numId="21">
    <w:abstractNumId w:val="16"/>
  </w:num>
  <w:num w:numId="22">
    <w:abstractNumId w:val="20"/>
  </w:num>
  <w:num w:numId="23">
    <w:abstractNumId w:val="5"/>
  </w:num>
  <w:num w:numId="24">
    <w:abstractNumId w:val="2"/>
  </w:num>
  <w:num w:numId="25">
    <w:abstractNumId w:val="0"/>
  </w:num>
  <w:num w:numId="26">
    <w:abstractNumId w:val="21"/>
  </w:num>
  <w:num w:numId="27">
    <w:abstractNumId w:val="11"/>
  </w:num>
  <w:num w:numId="28">
    <w:abstractNumId w:val="18"/>
  </w:num>
  <w:num w:numId="29">
    <w:abstractNumId w:val="2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870"/>
    <w:rsid w:val="00003B3E"/>
    <w:rsid w:val="00005938"/>
    <w:rsid w:val="00025ABC"/>
    <w:rsid w:val="00025C9E"/>
    <w:rsid w:val="00034F95"/>
    <w:rsid w:val="00041DE3"/>
    <w:rsid w:val="00054F4B"/>
    <w:rsid w:val="000809F6"/>
    <w:rsid w:val="0009449D"/>
    <w:rsid w:val="000949B1"/>
    <w:rsid w:val="000B2069"/>
    <w:rsid w:val="000B6D0B"/>
    <w:rsid w:val="000B7367"/>
    <w:rsid w:val="000E301B"/>
    <w:rsid w:val="000E5ECD"/>
    <w:rsid w:val="000E7B37"/>
    <w:rsid w:val="00107D7F"/>
    <w:rsid w:val="00107EA3"/>
    <w:rsid w:val="00116AA8"/>
    <w:rsid w:val="00137402"/>
    <w:rsid w:val="001564D3"/>
    <w:rsid w:val="00166DC5"/>
    <w:rsid w:val="001710A8"/>
    <w:rsid w:val="00183722"/>
    <w:rsid w:val="001849DF"/>
    <w:rsid w:val="001861FB"/>
    <w:rsid w:val="001930FF"/>
    <w:rsid w:val="0019312A"/>
    <w:rsid w:val="001B332C"/>
    <w:rsid w:val="001C3734"/>
    <w:rsid w:val="001D1613"/>
    <w:rsid w:val="001E25AB"/>
    <w:rsid w:val="001F5EB3"/>
    <w:rsid w:val="00260ED0"/>
    <w:rsid w:val="002641E2"/>
    <w:rsid w:val="00267D73"/>
    <w:rsid w:val="00273F59"/>
    <w:rsid w:val="0028306F"/>
    <w:rsid w:val="00290850"/>
    <w:rsid w:val="002F0A1E"/>
    <w:rsid w:val="002F366D"/>
    <w:rsid w:val="002F4CD2"/>
    <w:rsid w:val="003108E4"/>
    <w:rsid w:val="00320C91"/>
    <w:rsid w:val="00327CE5"/>
    <w:rsid w:val="00332E21"/>
    <w:rsid w:val="00341CE7"/>
    <w:rsid w:val="00346746"/>
    <w:rsid w:val="003539F1"/>
    <w:rsid w:val="00354579"/>
    <w:rsid w:val="00366B20"/>
    <w:rsid w:val="003845CA"/>
    <w:rsid w:val="003A6064"/>
    <w:rsid w:val="003A7830"/>
    <w:rsid w:val="003C153B"/>
    <w:rsid w:val="003E5870"/>
    <w:rsid w:val="00400F7C"/>
    <w:rsid w:val="0040129A"/>
    <w:rsid w:val="00443B7A"/>
    <w:rsid w:val="00445E8A"/>
    <w:rsid w:val="00451CD6"/>
    <w:rsid w:val="004A22A0"/>
    <w:rsid w:val="004A271E"/>
    <w:rsid w:val="004B07C3"/>
    <w:rsid w:val="004B2352"/>
    <w:rsid w:val="004D2CEB"/>
    <w:rsid w:val="00506F99"/>
    <w:rsid w:val="00514A0E"/>
    <w:rsid w:val="00535E27"/>
    <w:rsid w:val="0054104D"/>
    <w:rsid w:val="0055676C"/>
    <w:rsid w:val="005A145F"/>
    <w:rsid w:val="005B39DF"/>
    <w:rsid w:val="005C391F"/>
    <w:rsid w:val="005D27A1"/>
    <w:rsid w:val="005D3318"/>
    <w:rsid w:val="00604117"/>
    <w:rsid w:val="00620360"/>
    <w:rsid w:val="00625752"/>
    <w:rsid w:val="00626FEC"/>
    <w:rsid w:val="00642A9B"/>
    <w:rsid w:val="006453DD"/>
    <w:rsid w:val="00651737"/>
    <w:rsid w:val="006535C1"/>
    <w:rsid w:val="006669E4"/>
    <w:rsid w:val="00673DA8"/>
    <w:rsid w:val="00690BDE"/>
    <w:rsid w:val="006B44AA"/>
    <w:rsid w:val="006C03F2"/>
    <w:rsid w:val="006C2A03"/>
    <w:rsid w:val="006D203B"/>
    <w:rsid w:val="006D63A9"/>
    <w:rsid w:val="006F1E6F"/>
    <w:rsid w:val="006F6B6B"/>
    <w:rsid w:val="00705095"/>
    <w:rsid w:val="007142C4"/>
    <w:rsid w:val="00716C77"/>
    <w:rsid w:val="0075220B"/>
    <w:rsid w:val="00766F6D"/>
    <w:rsid w:val="00775B92"/>
    <w:rsid w:val="007A7476"/>
    <w:rsid w:val="007C640E"/>
    <w:rsid w:val="007E19F9"/>
    <w:rsid w:val="007E5C75"/>
    <w:rsid w:val="007F2BFC"/>
    <w:rsid w:val="0080215B"/>
    <w:rsid w:val="00802166"/>
    <w:rsid w:val="00812EC5"/>
    <w:rsid w:val="00835E33"/>
    <w:rsid w:val="008371F3"/>
    <w:rsid w:val="00862C3C"/>
    <w:rsid w:val="0087216E"/>
    <w:rsid w:val="008D109F"/>
    <w:rsid w:val="008F55F8"/>
    <w:rsid w:val="00930F5F"/>
    <w:rsid w:val="00935924"/>
    <w:rsid w:val="00941ACF"/>
    <w:rsid w:val="00964D4F"/>
    <w:rsid w:val="009C0C86"/>
    <w:rsid w:val="009D45F8"/>
    <w:rsid w:val="00A03228"/>
    <w:rsid w:val="00A41D91"/>
    <w:rsid w:val="00A43D44"/>
    <w:rsid w:val="00A44F39"/>
    <w:rsid w:val="00A45B1C"/>
    <w:rsid w:val="00A563BB"/>
    <w:rsid w:val="00A57AE7"/>
    <w:rsid w:val="00A70D09"/>
    <w:rsid w:val="00A83B22"/>
    <w:rsid w:val="00A87F15"/>
    <w:rsid w:val="00AA02F3"/>
    <w:rsid w:val="00AA3B80"/>
    <w:rsid w:val="00AB73CF"/>
    <w:rsid w:val="00AC1A7F"/>
    <w:rsid w:val="00AE34EE"/>
    <w:rsid w:val="00AE4C6C"/>
    <w:rsid w:val="00AF2796"/>
    <w:rsid w:val="00AF52DE"/>
    <w:rsid w:val="00AF5630"/>
    <w:rsid w:val="00AF78F0"/>
    <w:rsid w:val="00B11556"/>
    <w:rsid w:val="00B146A7"/>
    <w:rsid w:val="00B2150F"/>
    <w:rsid w:val="00B22244"/>
    <w:rsid w:val="00B22453"/>
    <w:rsid w:val="00B22C6C"/>
    <w:rsid w:val="00B27509"/>
    <w:rsid w:val="00B5629F"/>
    <w:rsid w:val="00B6037B"/>
    <w:rsid w:val="00B67A60"/>
    <w:rsid w:val="00BA0E50"/>
    <w:rsid w:val="00BA5EE6"/>
    <w:rsid w:val="00BB4FC3"/>
    <w:rsid w:val="00BC214E"/>
    <w:rsid w:val="00BC3C74"/>
    <w:rsid w:val="00BC58DA"/>
    <w:rsid w:val="00BD7003"/>
    <w:rsid w:val="00BE221F"/>
    <w:rsid w:val="00BE2421"/>
    <w:rsid w:val="00C01213"/>
    <w:rsid w:val="00C03E91"/>
    <w:rsid w:val="00C22244"/>
    <w:rsid w:val="00C27966"/>
    <w:rsid w:val="00C54FAB"/>
    <w:rsid w:val="00C7106C"/>
    <w:rsid w:val="00C75DF8"/>
    <w:rsid w:val="00CA0E5F"/>
    <w:rsid w:val="00CA5CC3"/>
    <w:rsid w:val="00CA7031"/>
    <w:rsid w:val="00CB5ABE"/>
    <w:rsid w:val="00CD0748"/>
    <w:rsid w:val="00CD2441"/>
    <w:rsid w:val="00CD44E0"/>
    <w:rsid w:val="00CE3F12"/>
    <w:rsid w:val="00CE3F3D"/>
    <w:rsid w:val="00CE620F"/>
    <w:rsid w:val="00CE70E6"/>
    <w:rsid w:val="00CF2664"/>
    <w:rsid w:val="00CF356C"/>
    <w:rsid w:val="00CF44D1"/>
    <w:rsid w:val="00CF6DDD"/>
    <w:rsid w:val="00D23C4F"/>
    <w:rsid w:val="00D254CD"/>
    <w:rsid w:val="00D25A42"/>
    <w:rsid w:val="00D3195E"/>
    <w:rsid w:val="00D32602"/>
    <w:rsid w:val="00D348ED"/>
    <w:rsid w:val="00D373FC"/>
    <w:rsid w:val="00D93D50"/>
    <w:rsid w:val="00DC0ABB"/>
    <w:rsid w:val="00DC0F26"/>
    <w:rsid w:val="00DD19D5"/>
    <w:rsid w:val="00DD3E67"/>
    <w:rsid w:val="00DF3435"/>
    <w:rsid w:val="00DF4C9C"/>
    <w:rsid w:val="00DF5D91"/>
    <w:rsid w:val="00E0260B"/>
    <w:rsid w:val="00E2390E"/>
    <w:rsid w:val="00E3236C"/>
    <w:rsid w:val="00E35BC6"/>
    <w:rsid w:val="00E35E75"/>
    <w:rsid w:val="00E4483A"/>
    <w:rsid w:val="00E500A5"/>
    <w:rsid w:val="00E60E50"/>
    <w:rsid w:val="00E63CDD"/>
    <w:rsid w:val="00E71886"/>
    <w:rsid w:val="00EA09F3"/>
    <w:rsid w:val="00EA0C90"/>
    <w:rsid w:val="00EA7BE0"/>
    <w:rsid w:val="00EB2863"/>
    <w:rsid w:val="00ED1C1D"/>
    <w:rsid w:val="00EE4D64"/>
    <w:rsid w:val="00F25E6E"/>
    <w:rsid w:val="00F326E6"/>
    <w:rsid w:val="00F379D2"/>
    <w:rsid w:val="00F46B43"/>
    <w:rsid w:val="00F46CBA"/>
    <w:rsid w:val="00F4756E"/>
    <w:rsid w:val="00F6359A"/>
    <w:rsid w:val="00F708A2"/>
    <w:rsid w:val="00FB339D"/>
    <w:rsid w:val="00FD0297"/>
    <w:rsid w:val="00FD5C53"/>
    <w:rsid w:val="00FF74D3"/>
    <w:rsid w:val="1A691ADF"/>
    <w:rsid w:val="65535216"/>
    <w:rsid w:val="6732722A"/>
    <w:rsid w:val="6A916EBA"/>
    <w:rsid w:val="752D2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65" w:lineRule="auto"/>
      <w:ind w:left="10" w:right="2" w:hanging="10"/>
      <w:jc w:val="both"/>
    </w:pPr>
    <w:rPr>
      <w:rFonts w:ascii="Times New Roman" w:hAnsi="Times New Roman" w:eastAsia="Times New Roman" w:cs="Times New Roman"/>
      <w:color w:val="000000"/>
      <w:sz w:val="24"/>
      <w:szCs w:val="22"/>
      <w:lang w:val="en-US" w:eastAsia="en-US" w:bidi="ar-SA"/>
    </w:rPr>
  </w:style>
  <w:style w:type="paragraph" w:styleId="2">
    <w:name w:val="heading 1"/>
    <w:basedOn w:val="1"/>
    <w:next w:val="1"/>
    <w:link w:val="15"/>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6"/>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23"/>
    <w:unhideWhenUsed/>
    <w:qFormat/>
    <w:uiPriority w:val="99"/>
    <w:pPr>
      <w:tabs>
        <w:tab w:val="center" w:pos="4680"/>
        <w:tab w:val="right" w:pos="9360"/>
      </w:tabs>
      <w:spacing w:after="0" w:line="240" w:lineRule="auto"/>
    </w:pPr>
  </w:style>
  <w:style w:type="paragraph" w:styleId="7">
    <w:name w:val="header"/>
    <w:basedOn w:val="1"/>
    <w:link w:val="22"/>
    <w:unhideWhenUsed/>
    <w:uiPriority w:val="99"/>
    <w:pPr>
      <w:tabs>
        <w:tab w:val="center" w:pos="4680"/>
        <w:tab w:val="right" w:pos="9360"/>
      </w:tabs>
      <w:spacing w:after="0" w:line="240" w:lineRule="auto"/>
    </w:pPr>
  </w:style>
  <w:style w:type="character" w:styleId="8">
    <w:name w:val="Hyperlink"/>
    <w:basedOn w:val="4"/>
    <w:unhideWhenUsed/>
    <w:qFormat/>
    <w:uiPriority w:val="99"/>
    <w:rPr>
      <w:color w:val="0563C1" w:themeColor="hyperlink"/>
      <w:u w:val="single"/>
      <w14:textFill>
        <w14:solidFill>
          <w14:schemeClr w14:val="hlink"/>
        </w14:solidFill>
      </w14:textFill>
    </w:rPr>
  </w:style>
  <w:style w:type="paragraph" w:styleId="9">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22"/>
    <w:rPr>
      <w:b/>
      <w:bCs/>
    </w:rPr>
  </w:style>
  <w:style w:type="paragraph" w:styleId="11">
    <w:name w:val="toc 1"/>
    <w:hidden/>
    <w:qFormat/>
    <w:uiPriority w:val="39"/>
    <w:pPr>
      <w:spacing w:after="100" w:line="265" w:lineRule="auto"/>
      <w:ind w:left="73" w:right="23" w:hanging="10"/>
      <w:jc w:val="both"/>
    </w:pPr>
    <w:rPr>
      <w:rFonts w:ascii="Times New Roman" w:hAnsi="Times New Roman" w:eastAsia="Times New Roman" w:cs="Times New Roman"/>
      <w:color w:val="000000"/>
      <w:sz w:val="24"/>
      <w:szCs w:val="22"/>
      <w:lang w:val="en-US" w:eastAsia="en-US" w:bidi="ar-SA"/>
    </w:rPr>
  </w:style>
  <w:style w:type="paragraph" w:styleId="12">
    <w:name w:val="toc 2"/>
    <w:hidden/>
    <w:uiPriority w:val="39"/>
    <w:pPr>
      <w:spacing w:after="100" w:line="265" w:lineRule="auto"/>
      <w:ind w:left="246" w:right="23" w:hanging="10"/>
      <w:jc w:val="both"/>
    </w:pPr>
    <w:rPr>
      <w:rFonts w:ascii="Times New Roman" w:hAnsi="Times New Roman" w:eastAsia="Times New Roman" w:cs="Times New Roman"/>
      <w:color w:val="000000"/>
      <w:sz w:val="24"/>
      <w:szCs w:val="22"/>
      <w:lang w:val="en-US" w:eastAsia="en-US" w:bidi="ar-SA"/>
    </w:rPr>
  </w:style>
  <w:style w:type="paragraph" w:styleId="13">
    <w:name w:val="toc 3"/>
    <w:hidden/>
    <w:uiPriority w:val="0"/>
    <w:pPr>
      <w:spacing w:after="100" w:line="265" w:lineRule="auto"/>
      <w:ind w:left="464" w:right="23" w:hanging="10"/>
      <w:jc w:val="both"/>
    </w:pPr>
    <w:rPr>
      <w:rFonts w:ascii="Times New Roman" w:hAnsi="Times New Roman" w:eastAsia="Times New Roman" w:cs="Times New Roman"/>
      <w:color w:val="000000"/>
      <w:sz w:val="24"/>
      <w:szCs w:val="22"/>
      <w:lang w:val="en-US" w:eastAsia="en-US" w:bidi="ar-SA"/>
    </w:rPr>
  </w:style>
  <w:style w:type="table" w:customStyle="1" w:styleId="14">
    <w:name w:val="TableGrid"/>
    <w:uiPriority w:val="0"/>
    <w:pPr>
      <w:spacing w:after="0" w:line="240" w:lineRule="auto"/>
    </w:pPr>
    <w:rPr>
      <w:rFonts w:eastAsiaTheme="minorEastAsia"/>
    </w:rPr>
    <w:tblPr>
      <w:tblCellMar>
        <w:top w:w="0" w:type="dxa"/>
        <w:left w:w="0" w:type="dxa"/>
        <w:bottom w:w="0" w:type="dxa"/>
        <w:right w:w="0" w:type="dxa"/>
      </w:tblCellMar>
    </w:tblPr>
  </w:style>
  <w:style w:type="character" w:customStyle="1" w:styleId="15">
    <w:name w:val="Heading 1 Char"/>
    <w:basedOn w:val="4"/>
    <w:link w:val="2"/>
    <w:uiPriority w:val="9"/>
    <w:rPr>
      <w:rFonts w:asciiTheme="majorHAnsi" w:hAnsiTheme="majorHAnsi" w:eastAsiaTheme="majorEastAsia" w:cstheme="majorBidi"/>
      <w:color w:val="2F5597" w:themeColor="accent1" w:themeShade="BF"/>
      <w:sz w:val="32"/>
      <w:szCs w:val="32"/>
    </w:rPr>
  </w:style>
  <w:style w:type="character" w:customStyle="1" w:styleId="16">
    <w:name w:val="Heading 2 Char"/>
    <w:basedOn w:val="4"/>
    <w:link w:val="3"/>
    <w:qFormat/>
    <w:uiPriority w:val="9"/>
    <w:rPr>
      <w:rFonts w:asciiTheme="majorHAnsi" w:hAnsiTheme="majorHAnsi" w:eastAsiaTheme="majorEastAsia" w:cstheme="majorBidi"/>
      <w:color w:val="2F5597" w:themeColor="accent1" w:themeShade="BF"/>
      <w:sz w:val="26"/>
      <w:szCs w:val="26"/>
    </w:rPr>
  </w:style>
  <w:style w:type="paragraph" w:styleId="17">
    <w:name w:val="List Paragraph"/>
    <w:basedOn w:val="1"/>
    <w:qFormat/>
    <w:uiPriority w:val="34"/>
    <w:pPr>
      <w:ind w:left="720"/>
      <w:contextualSpacing/>
    </w:pPr>
  </w:style>
  <w:style w:type="character" w:customStyle="1" w:styleId="18">
    <w:name w:val="Unresolved Mention"/>
    <w:basedOn w:val="4"/>
    <w:semiHidden/>
    <w:unhideWhenUsed/>
    <w:qFormat/>
    <w:uiPriority w:val="99"/>
    <w:rPr>
      <w:color w:val="605E5C"/>
      <w:shd w:val="clear" w:color="auto" w:fill="E1DFDD"/>
    </w:rPr>
  </w:style>
  <w:style w:type="character" w:customStyle="1" w:styleId="19">
    <w:name w:val="ff9"/>
    <w:basedOn w:val="4"/>
    <w:uiPriority w:val="0"/>
  </w:style>
  <w:style w:type="character" w:customStyle="1" w:styleId="20">
    <w:name w:val="ff8"/>
    <w:basedOn w:val="4"/>
    <w:qFormat/>
    <w:uiPriority w:val="0"/>
  </w:style>
  <w:style w:type="character" w:customStyle="1" w:styleId="21">
    <w:name w:val="fc1"/>
    <w:basedOn w:val="4"/>
    <w:uiPriority w:val="0"/>
  </w:style>
  <w:style w:type="character" w:customStyle="1" w:styleId="22">
    <w:name w:val="Header Char"/>
    <w:basedOn w:val="4"/>
    <w:link w:val="7"/>
    <w:qFormat/>
    <w:uiPriority w:val="99"/>
    <w:rPr>
      <w:rFonts w:ascii="Times New Roman" w:hAnsi="Times New Roman" w:eastAsia="Times New Roman" w:cs="Times New Roman"/>
      <w:color w:val="000000"/>
      <w:sz w:val="24"/>
    </w:rPr>
  </w:style>
  <w:style w:type="character" w:customStyle="1" w:styleId="23">
    <w:name w:val="Footer Char"/>
    <w:basedOn w:val="4"/>
    <w:link w:val="6"/>
    <w:qFormat/>
    <w:uiPriority w:val="99"/>
    <w:rPr>
      <w:rFonts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7.pn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jpe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91E30E-94E2-482B-BE27-D8D9758C6AAE}">
  <ds:schemaRefs/>
</ds:datastoreItem>
</file>

<file path=docProps/app.xml><?xml version="1.0" encoding="utf-8"?>
<Properties xmlns="http://schemas.openxmlformats.org/officeDocument/2006/extended-properties" xmlns:vt="http://schemas.openxmlformats.org/officeDocument/2006/docPropsVTypes">
  <Template>Normal</Template>
  <Pages>57</Pages>
  <Words>12733</Words>
  <Characters>72579</Characters>
  <Lines>604</Lines>
  <Paragraphs>170</Paragraphs>
  <TotalTime>4</TotalTime>
  <ScaleCrop>false</ScaleCrop>
  <LinksUpToDate>false</LinksUpToDate>
  <CharactersWithSpaces>85142</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2023-08-09T01:07:00Z</dcterms:created>
  <dc:creator>Kima</dc:creator>
  <cp:lastModifiedBy>TAONGA-PATRICIA</cp:lastModifiedBy>
  <dcterms:modified xsi:type="dcterms:W3CDTF">2023-08-09T14:15:49Z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2057-12.2.0.13110</vt:lpwstr>
  </property>
  <property fmtid="{D5CDD505-2E9C-101B-9397-08002B2CF9AE}" pid="3" name="ICV">
    <vt:lpwstr>0AE7013E6D4E4A7AA682C45523F5DEB3_12</vt:lpwstr>
  </property>
</Properties>
</file>