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6AB62F03" w:rsidR="00C56840" w:rsidRDefault="00D863C6" w:rsidP="00D863C6">
      <w:pPr>
        <w:spacing w:after="0" w:line="276" w:lineRule="auto"/>
        <w:ind w:hanging="425"/>
        <w:jc w:val="center"/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</w:pPr>
      <w:r w:rsidRPr="00D863C6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 xml:space="preserve">  </w:t>
      </w:r>
      <w:r w:rsidRPr="00D863C6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Create </w:t>
      </w:r>
      <w:r w:rsidR="00423073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a</w:t>
      </w:r>
      <w:r w:rsidRPr="00D863C6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 DevOps Transformation Roadmap </w:t>
      </w:r>
      <w:r w:rsidR="00423073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f</w:t>
      </w:r>
      <w:r w:rsidRPr="00D863C6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>or a Sample</w:t>
      </w:r>
      <w:r w:rsidR="00423073">
        <w:rPr>
          <w:rFonts w:ascii="Arial" w:hAnsi="Arial" w:cs="Arial"/>
          <w:b/>
          <w:bCs/>
          <w:color w:val="31849B" w:themeColor="accent5" w:themeShade="BF"/>
          <w:sz w:val="36"/>
          <w:szCs w:val="36"/>
        </w:rPr>
        <w:t xml:space="preserve"> Organisation </w:t>
      </w:r>
    </w:p>
    <w:p w14:paraId="6A36846B" w14:textId="77777777" w:rsidR="00423073" w:rsidRPr="00D863C6" w:rsidRDefault="00423073" w:rsidP="00D863C6">
      <w:pPr>
        <w:spacing w:after="0" w:line="276" w:lineRule="auto"/>
        <w:ind w:hanging="425"/>
        <w:jc w:val="center"/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</w:pPr>
    </w:p>
    <w:p w14:paraId="628D68B8" w14:textId="68BC7700" w:rsidR="00D863C6" w:rsidRPr="00D863C6" w:rsidRDefault="00D863C6" w:rsidP="00D863C6">
      <w:pPr>
        <w:jc w:val="center"/>
        <w:rPr>
          <w:rFonts w:ascii="Arial" w:hAnsi="Arial" w:cs="Arial"/>
          <w:b/>
          <w:bCs/>
          <w:color w:val="365F91" w:themeColor="accent1" w:themeShade="BF"/>
        </w:rPr>
      </w:pPr>
      <w:r w:rsidRPr="00D863C6">
        <w:rPr>
          <w:rFonts w:ascii="Arial" w:hAnsi="Arial" w:cs="Arial"/>
          <w:b/>
          <w:bCs/>
          <w:color w:val="365F91" w:themeColor="accent1" w:themeShade="BF"/>
        </w:rPr>
        <w:t xml:space="preserve">DevOps Transformation Roadmap </w:t>
      </w:r>
      <w:r w:rsidR="00E66AD9">
        <w:rPr>
          <w:rFonts w:ascii="Arial" w:hAnsi="Arial" w:cs="Arial"/>
          <w:b/>
          <w:bCs/>
          <w:color w:val="365F91" w:themeColor="accent1" w:themeShade="BF"/>
        </w:rPr>
        <w:t>–</w:t>
      </w:r>
      <w:r w:rsidRPr="00D863C6">
        <w:rPr>
          <w:rFonts w:ascii="Arial" w:hAnsi="Arial" w:cs="Arial"/>
          <w:b/>
          <w:bCs/>
          <w:color w:val="365F91" w:themeColor="accent1" w:themeShade="BF"/>
        </w:rPr>
        <w:t xml:space="preserve"> </w:t>
      </w:r>
      <w:r w:rsidR="00E66AD9">
        <w:rPr>
          <w:rFonts w:ascii="Arial" w:hAnsi="Arial" w:cs="Arial"/>
          <w:b/>
          <w:bCs/>
          <w:color w:val="365F91" w:themeColor="accent1" w:themeShade="BF"/>
        </w:rPr>
        <w:t>“</w:t>
      </w:r>
      <w:proofErr w:type="spellStart"/>
      <w:r w:rsidRPr="00D863C6">
        <w:rPr>
          <w:rFonts w:ascii="Arial" w:hAnsi="Arial" w:cs="Arial"/>
          <w:b/>
          <w:bCs/>
          <w:color w:val="365F91" w:themeColor="accent1" w:themeShade="BF"/>
        </w:rPr>
        <w:t>TechNova</w:t>
      </w:r>
      <w:proofErr w:type="spellEnd"/>
      <w:r w:rsidR="00E66AD9">
        <w:rPr>
          <w:rFonts w:ascii="Arial" w:hAnsi="Arial" w:cs="Arial"/>
          <w:b/>
          <w:bCs/>
          <w:color w:val="365F91" w:themeColor="accent1" w:themeShade="BF"/>
        </w:rPr>
        <w:t>”</w:t>
      </w:r>
      <w:r w:rsidRPr="00D863C6">
        <w:rPr>
          <w:rFonts w:ascii="Arial" w:hAnsi="Arial" w:cs="Arial"/>
          <w:b/>
          <w:bCs/>
          <w:color w:val="365F91" w:themeColor="accent1" w:themeShade="BF"/>
        </w:rPr>
        <w:t xml:space="preserve"> Solutions</w:t>
      </w:r>
    </w:p>
    <w:p w14:paraId="65F74B3C" w14:textId="77777777" w:rsidR="00D863C6" w:rsidRPr="00D863C6" w:rsidRDefault="00D863C6" w:rsidP="00D863C6">
      <w:pPr>
        <w:rPr>
          <w:rFonts w:ascii="Arial" w:hAnsi="Arial" w:cs="Arial"/>
          <w:sz w:val="28"/>
          <w:szCs w:val="28"/>
        </w:rPr>
      </w:pPr>
      <w:r w:rsidRPr="00D863C6">
        <w:rPr>
          <w:rFonts w:ascii="Arial" w:hAnsi="Arial" w:cs="Arial"/>
          <w:b/>
          <w:bCs/>
          <w:sz w:val="28"/>
          <w:szCs w:val="28"/>
        </w:rPr>
        <w:t>Overview</w:t>
      </w:r>
    </w:p>
    <w:p w14:paraId="5B0E2851" w14:textId="556CB5BA" w:rsidR="00D863C6" w:rsidRPr="00D863C6" w:rsidRDefault="00D863C6" w:rsidP="00D863C6">
      <w:p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 xml:space="preserve">This document outlines the step-by-step roadmap for the DevOps transformation of </w:t>
      </w:r>
      <w:r>
        <w:rPr>
          <w:rFonts w:ascii="Arial" w:hAnsi="Arial" w:cs="Arial"/>
          <w:sz w:val="22"/>
          <w:szCs w:val="22"/>
        </w:rPr>
        <w:t>“</w:t>
      </w:r>
      <w:proofErr w:type="spellStart"/>
      <w:r w:rsidRPr="00D863C6">
        <w:rPr>
          <w:rFonts w:ascii="Arial" w:hAnsi="Arial" w:cs="Arial"/>
          <w:sz w:val="22"/>
          <w:szCs w:val="22"/>
        </w:rPr>
        <w:t>TechNova</w:t>
      </w:r>
      <w:proofErr w:type="spellEnd"/>
      <w:r>
        <w:rPr>
          <w:rFonts w:ascii="Arial" w:hAnsi="Arial" w:cs="Arial"/>
          <w:sz w:val="22"/>
          <w:szCs w:val="22"/>
        </w:rPr>
        <w:t>”</w:t>
      </w:r>
      <w:r w:rsidRPr="00D863C6">
        <w:rPr>
          <w:rFonts w:ascii="Arial" w:hAnsi="Arial" w:cs="Arial"/>
          <w:sz w:val="22"/>
          <w:szCs w:val="22"/>
        </w:rPr>
        <w:t xml:space="preserve"> Solutions, a mid-sized organization transitioning from monolithic applications and manual deployments to a modern, automated DevOps culture and pipeline.</w:t>
      </w:r>
    </w:p>
    <w:p w14:paraId="492D9E5E" w14:textId="77777777" w:rsidR="00D863C6" w:rsidRPr="00D863C6" w:rsidRDefault="00D863C6" w:rsidP="00D863C6">
      <w:pPr>
        <w:rPr>
          <w:rFonts w:ascii="Arial" w:hAnsi="Arial" w:cs="Arial"/>
          <w:b/>
          <w:bCs/>
        </w:rPr>
      </w:pPr>
      <w:r w:rsidRPr="00D863C6">
        <w:rPr>
          <w:rFonts w:ascii="Arial" w:hAnsi="Arial" w:cs="Arial"/>
          <w:b/>
          <w:bCs/>
        </w:rPr>
        <w:t>Phase 0: Vision, Leadership Buy-In &amp; Strategy Alignment</w:t>
      </w:r>
    </w:p>
    <w:p w14:paraId="7621480C" w14:textId="77777777" w:rsidR="00D863C6" w:rsidRPr="00D863C6" w:rsidRDefault="00D863C6" w:rsidP="00D863C6">
      <w:p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b/>
          <w:bCs/>
          <w:sz w:val="22"/>
          <w:szCs w:val="22"/>
        </w:rPr>
        <w:t>Steps:</w:t>
      </w:r>
    </w:p>
    <w:p w14:paraId="75D5F4A2" w14:textId="77777777" w:rsidR="00D863C6" w:rsidRPr="00D863C6" w:rsidRDefault="00D863C6" w:rsidP="00D863C6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Define business drivers and strategic goals.</w:t>
      </w:r>
    </w:p>
    <w:p w14:paraId="2C16E9DB" w14:textId="77777777" w:rsidR="00D863C6" w:rsidRPr="00D863C6" w:rsidRDefault="00D863C6" w:rsidP="00D863C6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Secure leadership sponsorship and budget.</w:t>
      </w:r>
    </w:p>
    <w:p w14:paraId="06164BE8" w14:textId="77777777" w:rsidR="00D863C6" w:rsidRPr="00D863C6" w:rsidRDefault="00D863C6" w:rsidP="00D863C6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Create a DevOps Transformation Leadership Team.</w:t>
      </w:r>
    </w:p>
    <w:p w14:paraId="206AB27D" w14:textId="77777777" w:rsidR="00D863C6" w:rsidRPr="00D863C6" w:rsidRDefault="00D863C6" w:rsidP="00D863C6">
      <w:pPr>
        <w:rPr>
          <w:rFonts w:ascii="Arial" w:hAnsi="Arial" w:cs="Arial"/>
          <w:b/>
          <w:bCs/>
        </w:rPr>
      </w:pPr>
      <w:r w:rsidRPr="00D863C6">
        <w:rPr>
          <w:rFonts w:ascii="Arial" w:hAnsi="Arial" w:cs="Arial"/>
          <w:b/>
          <w:bCs/>
        </w:rPr>
        <w:t>Phase 1: Baseline Assessment &amp; DevOps Maturity Evaluation</w:t>
      </w:r>
    </w:p>
    <w:p w14:paraId="384E2985" w14:textId="77777777" w:rsidR="00D863C6" w:rsidRPr="00D863C6" w:rsidRDefault="00D863C6" w:rsidP="00D863C6">
      <w:p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b/>
          <w:bCs/>
          <w:sz w:val="22"/>
          <w:szCs w:val="22"/>
        </w:rPr>
        <w:t>Steps:</w:t>
      </w:r>
    </w:p>
    <w:p w14:paraId="299BB16E" w14:textId="77777777" w:rsidR="00D863C6" w:rsidRPr="00D863C6" w:rsidRDefault="00D863C6" w:rsidP="00D863C6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Conduct a DevOps maturity assessment using DORA, CAMS, or Microsoft's DevOps Assessment.</w:t>
      </w:r>
    </w:p>
    <w:p w14:paraId="54F281D5" w14:textId="77777777" w:rsidR="00D863C6" w:rsidRPr="00D863C6" w:rsidRDefault="00D863C6" w:rsidP="00D863C6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Identify bottlenecks and gaps in the existing processes.</w:t>
      </w:r>
    </w:p>
    <w:p w14:paraId="766B9D0B" w14:textId="77777777" w:rsidR="00D863C6" w:rsidRPr="00D863C6" w:rsidRDefault="00D863C6" w:rsidP="00D863C6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Document baseline KPIs (Deployment Frequency, Lead Time, MTTR, etc.).</w:t>
      </w:r>
      <w:r w:rsidRPr="00D863C6">
        <w:rPr>
          <w:rFonts w:ascii="Arial" w:hAnsi="Arial" w:cs="Arial"/>
          <w:sz w:val="22"/>
          <w:szCs w:val="22"/>
        </w:rPr>
        <w:br/>
      </w:r>
    </w:p>
    <w:p w14:paraId="1974B8F1" w14:textId="77777777" w:rsidR="00D863C6" w:rsidRPr="00D863C6" w:rsidRDefault="00D863C6" w:rsidP="00D863C6">
      <w:pPr>
        <w:rPr>
          <w:rFonts w:ascii="Arial" w:hAnsi="Arial" w:cs="Arial"/>
          <w:b/>
          <w:bCs/>
        </w:rPr>
      </w:pPr>
      <w:r w:rsidRPr="00D863C6">
        <w:rPr>
          <w:rFonts w:ascii="Arial" w:hAnsi="Arial" w:cs="Arial"/>
          <w:b/>
          <w:bCs/>
        </w:rPr>
        <w:t xml:space="preserve">Phase 2: Build a DevOps </w:t>
      </w:r>
      <w:proofErr w:type="spellStart"/>
      <w:r w:rsidRPr="00D863C6">
        <w:rPr>
          <w:rFonts w:ascii="Arial" w:hAnsi="Arial" w:cs="Arial"/>
          <w:b/>
          <w:bCs/>
        </w:rPr>
        <w:t>Center</w:t>
      </w:r>
      <w:proofErr w:type="spellEnd"/>
      <w:r w:rsidRPr="00D863C6">
        <w:rPr>
          <w:rFonts w:ascii="Arial" w:hAnsi="Arial" w:cs="Arial"/>
          <w:b/>
          <w:bCs/>
        </w:rPr>
        <w:t xml:space="preserve"> of Excellence (</w:t>
      </w:r>
      <w:proofErr w:type="spellStart"/>
      <w:r w:rsidRPr="00D863C6">
        <w:rPr>
          <w:rFonts w:ascii="Arial" w:hAnsi="Arial" w:cs="Arial"/>
          <w:b/>
          <w:bCs/>
        </w:rPr>
        <w:t>CoE</w:t>
      </w:r>
      <w:proofErr w:type="spellEnd"/>
      <w:r w:rsidRPr="00D863C6">
        <w:rPr>
          <w:rFonts w:ascii="Arial" w:hAnsi="Arial" w:cs="Arial"/>
          <w:b/>
          <w:bCs/>
        </w:rPr>
        <w:t>)</w:t>
      </w:r>
    </w:p>
    <w:p w14:paraId="2DE7B877" w14:textId="77777777" w:rsidR="00D863C6" w:rsidRPr="00D863C6" w:rsidRDefault="00D863C6" w:rsidP="00D863C6">
      <w:p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b/>
          <w:bCs/>
          <w:sz w:val="22"/>
          <w:szCs w:val="22"/>
        </w:rPr>
        <w:t>Steps:</w:t>
      </w:r>
    </w:p>
    <w:p w14:paraId="2D9C6893" w14:textId="77777777" w:rsidR="00D863C6" w:rsidRPr="00D863C6" w:rsidRDefault="00D863C6" w:rsidP="00D863C6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 xml:space="preserve">Establish the DevOps </w:t>
      </w:r>
      <w:proofErr w:type="spellStart"/>
      <w:r w:rsidRPr="00D863C6">
        <w:rPr>
          <w:rFonts w:ascii="Arial" w:hAnsi="Arial" w:cs="Arial"/>
          <w:sz w:val="22"/>
          <w:szCs w:val="22"/>
        </w:rPr>
        <w:t>CoE</w:t>
      </w:r>
      <w:proofErr w:type="spellEnd"/>
      <w:r w:rsidRPr="00D863C6">
        <w:rPr>
          <w:rFonts w:ascii="Arial" w:hAnsi="Arial" w:cs="Arial"/>
          <w:sz w:val="22"/>
          <w:szCs w:val="22"/>
        </w:rPr>
        <w:t xml:space="preserve"> with cross-functional leadership.</w:t>
      </w:r>
    </w:p>
    <w:p w14:paraId="6464A3D8" w14:textId="77777777" w:rsidR="00D863C6" w:rsidRPr="00D863C6" w:rsidRDefault="00D863C6" w:rsidP="00D863C6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Standardize toolchains, templates, and processes.</w:t>
      </w:r>
    </w:p>
    <w:p w14:paraId="02234840" w14:textId="697F1440" w:rsidR="00D863C6" w:rsidRDefault="00D863C6" w:rsidP="00D863C6">
      <w:pPr>
        <w:numPr>
          <w:ilvl w:val="0"/>
          <w:numId w:val="11"/>
        </w:numPr>
        <w:rPr>
          <w:rFonts w:ascii="Arial" w:hAnsi="Arial" w:cs="Arial"/>
        </w:rPr>
      </w:pPr>
      <w:r w:rsidRPr="00D863C6">
        <w:rPr>
          <w:rFonts w:ascii="Arial" w:hAnsi="Arial" w:cs="Arial"/>
          <w:sz w:val="22"/>
          <w:szCs w:val="22"/>
        </w:rPr>
        <w:t>Begin organizational change management.</w:t>
      </w:r>
    </w:p>
    <w:p w14:paraId="4B38B936" w14:textId="77777777" w:rsidR="00D863C6" w:rsidRPr="00D863C6" w:rsidRDefault="00D863C6" w:rsidP="00D863C6">
      <w:pPr>
        <w:rPr>
          <w:rFonts w:ascii="Arial" w:hAnsi="Arial" w:cs="Arial"/>
        </w:rPr>
      </w:pPr>
    </w:p>
    <w:p w14:paraId="1D1AA599" w14:textId="77777777" w:rsidR="00D863C6" w:rsidRPr="00D863C6" w:rsidRDefault="00D863C6" w:rsidP="00D863C6">
      <w:pPr>
        <w:rPr>
          <w:rFonts w:ascii="Arial" w:hAnsi="Arial" w:cs="Arial"/>
          <w:b/>
          <w:bCs/>
        </w:rPr>
      </w:pPr>
      <w:r w:rsidRPr="00D863C6">
        <w:rPr>
          <w:rFonts w:ascii="Arial" w:hAnsi="Arial" w:cs="Arial"/>
          <w:b/>
          <w:bCs/>
        </w:rPr>
        <w:t>Phase 3: Quick Wins &amp; Pilot Projects</w:t>
      </w:r>
    </w:p>
    <w:p w14:paraId="224F9D00" w14:textId="77777777" w:rsidR="00D863C6" w:rsidRPr="00D863C6" w:rsidRDefault="00D863C6" w:rsidP="00D863C6">
      <w:p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b/>
          <w:bCs/>
          <w:sz w:val="22"/>
          <w:szCs w:val="22"/>
        </w:rPr>
        <w:t>Steps:</w:t>
      </w:r>
    </w:p>
    <w:p w14:paraId="6346C83D" w14:textId="77777777" w:rsidR="00D863C6" w:rsidRPr="00D863C6" w:rsidRDefault="00D863C6" w:rsidP="00D863C6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Select a low-risk, high-value pilot project.</w:t>
      </w:r>
    </w:p>
    <w:p w14:paraId="2D7CB1B0" w14:textId="77777777" w:rsidR="00D863C6" w:rsidRPr="00D863C6" w:rsidRDefault="00D863C6" w:rsidP="00D863C6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lastRenderedPageBreak/>
        <w:t>Implement CI/CD pipeline for the pilot (e.g., Jenkins/GitLab CI).</w:t>
      </w:r>
    </w:p>
    <w:p w14:paraId="23B98B80" w14:textId="77777777" w:rsidR="00D863C6" w:rsidRPr="00D863C6" w:rsidRDefault="00D863C6" w:rsidP="00D863C6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Containerize and deploy to AWS EC2/Kubernetes.</w:t>
      </w:r>
    </w:p>
    <w:p w14:paraId="6FCD593B" w14:textId="13B0CD55" w:rsidR="00D863C6" w:rsidRDefault="00D863C6" w:rsidP="00D863C6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Set up monitoring (Prometheus + Grafana).</w:t>
      </w:r>
    </w:p>
    <w:p w14:paraId="00C1EDEE" w14:textId="77777777" w:rsidR="00D863C6" w:rsidRPr="00D863C6" w:rsidRDefault="00D863C6" w:rsidP="00D863C6">
      <w:pPr>
        <w:rPr>
          <w:rFonts w:ascii="Arial" w:hAnsi="Arial" w:cs="Arial"/>
          <w:sz w:val="22"/>
          <w:szCs w:val="22"/>
        </w:rPr>
      </w:pPr>
    </w:p>
    <w:p w14:paraId="33E51243" w14:textId="77777777" w:rsidR="00D863C6" w:rsidRPr="00D863C6" w:rsidRDefault="00D863C6" w:rsidP="00D863C6">
      <w:pPr>
        <w:rPr>
          <w:rFonts w:ascii="Arial" w:hAnsi="Arial" w:cs="Arial"/>
          <w:b/>
          <w:bCs/>
        </w:rPr>
      </w:pPr>
      <w:r w:rsidRPr="00D863C6">
        <w:rPr>
          <w:rFonts w:ascii="Arial" w:hAnsi="Arial" w:cs="Arial"/>
          <w:b/>
          <w:bCs/>
        </w:rPr>
        <w:t>Phase 4: Core Practices &amp; Tooling Rollout</w:t>
      </w:r>
    </w:p>
    <w:p w14:paraId="75FA687B" w14:textId="77777777" w:rsidR="00D863C6" w:rsidRPr="00D863C6" w:rsidRDefault="00D863C6" w:rsidP="00D863C6">
      <w:p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b/>
          <w:bCs/>
          <w:sz w:val="22"/>
          <w:szCs w:val="22"/>
        </w:rPr>
        <w:t>Steps:</w:t>
      </w:r>
    </w:p>
    <w:p w14:paraId="22873637" w14:textId="77777777" w:rsidR="00D863C6" w:rsidRPr="00D863C6" w:rsidRDefault="00D863C6" w:rsidP="00D863C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Deploy CI/CD pipelines across multiple teams.</w:t>
      </w:r>
    </w:p>
    <w:p w14:paraId="38379574" w14:textId="77777777" w:rsidR="00D863C6" w:rsidRPr="00D863C6" w:rsidRDefault="00D863C6" w:rsidP="00D863C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Implement Infrastructure as Code (Terraform/CloudFormation).</w:t>
      </w:r>
    </w:p>
    <w:p w14:paraId="476D42D4" w14:textId="77777777" w:rsidR="00D863C6" w:rsidRPr="00D863C6" w:rsidRDefault="00D863C6" w:rsidP="00D863C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Adopt containers and Kubernetes orchestration.</w:t>
      </w:r>
    </w:p>
    <w:p w14:paraId="45A9A7FD" w14:textId="77777777" w:rsidR="00D863C6" w:rsidRPr="00D863C6" w:rsidRDefault="00D863C6" w:rsidP="00D863C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Automate testing and deployments.</w:t>
      </w:r>
    </w:p>
    <w:p w14:paraId="189E811C" w14:textId="77777777" w:rsidR="00D863C6" w:rsidRPr="00D863C6" w:rsidRDefault="00D863C6" w:rsidP="00D863C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Integrate centralized monitoring and alerting.</w:t>
      </w:r>
    </w:p>
    <w:p w14:paraId="2B0374F1" w14:textId="77777777" w:rsidR="0062012F" w:rsidRDefault="00D863C6" w:rsidP="00D863C6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t>Implement security scanning in the pipeline.</w:t>
      </w:r>
    </w:p>
    <w:p w14:paraId="3EAA17F2" w14:textId="77777777" w:rsidR="0062012F" w:rsidRPr="0062012F" w:rsidRDefault="0062012F" w:rsidP="0062012F">
      <w:pPr>
        <w:rPr>
          <w:rFonts w:ascii="Arial" w:hAnsi="Arial" w:cs="Arial"/>
        </w:rPr>
      </w:pPr>
      <w:r w:rsidRPr="0062012F">
        <w:rPr>
          <w:rFonts w:ascii="Arial" w:hAnsi="Arial" w:cs="Arial"/>
          <w:b/>
          <w:bCs/>
        </w:rPr>
        <w:t>Tooling Examples:</w:t>
      </w:r>
    </w:p>
    <w:p w14:paraId="1E6562F4" w14:textId="77777777" w:rsidR="0062012F" w:rsidRPr="0062012F" w:rsidRDefault="0062012F" w:rsidP="0062012F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62012F">
        <w:rPr>
          <w:rFonts w:ascii="Arial" w:hAnsi="Arial" w:cs="Arial"/>
          <w:sz w:val="22"/>
          <w:szCs w:val="22"/>
        </w:rPr>
        <w:t>CI/CD: Jenkins, GitHub Actions, GitLab CI</w:t>
      </w:r>
    </w:p>
    <w:p w14:paraId="3291DB6C" w14:textId="77777777" w:rsidR="0062012F" w:rsidRPr="0062012F" w:rsidRDefault="0062012F" w:rsidP="0062012F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proofErr w:type="spellStart"/>
      <w:r w:rsidRPr="0062012F">
        <w:rPr>
          <w:rFonts w:ascii="Arial" w:hAnsi="Arial" w:cs="Arial"/>
          <w:sz w:val="22"/>
          <w:szCs w:val="22"/>
        </w:rPr>
        <w:t>IaC</w:t>
      </w:r>
      <w:proofErr w:type="spellEnd"/>
      <w:r w:rsidRPr="0062012F">
        <w:rPr>
          <w:rFonts w:ascii="Arial" w:hAnsi="Arial" w:cs="Arial"/>
          <w:sz w:val="22"/>
          <w:szCs w:val="22"/>
        </w:rPr>
        <w:t>: Terraform, CloudFormation</w:t>
      </w:r>
    </w:p>
    <w:p w14:paraId="209B7B3A" w14:textId="77777777" w:rsidR="0062012F" w:rsidRPr="0062012F" w:rsidRDefault="0062012F" w:rsidP="0062012F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62012F">
        <w:rPr>
          <w:rFonts w:ascii="Arial" w:hAnsi="Arial" w:cs="Arial"/>
          <w:sz w:val="22"/>
          <w:szCs w:val="22"/>
        </w:rPr>
        <w:t>Containers: Docker, Kubernetes</w:t>
      </w:r>
    </w:p>
    <w:p w14:paraId="07D3345E" w14:textId="77777777" w:rsidR="0062012F" w:rsidRPr="0062012F" w:rsidRDefault="0062012F" w:rsidP="0062012F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62012F">
        <w:rPr>
          <w:rFonts w:ascii="Arial" w:hAnsi="Arial" w:cs="Arial"/>
          <w:sz w:val="22"/>
          <w:szCs w:val="22"/>
        </w:rPr>
        <w:t>Monitoring: Prometheus, ELK, Datadog</w:t>
      </w:r>
    </w:p>
    <w:p w14:paraId="4C8CBAE3" w14:textId="60B44E44" w:rsidR="0062012F" w:rsidRDefault="0062012F" w:rsidP="0062012F">
      <w:pPr>
        <w:numPr>
          <w:ilvl w:val="0"/>
          <w:numId w:val="14"/>
        </w:numPr>
        <w:rPr>
          <w:sz w:val="22"/>
          <w:szCs w:val="22"/>
        </w:rPr>
      </w:pPr>
      <w:r w:rsidRPr="0062012F">
        <w:rPr>
          <w:rFonts w:ascii="Arial" w:hAnsi="Arial" w:cs="Arial"/>
          <w:sz w:val="22"/>
          <w:szCs w:val="22"/>
        </w:rPr>
        <w:t xml:space="preserve">Security: </w:t>
      </w:r>
      <w:proofErr w:type="spellStart"/>
      <w:r w:rsidRPr="0062012F">
        <w:rPr>
          <w:rFonts w:ascii="Arial" w:hAnsi="Arial" w:cs="Arial"/>
          <w:sz w:val="22"/>
          <w:szCs w:val="22"/>
        </w:rPr>
        <w:t>Trivy</w:t>
      </w:r>
      <w:proofErr w:type="spellEnd"/>
      <w:r w:rsidRPr="0062012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2012F">
        <w:rPr>
          <w:rFonts w:ascii="Arial" w:hAnsi="Arial" w:cs="Arial"/>
          <w:sz w:val="22"/>
          <w:szCs w:val="22"/>
        </w:rPr>
        <w:t>Snyk</w:t>
      </w:r>
      <w:proofErr w:type="spellEnd"/>
      <w:r w:rsidRPr="0062012F">
        <w:rPr>
          <w:rFonts w:ascii="Arial" w:hAnsi="Arial" w:cs="Arial"/>
          <w:sz w:val="22"/>
          <w:szCs w:val="22"/>
        </w:rPr>
        <w:t>, SonarQube</w:t>
      </w:r>
      <w:r w:rsidRPr="0062012F">
        <w:rPr>
          <w:sz w:val="22"/>
          <w:szCs w:val="22"/>
        </w:rPr>
        <w:br/>
      </w:r>
    </w:p>
    <w:p w14:paraId="200E8D87" w14:textId="77777777" w:rsidR="0062012F" w:rsidRPr="00BD110E" w:rsidRDefault="0062012F" w:rsidP="0062012F">
      <w:pPr>
        <w:rPr>
          <w:rFonts w:ascii="Arial" w:hAnsi="Arial" w:cs="Arial"/>
          <w:b/>
          <w:bCs/>
        </w:rPr>
      </w:pPr>
      <w:r w:rsidRPr="00BD110E">
        <w:rPr>
          <w:rFonts w:ascii="Arial" w:hAnsi="Arial" w:cs="Arial"/>
          <w:b/>
          <w:bCs/>
        </w:rPr>
        <w:t>Phase 5: Cloud Migration</w:t>
      </w:r>
    </w:p>
    <w:p w14:paraId="6958251F" w14:textId="77777777" w:rsidR="0062012F" w:rsidRPr="00BD110E" w:rsidRDefault="0062012F" w:rsidP="0062012F">
      <w:p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b/>
          <w:bCs/>
          <w:sz w:val="22"/>
          <w:szCs w:val="22"/>
        </w:rPr>
        <w:t>Steps:</w:t>
      </w:r>
    </w:p>
    <w:p w14:paraId="7594FD83" w14:textId="77777777" w:rsidR="0062012F" w:rsidRPr="00BD110E" w:rsidRDefault="0062012F" w:rsidP="0062012F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Migrate monolithic workloads to AWS/GCP/Azure.</w:t>
      </w:r>
    </w:p>
    <w:p w14:paraId="6FCE6FF7" w14:textId="77777777" w:rsidR="0062012F" w:rsidRPr="00BD110E" w:rsidRDefault="0062012F" w:rsidP="0062012F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Re-architect services for cloud-native scalability.</w:t>
      </w:r>
    </w:p>
    <w:p w14:paraId="5DAA4DCA" w14:textId="77777777" w:rsidR="0062012F" w:rsidRPr="00BD110E" w:rsidRDefault="0062012F" w:rsidP="0062012F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Implement managed services (e.g., RDS, ECS/EKS).</w:t>
      </w:r>
      <w:r w:rsidRPr="00BD110E">
        <w:rPr>
          <w:rFonts w:ascii="Arial" w:hAnsi="Arial" w:cs="Arial"/>
          <w:sz w:val="22"/>
          <w:szCs w:val="22"/>
        </w:rPr>
        <w:br/>
      </w:r>
    </w:p>
    <w:p w14:paraId="69773059" w14:textId="77777777" w:rsidR="0062012F" w:rsidRPr="00BD110E" w:rsidRDefault="0062012F" w:rsidP="0062012F">
      <w:pPr>
        <w:rPr>
          <w:rFonts w:ascii="Arial" w:hAnsi="Arial" w:cs="Arial"/>
          <w:b/>
          <w:bCs/>
        </w:rPr>
      </w:pPr>
      <w:r w:rsidRPr="00BD110E">
        <w:rPr>
          <w:rFonts w:ascii="Arial" w:hAnsi="Arial" w:cs="Arial"/>
          <w:b/>
          <w:bCs/>
        </w:rPr>
        <w:t>Phase 6: Security &amp; Compliance (</w:t>
      </w:r>
      <w:proofErr w:type="spellStart"/>
      <w:r w:rsidRPr="00BD110E">
        <w:rPr>
          <w:rFonts w:ascii="Arial" w:hAnsi="Arial" w:cs="Arial"/>
          <w:b/>
          <w:bCs/>
        </w:rPr>
        <w:t>DevSecOps</w:t>
      </w:r>
      <w:proofErr w:type="spellEnd"/>
      <w:r w:rsidRPr="00BD110E">
        <w:rPr>
          <w:rFonts w:ascii="Arial" w:hAnsi="Arial" w:cs="Arial"/>
          <w:b/>
          <w:bCs/>
        </w:rPr>
        <w:t>)</w:t>
      </w:r>
    </w:p>
    <w:p w14:paraId="1C86AABD" w14:textId="77777777" w:rsidR="0062012F" w:rsidRPr="00BD110E" w:rsidRDefault="0062012F" w:rsidP="0062012F">
      <w:p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b/>
          <w:bCs/>
          <w:sz w:val="22"/>
          <w:szCs w:val="22"/>
        </w:rPr>
        <w:t>Steps:</w:t>
      </w:r>
    </w:p>
    <w:p w14:paraId="7550D76B" w14:textId="77777777" w:rsidR="0062012F" w:rsidRPr="00BD110E" w:rsidRDefault="0062012F" w:rsidP="0062012F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Integrate security scanning (SAST, DAST) into CI/CD.</w:t>
      </w:r>
    </w:p>
    <w:p w14:paraId="39651E01" w14:textId="77777777" w:rsidR="0062012F" w:rsidRPr="00BD110E" w:rsidRDefault="0062012F" w:rsidP="0062012F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Automate secrets management.</w:t>
      </w:r>
    </w:p>
    <w:p w14:paraId="773CE932" w14:textId="77777777" w:rsidR="0062012F" w:rsidRPr="00BD110E" w:rsidRDefault="0062012F" w:rsidP="0062012F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lastRenderedPageBreak/>
        <w:t>Implement policy-as-code and compliance automation.</w:t>
      </w:r>
      <w:r w:rsidRPr="00BD110E">
        <w:rPr>
          <w:rFonts w:ascii="Arial" w:hAnsi="Arial" w:cs="Arial"/>
          <w:sz w:val="22"/>
          <w:szCs w:val="22"/>
        </w:rPr>
        <w:br/>
      </w:r>
    </w:p>
    <w:p w14:paraId="76CB2563" w14:textId="77777777" w:rsidR="0062012F" w:rsidRPr="00BD110E" w:rsidRDefault="0062012F" w:rsidP="0062012F">
      <w:pPr>
        <w:rPr>
          <w:rFonts w:ascii="Arial" w:hAnsi="Arial" w:cs="Arial"/>
          <w:b/>
          <w:bCs/>
        </w:rPr>
      </w:pPr>
      <w:r w:rsidRPr="00BD110E">
        <w:rPr>
          <w:rFonts w:ascii="Arial" w:hAnsi="Arial" w:cs="Arial"/>
          <w:b/>
          <w:bCs/>
        </w:rPr>
        <w:t>Phase 7: Culture &amp; Process Transformation</w:t>
      </w:r>
    </w:p>
    <w:p w14:paraId="6A663B7A" w14:textId="77777777" w:rsidR="0062012F" w:rsidRPr="00BD110E" w:rsidRDefault="0062012F" w:rsidP="0062012F">
      <w:p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b/>
          <w:bCs/>
          <w:sz w:val="22"/>
          <w:szCs w:val="22"/>
        </w:rPr>
        <w:t>Steps:</w:t>
      </w:r>
    </w:p>
    <w:p w14:paraId="6F04A28A" w14:textId="77777777" w:rsidR="0062012F" w:rsidRPr="00BD110E" w:rsidRDefault="0062012F" w:rsidP="0062012F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Promote blameless post-mortems and collaborative ownership.</w:t>
      </w:r>
    </w:p>
    <w:p w14:paraId="1FDC8591" w14:textId="77777777" w:rsidR="0062012F" w:rsidRPr="00BD110E" w:rsidRDefault="0062012F" w:rsidP="0062012F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Encourage continuous learning and certifications.</w:t>
      </w:r>
    </w:p>
    <w:p w14:paraId="69FCC1D9" w14:textId="38FF8167" w:rsidR="0062012F" w:rsidRPr="00BD110E" w:rsidRDefault="0062012F" w:rsidP="0062012F">
      <w:pPr>
        <w:numPr>
          <w:ilvl w:val="0"/>
          <w:numId w:val="17"/>
        </w:numPr>
        <w:rPr>
          <w:rFonts w:ascii="Arial" w:hAnsi="Arial" w:cs="Arial"/>
        </w:rPr>
      </w:pPr>
      <w:r w:rsidRPr="00BD110E">
        <w:rPr>
          <w:rFonts w:ascii="Arial" w:hAnsi="Arial" w:cs="Arial"/>
          <w:sz w:val="22"/>
          <w:szCs w:val="22"/>
        </w:rPr>
        <w:t>Facilitate regular retrospectives and improvement cycles.</w:t>
      </w:r>
      <w:r w:rsidRPr="00BD110E">
        <w:rPr>
          <w:rFonts w:ascii="Arial" w:hAnsi="Arial" w:cs="Arial"/>
        </w:rPr>
        <w:br/>
      </w:r>
    </w:p>
    <w:p w14:paraId="20A58830" w14:textId="77777777" w:rsidR="0062012F" w:rsidRPr="00BD110E" w:rsidRDefault="0062012F" w:rsidP="0062012F">
      <w:pPr>
        <w:rPr>
          <w:rFonts w:ascii="Arial" w:hAnsi="Arial" w:cs="Arial"/>
          <w:b/>
          <w:bCs/>
        </w:rPr>
      </w:pPr>
      <w:r w:rsidRPr="00BD110E">
        <w:rPr>
          <w:rFonts w:ascii="Arial" w:hAnsi="Arial" w:cs="Arial"/>
          <w:b/>
          <w:bCs/>
        </w:rPr>
        <w:t>Phase 8: Enterprise Scale &amp; Continuous Improvement</w:t>
      </w:r>
    </w:p>
    <w:p w14:paraId="09665190" w14:textId="77777777" w:rsidR="0062012F" w:rsidRPr="00BD110E" w:rsidRDefault="0062012F" w:rsidP="0062012F">
      <w:p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b/>
          <w:bCs/>
          <w:sz w:val="22"/>
          <w:szCs w:val="22"/>
        </w:rPr>
        <w:t>Steps:</w:t>
      </w:r>
    </w:p>
    <w:p w14:paraId="3553B6AA" w14:textId="77777777" w:rsidR="0062012F" w:rsidRPr="00BD110E" w:rsidRDefault="0062012F" w:rsidP="0062012F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Expand practices to all teams and projects.</w:t>
      </w:r>
    </w:p>
    <w:p w14:paraId="679357D2" w14:textId="77777777" w:rsidR="0062012F" w:rsidRPr="00BD110E" w:rsidRDefault="0062012F" w:rsidP="0062012F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Continuously measure and optimize DevOps KPIs.</w:t>
      </w:r>
    </w:p>
    <w:p w14:paraId="1A9CF8BF" w14:textId="77777777" w:rsidR="0062012F" w:rsidRPr="00BD110E" w:rsidRDefault="0062012F" w:rsidP="0062012F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 xml:space="preserve">Adopt </w:t>
      </w:r>
      <w:proofErr w:type="spellStart"/>
      <w:r w:rsidRPr="00BD110E">
        <w:rPr>
          <w:rFonts w:ascii="Arial" w:hAnsi="Arial" w:cs="Arial"/>
          <w:sz w:val="22"/>
          <w:szCs w:val="22"/>
        </w:rPr>
        <w:t>GitOps</w:t>
      </w:r>
      <w:proofErr w:type="spellEnd"/>
      <w:r w:rsidRPr="00BD110E">
        <w:rPr>
          <w:rFonts w:ascii="Arial" w:hAnsi="Arial" w:cs="Arial"/>
          <w:sz w:val="22"/>
          <w:szCs w:val="22"/>
        </w:rPr>
        <w:t>, progressive delivery, and advanced observability.</w:t>
      </w:r>
    </w:p>
    <w:p w14:paraId="12FF689E" w14:textId="77777777" w:rsidR="0062012F" w:rsidRPr="00BD110E" w:rsidRDefault="0062012F" w:rsidP="0062012F">
      <w:pPr>
        <w:rPr>
          <w:rFonts w:ascii="Arial" w:hAnsi="Arial" w:cs="Arial"/>
          <w:b/>
          <w:bCs/>
          <w:sz w:val="22"/>
          <w:szCs w:val="22"/>
        </w:rPr>
      </w:pPr>
      <w:r w:rsidRPr="00BD110E">
        <w:rPr>
          <w:rFonts w:ascii="Arial" w:hAnsi="Arial" w:cs="Arial"/>
          <w:b/>
          <w:bCs/>
          <w:sz w:val="22"/>
          <w:szCs w:val="22"/>
        </w:rPr>
        <w:t>Suggested Timeline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46"/>
      </w:tblGrid>
      <w:tr w:rsidR="0062012F" w:rsidRPr="00BD110E" w14:paraId="4DDC93E8" w14:textId="77777777" w:rsidTr="00952B8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D35D6" w14:textId="77777777" w:rsidR="0062012F" w:rsidRPr="00BD110E" w:rsidRDefault="0062012F" w:rsidP="00952B80">
            <w:pPr>
              <w:rPr>
                <w:rFonts w:ascii="Arial" w:hAnsi="Arial" w:cs="Arial"/>
              </w:rPr>
            </w:pPr>
            <w:r w:rsidRPr="00BD110E">
              <w:rPr>
                <w:rFonts w:ascii="Arial" w:hAnsi="Arial" w:cs="Arial"/>
                <w:b/>
                <w:bCs/>
              </w:rPr>
              <w:t>Phase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734AC" w14:textId="77777777" w:rsidR="0062012F" w:rsidRPr="00BD110E" w:rsidRDefault="0062012F" w:rsidP="00952B80">
            <w:pPr>
              <w:rPr>
                <w:rFonts w:ascii="Arial" w:hAnsi="Arial" w:cs="Arial"/>
              </w:rPr>
            </w:pPr>
            <w:r w:rsidRPr="00BD110E">
              <w:rPr>
                <w:rFonts w:ascii="Arial" w:hAnsi="Arial" w:cs="Arial"/>
                <w:b/>
                <w:bCs/>
              </w:rPr>
              <w:t>Timeline</w:t>
            </w:r>
          </w:p>
        </w:tc>
      </w:tr>
      <w:tr w:rsidR="0062012F" w:rsidRPr="00BD110E" w14:paraId="338D3D4A" w14:textId="77777777" w:rsidTr="00952B8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31B00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0-1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FA22C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Month 1</w:t>
            </w:r>
          </w:p>
        </w:tc>
      </w:tr>
      <w:tr w:rsidR="0062012F" w:rsidRPr="00BD110E" w14:paraId="1E40C763" w14:textId="77777777" w:rsidTr="00952B8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5086A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09DC1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Month 2</w:t>
            </w:r>
          </w:p>
        </w:tc>
      </w:tr>
      <w:tr w:rsidR="0062012F" w:rsidRPr="00BD110E" w14:paraId="452041E3" w14:textId="77777777" w:rsidTr="00952B8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DE560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5677F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Months 3-4</w:t>
            </w:r>
          </w:p>
        </w:tc>
      </w:tr>
      <w:tr w:rsidR="0062012F" w:rsidRPr="00BD110E" w14:paraId="2DE1AE7A" w14:textId="77777777" w:rsidTr="00952B8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C77A3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65759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Months 5-7</w:t>
            </w:r>
          </w:p>
        </w:tc>
      </w:tr>
      <w:tr w:rsidR="0062012F" w:rsidRPr="00BD110E" w14:paraId="50BC2362" w14:textId="77777777" w:rsidTr="00952B8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F45AF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13071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Months 8-10</w:t>
            </w:r>
          </w:p>
        </w:tc>
      </w:tr>
      <w:tr w:rsidR="0062012F" w:rsidRPr="00BD110E" w14:paraId="57AA8DDC" w14:textId="77777777" w:rsidTr="00952B8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6599D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6-7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8D544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Months 11-12</w:t>
            </w:r>
          </w:p>
        </w:tc>
      </w:tr>
      <w:tr w:rsidR="0062012F" w:rsidRPr="00BD110E" w14:paraId="2CE4D413" w14:textId="77777777" w:rsidTr="00952B8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10A03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8+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9EDCE" w14:textId="77777777" w:rsidR="0062012F" w:rsidRPr="00BD110E" w:rsidRDefault="0062012F" w:rsidP="00952B80">
            <w:pPr>
              <w:rPr>
                <w:rFonts w:ascii="Arial" w:hAnsi="Arial" w:cs="Arial"/>
                <w:sz w:val="22"/>
                <w:szCs w:val="22"/>
              </w:rPr>
            </w:pPr>
            <w:r w:rsidRPr="00BD110E">
              <w:rPr>
                <w:rFonts w:ascii="Arial" w:hAnsi="Arial" w:cs="Arial"/>
                <w:sz w:val="22"/>
                <w:szCs w:val="22"/>
              </w:rPr>
              <w:t>Continuous</w:t>
            </w:r>
          </w:p>
        </w:tc>
      </w:tr>
    </w:tbl>
    <w:p w14:paraId="61A8A761" w14:textId="77777777" w:rsidR="0062012F" w:rsidRPr="00BD110E" w:rsidRDefault="0062012F" w:rsidP="0062012F">
      <w:pPr>
        <w:rPr>
          <w:rFonts w:ascii="Arial" w:hAnsi="Arial" w:cs="Arial"/>
        </w:rPr>
      </w:pPr>
    </w:p>
    <w:p w14:paraId="6E234C23" w14:textId="77777777" w:rsidR="00BD110E" w:rsidRDefault="00BD110E" w:rsidP="0062012F">
      <w:pPr>
        <w:rPr>
          <w:rFonts w:ascii="Arial" w:hAnsi="Arial" w:cs="Arial"/>
          <w:b/>
          <w:bCs/>
        </w:rPr>
      </w:pPr>
    </w:p>
    <w:p w14:paraId="1E2A2336" w14:textId="39E054D5" w:rsidR="0062012F" w:rsidRPr="00BD110E" w:rsidRDefault="0062012F" w:rsidP="0062012F">
      <w:pPr>
        <w:rPr>
          <w:rFonts w:ascii="Arial" w:hAnsi="Arial" w:cs="Arial"/>
          <w:b/>
          <w:bCs/>
        </w:rPr>
      </w:pPr>
      <w:r w:rsidRPr="00BD110E">
        <w:rPr>
          <w:rFonts w:ascii="Arial" w:hAnsi="Arial" w:cs="Arial"/>
          <w:b/>
          <w:bCs/>
        </w:rPr>
        <w:lastRenderedPageBreak/>
        <w:t>Key Metrics to Measure</w:t>
      </w:r>
    </w:p>
    <w:p w14:paraId="51958278" w14:textId="77777777" w:rsidR="0062012F" w:rsidRPr="00BD110E" w:rsidRDefault="0062012F" w:rsidP="0062012F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Deployment frequency</w:t>
      </w:r>
    </w:p>
    <w:p w14:paraId="6FBB03BE" w14:textId="77777777" w:rsidR="0062012F" w:rsidRPr="00BD110E" w:rsidRDefault="0062012F" w:rsidP="0062012F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Lead time for changes</w:t>
      </w:r>
    </w:p>
    <w:p w14:paraId="748B7B2B" w14:textId="77777777" w:rsidR="0062012F" w:rsidRPr="00BD110E" w:rsidRDefault="0062012F" w:rsidP="0062012F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Change failure rate</w:t>
      </w:r>
    </w:p>
    <w:p w14:paraId="2601173C" w14:textId="77777777" w:rsidR="0062012F" w:rsidRPr="00BD110E" w:rsidRDefault="0062012F" w:rsidP="0062012F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BD110E">
        <w:rPr>
          <w:rFonts w:ascii="Arial" w:hAnsi="Arial" w:cs="Arial"/>
          <w:sz w:val="22"/>
          <w:szCs w:val="22"/>
        </w:rPr>
        <w:t>Mean time to recovery (MTTR)</w:t>
      </w:r>
    </w:p>
    <w:p w14:paraId="12E520F5" w14:textId="77777777" w:rsidR="0062012F" w:rsidRPr="00BD110E" w:rsidRDefault="0062012F" w:rsidP="0062012F">
      <w:pPr>
        <w:numPr>
          <w:ilvl w:val="0"/>
          <w:numId w:val="19"/>
        </w:numPr>
        <w:rPr>
          <w:rFonts w:ascii="Arial" w:hAnsi="Arial" w:cs="Arial"/>
        </w:rPr>
      </w:pPr>
      <w:r w:rsidRPr="00BD110E">
        <w:rPr>
          <w:rFonts w:ascii="Arial" w:hAnsi="Arial" w:cs="Arial"/>
          <w:sz w:val="22"/>
          <w:szCs w:val="22"/>
        </w:rPr>
        <w:t>Customer satisfaction</w:t>
      </w:r>
      <w:r w:rsidRPr="00BD110E">
        <w:rPr>
          <w:rFonts w:ascii="Arial" w:hAnsi="Arial" w:cs="Arial"/>
        </w:rPr>
        <w:br/>
      </w:r>
      <w:r w:rsidRPr="00BD110E">
        <w:rPr>
          <w:rFonts w:ascii="Arial" w:hAnsi="Arial" w:cs="Arial"/>
        </w:rPr>
        <w:br/>
      </w:r>
    </w:p>
    <w:p w14:paraId="7B2E0768" w14:textId="77777777" w:rsidR="0062012F" w:rsidRPr="00BD110E" w:rsidRDefault="0062012F" w:rsidP="0062012F">
      <w:pPr>
        <w:rPr>
          <w:rFonts w:ascii="Arial" w:hAnsi="Arial" w:cs="Arial"/>
        </w:rPr>
      </w:pPr>
    </w:p>
    <w:p w14:paraId="2FDF07A9" w14:textId="77777777" w:rsidR="0062012F" w:rsidRPr="00BD110E" w:rsidRDefault="0062012F" w:rsidP="0062012F">
      <w:pPr>
        <w:rPr>
          <w:rFonts w:ascii="Arial" w:hAnsi="Arial" w:cs="Arial"/>
        </w:rPr>
      </w:pPr>
    </w:p>
    <w:p w14:paraId="1A35A102" w14:textId="77777777" w:rsidR="0062012F" w:rsidRPr="00BD110E" w:rsidRDefault="0062012F" w:rsidP="0062012F">
      <w:pPr>
        <w:rPr>
          <w:rFonts w:ascii="Arial" w:hAnsi="Arial" w:cs="Arial"/>
        </w:rPr>
      </w:pPr>
    </w:p>
    <w:p w14:paraId="002B815D" w14:textId="77777777" w:rsidR="0062012F" w:rsidRPr="00BD110E" w:rsidRDefault="0062012F" w:rsidP="0062012F">
      <w:pPr>
        <w:rPr>
          <w:rFonts w:ascii="Arial" w:hAnsi="Arial" w:cs="Arial"/>
          <w:sz w:val="22"/>
          <w:szCs w:val="22"/>
        </w:rPr>
      </w:pPr>
    </w:p>
    <w:p w14:paraId="13CBCDBD" w14:textId="6EEA3BC2" w:rsidR="00D863C6" w:rsidRPr="00D863C6" w:rsidRDefault="00D863C6" w:rsidP="0062012F">
      <w:pPr>
        <w:rPr>
          <w:rFonts w:ascii="Arial" w:hAnsi="Arial" w:cs="Arial"/>
          <w:sz w:val="22"/>
          <w:szCs w:val="22"/>
        </w:rPr>
      </w:pPr>
      <w:r w:rsidRPr="00D863C6">
        <w:rPr>
          <w:rFonts w:ascii="Arial" w:hAnsi="Arial" w:cs="Arial"/>
          <w:sz w:val="22"/>
          <w:szCs w:val="22"/>
        </w:rPr>
        <w:br/>
      </w:r>
    </w:p>
    <w:p w14:paraId="03EE8A83" w14:textId="06A8A2FE" w:rsidR="00D863C6" w:rsidRPr="00D863C6" w:rsidRDefault="00D863C6" w:rsidP="00D863C6">
      <w:pPr>
        <w:rPr>
          <w:rFonts w:ascii="Arial" w:hAnsi="Arial" w:cs="Arial"/>
        </w:rPr>
      </w:pPr>
      <w:r w:rsidRPr="00D863C6">
        <w:rPr>
          <w:rFonts w:ascii="Arial" w:hAnsi="Arial" w:cs="Arial"/>
        </w:rPr>
        <w:br/>
      </w:r>
    </w:p>
    <w:p w14:paraId="0000005A" w14:textId="77777777" w:rsidR="00C56840" w:rsidRPr="00D863C6" w:rsidRDefault="00C56840">
      <w:pPr>
        <w:rPr>
          <w:rFonts w:ascii="Arial" w:hAnsi="Arial" w:cs="Arial"/>
        </w:rPr>
      </w:pPr>
    </w:p>
    <w:sectPr w:rsidR="00C56840" w:rsidRPr="00D863C6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D1DD0" w14:textId="77777777" w:rsidR="00945B35" w:rsidRDefault="00945B35">
      <w:pPr>
        <w:spacing w:after="0" w:line="240" w:lineRule="auto"/>
      </w:pPr>
      <w:r>
        <w:separator/>
      </w:r>
    </w:p>
  </w:endnote>
  <w:endnote w:type="continuationSeparator" w:id="0">
    <w:p w14:paraId="424AB3FD" w14:textId="77777777" w:rsidR="00945B35" w:rsidRDefault="00945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E" w14:textId="77777777" w:rsidR="00C56840" w:rsidRDefault="001354B4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>
          <wp:simplePos x="0" y="0"/>
          <wp:positionH relativeFrom="column">
            <wp:posOffset>-871854</wp:posOffset>
          </wp:positionH>
          <wp:positionV relativeFrom="paragraph">
            <wp:posOffset>0</wp:posOffset>
          </wp:positionV>
          <wp:extent cx="7759065" cy="1233170"/>
          <wp:effectExtent l="0" t="0" r="0" b="0"/>
          <wp:wrapSquare wrapText="bothSides" distT="0" distB="0" distL="114300" distR="114300"/>
          <wp:docPr id="2" name="image2.png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ue and black logo&#10;&#10;AI-generated content may be incorrect."/>
                  <pic:cNvPicPr preferRelativeResize="0"/>
                </pic:nvPicPr>
                <pic:blipFill>
                  <a:blip r:embed="rId1"/>
                  <a:srcRect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64785" w14:textId="77777777" w:rsidR="00945B35" w:rsidRDefault="00945B35">
      <w:pPr>
        <w:spacing w:after="0" w:line="240" w:lineRule="auto"/>
      </w:pPr>
      <w:r>
        <w:separator/>
      </w:r>
    </w:p>
  </w:footnote>
  <w:footnote w:type="continuationSeparator" w:id="0">
    <w:p w14:paraId="4276B5A7" w14:textId="77777777" w:rsidR="00945B35" w:rsidRDefault="00945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B" w14:textId="77777777" w:rsidR="00C56840" w:rsidRDefault="00945B3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78A1FB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450.9pt;height:450.9pt;z-index:-25165670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C" w14:textId="77777777" w:rsidR="00C56840" w:rsidRDefault="00945B3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77A879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450.9pt;height:450.9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1354B4"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-680084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Square wrapText="bothSides" distT="0" distB="0" distL="114300" distR="11430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D" w14:textId="77777777" w:rsidR="00C56840" w:rsidRDefault="00945B3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0EA38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450.9pt;height:450.9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D6882"/>
    <w:multiLevelType w:val="multilevel"/>
    <w:tmpl w:val="3AB0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E7653"/>
    <w:multiLevelType w:val="multilevel"/>
    <w:tmpl w:val="39B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4623F"/>
    <w:multiLevelType w:val="multilevel"/>
    <w:tmpl w:val="BDF02F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3B25562"/>
    <w:multiLevelType w:val="multilevel"/>
    <w:tmpl w:val="B540F7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6207466"/>
    <w:multiLevelType w:val="multilevel"/>
    <w:tmpl w:val="8FBEE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16C7387"/>
    <w:multiLevelType w:val="multilevel"/>
    <w:tmpl w:val="B3CE98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4712CB5"/>
    <w:multiLevelType w:val="multilevel"/>
    <w:tmpl w:val="AC86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C7291"/>
    <w:multiLevelType w:val="multilevel"/>
    <w:tmpl w:val="EBB415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406531F"/>
    <w:multiLevelType w:val="multilevel"/>
    <w:tmpl w:val="479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62659"/>
    <w:multiLevelType w:val="multilevel"/>
    <w:tmpl w:val="D45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3215F"/>
    <w:multiLevelType w:val="multilevel"/>
    <w:tmpl w:val="E7DE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C1358"/>
    <w:multiLevelType w:val="multilevel"/>
    <w:tmpl w:val="8586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5956EF"/>
    <w:multiLevelType w:val="multilevel"/>
    <w:tmpl w:val="9D92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DF333D"/>
    <w:multiLevelType w:val="multilevel"/>
    <w:tmpl w:val="F3EA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4090C"/>
    <w:multiLevelType w:val="multilevel"/>
    <w:tmpl w:val="97A4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A7774"/>
    <w:multiLevelType w:val="multilevel"/>
    <w:tmpl w:val="F46C93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6BCE123A"/>
    <w:multiLevelType w:val="multilevel"/>
    <w:tmpl w:val="BDB0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E37F2"/>
    <w:multiLevelType w:val="multilevel"/>
    <w:tmpl w:val="073036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73363B99"/>
    <w:multiLevelType w:val="multilevel"/>
    <w:tmpl w:val="2E8624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5"/>
  </w:num>
  <w:num w:numId="2">
    <w:abstractNumId w:val="17"/>
  </w:num>
  <w:num w:numId="3">
    <w:abstractNumId w:val="5"/>
  </w:num>
  <w:num w:numId="4">
    <w:abstractNumId w:val="7"/>
  </w:num>
  <w:num w:numId="5">
    <w:abstractNumId w:val="18"/>
  </w:num>
  <w:num w:numId="6">
    <w:abstractNumId w:val="2"/>
  </w:num>
  <w:num w:numId="7">
    <w:abstractNumId w:val="4"/>
  </w:num>
  <w:num w:numId="8">
    <w:abstractNumId w:val="3"/>
  </w:num>
  <w:num w:numId="9">
    <w:abstractNumId w:val="0"/>
  </w:num>
  <w:num w:numId="10">
    <w:abstractNumId w:val="6"/>
  </w:num>
  <w:num w:numId="11">
    <w:abstractNumId w:val="11"/>
  </w:num>
  <w:num w:numId="12">
    <w:abstractNumId w:val="12"/>
  </w:num>
  <w:num w:numId="13">
    <w:abstractNumId w:val="13"/>
  </w:num>
  <w:num w:numId="14">
    <w:abstractNumId w:val="9"/>
  </w:num>
  <w:num w:numId="15">
    <w:abstractNumId w:val="16"/>
  </w:num>
  <w:num w:numId="16">
    <w:abstractNumId w:val="14"/>
  </w:num>
  <w:num w:numId="17">
    <w:abstractNumId w:val="10"/>
  </w:num>
  <w:num w:numId="18">
    <w:abstractNumId w:val="1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840"/>
    <w:rsid w:val="001354B4"/>
    <w:rsid w:val="00287A41"/>
    <w:rsid w:val="003E776C"/>
    <w:rsid w:val="00423073"/>
    <w:rsid w:val="0062012F"/>
    <w:rsid w:val="00945B35"/>
    <w:rsid w:val="00BA4955"/>
    <w:rsid w:val="00BD110E"/>
    <w:rsid w:val="00C56840"/>
    <w:rsid w:val="00D863C6"/>
    <w:rsid w:val="00E6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D48B8D"/>
  <w15:docId w15:val="{EEB4E0F8-435C-4584-BB52-ADC2F406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BA4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Nidhi Jha</cp:lastModifiedBy>
  <cp:revision>9</cp:revision>
  <dcterms:created xsi:type="dcterms:W3CDTF">2025-07-09T10:35:00Z</dcterms:created>
  <dcterms:modified xsi:type="dcterms:W3CDTF">2025-07-09T11:32:00Z</dcterms:modified>
</cp:coreProperties>
</file>