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Title"/>
        <w:rPr>
          <w:b w:val="1"/>
          <w:sz w:val="48"/>
          <w:szCs w:val="48"/>
        </w:rPr>
      </w:pPr>
      <w:bookmarkStart w:colFirst="0" w:colLast="0" w:name="_heading=h.5ob3x5ch5i8w" w:id="0"/>
      <w:bookmarkEnd w:id="0"/>
      <w:r w:rsidDel="00000000" w:rsidR="00000000" w:rsidRPr="00000000">
        <w:rPr>
          <w:b w:val="1"/>
          <w:sz w:val="48"/>
          <w:szCs w:val="48"/>
          <w:rtl w:val="0"/>
        </w:rPr>
        <w:t xml:space="preserve">Configure Basic CI with GitHub Actions</w:t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b w:val="1"/>
        </w:rPr>
      </w:pPr>
      <w:bookmarkStart w:colFirst="0" w:colLast="0" w:name="_heading=h.b7tvl5uc6trk" w:id="1"/>
      <w:bookmarkEnd w:id="1"/>
      <w:r w:rsidDel="00000000" w:rsidR="00000000" w:rsidRPr="00000000">
        <w:rPr>
          <w:b w:val="1"/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projects grow, manually testing every change before merging can become time-consuming and error-prone. Continuous Integration (CI) is a software development practice where developers frequently merge their code changes into a central repository, and automated builds and tests are run on these changes. This helps to detect integration issues early and ensures the codebase remains healthy.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Actions is a powerful automation platform directly integrated into GitHub, allowing you to create custom CI/CD workflows right in your repository.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hands-on exercise will guide you through setting up a simple GitHub Actions workflow to perform basic Continuous Integration (CI) checks on your project.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>
          <w:b w:val="1"/>
        </w:rPr>
      </w:pPr>
      <w:bookmarkStart w:colFirst="0" w:colLast="0" w:name="_heading=h.5cpljxet4r41" w:id="2"/>
      <w:bookmarkEnd w:id="2"/>
      <w:r w:rsidDel="00000000" w:rsidR="00000000" w:rsidRPr="00000000">
        <w:rPr>
          <w:b w:val="1"/>
          <w:rtl w:val="0"/>
        </w:rPr>
        <w:t xml:space="preserve">Steps: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you begin, ensure you have: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GitHub Account.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private repository.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web browser to access </w:t>
      </w: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github.com</w:t>
        </w:r>
      </w:hyperlink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perform all steps directly on the GitHub website.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>
          <w:b w:val="1"/>
          <w:color w:val="000000"/>
        </w:rPr>
      </w:pPr>
      <w:bookmarkStart w:colFirst="0" w:colLast="0" w:name="_heading=h.jp9f5ncqc7nv" w:id="3"/>
      <w:bookmarkEnd w:id="3"/>
      <w:r w:rsidDel="00000000" w:rsidR="00000000" w:rsidRPr="00000000">
        <w:rPr>
          <w:b w:val="1"/>
          <w:color w:val="000000"/>
          <w:rtl w:val="0"/>
        </w:rPr>
        <w:t xml:space="preserve">Step 1: Navigate to Your Repository on GitHub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First, let's get to your project's home on GitHub.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GitHub Actions workflows are defined within your repository on GitHub.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sz w:val="24"/>
          <w:szCs w:val="24"/>
          <w:rtl w:val="0"/>
        </w:rPr>
        <w:t xml:space="preserve">Navigate to your Private Repository: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Open your web browser and go to your private repository on GitHub.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311522"/>
            <wp:effectExtent b="0" l="0" r="0" t="0"/>
            <wp:docPr id="110280472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11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>
          <w:b w:val="1"/>
          <w:color w:val="000000"/>
        </w:rPr>
      </w:pPr>
      <w:bookmarkStart w:colFirst="0" w:colLast="0" w:name="_heading=h.bfzfum1o7yqx" w:id="4"/>
      <w:bookmarkEnd w:id="4"/>
      <w:r w:rsidDel="00000000" w:rsidR="00000000" w:rsidRPr="00000000">
        <w:rPr>
          <w:b w:val="1"/>
          <w:color w:val="000000"/>
          <w:rtl w:val="0"/>
        </w:rPr>
        <w:t xml:space="preserve">Step 2: Create a Basic GitHub Actions Workflow File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Actions workflows are defined in </w:t>
      </w:r>
      <w:r w:rsidDel="00000000" w:rsidR="00000000" w:rsidRPr="00000000">
        <w:rPr>
          <w:b w:val="1"/>
          <w:sz w:val="24"/>
          <w:szCs w:val="24"/>
          <w:rtl w:val="0"/>
        </w:rPr>
        <w:t xml:space="preserve">YAML</w:t>
      </w:r>
      <w:r w:rsidDel="00000000" w:rsidR="00000000" w:rsidRPr="00000000">
        <w:rPr>
          <w:sz w:val="24"/>
          <w:szCs w:val="24"/>
          <w:rtl w:val="0"/>
        </w:rPr>
        <w:t xml:space="preserve"> files located in a </w:t>
      </w:r>
      <w:r w:rsidDel="00000000" w:rsidR="00000000" w:rsidRPr="00000000">
        <w:rPr>
          <w:b w:val="1"/>
          <w:sz w:val="24"/>
          <w:szCs w:val="24"/>
          <w:rtl w:val="0"/>
        </w:rPr>
        <w:t xml:space="preserve">.github/workflows/</w:t>
      </w:r>
      <w:r w:rsidDel="00000000" w:rsidR="00000000" w:rsidRPr="00000000">
        <w:rPr>
          <w:sz w:val="24"/>
          <w:szCs w:val="24"/>
          <w:rtl w:val="0"/>
        </w:rPr>
        <w:t xml:space="preserve"> directory within your repository.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where GitHub looks for automation instructions. A simple workflow will tell GitHub what to do when certain events occur.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Click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Actions</w:t>
      </w:r>
      <w:r w:rsidDel="00000000" w:rsidR="00000000" w:rsidRPr="00000000">
        <w:rPr>
          <w:sz w:val="24"/>
          <w:szCs w:val="24"/>
          <w:rtl w:val="0"/>
        </w:rPr>
        <w:t xml:space="preserve"> tab in your repository's navigation bar.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911483"/>
            <wp:effectExtent b="0" l="0" r="0" t="0"/>
            <wp:docPr id="110280473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11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this is your first time using Actions, you might see some suggested workflows.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347981"/>
            <wp:effectExtent b="0" l="0" r="0" t="0"/>
            <wp:docPr id="11028047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47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rtl w:val="0"/>
        </w:rPr>
        <w:t xml:space="preserve">Set up a new workflow: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Look for a button like </w:t>
      </w:r>
      <w:r w:rsidDel="00000000" w:rsidR="00000000" w:rsidRPr="00000000">
        <w:rPr>
          <w:b w:val="1"/>
          <w:sz w:val="24"/>
          <w:szCs w:val="24"/>
          <w:rtl w:val="0"/>
        </w:rPr>
        <w:t xml:space="preserve">set up a workflow yourself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758354"/>
            <wp:effectExtent b="0" l="0" r="0" t="0"/>
            <wp:docPr id="110280472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583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Clicking this will take you to a new file editor on GitHub. The file path will be something like </w:t>
      </w:r>
      <w:r w:rsidDel="00000000" w:rsidR="00000000" w:rsidRPr="00000000">
        <w:rPr>
          <w:b w:val="1"/>
          <w:sz w:val="24"/>
          <w:szCs w:val="24"/>
          <w:rtl w:val="0"/>
        </w:rPr>
        <w:t xml:space="preserve">.github/workflows/main.yml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362565"/>
            <wp:effectExtent b="0" l="0" r="0" t="0"/>
            <wp:docPr id="110280474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62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sz w:val="24"/>
          <w:szCs w:val="24"/>
          <w:rtl w:val="0"/>
        </w:rPr>
        <w:t xml:space="preserve">Replace the default content with the following YAML code: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Delete all the pre-filled content in the editor and paste this minimal workflow.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Make sure to delete any existing lines and replace it entirely to avoid syntax errors.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name: Simple CI Check</w:t>
      </w:r>
    </w:p>
    <w:p w:rsidR="00000000" w:rsidDel="00000000" w:rsidP="00000000" w:rsidRDefault="00000000" w:rsidRPr="00000000" w14:paraId="00000040">
      <w:pPr>
        <w:rPr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on: [push] # This workflow runs on every push to any branch</w:t>
      </w:r>
    </w:p>
    <w:p w:rsidR="00000000" w:rsidDel="00000000" w:rsidP="00000000" w:rsidRDefault="00000000" w:rsidRPr="00000000" w14:paraId="00000042">
      <w:pPr>
        <w:rPr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jobs:</w:t>
      </w:r>
    </w:p>
    <w:p w:rsidR="00000000" w:rsidDel="00000000" w:rsidP="00000000" w:rsidRDefault="00000000" w:rsidRPr="00000000" w14:paraId="0000004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build:</w:t>
      </w:r>
    </w:p>
    <w:p w:rsidR="00000000" w:rsidDel="00000000" w:rsidP="00000000" w:rsidRDefault="00000000" w:rsidRPr="00000000" w14:paraId="0000004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runs-on: ubuntu-latest # The type of runner that the job will run on</w:t>
      </w:r>
    </w:p>
    <w:p w:rsidR="00000000" w:rsidDel="00000000" w:rsidP="00000000" w:rsidRDefault="00000000" w:rsidRPr="00000000" w14:paraId="00000046">
      <w:pPr>
        <w:rPr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steps:</w:t>
      </w:r>
    </w:p>
    <w:p w:rsidR="00000000" w:rsidDel="00000000" w:rsidP="00000000" w:rsidRDefault="00000000" w:rsidRPr="00000000" w14:paraId="0000004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- name: Checkout code</w:t>
      </w:r>
    </w:p>
    <w:p w:rsidR="00000000" w:rsidDel="00000000" w:rsidP="00000000" w:rsidRDefault="00000000" w:rsidRPr="00000000" w14:paraId="0000004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uses: actions/checkout@v4 # This action checks out your repository code</w:t>
      </w:r>
    </w:p>
    <w:p w:rsidR="00000000" w:rsidDel="00000000" w:rsidP="00000000" w:rsidRDefault="00000000" w:rsidRPr="00000000" w14:paraId="0000004A">
      <w:pPr>
        <w:rPr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- name: Display a message</w:t>
      </w:r>
    </w:p>
    <w:p w:rsidR="00000000" w:rsidDel="00000000" w:rsidP="00000000" w:rsidRDefault="00000000" w:rsidRPr="00000000" w14:paraId="0000004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run: echo "Hello, CI! Workflow triggered successfully!"</w:t>
      </w:r>
    </w:p>
    <w:p w:rsidR="00000000" w:rsidDel="00000000" w:rsidP="00000000" w:rsidRDefault="00000000" w:rsidRPr="00000000" w14:paraId="0000004D">
      <w:pPr>
        <w:rPr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- name: List files to demonstrate CI context</w:t>
      </w:r>
    </w:p>
    <w:p w:rsidR="00000000" w:rsidDel="00000000" w:rsidP="00000000" w:rsidRDefault="00000000" w:rsidRPr="00000000" w14:paraId="0000004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run: ls -la</w:t>
      </w:r>
    </w:p>
    <w:p w:rsidR="00000000" w:rsidDel="00000000" w:rsidP="00000000" w:rsidRDefault="00000000" w:rsidRPr="00000000" w14:paraId="00000050">
      <w:pPr>
        <w:rPr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- name: Simulate a 'test' step</w:t>
      </w:r>
    </w:p>
    <w:p w:rsidR="00000000" w:rsidDel="00000000" w:rsidP="00000000" w:rsidRDefault="00000000" w:rsidRPr="00000000" w14:paraId="00000052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  run: echo "Running basic checks... All good!"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3463636"/>
            <wp:effectExtent b="0" l="0" r="0" t="0"/>
            <wp:docPr id="110280474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63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name:</w:t>
      </w:r>
      <w:r w:rsidDel="00000000" w:rsidR="00000000" w:rsidRPr="00000000">
        <w:rPr>
          <w:sz w:val="24"/>
          <w:szCs w:val="24"/>
          <w:rtl w:val="0"/>
        </w:rPr>
        <w:t xml:space="preserve"> Simple CI Check: Gives your workflow a readable name.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on: [push]:</w:t>
      </w:r>
      <w:r w:rsidDel="00000000" w:rsidR="00000000" w:rsidRPr="00000000">
        <w:rPr>
          <w:sz w:val="24"/>
          <w:szCs w:val="24"/>
          <w:rtl w:val="0"/>
        </w:rPr>
        <w:t xml:space="preserve"> This is the trigger. It means this workflow will run automatically every time a new commit is pushed to the repository.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jobs::</w:t>
      </w:r>
      <w:r w:rsidDel="00000000" w:rsidR="00000000" w:rsidRPr="00000000">
        <w:rPr>
          <w:sz w:val="24"/>
          <w:szCs w:val="24"/>
          <w:rtl w:val="0"/>
        </w:rPr>
        <w:t xml:space="preserve"> Workflows consist of one or more jobs. Here we have one job named build.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runs-on: ubuntu-latest:</w:t>
      </w:r>
      <w:r w:rsidDel="00000000" w:rsidR="00000000" w:rsidRPr="00000000">
        <w:rPr>
          <w:sz w:val="24"/>
          <w:szCs w:val="24"/>
          <w:rtl w:val="0"/>
        </w:rPr>
        <w:t xml:space="preserve"> Specifies the operating system environment where the job will run (a virtual machine hosted by GitHub).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steps::</w:t>
      </w:r>
      <w:r w:rsidDel="00000000" w:rsidR="00000000" w:rsidRPr="00000000">
        <w:rPr>
          <w:sz w:val="24"/>
          <w:szCs w:val="24"/>
          <w:rtl w:val="0"/>
        </w:rPr>
        <w:t xml:space="preserve"> A job contains a sequence of steps.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uses: actions/checkout@v4:</w:t>
      </w:r>
      <w:r w:rsidDel="00000000" w:rsidR="00000000" w:rsidRPr="00000000">
        <w:rPr>
          <w:sz w:val="24"/>
          <w:szCs w:val="24"/>
          <w:rtl w:val="0"/>
        </w:rPr>
        <w:t xml:space="preserve"> This is a pre-built action from GitHub that downloads your repository's code into the runner environment, so your workflow can access your files.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run: echo ...:</w:t>
      </w:r>
      <w:r w:rsidDel="00000000" w:rsidR="00000000" w:rsidRPr="00000000">
        <w:rPr>
          <w:sz w:val="24"/>
          <w:szCs w:val="24"/>
          <w:rtl w:val="0"/>
        </w:rPr>
        <w:t xml:space="preserve"> run steps execute shell commands directly on the runner. We're just printing messages and listing files for demonstration.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  <w:r w:rsidDel="00000000" w:rsidR="00000000" w:rsidRPr="00000000">
        <w:rPr>
          <w:b w:val="1"/>
          <w:sz w:val="24"/>
          <w:szCs w:val="24"/>
          <w:rtl w:val="0"/>
        </w:rPr>
        <w:t xml:space="preserve">Rename the workflow file: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File name</w:t>
      </w:r>
      <w:r w:rsidDel="00000000" w:rsidR="00000000" w:rsidRPr="00000000">
        <w:rPr>
          <w:sz w:val="24"/>
          <w:szCs w:val="24"/>
          <w:rtl w:val="0"/>
        </w:rPr>
        <w:t xml:space="preserve"> field at the top of the editor, change </w:t>
      </w:r>
      <w:r w:rsidDel="00000000" w:rsidR="00000000" w:rsidRPr="00000000">
        <w:rPr>
          <w:b w:val="1"/>
          <w:sz w:val="24"/>
          <w:szCs w:val="24"/>
          <w:rtl w:val="0"/>
        </w:rPr>
        <w:t xml:space="preserve">main.yml</w:t>
      </w:r>
      <w:r w:rsidDel="00000000" w:rsidR="00000000" w:rsidRPr="00000000">
        <w:rPr>
          <w:sz w:val="24"/>
          <w:szCs w:val="24"/>
          <w:rtl w:val="0"/>
        </w:rPr>
        <w:t xml:space="preserve"> to something more descriptive like </w:t>
      </w:r>
      <w:r w:rsidDel="00000000" w:rsidR="00000000" w:rsidRPr="00000000">
        <w:rPr>
          <w:b w:val="1"/>
          <w:sz w:val="24"/>
          <w:szCs w:val="24"/>
          <w:rtl w:val="0"/>
        </w:rPr>
        <w:t xml:space="preserve">simple-ci.yml</w:t>
      </w:r>
      <w:r w:rsidDel="00000000" w:rsidR="00000000" w:rsidRPr="00000000">
        <w:rPr>
          <w:sz w:val="24"/>
          <w:szCs w:val="24"/>
          <w:rtl w:val="0"/>
        </w:rPr>
        <w:t xml:space="preserve">. The full path will be </w:t>
      </w:r>
      <w:r w:rsidDel="00000000" w:rsidR="00000000" w:rsidRPr="00000000">
        <w:rPr>
          <w:b w:val="1"/>
          <w:sz w:val="24"/>
          <w:szCs w:val="24"/>
          <w:rtl w:val="0"/>
        </w:rPr>
        <w:t xml:space="preserve">.github/workflows/simple-ci.yml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1699005"/>
            <wp:effectExtent b="0" l="0" r="0" t="0"/>
            <wp:docPr id="110280473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99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Commit the new workflow file: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the top right of the editor, click the green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Commit changes...</w:t>
      </w:r>
      <w:r w:rsidDel="00000000" w:rsidR="00000000" w:rsidRPr="00000000">
        <w:rPr>
          <w:sz w:val="24"/>
          <w:szCs w:val="24"/>
          <w:rtl w:val="0"/>
        </w:rPr>
        <w:t xml:space="preserve"> button.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245895"/>
            <wp:effectExtent b="0" l="0" r="0" t="0"/>
            <wp:docPr id="110280473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45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Commit message</w:t>
      </w:r>
      <w:r w:rsidDel="00000000" w:rsidR="00000000" w:rsidRPr="00000000">
        <w:rPr>
          <w:sz w:val="24"/>
          <w:szCs w:val="24"/>
          <w:rtl w:val="0"/>
        </w:rPr>
        <w:t xml:space="preserve"> box, type a clear message.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57600" cy="3774643"/>
            <wp:effectExtent b="0" l="0" r="0" t="0"/>
            <wp:docPr id="110280475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774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the option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Commit directly to the main branch</w:t>
      </w:r>
      <w:r w:rsidDel="00000000" w:rsidR="00000000" w:rsidRPr="00000000">
        <w:rPr>
          <w:sz w:val="24"/>
          <w:szCs w:val="24"/>
          <w:rtl w:val="0"/>
        </w:rPr>
        <w:t xml:space="preserve"> is selected.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914400"/>
            <wp:effectExtent b="0" l="0" r="0" t="0"/>
            <wp:docPr id="110280472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the green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Commit changes</w:t>
      </w:r>
      <w:r w:rsidDel="00000000" w:rsidR="00000000" w:rsidRPr="00000000">
        <w:rPr>
          <w:sz w:val="24"/>
          <w:szCs w:val="24"/>
          <w:rtl w:val="0"/>
        </w:rPr>
        <w:t xml:space="preserve"> button.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657600" cy="3789274"/>
            <wp:effectExtent b="0" l="0" r="0" t="0"/>
            <wp:docPr id="110280473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789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>
          <w:b w:val="1"/>
          <w:color w:val="000000"/>
        </w:rPr>
      </w:pPr>
      <w:bookmarkStart w:colFirst="0" w:colLast="0" w:name="_heading=h.g75wywiaapxv" w:id="5"/>
      <w:bookmarkEnd w:id="5"/>
      <w:r w:rsidDel="00000000" w:rsidR="00000000" w:rsidRPr="00000000">
        <w:rPr>
          <w:b w:val="1"/>
          <w:color w:val="000000"/>
          <w:rtl w:val="0"/>
        </w:rPr>
        <w:t xml:space="preserve">Step 3: Observe Your First CI Workflow Run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Committing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simple-ci.yml</w:t>
      </w:r>
      <w:r w:rsidDel="00000000" w:rsidR="00000000" w:rsidRPr="00000000">
        <w:rPr>
          <w:sz w:val="24"/>
          <w:szCs w:val="24"/>
          <w:rtl w:val="0"/>
        </w:rPr>
        <w:t xml:space="preserve"> file to your main branch automatically triggers your first workflow run.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We're doing this to see the automation in action and verify that your CI setup is working as expected.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sz w:val="24"/>
          <w:szCs w:val="24"/>
          <w:rtl w:val="0"/>
        </w:rPr>
        <w:t xml:space="preserve">Navigate to the Actions tab: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committing, GitHub will often automatically redirect you to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Actions</w:t>
      </w:r>
      <w:r w:rsidDel="00000000" w:rsidR="00000000" w:rsidRPr="00000000">
        <w:rPr>
          <w:sz w:val="24"/>
          <w:szCs w:val="24"/>
          <w:rtl w:val="0"/>
        </w:rPr>
        <w:t xml:space="preserve"> tab, or you can click on it manually.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486400" cy="1942186"/>
            <wp:effectExtent b="0" l="0" r="0" t="0"/>
            <wp:docPr id="110280474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21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rtl w:val="0"/>
        </w:rPr>
        <w:t xml:space="preserve">Find your workflow run: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 the left sidebar, you should see </w:t>
      </w:r>
      <w:r w:rsidDel="00000000" w:rsidR="00000000" w:rsidRPr="00000000">
        <w:rPr>
          <w:b w:val="1"/>
          <w:sz w:val="24"/>
          <w:szCs w:val="24"/>
          <w:rtl w:val="0"/>
        </w:rPr>
        <w:t xml:space="preserve">Simple CI Check</w:t>
      </w:r>
      <w:r w:rsidDel="00000000" w:rsidR="00000000" w:rsidRPr="00000000">
        <w:rPr>
          <w:sz w:val="24"/>
          <w:szCs w:val="24"/>
          <w:rtl w:val="0"/>
        </w:rPr>
        <w:t xml:space="preserve"> listed under </w:t>
      </w:r>
      <w:r w:rsidDel="00000000" w:rsidR="00000000" w:rsidRPr="00000000">
        <w:rPr>
          <w:b w:val="1"/>
          <w:sz w:val="24"/>
          <w:szCs w:val="24"/>
          <w:rtl w:val="0"/>
        </w:rPr>
        <w:t xml:space="preserve">All workflows</w:t>
      </w:r>
      <w:r w:rsidDel="00000000" w:rsidR="00000000" w:rsidRPr="00000000">
        <w:rPr>
          <w:sz w:val="24"/>
          <w:szCs w:val="24"/>
          <w:rtl w:val="0"/>
        </w:rPr>
        <w:t xml:space="preserve">. Click on it.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142439"/>
            <wp:effectExtent b="0" l="0" r="0" t="0"/>
            <wp:docPr id="110280475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42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You'll see a list of runs. The top-most run should correspond to your recent commit message.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182673"/>
            <wp:effectExtent b="0" l="0" r="0" t="0"/>
            <wp:docPr id="11028047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2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Next to it, you'll see a yellow spinning circle (if running), a green checkmark (if successful), or a red X (if failed). Wait for it to turn green.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182673"/>
            <wp:effectExtent b="0" l="0" r="0" t="0"/>
            <wp:docPr id="11028047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26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sz w:val="24"/>
          <w:szCs w:val="24"/>
          <w:rtl w:val="0"/>
        </w:rPr>
        <w:t xml:space="preserve">Explore the workflow details: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the name of your latest run.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257300"/>
            <wp:effectExtent b="0" l="0" r="0" t="0"/>
            <wp:docPr id="110280473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page shows the jobs within your workflow. Click on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build</w:t>
      </w:r>
      <w:r w:rsidDel="00000000" w:rsidR="00000000" w:rsidRPr="00000000">
        <w:rPr>
          <w:sz w:val="24"/>
          <w:szCs w:val="24"/>
          <w:rtl w:val="0"/>
        </w:rPr>
        <w:t xml:space="preserve"> job.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377148"/>
            <wp:effectExtent b="0" l="0" r="0" t="0"/>
            <wp:docPr id="110280474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77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You'll now see a detailed log of each step within the build job.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051914"/>
            <wp:effectExtent b="0" l="0" r="0" t="0"/>
            <wp:docPr id="110280475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1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the arrows next to each step name to expand their output and see the commands that were run and their results.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1976096"/>
            <wp:effectExtent b="0" l="0" r="0" t="0"/>
            <wp:docPr id="110280475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76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see your </w:t>
      </w:r>
      <w:r w:rsidDel="00000000" w:rsidR="00000000" w:rsidRPr="00000000">
        <w:rPr>
          <w:b w:val="1"/>
          <w:sz w:val="24"/>
          <w:szCs w:val="24"/>
          <w:rtl w:val="0"/>
        </w:rPr>
        <w:t xml:space="preserve">Hello, CI! Workflow triggered successfully!</w:t>
      </w:r>
      <w:r w:rsidDel="00000000" w:rsidR="00000000" w:rsidRPr="00000000">
        <w:rPr>
          <w:sz w:val="24"/>
          <w:szCs w:val="24"/>
          <w:rtl w:val="0"/>
        </w:rPr>
        <w:t xml:space="preserve"> message and a listing of your repository's files.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056306"/>
            <wp:effectExtent b="0" l="0" r="0" t="0"/>
            <wp:docPr id="11028047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563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rPr>
          <w:b w:val="1"/>
          <w:color w:val="000000"/>
        </w:rPr>
      </w:pPr>
      <w:bookmarkStart w:colFirst="0" w:colLast="0" w:name="_heading=h.l4kkcy3b585b" w:id="6"/>
      <w:bookmarkEnd w:id="6"/>
      <w:r w:rsidDel="00000000" w:rsidR="00000000" w:rsidRPr="00000000">
        <w:rPr>
          <w:b w:val="1"/>
          <w:color w:val="000000"/>
          <w:rtl w:val="0"/>
        </w:rPr>
        <w:t xml:space="preserve">Step 4: Trigger the Workflow Again with a Code Change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Now, let's make a small change to another file to see the CI workflow automatically re-trigger.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sz w:val="24"/>
          <w:szCs w:val="24"/>
          <w:rtl w:val="0"/>
        </w:rPr>
        <w:t xml:space="preserve">Navigate back to the Code tab of your repository.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2000" cy="2311522"/>
            <wp:effectExtent b="0" l="0" r="0" t="0"/>
            <wp:docPr id="110280473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11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rtl w:val="0"/>
        </w:rPr>
        <w:t xml:space="preserve">Edit the README.md file: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on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README.md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659636"/>
            <wp:effectExtent b="0" l="0" r="0" t="0"/>
            <wp:docPr id="110280474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59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the pencil icon near the top right of the file content.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760220"/>
            <wp:effectExtent b="0" l="0" r="0" t="0"/>
            <wp:docPr id="11028047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60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another line to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README.md</w:t>
      </w:r>
      <w:r w:rsidDel="00000000" w:rsidR="00000000" w:rsidRPr="00000000">
        <w:rPr>
          <w:sz w:val="24"/>
          <w:szCs w:val="24"/>
          <w:rtl w:val="0"/>
        </w:rPr>
        <w:t xml:space="preserve"> file, for example: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514600"/>
            <wp:effectExtent b="0" l="0" r="0" t="0"/>
            <wp:docPr id="110280474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Commit the change: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Hover to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Commit changes</w:t>
      </w:r>
      <w:r w:rsidDel="00000000" w:rsidR="00000000" w:rsidRPr="00000000">
        <w:rPr>
          <w:sz w:val="24"/>
          <w:szCs w:val="24"/>
          <w:rtl w:val="0"/>
        </w:rPr>
        <w:t xml:space="preserve"> button.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046074"/>
            <wp:effectExtent b="0" l="0" r="0" t="0"/>
            <wp:docPr id="11028047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46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 commit message.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14800" cy="1090422"/>
            <wp:effectExtent b="0" l="0" r="0" t="0"/>
            <wp:docPr id="110280473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090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Commit directly to the main branch</w:t>
      </w:r>
      <w:r w:rsidDel="00000000" w:rsidR="00000000" w:rsidRPr="00000000">
        <w:rPr>
          <w:sz w:val="24"/>
          <w:szCs w:val="24"/>
          <w:rtl w:val="0"/>
        </w:rPr>
        <w:t xml:space="preserve"> is selected.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14800" cy="792099"/>
            <wp:effectExtent b="0" l="0" r="0" t="0"/>
            <wp:docPr id="110280474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92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the green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Commit changes</w:t>
      </w:r>
      <w:r w:rsidDel="00000000" w:rsidR="00000000" w:rsidRPr="00000000">
        <w:rPr>
          <w:sz w:val="24"/>
          <w:szCs w:val="24"/>
          <w:rtl w:val="0"/>
        </w:rPr>
        <w:t xml:space="preserve"> button.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14800" cy="4299966"/>
            <wp:effectExtent b="0" l="0" r="0" t="0"/>
            <wp:docPr id="110280474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299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  <w:r w:rsidDel="00000000" w:rsidR="00000000" w:rsidRPr="00000000">
        <w:rPr>
          <w:b w:val="1"/>
          <w:sz w:val="24"/>
          <w:szCs w:val="24"/>
          <w:rtl w:val="0"/>
        </w:rPr>
        <w:t xml:space="preserve">Observe the new workflow run: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Immediately go to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Actions</w:t>
      </w:r>
      <w:r w:rsidDel="00000000" w:rsidR="00000000" w:rsidRPr="00000000">
        <w:rPr>
          <w:sz w:val="24"/>
          <w:szCs w:val="24"/>
          <w:rtl w:val="0"/>
        </w:rPr>
        <w:t xml:space="preserve"> tab again.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066190"/>
            <wp:effectExtent b="0" l="0" r="0" t="0"/>
            <wp:docPr id="110280474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66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should see a new workflow run triggered by your latest commit.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850746"/>
            <wp:effectExtent b="0" l="0" r="0" t="0"/>
            <wp:docPr id="11028047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50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Wait for it to complete, and optionally click into it to inspect its logs again.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232965"/>
            <wp:effectExtent b="0" l="0" r="0" t="0"/>
            <wp:docPr id="110280472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2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spacing w:before="280" w:lineRule="auto"/>
        <w:rPr>
          <w:b w:val="1"/>
        </w:rPr>
      </w:pPr>
      <w:bookmarkStart w:colFirst="0" w:colLast="0" w:name="_heading=h.8zz5uuutj48" w:id="7"/>
      <w:bookmarkEnd w:id="7"/>
      <w:r w:rsidDel="00000000" w:rsidR="00000000" w:rsidRPr="00000000">
        <w:rPr>
          <w:b w:val="1"/>
          <w:rtl w:val="0"/>
        </w:rPr>
        <w:t xml:space="preserve">Topics Covered: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Continuous Integration (CI) Concept:</w:t>
      </w:r>
      <w:r w:rsidDel="00000000" w:rsidR="00000000" w:rsidRPr="00000000">
        <w:rPr>
          <w:sz w:val="24"/>
          <w:szCs w:val="24"/>
          <w:rtl w:val="0"/>
        </w:rPr>
        <w:t xml:space="preserve"> Understanding the importance of automated checks for code quality.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GitHub Actions Basics:</w:t>
      </w:r>
      <w:r w:rsidDel="00000000" w:rsidR="00000000" w:rsidRPr="00000000">
        <w:rPr>
          <w:sz w:val="24"/>
          <w:szCs w:val="24"/>
          <w:rtl w:val="0"/>
        </w:rPr>
        <w:t xml:space="preserve"> Introduction to the platform for workflow automation.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Workflow File Structure:</w:t>
      </w:r>
      <w:r w:rsidDel="00000000" w:rsidR="00000000" w:rsidRPr="00000000">
        <w:rPr>
          <w:sz w:val="24"/>
          <w:szCs w:val="24"/>
          <w:rtl w:val="0"/>
        </w:rPr>
        <w:t xml:space="preserve"> How to define a workflow using YAML (</w:t>
      </w:r>
      <w:r w:rsidDel="00000000" w:rsidR="00000000" w:rsidRPr="00000000">
        <w:rPr>
          <w:sz w:val="24"/>
          <w:szCs w:val="24"/>
          <w:rtl w:val="0"/>
        </w:rPr>
        <w:t xml:space="preserve">.github/workflows/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Workflow Triggers:</w:t>
      </w:r>
      <w:r w:rsidDel="00000000" w:rsidR="00000000" w:rsidRPr="00000000">
        <w:rPr>
          <w:sz w:val="24"/>
          <w:szCs w:val="24"/>
          <w:rtl w:val="0"/>
        </w:rPr>
        <w:t xml:space="preserve"> Using </w:t>
      </w:r>
      <w:r w:rsidDel="00000000" w:rsidR="00000000" w:rsidRPr="00000000">
        <w:rPr>
          <w:sz w:val="24"/>
          <w:szCs w:val="24"/>
          <w:rtl w:val="0"/>
        </w:rPr>
        <w:t xml:space="preserve">on: [push]</w:t>
      </w:r>
      <w:r w:rsidDel="00000000" w:rsidR="00000000" w:rsidRPr="00000000">
        <w:rPr>
          <w:sz w:val="24"/>
          <w:szCs w:val="24"/>
          <w:rtl w:val="0"/>
        </w:rPr>
        <w:t xml:space="preserve"> to automate runs on code changes.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Jobs and Steps:</w:t>
      </w:r>
      <w:r w:rsidDel="00000000" w:rsidR="00000000" w:rsidRPr="00000000">
        <w:rPr>
          <w:sz w:val="24"/>
          <w:szCs w:val="24"/>
          <w:rtl w:val="0"/>
        </w:rPr>
        <w:t xml:space="preserve"> Organizing tasks within a workflow.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Pre-built Actions:</w:t>
      </w:r>
      <w:r w:rsidDel="00000000" w:rsidR="00000000" w:rsidRPr="00000000">
        <w:rPr>
          <w:sz w:val="24"/>
          <w:szCs w:val="24"/>
          <w:rtl w:val="0"/>
        </w:rPr>
        <w:t xml:space="preserve"> Using </w:t>
      </w:r>
      <w:r w:rsidDel="00000000" w:rsidR="00000000" w:rsidRPr="00000000">
        <w:rPr>
          <w:sz w:val="24"/>
          <w:szCs w:val="24"/>
          <w:rtl w:val="0"/>
        </w:rPr>
        <w:t xml:space="preserve">actions/checkout</w:t>
      </w:r>
      <w:r w:rsidDel="00000000" w:rsidR="00000000" w:rsidRPr="00000000">
        <w:rPr>
          <w:sz w:val="24"/>
          <w:szCs w:val="24"/>
          <w:rtl w:val="0"/>
        </w:rPr>
        <w:t xml:space="preserve"> to get repository code.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Monitoring Workflows:</w:t>
      </w:r>
      <w:r w:rsidDel="00000000" w:rsidR="00000000" w:rsidRPr="00000000">
        <w:rPr>
          <w:sz w:val="24"/>
          <w:szCs w:val="24"/>
          <w:rtl w:val="0"/>
        </w:rPr>
        <w:t xml:space="preserve"> Navigating the "Actions" tab to view run status and logs.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Automated Feedback:</w:t>
      </w:r>
      <w:r w:rsidDel="00000000" w:rsidR="00000000" w:rsidRPr="00000000">
        <w:rPr>
          <w:sz w:val="24"/>
          <w:szCs w:val="24"/>
          <w:rtl w:val="0"/>
        </w:rPr>
        <w:t xml:space="preserve"> Observing how CI provides immediate feedback on every commit.</w:t>
      </w:r>
      <w:r w:rsidDel="00000000" w:rsidR="00000000" w:rsidRPr="00000000">
        <w:rPr>
          <w:rtl w:val="0"/>
        </w:rPr>
      </w:r>
    </w:p>
    <w:sectPr>
      <w:headerReference r:id="rId39" w:type="default"/>
      <w:headerReference r:id="rId40" w:type="first"/>
      <w:headerReference r:id="rId41" w:type="even"/>
      <w:footerReference r:id="rId42" w:type="default"/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-871849</wp:posOffset>
          </wp:positionH>
          <wp:positionV relativeFrom="paragraph">
            <wp:posOffset>0</wp:posOffset>
          </wp:positionV>
          <wp:extent cx="7759065" cy="1233170"/>
          <wp:effectExtent b="0" l="0" r="0" t="0"/>
          <wp:wrapSquare wrapText="bothSides" distB="0" distT="0" distL="114300" distR="114300"/>
          <wp:docPr descr="A blue and black logo&#10;&#10;AI-generated content may be incorrect." id="1102804754" name="image24.png"/>
          <a:graphic>
            <a:graphicData uri="http://schemas.openxmlformats.org/drawingml/2006/picture">
              <pic:pic>
                <pic:nvPicPr>
                  <pic:cNvPr descr="A blue and black logo&#10;&#10;AI-generated content may be incorrect." id="0" name="image24.png"/>
                  <pic:cNvPicPr preferRelativeResize="0"/>
                </pic:nvPicPr>
                <pic:blipFill>
                  <a:blip r:embed="rId1"/>
                  <a:srcRect b="0" l="0" r="0" t="34891"/>
                  <a:stretch>
                    <a:fillRect/>
                  </a:stretch>
                </pic:blipFill>
                <pic:spPr>
                  <a:xfrm>
                    <a:off x="0" y="0"/>
                    <a:ext cx="7759065" cy="123317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9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-680080</wp:posOffset>
          </wp:positionH>
          <wp:positionV relativeFrom="paragraph">
            <wp:posOffset>22860</wp:posOffset>
          </wp:positionV>
          <wp:extent cx="7305040" cy="812800"/>
          <wp:effectExtent b="0" l="0" r="0" t="0"/>
          <wp:wrapSquare wrapText="bothSides" distB="0" distT="0" distL="114300" distR="114300"/>
          <wp:docPr id="1102804746" name="image20.png"/>
          <a:graphic>
            <a:graphicData uri="http://schemas.openxmlformats.org/drawingml/2006/picture">
              <pic:pic>
                <pic:nvPicPr>
                  <pic:cNvPr id="0" name="image20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9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9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622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622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622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622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622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6228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6228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6228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6228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6228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622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622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622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6228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6228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6228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622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6228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62289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62289"/>
  </w:style>
  <w:style w:type="paragraph" w:styleId="Footer">
    <w:name w:val="footer"/>
    <w:basedOn w:val="Normal"/>
    <w:link w:val="Foot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62289"/>
  </w:style>
  <w:style w:type="paragraph" w:styleId="NormalWeb">
    <w:name w:val="Normal (Web)"/>
    <w:basedOn w:val="Normal"/>
    <w:uiPriority w:val="99"/>
    <w:unhideWhenUsed w:val="1"/>
    <w:rsid w:val="0086228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GB"/>
    </w:rPr>
  </w:style>
  <w:style w:type="paragraph" w:styleId="NoSpacing">
    <w:name w:val="No Spacing"/>
    <w:uiPriority w:val="1"/>
    <w:qFormat w:val="1"/>
    <w:rsid w:val="004156F4"/>
    <w:pPr>
      <w:spacing w:after="0" w:line="240" w:lineRule="auto"/>
    </w:pPr>
    <w:rPr>
      <w:rFonts w:eastAsiaTheme="minorEastAsia"/>
      <w:kern w:val="0"/>
      <w:sz w:val="22"/>
      <w:szCs w:val="22"/>
      <w:lang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2.xml"/><Relationship Id="rId20" Type="http://schemas.openxmlformats.org/officeDocument/2006/relationships/image" Target="media/image28.png"/><Relationship Id="rId42" Type="http://schemas.openxmlformats.org/officeDocument/2006/relationships/footer" Target="footer1.xml"/><Relationship Id="rId41" Type="http://schemas.openxmlformats.org/officeDocument/2006/relationships/header" Target="header3.xml"/><Relationship Id="rId22" Type="http://schemas.openxmlformats.org/officeDocument/2006/relationships/image" Target="media/image6.png"/><Relationship Id="rId21" Type="http://schemas.openxmlformats.org/officeDocument/2006/relationships/image" Target="media/image7.png"/><Relationship Id="rId24" Type="http://schemas.openxmlformats.org/officeDocument/2006/relationships/image" Target="media/image25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33.png"/><Relationship Id="rId25" Type="http://schemas.openxmlformats.org/officeDocument/2006/relationships/image" Target="media/image18.png"/><Relationship Id="rId28" Type="http://schemas.openxmlformats.org/officeDocument/2006/relationships/image" Target="media/image2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2.png"/><Relationship Id="rId7" Type="http://schemas.openxmlformats.org/officeDocument/2006/relationships/hyperlink" Target="http://github.com" TargetMode="External"/><Relationship Id="rId8" Type="http://schemas.openxmlformats.org/officeDocument/2006/relationships/image" Target="media/image14.png"/><Relationship Id="rId31" Type="http://schemas.openxmlformats.org/officeDocument/2006/relationships/image" Target="media/image27.png"/><Relationship Id="rId30" Type="http://schemas.openxmlformats.org/officeDocument/2006/relationships/image" Target="media/image16.png"/><Relationship Id="rId11" Type="http://schemas.openxmlformats.org/officeDocument/2006/relationships/image" Target="media/image13.png"/><Relationship Id="rId33" Type="http://schemas.openxmlformats.org/officeDocument/2006/relationships/image" Target="media/image22.png"/><Relationship Id="rId10" Type="http://schemas.openxmlformats.org/officeDocument/2006/relationships/image" Target="media/image11.png"/><Relationship Id="rId32" Type="http://schemas.openxmlformats.org/officeDocument/2006/relationships/image" Target="media/image17.png"/><Relationship Id="rId13" Type="http://schemas.openxmlformats.org/officeDocument/2006/relationships/image" Target="media/image19.png"/><Relationship Id="rId35" Type="http://schemas.openxmlformats.org/officeDocument/2006/relationships/image" Target="media/image31.png"/><Relationship Id="rId12" Type="http://schemas.openxmlformats.org/officeDocument/2006/relationships/image" Target="media/image21.png"/><Relationship Id="rId34" Type="http://schemas.openxmlformats.org/officeDocument/2006/relationships/image" Target="media/image26.png"/><Relationship Id="rId15" Type="http://schemas.openxmlformats.org/officeDocument/2006/relationships/image" Target="media/image15.png"/><Relationship Id="rId37" Type="http://schemas.openxmlformats.org/officeDocument/2006/relationships/image" Target="media/image29.png"/><Relationship Id="rId14" Type="http://schemas.openxmlformats.org/officeDocument/2006/relationships/image" Target="media/image5.png"/><Relationship Id="rId36" Type="http://schemas.openxmlformats.org/officeDocument/2006/relationships/image" Target="media/image34.png"/><Relationship Id="rId17" Type="http://schemas.openxmlformats.org/officeDocument/2006/relationships/image" Target="media/image3.png"/><Relationship Id="rId39" Type="http://schemas.openxmlformats.org/officeDocument/2006/relationships/header" Target="header1.xml"/><Relationship Id="rId16" Type="http://schemas.openxmlformats.org/officeDocument/2006/relationships/image" Target="media/image23.png"/><Relationship Id="rId38" Type="http://schemas.openxmlformats.org/officeDocument/2006/relationships/image" Target="media/image4.png"/><Relationship Id="rId19" Type="http://schemas.openxmlformats.org/officeDocument/2006/relationships/image" Target="media/image30.png"/><Relationship Id="rId18" Type="http://schemas.openxmlformats.org/officeDocument/2006/relationships/image" Target="media/image12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20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NHJUjVgiGAzYf1A53sfh1BnsTA==">CgMxLjAyDmguNW9iM3g1Y2g1aTh3Mg5oLmI3dHZsNXVjNnRyazIOaC41Y3BsanhldDRyNDEyDmguanA5ZjVuY3FjN252Mg5oLmJmemZ1bTFvN3lxeDIOaC5nNzV3eXdpYWFweHYyDmgubDRra2N5M2I1ODViMg1oLjh6ejV1dXV0ajQ4OAByITF5dHZ0aFdsMUY5Umt1VWN5ZFJISXJXTDNlblo4a21vQw==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2025-07-09T11:39:00Z</dcterms:created>
  <dc:creator>Dell</dc:creator>
</cp:coreProperties>
</file>