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b w:val="1"/>
          <w:sz w:val="32"/>
          <w:szCs w:val="32"/>
        </w:rPr>
      </w:pPr>
      <w:bookmarkStart w:colFirst="0" w:colLast="0" w:name="_heading=h.2a5shlsykcqj" w:id="0"/>
      <w:bookmarkEnd w:id="0"/>
      <w:r w:rsidDel="00000000" w:rsidR="00000000" w:rsidRPr="00000000">
        <w:rPr>
          <w:b w:val="1"/>
          <w:sz w:val="32"/>
          <w:szCs w:val="32"/>
          <w:rtl w:val="0"/>
        </w:rPr>
        <w:t xml:space="preserve">Implement Storage Solutions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4d20v88qv5jg"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Attach persistent storage to a Pod in Kubernetes. This lab demonstrates using a PersistentVolumeClaim (PVC) and mounting it into a Pod, so data can persist beyond the Pod’s lifecycle (useful for stateful applications).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q7y6dk1kos1f"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Kubernetes cluster (Minikube) with default storage class (Minikube’s hostPath provisioner).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kubectl and a text editor to create volume and pod manifests.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rPr>
          <w:b w:val="1"/>
          <w:sz w:val="28"/>
          <w:szCs w:val="28"/>
        </w:rPr>
      </w:pPr>
      <w:bookmarkStart w:colFirst="0" w:colLast="0" w:name="_heading=h.a29yo1c3fawu" w:id="3"/>
      <w:bookmarkEnd w:id="3"/>
      <w:r w:rsidDel="00000000" w:rsidR="00000000" w:rsidRPr="00000000">
        <w:rPr>
          <w:b w:val="1"/>
          <w:sz w:val="28"/>
          <w:szCs w:val="28"/>
          <w:rtl w:val="0"/>
        </w:rPr>
        <w:t xml:space="preserve">Hands-on Steps: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3"/>
        <w:rPr>
          <w:b w:val="1"/>
          <w:color w:val="000000"/>
          <w:sz w:val="24"/>
          <w:szCs w:val="24"/>
        </w:rPr>
      </w:pPr>
      <w:bookmarkStart w:colFirst="0" w:colLast="0" w:name="_heading=h.pd7zq1ctjf0h" w:id="4"/>
      <w:bookmarkEnd w:id="4"/>
      <w:r w:rsidDel="00000000" w:rsidR="00000000" w:rsidRPr="00000000">
        <w:rPr>
          <w:b w:val="1"/>
          <w:color w:val="000000"/>
          <w:sz w:val="24"/>
          <w:szCs w:val="24"/>
          <w:rtl w:val="0"/>
        </w:rPr>
        <w:t xml:space="preserve">1. Create a PersistentVolumeClaim (PVC):</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 Define a claim for storage that the cluster can fulfill.</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Define a claim for storage that the cluster can fulfill. Run: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17">
      <w:pPr>
        <w:rPr>
          <w:color w:val="38761d"/>
          <w:sz w:val="24"/>
          <w:szCs w:val="24"/>
        </w:rPr>
      </w:pPr>
      <w:r w:rsidDel="00000000" w:rsidR="00000000" w:rsidRPr="00000000">
        <w:rPr>
          <w:color w:val="38761d"/>
          <w:sz w:val="24"/>
          <w:szCs w:val="24"/>
          <w:rtl w:val="0"/>
        </w:rPr>
        <w:t xml:space="preserve">apiVersion: v1</w:t>
      </w:r>
    </w:p>
    <w:p w:rsidR="00000000" w:rsidDel="00000000" w:rsidP="00000000" w:rsidRDefault="00000000" w:rsidRPr="00000000" w14:paraId="00000018">
      <w:pPr>
        <w:rPr>
          <w:color w:val="38761d"/>
          <w:sz w:val="24"/>
          <w:szCs w:val="24"/>
        </w:rPr>
      </w:pPr>
      <w:r w:rsidDel="00000000" w:rsidR="00000000" w:rsidRPr="00000000">
        <w:rPr>
          <w:color w:val="38761d"/>
          <w:sz w:val="24"/>
          <w:szCs w:val="24"/>
          <w:rtl w:val="0"/>
        </w:rPr>
        <w:t xml:space="preserve">kind: PersistentVolumeClaim</w:t>
      </w:r>
    </w:p>
    <w:p w:rsidR="00000000" w:rsidDel="00000000" w:rsidP="00000000" w:rsidRDefault="00000000" w:rsidRPr="00000000" w14:paraId="00000019">
      <w:pPr>
        <w:rPr>
          <w:color w:val="38761d"/>
          <w:sz w:val="24"/>
          <w:szCs w:val="24"/>
        </w:rPr>
      </w:pPr>
      <w:r w:rsidDel="00000000" w:rsidR="00000000" w:rsidRPr="00000000">
        <w:rPr>
          <w:color w:val="38761d"/>
          <w:sz w:val="24"/>
          <w:szCs w:val="24"/>
          <w:rtl w:val="0"/>
        </w:rPr>
        <w:t xml:space="preserve">metadata:</w:t>
      </w:r>
    </w:p>
    <w:p w:rsidR="00000000" w:rsidDel="00000000" w:rsidP="00000000" w:rsidRDefault="00000000" w:rsidRPr="00000000" w14:paraId="0000001A">
      <w:pPr>
        <w:rPr>
          <w:color w:val="38761d"/>
          <w:sz w:val="24"/>
          <w:szCs w:val="24"/>
        </w:rPr>
      </w:pPr>
      <w:r w:rsidDel="00000000" w:rsidR="00000000" w:rsidRPr="00000000">
        <w:rPr>
          <w:color w:val="38761d"/>
          <w:sz w:val="24"/>
          <w:szCs w:val="24"/>
          <w:rtl w:val="0"/>
        </w:rPr>
        <w:t xml:space="preserve">  name: demo-pvc</w:t>
      </w:r>
    </w:p>
    <w:p w:rsidR="00000000" w:rsidDel="00000000" w:rsidP="00000000" w:rsidRDefault="00000000" w:rsidRPr="00000000" w14:paraId="0000001B">
      <w:pPr>
        <w:rPr>
          <w:color w:val="38761d"/>
          <w:sz w:val="24"/>
          <w:szCs w:val="24"/>
        </w:rPr>
      </w:pPr>
      <w:r w:rsidDel="00000000" w:rsidR="00000000" w:rsidRPr="00000000">
        <w:rPr>
          <w:color w:val="38761d"/>
          <w:sz w:val="24"/>
          <w:szCs w:val="24"/>
          <w:rtl w:val="0"/>
        </w:rPr>
        <w:t xml:space="preserve">spec:</w:t>
      </w:r>
    </w:p>
    <w:p w:rsidR="00000000" w:rsidDel="00000000" w:rsidP="00000000" w:rsidRDefault="00000000" w:rsidRPr="00000000" w14:paraId="0000001C">
      <w:pPr>
        <w:rPr>
          <w:color w:val="38761d"/>
          <w:sz w:val="24"/>
          <w:szCs w:val="24"/>
        </w:rPr>
      </w:pPr>
      <w:r w:rsidDel="00000000" w:rsidR="00000000" w:rsidRPr="00000000">
        <w:rPr>
          <w:color w:val="38761d"/>
          <w:sz w:val="24"/>
          <w:szCs w:val="24"/>
          <w:rtl w:val="0"/>
        </w:rPr>
        <w:t xml:space="preserve">  accessModes:</w:t>
      </w:r>
    </w:p>
    <w:p w:rsidR="00000000" w:rsidDel="00000000" w:rsidP="00000000" w:rsidRDefault="00000000" w:rsidRPr="00000000" w14:paraId="0000001D">
      <w:pPr>
        <w:rPr>
          <w:color w:val="38761d"/>
          <w:sz w:val="24"/>
          <w:szCs w:val="24"/>
        </w:rPr>
      </w:pPr>
      <w:r w:rsidDel="00000000" w:rsidR="00000000" w:rsidRPr="00000000">
        <w:rPr>
          <w:color w:val="38761d"/>
          <w:sz w:val="24"/>
          <w:szCs w:val="24"/>
          <w:rtl w:val="0"/>
        </w:rPr>
        <w:t xml:space="preserve">    - ReadWriteOnce</w:t>
      </w:r>
    </w:p>
    <w:p w:rsidR="00000000" w:rsidDel="00000000" w:rsidP="00000000" w:rsidRDefault="00000000" w:rsidRPr="00000000" w14:paraId="0000001E">
      <w:pPr>
        <w:rPr>
          <w:color w:val="38761d"/>
          <w:sz w:val="24"/>
          <w:szCs w:val="24"/>
        </w:rPr>
      </w:pPr>
      <w:r w:rsidDel="00000000" w:rsidR="00000000" w:rsidRPr="00000000">
        <w:rPr>
          <w:color w:val="38761d"/>
          <w:sz w:val="24"/>
          <w:szCs w:val="24"/>
          <w:rtl w:val="0"/>
        </w:rPr>
        <w:t xml:space="preserve">  resources:</w:t>
      </w:r>
    </w:p>
    <w:p w:rsidR="00000000" w:rsidDel="00000000" w:rsidP="00000000" w:rsidRDefault="00000000" w:rsidRPr="00000000" w14:paraId="0000001F">
      <w:pPr>
        <w:rPr>
          <w:color w:val="38761d"/>
          <w:sz w:val="24"/>
          <w:szCs w:val="24"/>
        </w:rPr>
      </w:pPr>
      <w:r w:rsidDel="00000000" w:rsidR="00000000" w:rsidRPr="00000000">
        <w:rPr>
          <w:color w:val="38761d"/>
          <w:sz w:val="24"/>
          <w:szCs w:val="24"/>
          <w:rtl w:val="0"/>
        </w:rPr>
        <w:t xml:space="preserve">    requests:</w:t>
      </w:r>
    </w:p>
    <w:p w:rsidR="00000000" w:rsidDel="00000000" w:rsidP="00000000" w:rsidRDefault="00000000" w:rsidRPr="00000000" w14:paraId="00000020">
      <w:pPr>
        <w:rPr>
          <w:color w:val="38761d"/>
          <w:sz w:val="24"/>
          <w:szCs w:val="24"/>
        </w:rPr>
      </w:pPr>
      <w:r w:rsidDel="00000000" w:rsidR="00000000" w:rsidRPr="00000000">
        <w:rPr>
          <w:color w:val="38761d"/>
          <w:sz w:val="24"/>
          <w:szCs w:val="24"/>
          <w:rtl w:val="0"/>
        </w:rPr>
        <w:t xml:space="preserve">      storage: 100Mi</w:t>
      </w:r>
    </w:p>
    <w:p w:rsidR="00000000" w:rsidDel="00000000" w:rsidP="00000000" w:rsidRDefault="00000000" w:rsidRPr="00000000" w14:paraId="00000021">
      <w:pPr>
        <w:rPr>
          <w:color w:val="38761d"/>
          <w:sz w:val="24"/>
          <w:szCs w:val="24"/>
        </w:rPr>
      </w:pPr>
      <w:r w:rsidDel="00000000" w:rsidR="00000000" w:rsidRPr="00000000">
        <w:rPr>
          <w:color w:val="38761d"/>
          <w:sz w:val="24"/>
          <w:szCs w:val="24"/>
          <w:rtl w:val="0"/>
        </w:rPr>
        <w:t xml:space="preserve">"@ | kubectl apply -f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sz w:val="24"/>
          <w:szCs w:val="24"/>
        </w:rPr>
        <w:drawing>
          <wp:inline distB="114300" distT="114300" distL="114300" distR="114300">
            <wp:extent cx="3657600" cy="3013571"/>
            <wp:effectExtent b="0" l="0" r="0" t="0"/>
            <wp:docPr id="110280459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57600" cy="301357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This creates a PVC named </w:t>
      </w:r>
      <w:r w:rsidDel="00000000" w:rsidR="00000000" w:rsidRPr="00000000">
        <w:rPr>
          <w:b w:val="1"/>
          <w:sz w:val="24"/>
          <w:szCs w:val="24"/>
          <w:rtl w:val="0"/>
        </w:rPr>
        <w:t xml:space="preserve">demo-pvc</w:t>
      </w:r>
      <w:r w:rsidDel="00000000" w:rsidR="00000000" w:rsidRPr="00000000">
        <w:rPr>
          <w:sz w:val="24"/>
          <w:szCs w:val="24"/>
          <w:rtl w:val="0"/>
        </w:rPr>
        <w:t xml:space="preserve"> requesting 100Mi of storage with read-write access for one node. Kubernetes will automatically bind this claim to a hostPath PersistentVolume on the Minikube VM.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ii) Verify the PVC is bound by running </w:t>
      </w:r>
      <w:r w:rsidDel="00000000" w:rsidR="00000000" w:rsidRPr="00000000">
        <w:rPr>
          <w:b w:val="1"/>
          <w:sz w:val="24"/>
          <w:szCs w:val="24"/>
          <w:rtl w:val="0"/>
        </w:rPr>
        <w:t xml:space="preserve">kubectl get pvc</w:t>
      </w:r>
      <w:r w:rsidDel="00000000" w:rsidR="00000000" w:rsidRPr="00000000">
        <w:rPr>
          <w:sz w:val="24"/>
          <w:szCs w:val="24"/>
          <w:rtl w:val="0"/>
        </w:rPr>
        <w:t xml:space="preserv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Pr>
        <w:drawing>
          <wp:inline distB="114300" distT="114300" distL="114300" distR="114300">
            <wp:extent cx="5943600" cy="574548"/>
            <wp:effectExtent b="0" l="0" r="0" t="0"/>
            <wp:docPr id="110280458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7454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STATUS</w:t>
      </w:r>
      <w:r w:rsidDel="00000000" w:rsidR="00000000" w:rsidRPr="00000000">
        <w:rPr>
          <w:sz w:val="24"/>
          <w:szCs w:val="24"/>
          <w:rtl w:val="0"/>
        </w:rPr>
        <w:t xml:space="preserve"> should show </w:t>
      </w:r>
      <w:r w:rsidDel="00000000" w:rsidR="00000000" w:rsidRPr="00000000">
        <w:rPr>
          <w:b w:val="1"/>
          <w:sz w:val="24"/>
          <w:szCs w:val="24"/>
          <w:rtl w:val="0"/>
        </w:rPr>
        <w:t xml:space="preserve">Bound</w:t>
      </w:r>
      <w:r w:rsidDel="00000000" w:rsidR="00000000" w:rsidRPr="00000000">
        <w:rPr>
          <w:sz w:val="24"/>
          <w:szCs w:val="24"/>
          <w:rtl w:val="0"/>
        </w:rPr>
        <w:t xml:space="preserve">, indicating the claim has been satisfied by a volume.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3"/>
        <w:rPr>
          <w:b w:val="1"/>
          <w:color w:val="000000"/>
          <w:sz w:val="24"/>
          <w:szCs w:val="24"/>
        </w:rPr>
      </w:pPr>
      <w:bookmarkStart w:colFirst="0" w:colLast="0" w:name="_heading=h.dwv7e2g9oc2q" w:id="5"/>
      <w:bookmarkEnd w:id="5"/>
      <w:r w:rsidDel="00000000" w:rsidR="00000000" w:rsidRPr="00000000">
        <w:rPr>
          <w:b w:val="1"/>
          <w:color w:val="000000"/>
          <w:sz w:val="24"/>
          <w:szCs w:val="24"/>
          <w:rtl w:val="0"/>
        </w:rPr>
        <w:t xml:space="preserve">2. Use the PVC in a Pod:</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i) Create a simple Pod that mounts this PVC as a volume. Save the following manifest as </w:t>
      </w:r>
      <w:r w:rsidDel="00000000" w:rsidR="00000000" w:rsidRPr="00000000">
        <w:rPr>
          <w:b w:val="1"/>
          <w:sz w:val="24"/>
          <w:szCs w:val="24"/>
          <w:rtl w:val="0"/>
        </w:rPr>
        <w:t xml:space="preserve">pod-pvc.yaml</w:t>
      </w:r>
      <w:r w:rsidDel="00000000" w:rsidR="00000000" w:rsidRPr="00000000">
        <w:rPr>
          <w:sz w:val="24"/>
          <w:szCs w:val="24"/>
          <w:rtl w:val="0"/>
        </w:rPr>
        <w:t xml:space="preserv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color w:val="38761d"/>
          <w:sz w:val="24"/>
          <w:szCs w:val="24"/>
        </w:rPr>
      </w:pPr>
      <w:r w:rsidDel="00000000" w:rsidR="00000000" w:rsidRPr="00000000">
        <w:rPr>
          <w:color w:val="38761d"/>
          <w:sz w:val="24"/>
          <w:szCs w:val="24"/>
          <w:rtl w:val="0"/>
        </w:rPr>
        <w:t xml:space="preserve">apiVersion: v1</w:t>
      </w:r>
    </w:p>
    <w:p w:rsidR="00000000" w:rsidDel="00000000" w:rsidP="00000000" w:rsidRDefault="00000000" w:rsidRPr="00000000" w14:paraId="00000032">
      <w:pPr>
        <w:rPr>
          <w:color w:val="38761d"/>
          <w:sz w:val="24"/>
          <w:szCs w:val="24"/>
        </w:rPr>
      </w:pPr>
      <w:r w:rsidDel="00000000" w:rsidR="00000000" w:rsidRPr="00000000">
        <w:rPr>
          <w:color w:val="38761d"/>
          <w:sz w:val="24"/>
          <w:szCs w:val="24"/>
          <w:rtl w:val="0"/>
        </w:rPr>
        <w:t xml:space="preserve">kind: Pod</w:t>
      </w:r>
    </w:p>
    <w:p w:rsidR="00000000" w:rsidDel="00000000" w:rsidP="00000000" w:rsidRDefault="00000000" w:rsidRPr="00000000" w14:paraId="00000033">
      <w:pPr>
        <w:rPr>
          <w:color w:val="38761d"/>
          <w:sz w:val="24"/>
          <w:szCs w:val="24"/>
        </w:rPr>
      </w:pPr>
      <w:r w:rsidDel="00000000" w:rsidR="00000000" w:rsidRPr="00000000">
        <w:rPr>
          <w:color w:val="38761d"/>
          <w:sz w:val="24"/>
          <w:szCs w:val="24"/>
          <w:rtl w:val="0"/>
        </w:rPr>
        <w:t xml:space="preserve">metadata:</w:t>
      </w:r>
    </w:p>
    <w:p w:rsidR="00000000" w:rsidDel="00000000" w:rsidP="00000000" w:rsidRDefault="00000000" w:rsidRPr="00000000" w14:paraId="00000034">
      <w:pPr>
        <w:rPr>
          <w:color w:val="38761d"/>
          <w:sz w:val="24"/>
          <w:szCs w:val="24"/>
        </w:rPr>
      </w:pPr>
      <w:r w:rsidDel="00000000" w:rsidR="00000000" w:rsidRPr="00000000">
        <w:rPr>
          <w:color w:val="38761d"/>
          <w:sz w:val="24"/>
          <w:szCs w:val="24"/>
          <w:rtl w:val="0"/>
        </w:rPr>
        <w:t xml:space="preserve">  name: pv-test-pod</w:t>
      </w:r>
    </w:p>
    <w:p w:rsidR="00000000" w:rsidDel="00000000" w:rsidP="00000000" w:rsidRDefault="00000000" w:rsidRPr="00000000" w14:paraId="00000035">
      <w:pPr>
        <w:rPr>
          <w:color w:val="38761d"/>
          <w:sz w:val="24"/>
          <w:szCs w:val="24"/>
        </w:rPr>
      </w:pPr>
      <w:r w:rsidDel="00000000" w:rsidR="00000000" w:rsidRPr="00000000">
        <w:rPr>
          <w:color w:val="38761d"/>
          <w:sz w:val="24"/>
          <w:szCs w:val="24"/>
          <w:rtl w:val="0"/>
        </w:rPr>
        <w:t xml:space="preserve">spec:</w:t>
      </w:r>
    </w:p>
    <w:p w:rsidR="00000000" w:rsidDel="00000000" w:rsidP="00000000" w:rsidRDefault="00000000" w:rsidRPr="00000000" w14:paraId="00000036">
      <w:pPr>
        <w:rPr>
          <w:color w:val="38761d"/>
          <w:sz w:val="24"/>
          <w:szCs w:val="24"/>
        </w:rPr>
      </w:pPr>
      <w:r w:rsidDel="00000000" w:rsidR="00000000" w:rsidRPr="00000000">
        <w:rPr>
          <w:color w:val="38761d"/>
          <w:sz w:val="24"/>
          <w:szCs w:val="24"/>
          <w:rtl w:val="0"/>
        </w:rPr>
        <w:t xml:space="preserve">  volumes:</w:t>
      </w:r>
    </w:p>
    <w:p w:rsidR="00000000" w:rsidDel="00000000" w:rsidP="00000000" w:rsidRDefault="00000000" w:rsidRPr="00000000" w14:paraId="00000037">
      <w:pPr>
        <w:rPr>
          <w:color w:val="38761d"/>
          <w:sz w:val="24"/>
          <w:szCs w:val="24"/>
        </w:rPr>
      </w:pPr>
      <w:r w:rsidDel="00000000" w:rsidR="00000000" w:rsidRPr="00000000">
        <w:rPr>
          <w:color w:val="38761d"/>
          <w:sz w:val="24"/>
          <w:szCs w:val="24"/>
          <w:rtl w:val="0"/>
        </w:rPr>
        <w:t xml:space="preserve">  - name: data-storage</w:t>
      </w:r>
    </w:p>
    <w:p w:rsidR="00000000" w:rsidDel="00000000" w:rsidP="00000000" w:rsidRDefault="00000000" w:rsidRPr="00000000" w14:paraId="00000038">
      <w:pPr>
        <w:rPr>
          <w:color w:val="38761d"/>
          <w:sz w:val="24"/>
          <w:szCs w:val="24"/>
        </w:rPr>
      </w:pPr>
      <w:r w:rsidDel="00000000" w:rsidR="00000000" w:rsidRPr="00000000">
        <w:rPr>
          <w:color w:val="38761d"/>
          <w:sz w:val="24"/>
          <w:szCs w:val="24"/>
          <w:rtl w:val="0"/>
        </w:rPr>
        <w:t xml:space="preserve">    persistentVolumeClaim:</w:t>
      </w:r>
    </w:p>
    <w:p w:rsidR="00000000" w:rsidDel="00000000" w:rsidP="00000000" w:rsidRDefault="00000000" w:rsidRPr="00000000" w14:paraId="00000039">
      <w:pPr>
        <w:rPr>
          <w:color w:val="38761d"/>
          <w:sz w:val="24"/>
          <w:szCs w:val="24"/>
        </w:rPr>
      </w:pPr>
      <w:r w:rsidDel="00000000" w:rsidR="00000000" w:rsidRPr="00000000">
        <w:rPr>
          <w:color w:val="38761d"/>
          <w:sz w:val="24"/>
          <w:szCs w:val="24"/>
          <w:rtl w:val="0"/>
        </w:rPr>
        <w:t xml:space="preserve">      claimName: demo-pvc</w:t>
      </w:r>
    </w:p>
    <w:p w:rsidR="00000000" w:rsidDel="00000000" w:rsidP="00000000" w:rsidRDefault="00000000" w:rsidRPr="00000000" w14:paraId="0000003A">
      <w:pPr>
        <w:rPr>
          <w:color w:val="38761d"/>
          <w:sz w:val="24"/>
          <w:szCs w:val="24"/>
        </w:rPr>
      </w:pPr>
      <w:r w:rsidDel="00000000" w:rsidR="00000000" w:rsidRPr="00000000">
        <w:rPr>
          <w:color w:val="38761d"/>
          <w:sz w:val="24"/>
          <w:szCs w:val="24"/>
          <w:rtl w:val="0"/>
        </w:rPr>
        <w:t xml:space="preserve">  containers:</w:t>
      </w:r>
    </w:p>
    <w:p w:rsidR="00000000" w:rsidDel="00000000" w:rsidP="00000000" w:rsidRDefault="00000000" w:rsidRPr="00000000" w14:paraId="0000003B">
      <w:pPr>
        <w:rPr>
          <w:color w:val="38761d"/>
          <w:sz w:val="24"/>
          <w:szCs w:val="24"/>
        </w:rPr>
      </w:pPr>
      <w:r w:rsidDel="00000000" w:rsidR="00000000" w:rsidRPr="00000000">
        <w:rPr>
          <w:color w:val="38761d"/>
          <w:sz w:val="24"/>
          <w:szCs w:val="24"/>
          <w:rtl w:val="0"/>
        </w:rPr>
        <w:t xml:space="preserve">  - name: busybox</w:t>
      </w:r>
    </w:p>
    <w:p w:rsidR="00000000" w:rsidDel="00000000" w:rsidP="00000000" w:rsidRDefault="00000000" w:rsidRPr="00000000" w14:paraId="0000003C">
      <w:pPr>
        <w:rPr>
          <w:color w:val="38761d"/>
          <w:sz w:val="24"/>
          <w:szCs w:val="24"/>
        </w:rPr>
      </w:pPr>
      <w:r w:rsidDel="00000000" w:rsidR="00000000" w:rsidRPr="00000000">
        <w:rPr>
          <w:color w:val="38761d"/>
          <w:sz w:val="24"/>
          <w:szCs w:val="24"/>
          <w:rtl w:val="0"/>
        </w:rPr>
        <w:t xml:space="preserve">    image: busybox</w:t>
      </w:r>
    </w:p>
    <w:p w:rsidR="00000000" w:rsidDel="00000000" w:rsidP="00000000" w:rsidRDefault="00000000" w:rsidRPr="00000000" w14:paraId="0000003D">
      <w:pPr>
        <w:rPr>
          <w:color w:val="38761d"/>
          <w:sz w:val="24"/>
          <w:szCs w:val="24"/>
        </w:rPr>
      </w:pPr>
      <w:r w:rsidDel="00000000" w:rsidR="00000000" w:rsidRPr="00000000">
        <w:rPr>
          <w:color w:val="38761d"/>
          <w:sz w:val="24"/>
          <w:szCs w:val="24"/>
          <w:rtl w:val="0"/>
        </w:rPr>
        <w:t xml:space="preserve">    command: ["sh", "-c", "echo 'Hello from PVC' &gt; /data/hello.txt &amp;&amp; sleep 3600"]</w:t>
      </w:r>
    </w:p>
    <w:p w:rsidR="00000000" w:rsidDel="00000000" w:rsidP="00000000" w:rsidRDefault="00000000" w:rsidRPr="00000000" w14:paraId="0000003E">
      <w:pPr>
        <w:rPr>
          <w:color w:val="38761d"/>
          <w:sz w:val="24"/>
          <w:szCs w:val="24"/>
        </w:rPr>
      </w:pPr>
      <w:r w:rsidDel="00000000" w:rsidR="00000000" w:rsidRPr="00000000">
        <w:rPr>
          <w:color w:val="38761d"/>
          <w:sz w:val="24"/>
          <w:szCs w:val="24"/>
          <w:rtl w:val="0"/>
        </w:rPr>
        <w:t xml:space="preserve">    volumeMounts:</w:t>
      </w:r>
    </w:p>
    <w:p w:rsidR="00000000" w:rsidDel="00000000" w:rsidP="00000000" w:rsidRDefault="00000000" w:rsidRPr="00000000" w14:paraId="0000003F">
      <w:pPr>
        <w:rPr>
          <w:color w:val="38761d"/>
          <w:sz w:val="24"/>
          <w:szCs w:val="24"/>
        </w:rPr>
      </w:pPr>
      <w:r w:rsidDel="00000000" w:rsidR="00000000" w:rsidRPr="00000000">
        <w:rPr>
          <w:color w:val="38761d"/>
          <w:sz w:val="24"/>
          <w:szCs w:val="24"/>
          <w:rtl w:val="0"/>
        </w:rPr>
        <w:t xml:space="preserve">    - name: data-storage</w:t>
      </w:r>
    </w:p>
    <w:p w:rsidR="00000000" w:rsidDel="00000000" w:rsidP="00000000" w:rsidRDefault="00000000" w:rsidRPr="00000000" w14:paraId="00000040">
      <w:pPr>
        <w:rPr>
          <w:color w:val="38761d"/>
          <w:sz w:val="24"/>
          <w:szCs w:val="24"/>
        </w:rPr>
      </w:pPr>
      <w:r w:rsidDel="00000000" w:rsidR="00000000" w:rsidRPr="00000000">
        <w:rPr>
          <w:color w:val="38761d"/>
          <w:sz w:val="24"/>
          <w:szCs w:val="24"/>
          <w:rtl w:val="0"/>
        </w:rPr>
        <w:t xml:space="preserve">      mountPath: /data</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sz w:val="24"/>
          <w:szCs w:val="24"/>
        </w:rPr>
        <w:drawing>
          <wp:inline distB="114300" distT="114300" distL="114300" distR="114300">
            <wp:extent cx="5486400" cy="2878829"/>
            <wp:effectExtent b="0" l="0" r="0" t="0"/>
            <wp:docPr id="110280458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287882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ii) Apply this pod spec with </w:t>
      </w:r>
      <w:r w:rsidDel="00000000" w:rsidR="00000000" w:rsidRPr="00000000">
        <w:rPr>
          <w:b w:val="1"/>
          <w:sz w:val="24"/>
          <w:szCs w:val="24"/>
          <w:rtl w:val="0"/>
        </w:rPr>
        <w:t xml:space="preserve">kubectl apply -f pod-pvc.yaml</w:t>
      </w:r>
      <w:r w:rsidDel="00000000" w:rsidR="00000000" w:rsidRPr="00000000">
        <w:rPr>
          <w:sz w:val="24"/>
          <w:szCs w:val="24"/>
          <w:rtl w:val="0"/>
        </w:rPr>
        <w:t xml:space="preserve">.</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sz w:val="24"/>
          <w:szCs w:val="24"/>
        </w:rPr>
        <w:drawing>
          <wp:inline distB="114300" distT="114300" distL="114300" distR="114300">
            <wp:extent cx="4572000" cy="1069848"/>
            <wp:effectExtent b="0" l="0" r="0" t="0"/>
            <wp:docPr id="110280458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72000" cy="106984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This will start a Pod that writes a file to the mounted volume and then sleeps (to keep the container running).</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iii) Verify the Pod is running by running </w:t>
      </w:r>
      <w:r w:rsidDel="00000000" w:rsidR="00000000" w:rsidRPr="00000000">
        <w:rPr>
          <w:b w:val="1"/>
          <w:sz w:val="24"/>
          <w:szCs w:val="24"/>
          <w:rtl w:val="0"/>
        </w:rPr>
        <w:t xml:space="preserve">kubectl get pods pv-test-pod</w:t>
      </w:r>
      <w:r w:rsidDel="00000000" w:rsidR="00000000" w:rsidRPr="00000000">
        <w:rPr>
          <w:sz w:val="24"/>
          <w:szCs w:val="24"/>
          <w:rtl w:val="0"/>
        </w:rPr>
        <w:t xml:space="preserve">.</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jc w:val="center"/>
        <w:rPr>
          <w:sz w:val="24"/>
          <w:szCs w:val="24"/>
        </w:rPr>
      </w:pPr>
      <w:r w:rsidDel="00000000" w:rsidR="00000000" w:rsidRPr="00000000">
        <w:rPr>
          <w:sz w:val="24"/>
          <w:szCs w:val="24"/>
        </w:rPr>
        <w:drawing>
          <wp:inline distB="114300" distT="114300" distL="114300" distR="114300">
            <wp:extent cx="4572000" cy="1254201"/>
            <wp:effectExtent b="0" l="0" r="0" t="0"/>
            <wp:docPr id="110280458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125420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It </w:t>
      </w:r>
      <w:r w:rsidDel="00000000" w:rsidR="00000000" w:rsidRPr="00000000">
        <w:rPr>
          <w:sz w:val="24"/>
          <w:szCs w:val="24"/>
          <w:rtl w:val="0"/>
        </w:rPr>
        <w:t xml:space="preserve">should show STATUS Running.</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iv) Now exec into the Pod to check the file by running </w:t>
      </w:r>
      <w:r w:rsidDel="00000000" w:rsidR="00000000" w:rsidRPr="00000000">
        <w:rPr>
          <w:b w:val="1"/>
          <w:sz w:val="24"/>
          <w:szCs w:val="24"/>
          <w:rtl w:val="0"/>
        </w:rPr>
        <w:t xml:space="preserve">kubectl exec pv-test-pod -- cat /data/hello.txt</w:t>
      </w: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sz w:val="24"/>
          <w:szCs w:val="24"/>
        </w:rPr>
        <w:drawing>
          <wp:inline distB="114300" distT="114300" distL="114300" distR="114300">
            <wp:extent cx="4572000" cy="772938"/>
            <wp:effectExtent b="0" l="0" r="0" t="0"/>
            <wp:docPr id="110280458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72000" cy="77293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It should output </w:t>
      </w:r>
      <w:r w:rsidDel="00000000" w:rsidR="00000000" w:rsidRPr="00000000">
        <w:rPr>
          <w:b w:val="1"/>
          <w:sz w:val="24"/>
          <w:szCs w:val="24"/>
          <w:rtl w:val="0"/>
        </w:rPr>
        <w:t xml:space="preserve">Hello from PVC</w:t>
      </w:r>
      <w:r w:rsidDel="00000000" w:rsidR="00000000" w:rsidRPr="00000000">
        <w:rPr>
          <w:sz w:val="24"/>
          <w:szCs w:val="24"/>
          <w:rtl w:val="0"/>
        </w:rPr>
        <w:t xml:space="preserve">, confirming the file was written to the persistent volume.</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3"/>
        <w:rPr>
          <w:b w:val="1"/>
          <w:color w:val="000000"/>
          <w:sz w:val="24"/>
          <w:szCs w:val="24"/>
        </w:rPr>
      </w:pPr>
      <w:bookmarkStart w:colFirst="0" w:colLast="0" w:name="_heading=h.bwfljx53mu23" w:id="6"/>
      <w:bookmarkEnd w:id="6"/>
      <w:r w:rsidDel="00000000" w:rsidR="00000000" w:rsidRPr="00000000">
        <w:rPr>
          <w:b w:val="1"/>
          <w:color w:val="000000"/>
          <w:sz w:val="24"/>
          <w:szCs w:val="24"/>
          <w:rtl w:val="0"/>
        </w:rPr>
        <w:t xml:space="preserve">3. Demonstrate Persistence: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i) Delete the Pod by running </w:t>
      </w:r>
      <w:r w:rsidDel="00000000" w:rsidR="00000000" w:rsidRPr="00000000">
        <w:rPr>
          <w:b w:val="1"/>
          <w:sz w:val="24"/>
          <w:szCs w:val="24"/>
          <w:rtl w:val="0"/>
        </w:rPr>
        <w:t xml:space="preserve">kubectl delete pod pv-test-pod</w:t>
      </w:r>
      <w:r w:rsidDel="00000000" w:rsidR="00000000" w:rsidRPr="00000000">
        <w:rPr>
          <w:sz w:val="24"/>
          <w:szCs w:val="24"/>
          <w:rtl w:val="0"/>
        </w:rPr>
        <w:t xml:space="preserve">.</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jc w:val="center"/>
        <w:rPr>
          <w:sz w:val="24"/>
          <w:szCs w:val="24"/>
        </w:rPr>
      </w:pPr>
      <w:r w:rsidDel="00000000" w:rsidR="00000000" w:rsidRPr="00000000">
        <w:rPr>
          <w:sz w:val="24"/>
          <w:szCs w:val="24"/>
        </w:rPr>
        <w:drawing>
          <wp:inline distB="114300" distT="114300" distL="114300" distR="114300">
            <wp:extent cx="4572000" cy="1035445"/>
            <wp:effectExtent b="0" l="0" r="0" t="0"/>
            <wp:docPr id="110280458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572000" cy="10354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This simulates a pod failing or restarting.</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ii) Re-create the pod and then exec into it by running </w:t>
      </w:r>
      <w:r w:rsidDel="00000000" w:rsidR="00000000" w:rsidRPr="00000000">
        <w:rPr>
          <w:b w:val="1"/>
          <w:sz w:val="24"/>
          <w:szCs w:val="24"/>
          <w:rtl w:val="0"/>
        </w:rPr>
        <w:t xml:space="preserve">kubectl exec pv-test-pod -- cat /data/hello.txt</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Pr>
        <w:drawing>
          <wp:inline distB="114300" distT="114300" distL="114300" distR="114300">
            <wp:extent cx="5029200" cy="1609344"/>
            <wp:effectExtent b="0" l="0" r="0" t="0"/>
            <wp:docPr id="110280459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29200" cy="160934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The result will say, </w:t>
      </w:r>
      <w:r w:rsidDel="00000000" w:rsidR="00000000" w:rsidRPr="00000000">
        <w:rPr>
          <w:b w:val="1"/>
          <w:sz w:val="24"/>
          <w:szCs w:val="24"/>
          <w:rtl w:val="0"/>
        </w:rPr>
        <w:t xml:space="preserve">Hello from PVC</w:t>
      </w:r>
      <w:r w:rsidDel="00000000" w:rsidR="00000000" w:rsidRPr="00000000">
        <w:rPr>
          <w:sz w:val="24"/>
          <w:szCs w:val="24"/>
          <w:rtl w:val="0"/>
        </w:rPr>
        <w:t xml:space="preserve"> file is still present, showing that the data persisted on the volume even after the original Pod was gone. The PVC ensured the data was stored on the host and reattached to the new Pod.</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pStyle w:val="Heading2"/>
        <w:rPr>
          <w:b w:val="1"/>
          <w:sz w:val="28"/>
          <w:szCs w:val="28"/>
        </w:rPr>
      </w:pPr>
      <w:bookmarkStart w:colFirst="0" w:colLast="0" w:name="_heading=h.2jivmn3kzzpq" w:id="7"/>
      <w:bookmarkEnd w:id="7"/>
      <w:r w:rsidDel="00000000" w:rsidR="00000000" w:rsidRPr="00000000">
        <w:rPr>
          <w:b w:val="1"/>
          <w:sz w:val="28"/>
          <w:szCs w:val="28"/>
          <w:rtl w:val="0"/>
        </w:rPr>
        <w:t xml:space="preserve">Topics Covered:</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1. Created a </w:t>
      </w:r>
      <w:r w:rsidDel="00000000" w:rsidR="00000000" w:rsidRPr="00000000">
        <w:rPr>
          <w:b w:val="1"/>
          <w:sz w:val="24"/>
          <w:szCs w:val="24"/>
          <w:rtl w:val="0"/>
        </w:rPr>
        <w:t xml:space="preserve">PersistentVolumeClaim</w:t>
      </w:r>
      <w:r w:rsidDel="00000000" w:rsidR="00000000" w:rsidRPr="00000000">
        <w:rPr>
          <w:sz w:val="24"/>
          <w:szCs w:val="24"/>
          <w:rtl w:val="0"/>
        </w:rPr>
        <w:t xml:space="preserve"> to request durable storage. Minikube automatically provided a hostPath PersistentVolume for this claim.</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2. Mounted the PVC into a Pod’s container, allowing the application to read/write data to a persistent location.</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3. Verified that data written to the volume persists beyond the lifecycle of a single Pod – demonstrating how Kubernetes storage abstractions enable stateful workloads.</w:t>
      </w:r>
      <w:r w:rsidDel="00000000" w:rsidR="00000000" w:rsidRPr="00000000">
        <w:rPr>
          <w:rtl w:val="0"/>
        </w:rPr>
      </w:r>
    </w:p>
    <w:sectPr>
      <w:headerReference r:id="rId15" w:type="default"/>
      <w:headerReference r:id="rId16" w:type="first"/>
      <w:headerReference r:id="rId17" w:type="even"/>
      <w:footerReference r:id="rId18"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-871844</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592" name="image3.png"/>
          <a:graphic>
            <a:graphicData uri="http://schemas.openxmlformats.org/drawingml/2006/picture">
              <pic:pic>
                <pic:nvPicPr>
                  <pic:cNvPr descr="A blue and black logo&#10;&#10;AI-generated content may be incorrect." id="0" name="image3.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-680075</wp:posOffset>
          </wp:positionH>
          <wp:positionV relativeFrom="paragraph">
            <wp:posOffset>22860</wp:posOffset>
          </wp:positionV>
          <wp:extent cx="7305040" cy="812800"/>
          <wp:effectExtent b="0" l="0" r="0" t="0"/>
          <wp:wrapSquare wrapText="bothSides" distB="0" distT="0" distL="114300" distR="114300"/>
          <wp:docPr id="1102804593"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bZSvfTRTDR6M4qJHEEE6BvOCw==">CgMxLjAyDmguMmE1c2hsc3lrY3FqMg5oLjRkMjB2ODhxdjVqZzIOaC5xN3k2ZGsxa29zMWYyDmguYTI5eW8xYzNmYXd1Mg5oLnBkN3pxMWN0amYwaDIOaC5kd3Y3ZTJnOW9jMnEyDmguYndmbGp4NTNtdTIzMg5oLjJqaXZtbjNrenpwcTgAciExa01fWkxJUEJBMjZZd2JKUGdHMjdhYWdxb3AzeDRFcnU=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