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pStyle w:val="Title"/>
        <w:jc w:val="center"/>
        <w:rPr>
          <w:b w:val="1"/>
          <w:sz w:val="32"/>
          <w:szCs w:val="32"/>
        </w:rPr>
      </w:pPr>
      <w:bookmarkStart w:colFirst="0" w:colLast="0" w:name="_heading=h.skeounryeznh" w:id="0"/>
      <w:bookmarkEnd w:id="0"/>
      <w:r w:rsidDel="00000000" w:rsidR="00000000" w:rsidRPr="00000000">
        <w:rPr>
          <w:b w:val="1"/>
          <w:sz w:val="32"/>
          <w:szCs w:val="32"/>
          <w:rtl w:val="0"/>
        </w:rPr>
        <w:t xml:space="preserve">Set Up a Kubernetes Cluster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b w:val="1"/>
          <w:sz w:val="28"/>
          <w:szCs w:val="28"/>
        </w:rPr>
      </w:pPr>
      <w:bookmarkStart w:colFirst="0" w:colLast="0" w:name="_heading=h.plixjo8j10kr" w:id="1"/>
      <w:bookmarkEnd w:id="1"/>
      <w:r w:rsidDel="00000000" w:rsidR="00000000" w:rsidRPr="00000000">
        <w:rPr>
          <w:b w:val="1"/>
          <w:sz w:val="28"/>
          <w:szCs w:val="28"/>
          <w:rtl w:val="0"/>
        </w:rPr>
        <w:t xml:space="preserve">Problem Statement: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Initialize a single-node Kubernetes cluster on your local machine using Minikube. This lab will start the cluster and verify that Kubernetes is up and running on Windows 10/11.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>
          <w:b w:val="1"/>
          <w:sz w:val="28"/>
          <w:szCs w:val="28"/>
        </w:rPr>
      </w:pPr>
      <w:bookmarkStart w:colFirst="0" w:colLast="0" w:name="_heading=h.m5zvvgfqdj99" w:id="2"/>
      <w:bookmarkEnd w:id="2"/>
      <w:r w:rsidDel="00000000" w:rsidR="00000000" w:rsidRPr="00000000">
        <w:rPr>
          <w:b w:val="1"/>
          <w:sz w:val="28"/>
          <w:szCs w:val="28"/>
          <w:rtl w:val="0"/>
        </w:rPr>
        <w:t xml:space="preserve">Tools/Software Versions: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Windows 10/11 with Hyper-V or Docker runtime (from Prerequisites).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Minikube v1.36.0, kubectl v1.33.3.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>
          <w:b w:val="1"/>
          <w:sz w:val="28"/>
          <w:szCs w:val="28"/>
        </w:rPr>
      </w:pPr>
      <w:bookmarkStart w:colFirst="0" w:colLast="0" w:name="_heading=h.nlmcb14ih8wn" w:id="3"/>
      <w:bookmarkEnd w:id="3"/>
      <w:r w:rsidDel="00000000" w:rsidR="00000000" w:rsidRPr="00000000">
        <w:rPr>
          <w:b w:val="1"/>
          <w:sz w:val="28"/>
          <w:szCs w:val="28"/>
          <w:rtl w:val="0"/>
        </w:rPr>
        <w:t xml:space="preserve">Hands-on Steps: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>
          <w:b w:val="1"/>
          <w:color w:val="000000"/>
          <w:sz w:val="24"/>
          <w:szCs w:val="24"/>
        </w:rPr>
      </w:pPr>
      <w:bookmarkStart w:colFirst="0" w:colLast="0" w:name="_heading=h.cdwcny2gdjz6" w:id="4"/>
      <w:bookmarkEnd w:id="4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1. Start the Minikube cluster: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i) Open PowerShell (as an Administrator) and run </w:t>
      </w:r>
      <w:r w:rsidDel="00000000" w:rsidR="00000000" w:rsidRPr="00000000">
        <w:rPr>
          <w:b w:val="1"/>
          <w:sz w:val="24"/>
          <w:szCs w:val="24"/>
          <w:rtl w:val="0"/>
        </w:rPr>
        <w:t xml:space="preserve">minikube start</w:t>
      </w:r>
      <w:r w:rsidDel="00000000" w:rsidR="00000000" w:rsidRPr="00000000">
        <w:rPr>
          <w:sz w:val="24"/>
          <w:szCs w:val="24"/>
          <w:rtl w:val="0"/>
        </w:rPr>
        <w:t xml:space="preserve"> to launch a local Kubernetes cluster.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286000"/>
            <wp:effectExtent b="0" l="0" r="0" t="0"/>
            <wp:docPr id="110280455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Minikube will automatically create a virtual machine or use Docker to run the Kubernetes control plane and worker node. 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ii) Wait for the command to complete. You should see Minikube provisioning Kubernetes components, and a </w:t>
      </w:r>
      <w:r w:rsidDel="00000000" w:rsidR="00000000" w:rsidRPr="00000000">
        <w:rPr>
          <w:b w:val="1"/>
          <w:sz w:val="24"/>
          <w:szCs w:val="24"/>
          <w:rtl w:val="0"/>
        </w:rPr>
        <w:t xml:space="preserve">Done! kubectl is now configured to use "minikube" cluster and "default" namespace by default</w:t>
      </w:r>
      <w:r w:rsidDel="00000000" w:rsidR="00000000" w:rsidRPr="00000000">
        <w:rPr>
          <w:sz w:val="24"/>
          <w:szCs w:val="24"/>
          <w:rtl w:val="0"/>
        </w:rPr>
        <w:t xml:space="preserve"> message upon success.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>
          <w:b w:val="1"/>
          <w:color w:val="000000"/>
          <w:sz w:val="24"/>
          <w:szCs w:val="24"/>
        </w:rPr>
      </w:pPr>
      <w:bookmarkStart w:colFirst="0" w:colLast="0" w:name="_heading=h.tqqx82ymc49f" w:id="5"/>
      <w:bookmarkEnd w:id="5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2. Verify the cluster status: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i) Run </w:t>
      </w:r>
      <w:r w:rsidDel="00000000" w:rsidR="00000000" w:rsidRPr="00000000">
        <w:rPr>
          <w:b w:val="1"/>
          <w:sz w:val="24"/>
          <w:szCs w:val="24"/>
          <w:rtl w:val="0"/>
        </w:rPr>
        <w:t xml:space="preserve">kubectl get nodes</w:t>
      </w:r>
      <w:r w:rsidDel="00000000" w:rsidR="00000000" w:rsidRPr="00000000">
        <w:rPr>
          <w:sz w:val="24"/>
          <w:szCs w:val="24"/>
          <w:rtl w:val="0"/>
        </w:rPr>
        <w:t xml:space="preserve"> to list the nodes in the cluster.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1195866"/>
            <wp:effectExtent b="0" l="0" r="0" t="0"/>
            <wp:docPr id="110280455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958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should see a single node with the status </w:t>
      </w:r>
      <w:r w:rsidDel="00000000" w:rsidR="00000000" w:rsidRPr="00000000">
        <w:rPr>
          <w:b w:val="1"/>
          <w:sz w:val="24"/>
          <w:szCs w:val="24"/>
          <w:rtl w:val="0"/>
        </w:rPr>
        <w:t xml:space="preserve">Ready</w:t>
      </w:r>
      <w:r w:rsidDel="00000000" w:rsidR="00000000" w:rsidRPr="00000000">
        <w:rPr>
          <w:sz w:val="24"/>
          <w:szCs w:val="24"/>
          <w:rtl w:val="0"/>
        </w:rPr>
        <w:t xml:space="preserve">, indicating the node is up.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ii) Run </w:t>
      </w:r>
      <w:r w:rsidDel="00000000" w:rsidR="00000000" w:rsidRPr="00000000">
        <w:rPr>
          <w:b w:val="1"/>
          <w:sz w:val="24"/>
          <w:szCs w:val="24"/>
          <w:rtl w:val="0"/>
        </w:rPr>
        <w:t xml:space="preserve">kubectl cluster-info</w:t>
      </w:r>
      <w:r w:rsidDel="00000000" w:rsidR="00000000" w:rsidRPr="00000000">
        <w:rPr>
          <w:sz w:val="24"/>
          <w:szCs w:val="24"/>
          <w:rtl w:val="0"/>
        </w:rPr>
        <w:t xml:space="preserve"> to view the cluster master and services addresses, confirming the Kubernetes API server is accessible.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86400" cy="877824"/>
            <wp:effectExtent b="0" l="0" r="0" t="0"/>
            <wp:docPr id="110280455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>
          <w:b w:val="1"/>
          <w:color w:val="000000"/>
          <w:sz w:val="24"/>
          <w:szCs w:val="24"/>
        </w:rPr>
      </w:pPr>
      <w:bookmarkStart w:colFirst="0" w:colLast="0" w:name="_heading=h.kas1w0nkrfkx" w:id="6"/>
      <w:bookmarkEnd w:id="6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3. Launch the Kubernetes dashboard: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i) Run </w:t>
      </w:r>
      <w:r w:rsidDel="00000000" w:rsidR="00000000" w:rsidRPr="00000000">
        <w:rPr>
          <w:b w:val="1"/>
          <w:sz w:val="24"/>
          <w:szCs w:val="24"/>
          <w:rtl w:val="0"/>
        </w:rPr>
        <w:t xml:space="preserve">minikube dashboard --url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86400" cy="1557543"/>
            <wp:effectExtent b="0" l="0" r="0" t="0"/>
            <wp:docPr id="110280456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575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enables the Kubernetes Dashboard UI and returns a local URL.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ii) Open the URL in your browser to see a graphical overview of the cluster.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635301"/>
            <wp:effectExtent b="0" l="0" r="0" t="0"/>
            <wp:docPr id="110280455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35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>
          <w:b w:val="1"/>
          <w:sz w:val="28"/>
          <w:szCs w:val="28"/>
        </w:rPr>
      </w:pPr>
      <w:bookmarkStart w:colFirst="0" w:colLast="0" w:name="_heading=h.dvnqnqueyq0i" w:id="7"/>
      <w:bookmarkEnd w:id="7"/>
      <w:r w:rsidDel="00000000" w:rsidR="00000000" w:rsidRPr="00000000">
        <w:rPr>
          <w:b w:val="1"/>
          <w:sz w:val="28"/>
          <w:szCs w:val="28"/>
          <w:rtl w:val="0"/>
        </w:rPr>
        <w:t xml:space="preserve">Topics Covered: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Used Minikube to quickly set up a single-node Kubernetes cluster locally on Windows 10/11.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Verified the cluster is running by checking that the Minikube node is in a Ready state and that Kubernetes commands (kubectl) can communicate with the cluster.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Accessed the Kubernetes Dashboard, which confirms our cluster is operational and provides a UI to view resources.</w:t>
      </w: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headerReference r:id="rId14" w:type="even"/>
      <w:footerReference r:id="rId15" w:type="default"/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-871848</wp:posOffset>
          </wp:positionH>
          <wp:positionV relativeFrom="paragraph">
            <wp:posOffset>0</wp:posOffset>
          </wp:positionV>
          <wp:extent cx="7759065" cy="1233170"/>
          <wp:effectExtent b="0" l="0" r="0" t="0"/>
          <wp:wrapSquare wrapText="bothSides" distB="0" distT="0" distL="114300" distR="114300"/>
          <wp:docPr descr="A blue and black logo&#10;&#10;AI-generated content may be incorrect." id="1102804560" name="image5.png"/>
          <a:graphic>
            <a:graphicData uri="http://schemas.openxmlformats.org/drawingml/2006/picture">
              <pic:pic>
                <pic:nvPicPr>
                  <pic:cNvPr descr="A blue and black logo&#10;&#10;AI-generated content may be incorrect." id="0" name="image5.png"/>
                  <pic:cNvPicPr preferRelativeResize="0"/>
                </pic:nvPicPr>
                <pic:blipFill>
                  <a:blip r:embed="rId1"/>
                  <a:srcRect b="0" l="0" r="0" t="34891"/>
                  <a:stretch>
                    <a:fillRect/>
                  </a:stretch>
                </pic:blipFill>
                <pic:spPr>
                  <a:xfrm>
                    <a:off x="0" y="0"/>
                    <a:ext cx="7759065" cy="123317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2" style="position:absolute;width:450.9pt;height:450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-680079</wp:posOffset>
          </wp:positionH>
          <wp:positionV relativeFrom="paragraph">
            <wp:posOffset>22860</wp:posOffset>
          </wp:positionV>
          <wp:extent cx="7305040" cy="812800"/>
          <wp:effectExtent b="0" l="0" r="0" t="0"/>
          <wp:wrapSquare wrapText="bothSides" distB="0" distT="0" distL="114300" distR="114300"/>
          <wp:docPr id="1102804562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305040" cy="8128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1" style="position:absolute;width:450.9pt;height:450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3" style="position:absolute;width:450.9pt;height:450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6228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6228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6228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6228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6228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6228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86228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6228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6228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6228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6228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6228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6228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6228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6228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6228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6228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62289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6228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62289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62289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862289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62289"/>
  </w:style>
  <w:style w:type="paragraph" w:styleId="Footer">
    <w:name w:val="footer"/>
    <w:basedOn w:val="Normal"/>
    <w:link w:val="FooterChar"/>
    <w:uiPriority w:val="99"/>
    <w:unhideWhenUsed w:val="1"/>
    <w:rsid w:val="00862289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62289"/>
  </w:style>
  <w:style w:type="paragraph" w:styleId="NormalWeb">
    <w:name w:val="Normal (Web)"/>
    <w:basedOn w:val="Normal"/>
    <w:uiPriority w:val="99"/>
    <w:unhideWhenUsed w:val="1"/>
    <w:rsid w:val="0086228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en-GB"/>
    </w:rPr>
  </w:style>
  <w:style w:type="paragraph" w:styleId="NoSpacing">
    <w:name w:val="No Spacing"/>
    <w:uiPriority w:val="1"/>
    <w:qFormat w:val="1"/>
    <w:rsid w:val="004156F4"/>
    <w:pPr>
      <w:spacing w:after="0" w:line="240" w:lineRule="auto"/>
    </w:pPr>
    <w:rPr>
      <w:rFonts w:eastAsiaTheme="minorEastAsia"/>
      <w:kern w:val="0"/>
      <w:sz w:val="22"/>
      <w:szCs w:val="22"/>
      <w:lang w:eastAsia="zh-CN" w:val="en-US"/>
    </w:rPr>
  </w:style>
  <w:style w:type="character" w:styleId="Hyperlink">
    <w:name w:val="Hyperlink"/>
    <w:basedOn w:val="DefaultParagraphFont"/>
    <w:uiPriority w:val="99"/>
    <w:unhideWhenUsed w:val="1"/>
    <w:rsid w:val="00976C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976C4C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8.png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footer" Target="footer1.xml"/><Relationship Id="rId14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7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2CN09a6Z3Q/UQdU223njVgg8xw==">CgMxLjAyDmguc2tlb3Vucnllem5oMg5oLnBsaXhqbzhqMTBrcjIOaC5tNXp2dmdmcWRqOTkyDmgubmxtY2IxNGloOHduMg5oLmNkd2NueTJnZGp6NjIOaC50cXF4ODJ5bWM0OWYyDmgua2FzMXcwbmtyZmt4Mg5oLmR2bnFucXVleXEwaTgAciExbG4xNE42UnRDVlZtdGRNOXBEcFNqNzNJc1VHVnBKbDQ=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2025-07-17T09:31:00Z</dcterms:created>
  <dc:creator>Dell</dc:creator>
</cp:coreProperties>
</file>