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60"/>
      </w:pPr>
      <w:r>
        <w:rPr>
          <w:rFonts w:ascii="Calibri" w:hAnsi="Calibri" w:eastAsia="Microsoft YaHei"/>
          <w:b/>
          <w:color w:val="2E74B5"/>
          <w:sz w:val="21"/>
        </w:rPr>
        <w:t>技术分析与验证记录</w:t>
      </w:r>
    </w:p>
    <w:p>
      <w:pPr>
        <w:spacing w:after="80"/>
      </w:pPr>
      <w:r>
        <w:rPr>
          <w:rFonts w:ascii="Calibri" w:hAnsi="Calibri" w:eastAsia="Microsoft YaHei"/>
          <w:b/>
          <w:color w:val="111111"/>
          <w:sz w:val="46"/>
        </w:rPr>
        <w:t>性能问题与竞态资源问题处理报告</w:t>
      </w:r>
    </w:p>
    <w:p>
      <w:pPr>
        <w:spacing w:after="280"/>
      </w:pPr>
      <w:r>
        <w:rPr>
          <w:rFonts w:ascii="Calibri" w:hAnsi="Calibri" w:eastAsia="Microsoft YaHei"/>
          <w:color w:val="666666"/>
          <w:sz w:val="28"/>
        </w:rPr>
        <w:t>校园二手交易与闲置物品流转平台</w:t>
      </w:r>
    </w:p>
    <w:p>
      <w:pPr>
        <w:spacing w:after="40"/>
      </w:pPr>
      <w:r>
        <w:rPr>
          <w:rFonts w:ascii="Calibri" w:hAnsi="Calibri" w:eastAsia="Microsoft YaHei"/>
          <w:b/>
          <w:color w:val="111111"/>
          <w:sz w:val="21"/>
        </w:rPr>
        <w:t>系统版本：</w:t>
      </w:r>
      <w:r>
        <w:rPr>
          <w:rFonts w:ascii="Calibri" w:hAnsi="Calibri" w:eastAsia="Microsoft YaHei"/>
          <w:color w:val="111111"/>
          <w:sz w:val="21"/>
        </w:rPr>
        <w:t>1.0.0</w:t>
      </w:r>
    </w:p>
    <w:p>
      <w:pPr>
        <w:spacing w:after="40"/>
      </w:pPr>
      <w:r>
        <w:rPr>
          <w:rFonts w:ascii="Calibri" w:hAnsi="Calibri" w:eastAsia="Microsoft YaHei"/>
          <w:b/>
          <w:color w:val="111111"/>
          <w:sz w:val="21"/>
        </w:rPr>
        <w:t>技术架构：</w:t>
      </w:r>
      <w:r>
        <w:rPr>
          <w:rFonts w:ascii="Calibri" w:hAnsi="Calibri" w:eastAsia="Microsoft YaHei"/>
          <w:color w:val="111111"/>
          <w:sz w:val="21"/>
        </w:rPr>
        <w:t>React 19 / Spring Boot 3.3 / MySQL 8.4 / Nginx</w:t>
      </w:r>
    </w:p>
    <w:p>
      <w:pPr>
        <w:spacing w:after="40"/>
      </w:pPr>
      <w:r>
        <w:rPr>
          <w:rFonts w:ascii="Calibri" w:hAnsi="Calibri" w:eastAsia="Microsoft YaHei"/>
          <w:b/>
          <w:color w:val="111111"/>
          <w:sz w:val="21"/>
        </w:rPr>
        <w:t>验证日期：</w:t>
      </w:r>
      <w:r>
        <w:rPr>
          <w:rFonts w:ascii="Calibri" w:hAnsi="Calibri" w:eastAsia="Microsoft YaHei"/>
          <w:color w:val="111111"/>
          <w:sz w:val="21"/>
        </w:rPr>
        <w:t>2026 年 10 月 10 日</w:t>
      </w:r>
    </w:p>
    <w:p>
      <w:pPr>
        <w:spacing w:after="40"/>
      </w:pPr>
      <w:r>
        <w:rPr>
          <w:rFonts w:ascii="Calibri" w:hAnsi="Calibri" w:eastAsia="Microsoft YaHei"/>
          <w:b/>
          <w:color w:val="111111"/>
          <w:sz w:val="21"/>
        </w:rPr>
        <w:t>验证结论：</w:t>
      </w:r>
      <w:r>
        <w:rPr>
          <w:rFonts w:ascii="Calibri" w:hAnsi="Calibri" w:eastAsia="Microsoft YaHei"/>
          <w:color w:val="111111"/>
          <w:sz w:val="21"/>
        </w:rPr>
        <w:t>8 项集成测试全部通过，含 2 项并发回归测试</w:t>
      </w:r>
    </w:p>
    <w:p>
      <w:pPr>
        <w:spacing w:after="200"/>
        <w:pBdr>
          <w:bottom w:val="single" w:sz="10" w:space="6" w:color="2E74B5"/>
        </w:pBdr>
      </w:pPr>
    </w:p>
    <w:p>
      <w:pPr>
        <w:spacing w:before="80" w:after="80"/>
      </w:pPr>
      <w:r>
        <w:rPr>
          <w:rFonts w:ascii="Calibri" w:hAnsi="Calibri" w:eastAsia="Microsoft YaHei"/>
          <w:b/>
          <w:color w:val="1F4D78"/>
          <w:sz w:val="20"/>
        </w:rPr>
        <w:t>关键问题与处理结果概览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150"/>
        <w:gridCol w:w="4160"/>
        <w:gridCol w:w="2000"/>
      </w:tblGrid>
      <w:tr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主要措施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性能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列表无界、热点筛选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分页上限 50；增加组合索引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已处理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性能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浏览计数丢失更新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数据库原子自增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并发测试通过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竞态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同一商品重复下单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商品行悲观写锁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并发测试通过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竞态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订单越级/重复操作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订单状态机 + 订单/商品锁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已处理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剩余项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列表 DTO 的 N+1 查询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后续批量投影优化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11111"/>
                <w:sz w:val="19"/>
              </w:rPr>
              <w:t>风险可控</w:t>
            </w:r>
          </w:p>
        </w:tc>
      </w:tr>
    </w:tbl>
    <w:p>
      <w:pPr>
        <w:pStyle w:val="Heading1"/>
      </w:pPr>
      <w:r>
        <w:t>1. 报告目的与范围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本报告说明校园二手交易平台在商品浏览、收藏、下单、订单流转和后台审核场景中可能出现的性能瓶颈与并发竞态，并记录本次采用的治理措施、验证方法、已知边界和后续优化方向。分析范围覆盖前端静态资源、HTTP 反向代理、Spring Boot 服务、JPA 数据访问、MySQL 数据库以及上传资源持久化。</w:t>
      </w:r>
    </w:p>
    <w:p>
      <w:pPr>
        <w:pStyle w:val="Heading1"/>
      </w:pPr>
      <w:r>
        <w:t>2. 系统关键链路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浏览器首先访问 Nginx 提供的 React 静态页面。`/api` 和 `/uploads` 请求由 Nginx 反向代理到 Spring Boot；后端通过 HikariCP 连接 MySQL。商品图片写入独立的 uploads 挂载目录，业务数据写入 MySQL 持久化目录。Docker Compose 仅暴露 8080 端口，数据库和后端位于内部网络。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关键一致性对象包括商品状态、订单状态、浏览次数、收藏次数、同一订单的评价记录及举报处理状态。其中商品状态与订单创建是一组跨请求竞争最明显的共享资源。</w:t>
      </w:r>
    </w:p>
    <w:p>
      <w:pPr>
        <w:pStyle w:val="Heading1"/>
      </w:pPr>
      <w:r>
        <w:t>3. 性能问题分析与处理</w:t>
      </w:r>
    </w:p>
    <w:p>
      <w:pPr>
        <w:pStyle w:val="Heading2"/>
      </w:pPr>
      <w:r>
        <w:t>3.1 列表无界返回导致内存与数据库压力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问题：商品搜索如果允许一次返回全部记录，会放大 SQL 扫描、对象映射、JSON 序列化与网络传输成本；页码或每页数量为异常值时还可能造成运行错误。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处理：商品搜索使用 Spring Data `Page`，页码下限归零，每页数量上限为 50，并允许按创建时间、价格和浏览量排序。浏览历史限制为最近 30 条。这样把单次请求的资源消耗控制在确定范围内。</w:t>
      </w:r>
    </w:p>
    <w:p>
      <w:pPr>
        <w:pStyle w:val="Heading2"/>
      </w:pPr>
      <w:r>
        <w:t>3.2 高频筛选和关联查询缺少索引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问题：商品列表主要按状态、分类、卖家和创建时间过滤或排序；订单主要按买家、卖家、状态和创建时间查询。如果只依赖主键，数据量增大后会出现全表扫描和额外排序。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处理：为商品表增加 `(status, created_at)`、`(category_id, status)`、`(seller_id, created_at)` 组合索引；为订单表增加状态索引、买家/创建时间与卖家/创建时间组合索引，以及商品外键索引。收藏、浏览历史和评价通过唯一约束同时获得业务去重和索引能力。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边界：当前关键字搜索使用 `%keyword%` 模糊匹配，普通 B-Tree 索引无法高效命中。课程规模下可接受；数据达到十万级后应使用 MySQL FULLTEXT 或 Elasticsearch/OpenSearch，并通过压测决定迁移时点。</w:t>
      </w:r>
    </w:p>
    <w:p>
      <w:pPr>
        <w:pStyle w:val="Heading2"/>
      </w:pPr>
      <w:r>
        <w:t>3.3 浏览量读改写产生锁竞争与丢失更新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问题：原实现为“先读 view_count，再在 Java 中加一并写回”。并发请求可能读取同一旧值，后提交的事务覆盖先提交结果，造成计数丢失。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处理：改为单条数据库原子更新：`update products set view_count = view_count + 1 where id = ?`。数据库在行级完成增量操作，不需要在应用内持有长事务，也避免丢失更新。更新后重新查询商品详情，保证响应展示的是数据库最新值。</w:t>
      </w:r>
    </w:p>
    <w:p>
      <w:pPr>
        <w:pStyle w:val="Heading2"/>
      </w:pPr>
      <w:r>
        <w:t>3.4 静态资源和上传文件混入应用包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问题：若 React 静态文件由后端动态处理，或上传图片写入容器可写层，会增加 JVM 压力并在容器重建后丢失文件。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处理：React 构建产物由 Nginx 直接提供；上传资源挂载到宿主机 `resources/uploads`，后端仅负责上传校验与文件写入。Nginx 负责统一入口与反向代理，减少后端承担静态文件传输的开销。</w:t>
      </w:r>
    </w:p>
    <w:p>
      <w:pPr>
        <w:pStyle w:val="Heading2"/>
      </w:pPr>
      <w:r>
        <w:t>3.5 仍需关注的 N+1 查询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商品 DTO 当前会查询卖家平均评分，并在登录状态下查询是否已收藏。列表映射时可能形成额外查询。课程数据量和每页 50 条上限下风险可控，但这是当前最明确的剩余性能优化点。后续可通过批量查询卖家评分和收藏关系、DTO 投影或专用列表查询一次性返回所需字段，并通过 SQL 统计验证查询次数。</w:t>
      </w:r>
    </w:p>
    <w:p>
      <w:pPr>
        <w:pStyle w:val="Heading1"/>
      </w:pPr>
      <w:r>
        <w:t>4. 竞态资源问题分析与处理</w:t>
      </w:r>
    </w:p>
    <w:p>
      <w:pPr>
        <w:pStyle w:val="Heading2"/>
      </w:pPr>
      <w:r>
        <w:t>4.1 同一商品被两个买家同时下单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竞态：两个请求都读取 `ON_SALE`，分别创建订单，可能出现“一件商品两笔有效订单”。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处理：创建订单前使用 `PESSIMISTIC_WRITE` 对商品行执行 `SELECT ... FOR UPDATE`。第一个事务获得锁后把商品改为 `RESERVED`；第二个事务只能等待，随后读到 `RESERVED` 并返回“商品当前不可交易”。商品编辑、卖家下架、重新上架和管理员下架也使用同一商品行锁，避免状态被旧数据覆盖。</w:t>
      </w:r>
    </w:p>
    <w:p>
      <w:pPr>
        <w:pStyle w:val="Heading2"/>
      </w:pPr>
      <w:r>
        <w:t>4.2 订单状态被重复或越级推进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竞态：买家或卖家重复点击操作，或两个请求同时确认、付款、发货、收货，可能使状态校验基于同一个旧状态。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处理：订单动作先对订单行加写锁，再按固定状态机校验当前状态和操作者身份。只有 `待确认 → 待付款 → 待发货 → 待收货 → 已完成` 的合法转换能够提交；取消仅允许发生在待确认或待付款阶段。订单动作还锁定对应商品行，使“订单状态—商品状态”在同一事务内一致更新。</w:t>
      </w:r>
    </w:p>
    <w:p>
      <w:pPr>
        <w:pStyle w:val="Heading2"/>
      </w:pPr>
      <w:r>
        <w:t>4.3 收藏计数丢失或重复收藏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竞态：同一用户重复收藏、不同用户同时收藏，可能造成重复记录或 `favorite_count` 丢失更新。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处理：收藏和取消收藏前锁定商品行，串行化计数修改；数据库对 `(user_id, product_id)` 设置唯一约束，作为最终幂等屏障。业务层先判断已收藏时直接返回，不重复增加计数。</w:t>
      </w:r>
    </w:p>
    <w:p>
      <w:pPr>
        <w:pStyle w:val="Heading2"/>
      </w:pPr>
      <w:r>
        <w:t>4.4 重复评价与重复处理举报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竞态：同一用户并发提交两次评价，或两个管理员同时处理同一举报，可能生成重复评价或后处理覆盖先处理。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处理：评价前锁定订单行，并由 `(order_id, reviewer_id)` 唯一约束兜底。举报处理对举报行加写锁，只有 `PENDING` 状态允许处理；审核通过时还锁定商品行，并阻止对存在进行中订单的商品直接下架。</w:t>
      </w:r>
    </w:p>
    <w:p>
      <w:pPr>
        <w:pStyle w:val="Heading2"/>
      </w:pPr>
      <w:r>
        <w:t>4.5 事务边界与锁顺序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涉及状态变化的方法均在事务中执行，校验、加锁、写订单和写商品属于同一提交单元。主要顺序为“订单行 → 商品行”或“举报行 → 商品行”；只操作商品的入口直接锁商品行。事务方法内不进行远程调用或大文件传输，减少持锁时间。若数据库检测到死锁，事务会回滚，不会留下半完成数据；生产环境可对幂等请求增加有限次数的退避重试。</w:t>
      </w:r>
    </w:p>
    <w:p>
      <w:pPr>
        <w:pStyle w:val="Heading1"/>
      </w:pPr>
      <w:r>
        <w:t>5. 数据库约束与防御分层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并发正确性不只依赖 Java 判断，而采用三层防御：第一层是角色、所有权和状态机校验；第二层是事务与悲观写锁；第三层是数据库唯一约束和外键约束。订单号唯一、收藏唯一、浏览历史唯一、评价唯一，以及所有业务外键均由数据库保证。即使未来出现新的调用入口，数据库仍能拒绝破坏核心不变量的数据。</w:t>
      </w:r>
    </w:p>
    <w:p>
      <w:pPr>
        <w:pStyle w:val="Heading1"/>
      </w:pPr>
      <w:r>
        <w:t>6. 验证结果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Maven 集成测试共 8 项，结果为 8 通过、0 失败、0 错误，覆盖鉴权、订单状态机、参数与上传、分页边界、管理动作、停用分类及 500 字举报入库。其中两项并发回归测试为：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两个不同用户同时购买同一在售商品，断言最终只有一个 HTTP 200 成功响应。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8 个线程并发发起 20 次商品详情访问，断言数据库浏览量精确增加 20，不出现丢失更新。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边界回归还验证了分页参数归一化、反向价格区间、未知管理动作、停用分类和 500 字长文本入库。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测试以 H2 的 MySQL 兼容模式验证事务与锁，最终交付使用 MySQL 8.4/InnoDB；Docker Compose 冒烟测试覆盖登录、浏览、下单、上传及重启后的持久化。</w:t>
      </w:r>
    </w:p>
    <w:p>
      <w:pPr>
        <w:pStyle w:val="Heading1"/>
      </w:pPr>
      <w:r>
        <w:t>7. 监控与后续优化建议</w:t>
      </w:r>
    </w:p>
    <w:p>
      <w:pPr>
        <w:spacing w:after="120" w:line="264" w:lineRule="auto"/>
        <w:ind w:left="720" w:hanging="360"/>
        <w:numPr>
          <w:ilvl w:val="1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引入 Spring Boot Actuator 和 Micrometer，采集接口 P95/P99 延迟、错误率、JVM、连接池和慢 SQL 指标。</w:t>
      </w:r>
    </w:p>
    <w:p>
      <w:pPr>
        <w:spacing w:after="120" w:line="264" w:lineRule="auto"/>
        <w:ind w:left="720" w:hanging="360"/>
        <w:numPr>
          <w:ilvl w:val="1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打开 MySQL 慢查询日志，对 `EXPLAIN ANALYZE` 结果建立基线；数据量增长后再调整组合索引，避免无依据地堆叠索引。</w:t>
      </w:r>
    </w:p>
    <w:p>
      <w:pPr>
        <w:spacing w:after="120" w:line="264" w:lineRule="auto"/>
        <w:ind w:left="720" w:hanging="360"/>
        <w:numPr>
          <w:ilvl w:val="1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批量加载卖家评分与当前用户收藏关系，消除商品列表的 N+1 查询。</w:t>
      </w:r>
    </w:p>
    <w:p>
      <w:pPr>
        <w:spacing w:after="120" w:line="264" w:lineRule="auto"/>
        <w:ind w:left="720" w:hanging="360"/>
        <w:numPr>
          <w:ilvl w:val="1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图片进入对象存储并生成缩略图，使用 CDN 缓存；对上传内容增加更严格的文件签名校验。</w:t>
      </w:r>
    </w:p>
    <w:p>
      <w:pPr>
        <w:spacing w:after="120" w:line="264" w:lineRule="auto"/>
        <w:ind w:left="720" w:hanging="360"/>
        <w:numPr>
          <w:ilvl w:val="1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对订单创建接口增加客户端请求幂等键，减少网络重试带来的无效锁竞争。</w:t>
      </w:r>
    </w:p>
    <w:p>
      <w:pPr>
        <w:spacing w:after="120" w:line="264" w:lineRule="auto"/>
        <w:ind w:left="720" w:hanging="360"/>
        <w:numPr>
          <w:ilvl w:val="1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使用 Gatling、JMeter 或 k6 对商品列表、详情和下单分别压测，并以课程验收机器资源为基准记录吞吐量、P95 延迟和数据库锁等待。</w:t>
      </w:r>
    </w:p>
    <w:p>
      <w:pPr>
        <w:pStyle w:val="Heading1"/>
      </w:pPr>
      <w:r>
        <w:t>8. 结论</w:t>
      </w:r>
    </w:p>
    <w:p>
      <w:pPr>
        <w:widowControl/>
      </w:pPr>
      <w:r>
        <w:rPr>
          <w:rFonts w:ascii="Calibri" w:hAnsi="Calibri" w:eastAsia="Microsoft YaHei"/>
          <w:color w:val="111111"/>
          <w:sz w:val="22"/>
        </w:rPr>
        <w:t>本次处理以事务、行锁和唯一约束保护订单、商品、收藏、浏览、评价与举报数据，并完成分页限流、热点索引、原子计数、静态资源分流和持久化挂载。N+1 查询与全文搜索留作后续优化。当前实现适合课程项目和中小规模校园场景。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校园二手交易平台 | 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C0DE0009"/>
    <w:multiLevelType w:val="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20" w:line="264" w:lineRule="auto"/>
      </w:pPr>
    </w:lvl>
    <w:lvl w:ilvl="1">
      <w:start w:val="1"/>
      <w:numFmt w:val="decimal"/>
      <w:lvlText w:val="%2."/>
      <w:suff w:val="tab"/>
      <w:pPr>
        <w:tabs>
          <w:tab w:val="num" w:pos="720"/>
        </w:tabs>
        <w:ind w:left="720" w:hanging="360"/>
        <w:spacing w:after="120" w:line="264" w:lineRule="auto"/>
      </w:pPr>
    </w:lvl>
    <w:lvl w:ilvl="2">
      <w:start w:val="1"/>
      <w:numFmt w:val="decimal"/>
      <w:lvlText w:val="%3."/>
      <w:suff w:val="tab"/>
      <w:pPr>
        <w:tabs>
          <w:tab w:val="num" w:pos="720"/>
        </w:tabs>
        <w:ind w:left="720" w:hanging="360"/>
        <w:spacing w:after="120" w:line="264" w:lineRule="auto"/>
      </w:pPr>
    </w:lvl>
    <w:lvl w:ilvl="3">
      <w:start w:val="1"/>
      <w:numFmt w:val="decimal"/>
      <w:lvlText w:val="%4."/>
      <w:suff w:val="tab"/>
      <w:pPr>
        <w:tabs>
          <w:tab w:val="num" w:pos="720"/>
        </w:tabs>
        <w:ind w:left="720" w:hanging="360"/>
        <w:spacing w:after="120" w:line="264" w:lineRule="auto"/>
      </w:pPr>
    </w:lvl>
    <w:lvl w:ilvl="4">
      <w:start w:val="1"/>
      <w:numFmt w:val="decimal"/>
      <w:lvlText w:val="%5."/>
      <w:suff w:val="tab"/>
      <w:pPr>
        <w:tabs>
          <w:tab w:val="num" w:pos="720"/>
        </w:tabs>
        <w:ind w:left="720" w:hanging="360"/>
        <w:spacing w:after="120" w:line="264" w:lineRule="auto"/>
      </w:pPr>
    </w:lvl>
    <w:lvl w:ilvl="5">
      <w:start w:val="1"/>
      <w:numFmt w:val="decimal"/>
      <w:lvlText w:val="%6."/>
      <w:suff w:val="tab"/>
      <w:pPr>
        <w:tabs>
          <w:tab w:val="num" w:pos="720"/>
        </w:tabs>
        <w:ind w:left="720" w:hanging="360"/>
        <w:spacing w:after="120" w:line="264" w:lineRule="auto"/>
      </w:pPr>
    </w:lvl>
    <w:lvl w:ilvl="6">
      <w:start w:val="1"/>
      <w:numFmt w:val="decimal"/>
      <w:lvlText w:val="%7."/>
      <w:suff w:val="tab"/>
      <w:pPr>
        <w:tabs>
          <w:tab w:val="num" w:pos="720"/>
        </w:tabs>
        <w:ind w:left="720" w:hanging="360"/>
        <w:spacing w:after="120" w:line="264" w:lineRule="auto"/>
      </w:pPr>
    </w:lvl>
    <w:lvl w:ilvl="7">
      <w:start w:val="1"/>
      <w:numFmt w:val="decimal"/>
      <w:lvlText w:val="%8."/>
      <w:suff w:val="tab"/>
      <w:pPr>
        <w:tabs>
          <w:tab w:val="num" w:pos="720"/>
        </w:tabs>
        <w:ind w:left="720" w:hanging="360"/>
        <w:spacing w:after="120" w:line="264" w:lineRule="auto"/>
      </w:pPr>
    </w:lvl>
    <w:lvl w:ilvl="8">
      <w:start w:val="1"/>
      <w:numFmt w:val="decimal"/>
      <w:lvlText w:val="%9."/>
      <w:suff w:val="tab"/>
      <w:pPr>
        <w:tabs>
          <w:tab w:val="num" w:pos="720"/>
        </w:tabs>
        <w:ind w:left="720" w:hanging="360"/>
        <w:spacing w:after="120" w:line="264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性能问题与竞态资源问题处理报告</dc:title>
  <dc:subject>校园二手交易平台性能与并发一致性处理</dc:subject>
  <dc:creator>校园二手交易平台项目组</dc:creator>
  <cp:keywords>Spring Boot, React, MySQL, 性能, 并发, 竞态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