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單元：一元二次方程・概念與三種解法　　類型：單元小檢測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30 分鐘　　共五大題　　滿分 50 分　　　　得分：＿＿＿＿ / 50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第三至五大題須寫出計算過程。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一、判別一元二次方程（8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下列方程是不是一元二次方程？在「是」或「不是」圈一個；圈「不是」的，再寫出原因代碼。（每題 1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原因代碼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A：含兩個未知數　　　　B：分母含未知數（分式方程）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C：根號內含未知數（無理方程）　　D：整理後未知數的最高次數不是 2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E：不能確定二次項係數不是 0</w:t>
            </w:r>
          </w:p>
        </w:tc>
      </w:tr>
    </w:tbl>
    <w:p>
      <w:pPr>
        <w:spacing w:line="160" w:lineRule="auto" w:before="0" w:after="0"/>
      </w:pPr>
      <w:r>
        <w:rPr>
          <w:sz w:val="8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6009"/>
        <w:gridCol w:w="2267"/>
        <w:gridCol w:w="2269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600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方程</w:t>
            </w:r>
          </w:p>
        </w:tc>
        <w:tc>
          <w:tcPr>
            <w:tcW w:w="226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圈一個</w:t>
            </w:r>
          </w:p>
        </w:tc>
        <w:tc>
          <w:tcPr>
            <w:tcW w:w="22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原因代碼</w:t>
            </w: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2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</m:e>
              </m:rad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⑤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3</m:t>
                  </m:r>
                </m:den>
              </m:f>
              <m:r>
                <m:t xml:space="preserve">−</m:t>
              </m:r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⑥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y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⑦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⑧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（x 為未知數）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二、一般式、項與係數（15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（一）把下列方程化為一般式（標準式）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，再填寫下表。（每條 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54"/>
        <w:gridCol w:w="3061"/>
        <w:gridCol w:w="3061"/>
        <w:gridCol w:w="3062"/>
      </w:tblGrid>
      <w:tr>
        <w:trPr>
          <w:cantSplit/>
          <w:tblHeader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(1)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(2)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06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(3)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</m:oMath>
          </w:p>
        </w:tc>
      </w:tr>
      <w:tr>
        <w:trPr>
          <w:cantSplit/>
          <w:trHeight w:val="190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整理過程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一般式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二次項係數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一次項係數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常數項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160" w:lineRule="auto" w:before="0" w:after="0"/>
      </w:pPr>
      <w:r>
        <w:rPr>
          <w:sz w:val="8"/>
        </w:rPr>
        <w:t xml:space="preserve"> 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（二）判斷下列句子，在「對」或「錯」圈一個；圈「錯」的要改正。（每句 1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1587"/>
        <w:gridCol w:w="4082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句子</w:t>
            </w:r>
          </w:p>
        </w:tc>
        <w:tc>
          <w:tcPr>
            <w:tcW w:w="158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圈一個</w:t>
            </w:r>
          </w:p>
        </w:tc>
        <w:tc>
          <w:tcPr>
            <w:tcW w:w="408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改正（只限圈「錯」的）</w:t>
            </w:r>
          </w:p>
        </w:tc>
      </w:tr>
      <w:tr>
        <w:trPr>
          <w:cantSplit/>
          <w:trHeight w:val="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的一次項是 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　　錯</w:t>
            </w:r>
          </w:p>
        </w:tc>
        <w:tc>
          <w:tcPr>
            <w:tcW w:w="40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的二次項係數是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　　錯</w:t>
            </w:r>
          </w:p>
        </w:tc>
        <w:tc>
          <w:tcPr>
            <w:tcW w:w="40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的一次項係數是 0。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　　錯</w:t>
            </w:r>
          </w:p>
        </w:tc>
        <w:tc>
          <w:tcPr>
            <w:tcW w:w="40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三、直接開平方法（8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用直接開平方法解方程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18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（4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用直接開平方法解方程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（4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四、配方法（7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填空：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−10x+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  <m:oMath>
              <m:r>
                <m:t xml:space="preserve">=(x−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  <m:oMath>
              <m:sSup>
                <m:e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 分）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用配方法解方程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16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（5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五、公式法（12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用公式法解方程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（5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用公式法解方程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（5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不解方程，用判別式判斷方程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根的情況。　（2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初三數學．單元小檢測 01（卷 S）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