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考試範圍：一元二次方程的應用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一、解應用題的方法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解應用題四步驟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設未知數　② 列方程　③ 解方程　④ 檢驗並作答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一元二次方程常有兩個解；長度、人數、時間等不能為負，不合實際的根要捨去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二、常見題型公式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平均變化率（連續兩次）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  <m:r>
                    <w:rPr>
                      <w:sz w:val="24"/>
                      <w:szCs w:val="24"/>
                    </w:rPr>
                    <m:t xml:space="preserve">±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為原數、b 為變化後的數、x 為平均每次變化率；增長取 +、下降取 −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矩形面積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長×寬=面積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面積問題常設一邊為 x，用長寬關係列出二次方程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一元二次方程的應用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