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考試範圍：正多邊形和圓、弧長與扇形面積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一、正多邊形和圓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 n 邊形中心角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中心角=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360</m:t>
                  </m:r>
                  <m:r>
                    <w:rPr>
                      <w:sz w:val="24"/>
                      <w:szCs w:val="24"/>
                    </w:rPr>
                    <m:t xml:space="preserve">°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n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為邊數；正 n 邊形有外接圓，圓心即中心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 n 邊形內角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內角=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  <m:r>
                    <w:rPr>
                      <w:sz w:val="24"/>
                      <w:szCs w:val="24"/>
                    </w:rPr>
                    <m:t xml:space="preserve">×</m:t>
                  </m:r>
                  <m:r>
                    <w:rPr>
                      <w:sz w:val="24"/>
                      <w:szCs w:val="24"/>
                    </w:rPr>
                    <m:t xml:space="preserve">180</m:t>
                  </m:r>
                  <m:r>
                    <w:rPr>
                      <w:sz w:val="24"/>
                      <w:szCs w:val="24"/>
                    </w:rPr>
                    <m:t xml:space="preserve">°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n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為邊數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正六邊形的特性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正六邊形邊長=</m:t>
              </m:r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正六邊形的邊長等於它外接圓的半徑 R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二、弧長與扇形面積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弧長公式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n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360</m:t>
                  </m:r>
                </m:den>
              </m:f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2</m:t>
              </m:r>
              <m:r>
                <w:rPr>
                  <w:sz w:val="24"/>
                  <w:szCs w:val="24"/>
                </w:rPr>
                <m:t xml:space="preserve">π</m:t>
              </m:r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n° 為圓心角、R 為半徑；π 保留即可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扇形面積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n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360</m:t>
                  </m:r>
                </m:den>
              </m:f>
              <m:r>
                <w:rPr>
                  <w:sz w:val="24"/>
                  <w:szCs w:val="24"/>
                </w:rPr>
                <m:t xml:space="preserve">×π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R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l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兩式皆可；l 為弧長、R 為半徑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正多邊形和圓・弧長與扇形面積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