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類型：抽離課堂檢測・教師卷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本卷供教師批改使用，不發給學生。標準版（卷 S）與輔助版（卷 A）題目、數字、分值完全相同，共用本答案與評分。滿分 50 分。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一、參考答案與評分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第一大題　判別一元二次方程（8 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評分：「是」的題目圈對得 1 分；「不是」的題目要圈對且原因代碼正確才得 1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"/>
        <w:gridCol w:w="3741"/>
        <w:gridCol w:w="1020"/>
        <w:gridCol w:w="793"/>
        <w:gridCol w:w="5104"/>
      </w:tblGrid>
      <w:tr>
        <w:trPr>
          <w:cantSplit/>
          <w:tblHeader/>
        </w:trPr>
        <w:tc>
          <w:tcPr>
            <w:tcW w:w="6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374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方程</w:t>
            </w:r>
          </w:p>
        </w:tc>
        <w:tc>
          <w:tcPr>
            <w:tcW w:w="102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代碼</w:t>
            </w:r>
          </w:p>
        </w:tc>
        <w:tc>
          <w:tcPr>
            <w:tcW w:w="510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整式方程、一個未知數、最高次數 2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②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分母含 x，是分式方程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③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易錯：√3 是係數（數字），根號內沒有未知數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④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根號內含 x，是無理方程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⑤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易錯：分母 3 是數字，仍是整式方程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⑥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y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含 x、y 兩個未知數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⑦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易錯：展開得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，整理後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，是一元一次方程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⑧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（x 為未知數）</w:t>
            </w:r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易錯：沒有注明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；a＝0 時不是二次方程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第二大題　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（一）每條 4 分：一般式 1 分；表格五格共 3 分（全對 3 分，每錯 1 格扣 1 分，扣完為止）。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3061"/>
        <w:gridCol w:w="3061"/>
        <w:gridCol w:w="3062"/>
      </w:tblGrid>
      <w:tr>
        <w:trPr>
          <w:cantSplit/>
          <w:tblHeader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移項：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展開：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展開：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5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0（或寫「沒有」）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−7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−3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−4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−7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第 (3) 條是兩個陷阱：二次項係數是看不見的 1；一次項消去後一次項係數是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學生若寫成二次項係數為負的形式（如 </w:t>
      </w:r>
      <m:oMath>
        <m:r>
          <m:t xml:space="preserve">−</m:t>
        </m:r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2"/>
          <w:szCs w:val="22"/>
        </w:rPr>
        <w:t xml:space="preserve">）而表格各格與之一致，照給分；批改時提醒慣例是把二次項係數化為正數。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（二）每句 1 分；圈「錯」的要改正正確才得分。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988"/>
        <w:gridCol w:w="1133"/>
        <w:gridCol w:w="5217"/>
      </w:tblGrid>
      <w:tr>
        <w:trPr>
          <w:cantSplit/>
          <w:tblHeader/>
        </w:trPr>
        <w:tc>
          <w:tcPr>
            <w:tcW w:w="498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句子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521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改正／說明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的一次項是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錯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一次項是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；−4 是一次項係數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b．方程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的二次項係數是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錯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二次項係數是 2；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是二次項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的一次項係數是 0。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沒有一次項，一次項係數 b＝0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第三大題　直接開平方法（8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2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18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18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兩邊除以 2【1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9＞0，可以開平方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兩邊除以 3【1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指出 −4＜0，負數不能開平方【1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此方程無實數根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結論【1 分】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寫成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者，後兩分不給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第四大題　配方法（7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25；5（各 1 分）。驗算：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10</m:t>
        </m:r>
        <m:r>
          <m:t xml:space="preserve">x</m:t>
        </m:r>
        <m:r>
          <m:t xml:space="preserve">+</m:t>
        </m:r>
        <m:r>
          <m:t xml:space="preserve">25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16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2【1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16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兩邊加 16【1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16＝(−8÷2)²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配成完全平方【1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第五大題　公式法（12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原方程（已是一般式）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3，b ＝ 5，c ＝ −2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讀出係數【1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判別式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※ −4(3)(−2)＝＋24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49＞0，有兩個不相等的實數根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+</m:t>
                  </m:r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代入公式分兩支【1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12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算出分子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約簡；兩根各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1，b ＝ −4，c ＝ 1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化一般式並讀出係數【1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※ (−4)²＝16，不是 −16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代入公式分兩支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−b＝−(−4)＝4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+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化簡根號【1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兩根各 1 分【2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分子每一項都除以 2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1，b ＝ 2，c ＝ 5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讀出係數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此方程無實數根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Δ＜0【1 分】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二、命題藍圖與作答時間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3"/>
        <w:gridCol w:w="4195"/>
        <w:gridCol w:w="907"/>
        <w:gridCol w:w="1133"/>
        <w:gridCol w:w="3630"/>
      </w:tblGrid>
      <w:tr>
        <w:trPr>
          <w:cantSplit/>
          <w:tblHeader/>
        </w:trPr>
        <w:tc>
          <w:tcPr>
            <w:tcW w:w="147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大題</w:t>
            </w:r>
          </w:p>
        </w:tc>
        <w:tc>
          <w:tcPr>
            <w:tcW w:w="419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考核內容</w:t>
            </w:r>
          </w:p>
        </w:tc>
        <w:tc>
          <w:tcPr>
            <w:tcW w:w="90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分值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建議時間</w:t>
            </w:r>
          </w:p>
        </w:tc>
        <w:tc>
          <w:tcPr>
            <w:tcW w:w="36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依據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判別一元二次方程；分式方程、無理方程、整理後降次、a≠0 的易錯項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8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4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人教版九上 21.1 定義「等號兩邊都是整式」；講義 一、即堂練習第 1 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化為一般式（標準式）；二次項／二次項係數／一次項／一次項係數／常數項；項與係數的分別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15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7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人教版九上 21.1 一般形式；講義 一、公式法範例「讀係數」行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直接開平方法（含右邊為負數→無實數根）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8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4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二、手順卡①；練習第 5、6 題（負數開平方）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四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配方法（配方填空；二次項係數不是 1 先除）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7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5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三、手順卡②；練習第 10 題（先除以 2）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公式法（Δ＞0 整數根、Δ＞0 根式化簡、Δ＜0 判斷）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12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9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四、手順卡③；練習第 17、18、28 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不考因式分解法（使用者指定）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50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29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題目數字全部是新編，未與《課堂練習》或 W05 小測重複；錯誤原型取自上表所列出處。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用語依人教版：「一般形式」本卷寫作「一般式（標準式）」，與本單元講義一致。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手順卡（落在題目上的步驟框架）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提示卡、D12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S2 多步驟程序運算——三種解法都是序列步驟，融合生最常見的失分是漏步驟、漏分兩支、移項漏變號，而不是不懂方法。卷 A 把本單元講義的手順卡①②③直接變成題目下方的步驟格（等號已印好並對齊、右欄寫該步動作與 ※ 易錯點），學生只需逐格填寫。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抽離小班（兩版同題同分，屬調整支援 Accommodation，不是課程剪裁）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本次卷 A：步驟格＋右欄動作提示＋※易錯點＋提示卡 → 下次檢測：步驟格只留等號、右欄只留步驟編號 → 再下次：只給「這題有幾步」→ 回到卷 S。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增加行距或放大作答欄、a11 提供公式卡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卷 A 鷹架位置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第一大題：右側「判斷五問」＋核對清單。第二大題：表格每列名稱旁 ※ 提示；辨析表旁「項與係數」提示卡（附完整例子）＋核對清單。第三至五大題：每題步驟格；開平方前「看右邊正／零／負」與 Δ 正負的剔選格。第四大題 (1) 旁配方提示。第五大題提示卡（求根公式、Δ 三情況）＋核對清單。第三、四大題核對清單在大題末。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卷 A 刻意不給的東西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步驟格不預先寫出任何一步的結果；第三大題兩題用同一套框架（含「右邊是負數 → 寫無實數根」的分岔），不因為 (2) 無實數根而少畫格，避免框架本身洩露答案。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批改提醒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卷 A 學生在步驟格內寫的算式，按上面評分表同一標準給分；剔選格剔錯但算式對，照算式給分。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初三數學．抽離課堂檢測 01（教師卷）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