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56E42" w14:textId="7A23FAD1" w:rsidR="003F6F3F" w:rsidRPr="003F6F3F" w:rsidRDefault="003F6F3F" w:rsidP="003F6F3F"/>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rFonts w:eastAsiaTheme="minorEastAsia"/>
          <w:b/>
          <w:bCs/>
          <w:noProof/>
        </w:rPr>
      </w:sdtEndPr>
      <w:sdtContent>
        <w:p w14:paraId="0D37E3F3" w14:textId="011E57CE" w:rsidR="00151340" w:rsidRPr="00152E9E" w:rsidRDefault="00151340">
          <w:pPr>
            <w:pStyle w:val="TOC"/>
            <w:rPr>
              <w:b/>
              <w:color w:val="538135" w:themeColor="accent6" w:themeShade="BF"/>
            </w:rPr>
          </w:pPr>
          <w:r w:rsidRPr="00706542">
            <w:rPr>
              <w:b/>
              <w:color w:val="538135" w:themeColor="accent6" w:themeShade="BF"/>
            </w:rPr>
            <w:t>Contents</w:t>
          </w:r>
        </w:p>
        <w:p w14:paraId="1BA71E17" w14:textId="75931D0F" w:rsidR="00ED366B" w:rsidRDefault="00151340">
          <w:pPr>
            <w:pStyle w:val="10"/>
            <w:tabs>
              <w:tab w:val="right" w:leader="dot" w:pos="9350"/>
            </w:tabs>
            <w:rPr>
              <w:noProof/>
            </w:rPr>
          </w:pPr>
          <w:r>
            <w:fldChar w:fldCharType="begin"/>
          </w:r>
          <w:r>
            <w:instrText xml:space="preserve"> TOC \o "1-3" \h \z \u </w:instrText>
          </w:r>
          <w:r>
            <w:fldChar w:fldCharType="separate"/>
          </w:r>
          <w:hyperlink w:anchor="_Toc34665366" w:history="1">
            <w:r w:rsidR="00ED366B" w:rsidRPr="001542F5">
              <w:rPr>
                <w:rStyle w:val="ac"/>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52475D">
              <w:rPr>
                <w:noProof/>
                <w:webHidden/>
              </w:rPr>
              <w:t>2</w:t>
            </w:r>
            <w:r w:rsidR="00ED366B">
              <w:rPr>
                <w:noProof/>
                <w:webHidden/>
              </w:rPr>
              <w:fldChar w:fldCharType="end"/>
            </w:r>
          </w:hyperlink>
        </w:p>
        <w:p w14:paraId="753A0F6D" w14:textId="00C65654" w:rsidR="00ED366B" w:rsidRDefault="009B206E">
          <w:pPr>
            <w:pStyle w:val="10"/>
            <w:tabs>
              <w:tab w:val="right" w:leader="dot" w:pos="9350"/>
            </w:tabs>
            <w:rPr>
              <w:noProof/>
            </w:rPr>
          </w:pPr>
          <w:hyperlink w:anchor="_Toc34665367" w:history="1">
            <w:r w:rsidR="00ED366B" w:rsidRPr="001542F5">
              <w:rPr>
                <w:rStyle w:val="ac"/>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52475D">
              <w:rPr>
                <w:noProof/>
                <w:webHidden/>
              </w:rPr>
              <w:t>3</w:t>
            </w:r>
            <w:r w:rsidR="00ED366B">
              <w:rPr>
                <w:noProof/>
                <w:webHidden/>
              </w:rPr>
              <w:fldChar w:fldCharType="end"/>
            </w:r>
          </w:hyperlink>
        </w:p>
        <w:p w14:paraId="4F6EB5D8" w14:textId="655C24DF" w:rsidR="00ED366B" w:rsidRDefault="009B206E">
          <w:pPr>
            <w:pStyle w:val="10"/>
            <w:tabs>
              <w:tab w:val="right" w:leader="dot" w:pos="9350"/>
            </w:tabs>
            <w:rPr>
              <w:noProof/>
            </w:rPr>
          </w:pPr>
          <w:hyperlink w:anchor="_Toc34665368" w:history="1">
            <w:r w:rsidR="00ED366B" w:rsidRPr="001542F5">
              <w:rPr>
                <w:rStyle w:val="ac"/>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52475D">
              <w:rPr>
                <w:noProof/>
                <w:webHidden/>
              </w:rPr>
              <w:t>5</w:t>
            </w:r>
            <w:r w:rsidR="00ED366B">
              <w:rPr>
                <w:noProof/>
                <w:webHidden/>
              </w:rPr>
              <w:fldChar w:fldCharType="end"/>
            </w:r>
          </w:hyperlink>
        </w:p>
        <w:p w14:paraId="6542F303" w14:textId="51EC2A43" w:rsidR="00ED366B" w:rsidRDefault="009B206E">
          <w:pPr>
            <w:pStyle w:val="10"/>
            <w:tabs>
              <w:tab w:val="right" w:leader="dot" w:pos="9350"/>
            </w:tabs>
            <w:rPr>
              <w:noProof/>
            </w:rPr>
          </w:pPr>
          <w:hyperlink w:anchor="_Toc34665369" w:history="1">
            <w:r w:rsidR="00ED366B" w:rsidRPr="001542F5">
              <w:rPr>
                <w:rStyle w:val="ac"/>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52475D">
              <w:rPr>
                <w:noProof/>
                <w:webHidden/>
              </w:rPr>
              <w:t>8</w:t>
            </w:r>
            <w:r w:rsidR="00ED366B">
              <w:rPr>
                <w:noProof/>
                <w:webHidden/>
              </w:rPr>
              <w:fldChar w:fldCharType="end"/>
            </w:r>
          </w:hyperlink>
        </w:p>
        <w:p w14:paraId="5471A83C" w14:textId="5CB3F87C" w:rsidR="00ED366B" w:rsidRDefault="009B206E">
          <w:pPr>
            <w:pStyle w:val="20"/>
            <w:tabs>
              <w:tab w:val="right" w:leader="dot" w:pos="9350"/>
            </w:tabs>
            <w:rPr>
              <w:noProof/>
            </w:rPr>
          </w:pPr>
          <w:hyperlink w:anchor="_Toc34665370" w:history="1">
            <w:r w:rsidR="00ED366B" w:rsidRPr="001542F5">
              <w:rPr>
                <w:rStyle w:val="ac"/>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52475D">
              <w:rPr>
                <w:noProof/>
                <w:webHidden/>
              </w:rPr>
              <w:t>8</w:t>
            </w:r>
            <w:r w:rsidR="00ED366B">
              <w:rPr>
                <w:noProof/>
                <w:webHidden/>
              </w:rPr>
              <w:fldChar w:fldCharType="end"/>
            </w:r>
          </w:hyperlink>
        </w:p>
        <w:p w14:paraId="274FE016" w14:textId="4FF47CE5" w:rsidR="00ED366B" w:rsidRDefault="009B206E">
          <w:pPr>
            <w:pStyle w:val="20"/>
            <w:tabs>
              <w:tab w:val="right" w:leader="dot" w:pos="9350"/>
            </w:tabs>
            <w:rPr>
              <w:noProof/>
            </w:rPr>
          </w:pPr>
          <w:hyperlink w:anchor="_Toc34665371" w:history="1">
            <w:r w:rsidR="00ED366B" w:rsidRPr="001542F5">
              <w:rPr>
                <w:rStyle w:val="ac"/>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52475D">
              <w:rPr>
                <w:noProof/>
                <w:webHidden/>
              </w:rPr>
              <w:t>8</w:t>
            </w:r>
            <w:r w:rsidR="00ED366B">
              <w:rPr>
                <w:noProof/>
                <w:webHidden/>
              </w:rPr>
              <w:fldChar w:fldCharType="end"/>
            </w:r>
          </w:hyperlink>
        </w:p>
        <w:p w14:paraId="3E54811C" w14:textId="45F18121" w:rsidR="00ED366B" w:rsidRDefault="009B206E">
          <w:pPr>
            <w:pStyle w:val="20"/>
            <w:tabs>
              <w:tab w:val="right" w:leader="dot" w:pos="9350"/>
            </w:tabs>
            <w:rPr>
              <w:noProof/>
            </w:rPr>
          </w:pPr>
          <w:hyperlink w:anchor="_Toc34665372" w:history="1">
            <w:r w:rsidR="00ED366B" w:rsidRPr="001542F5">
              <w:rPr>
                <w:rStyle w:val="ac"/>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52475D">
              <w:rPr>
                <w:noProof/>
                <w:webHidden/>
              </w:rPr>
              <w:t>10</w:t>
            </w:r>
            <w:r w:rsidR="00ED366B">
              <w:rPr>
                <w:noProof/>
                <w:webHidden/>
              </w:rPr>
              <w:fldChar w:fldCharType="end"/>
            </w:r>
          </w:hyperlink>
        </w:p>
        <w:p w14:paraId="4AE9F633" w14:textId="0C3E8C11" w:rsidR="00ED366B" w:rsidRDefault="009B206E">
          <w:pPr>
            <w:pStyle w:val="20"/>
            <w:tabs>
              <w:tab w:val="right" w:leader="dot" w:pos="9350"/>
            </w:tabs>
            <w:rPr>
              <w:noProof/>
            </w:rPr>
          </w:pPr>
          <w:hyperlink w:anchor="_Toc34665373" w:history="1">
            <w:r w:rsidR="00ED366B" w:rsidRPr="001542F5">
              <w:rPr>
                <w:rStyle w:val="ac"/>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52475D">
              <w:rPr>
                <w:noProof/>
                <w:webHidden/>
              </w:rPr>
              <w:t>12</w:t>
            </w:r>
            <w:r w:rsidR="00ED366B">
              <w:rPr>
                <w:noProof/>
                <w:webHidden/>
              </w:rPr>
              <w:fldChar w:fldCharType="end"/>
            </w:r>
          </w:hyperlink>
        </w:p>
        <w:p w14:paraId="0C96D301" w14:textId="747E44F0" w:rsidR="00ED366B" w:rsidRDefault="009B206E">
          <w:pPr>
            <w:pStyle w:val="10"/>
            <w:tabs>
              <w:tab w:val="right" w:leader="dot" w:pos="9350"/>
            </w:tabs>
            <w:rPr>
              <w:noProof/>
            </w:rPr>
          </w:pPr>
          <w:hyperlink w:anchor="_Toc34665374" w:history="1">
            <w:r w:rsidR="00ED366B" w:rsidRPr="001542F5">
              <w:rPr>
                <w:rStyle w:val="ac"/>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52475D">
              <w:rPr>
                <w:noProof/>
                <w:webHidden/>
              </w:rPr>
              <w:t>15</w:t>
            </w:r>
            <w:r w:rsidR="00ED366B">
              <w:rPr>
                <w:noProof/>
                <w:webHidden/>
              </w:rPr>
              <w:fldChar w:fldCharType="end"/>
            </w:r>
          </w:hyperlink>
        </w:p>
        <w:p w14:paraId="112983FD" w14:textId="288893E0" w:rsidR="00ED366B" w:rsidRDefault="009B206E">
          <w:pPr>
            <w:pStyle w:val="20"/>
            <w:tabs>
              <w:tab w:val="right" w:leader="dot" w:pos="9350"/>
            </w:tabs>
            <w:rPr>
              <w:noProof/>
            </w:rPr>
          </w:pPr>
          <w:hyperlink w:anchor="_Toc34665375" w:history="1">
            <w:r w:rsidR="00ED366B" w:rsidRPr="001542F5">
              <w:rPr>
                <w:rStyle w:val="ac"/>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52475D">
              <w:rPr>
                <w:noProof/>
                <w:webHidden/>
              </w:rPr>
              <w:t>15</w:t>
            </w:r>
            <w:r w:rsidR="00ED366B">
              <w:rPr>
                <w:noProof/>
                <w:webHidden/>
              </w:rPr>
              <w:fldChar w:fldCharType="end"/>
            </w:r>
          </w:hyperlink>
        </w:p>
        <w:p w14:paraId="00B9445A" w14:textId="301E219E" w:rsidR="00ED366B" w:rsidRDefault="009B206E">
          <w:pPr>
            <w:pStyle w:val="20"/>
            <w:tabs>
              <w:tab w:val="right" w:leader="dot" w:pos="9350"/>
            </w:tabs>
            <w:rPr>
              <w:noProof/>
            </w:rPr>
          </w:pPr>
          <w:hyperlink w:anchor="_Toc34665376" w:history="1">
            <w:r w:rsidR="00ED366B" w:rsidRPr="001542F5">
              <w:rPr>
                <w:rStyle w:val="ac"/>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52475D">
              <w:rPr>
                <w:noProof/>
                <w:webHidden/>
              </w:rPr>
              <w:t>15</w:t>
            </w:r>
            <w:r w:rsidR="00ED366B">
              <w:rPr>
                <w:noProof/>
                <w:webHidden/>
              </w:rPr>
              <w:fldChar w:fldCharType="end"/>
            </w:r>
          </w:hyperlink>
        </w:p>
        <w:p w14:paraId="5E7FD017" w14:textId="03B58006" w:rsidR="00ED366B" w:rsidRDefault="009B206E">
          <w:pPr>
            <w:pStyle w:val="10"/>
            <w:tabs>
              <w:tab w:val="right" w:leader="dot" w:pos="9350"/>
            </w:tabs>
            <w:rPr>
              <w:noProof/>
            </w:rPr>
          </w:pPr>
          <w:hyperlink w:anchor="_Toc34665377" w:history="1">
            <w:r w:rsidR="00ED366B" w:rsidRPr="001542F5">
              <w:rPr>
                <w:rStyle w:val="ac"/>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52475D">
              <w:rPr>
                <w:noProof/>
                <w:webHidden/>
              </w:rPr>
              <w:t>16</w:t>
            </w:r>
            <w:r w:rsidR="00ED366B">
              <w:rPr>
                <w:noProof/>
                <w:webHidden/>
              </w:rPr>
              <w:fldChar w:fldCharType="end"/>
            </w:r>
          </w:hyperlink>
        </w:p>
        <w:p w14:paraId="685EE051" w14:textId="5CCB33D5" w:rsidR="00ED366B" w:rsidRDefault="009B206E">
          <w:pPr>
            <w:pStyle w:val="10"/>
            <w:tabs>
              <w:tab w:val="right" w:leader="dot" w:pos="9350"/>
            </w:tabs>
            <w:rPr>
              <w:noProof/>
            </w:rPr>
          </w:pPr>
          <w:hyperlink w:anchor="_Toc34665378" w:history="1">
            <w:r w:rsidR="00ED366B" w:rsidRPr="001542F5">
              <w:rPr>
                <w:rStyle w:val="ac"/>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52475D">
              <w:rPr>
                <w:noProof/>
                <w:webHidden/>
              </w:rPr>
              <w:t>16</w:t>
            </w:r>
            <w:r w:rsidR="00ED366B">
              <w:rPr>
                <w:noProof/>
                <w:webHidden/>
              </w:rPr>
              <w:fldChar w:fldCharType="end"/>
            </w:r>
          </w:hyperlink>
        </w:p>
        <w:p w14:paraId="1AD06031" w14:textId="0D55ABAF" w:rsidR="00ED366B" w:rsidRDefault="009B206E">
          <w:pPr>
            <w:pStyle w:val="20"/>
            <w:tabs>
              <w:tab w:val="right" w:leader="dot" w:pos="9350"/>
            </w:tabs>
            <w:rPr>
              <w:noProof/>
            </w:rPr>
          </w:pPr>
          <w:hyperlink w:anchor="_Toc34665379" w:history="1">
            <w:r w:rsidR="00ED366B" w:rsidRPr="001542F5">
              <w:rPr>
                <w:rStyle w:val="ac"/>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52475D">
              <w:rPr>
                <w:noProof/>
                <w:webHidden/>
              </w:rPr>
              <w:t>16</w:t>
            </w:r>
            <w:r w:rsidR="00ED366B">
              <w:rPr>
                <w:noProof/>
                <w:webHidden/>
              </w:rPr>
              <w:fldChar w:fldCharType="end"/>
            </w:r>
          </w:hyperlink>
        </w:p>
        <w:p w14:paraId="4706E655" w14:textId="0A50B281" w:rsidR="00ED366B" w:rsidRDefault="009B206E">
          <w:pPr>
            <w:pStyle w:val="20"/>
            <w:tabs>
              <w:tab w:val="right" w:leader="dot" w:pos="9350"/>
            </w:tabs>
            <w:rPr>
              <w:noProof/>
            </w:rPr>
          </w:pPr>
          <w:hyperlink w:anchor="_Toc34665380" w:history="1">
            <w:r w:rsidR="00ED366B" w:rsidRPr="001542F5">
              <w:rPr>
                <w:rStyle w:val="ac"/>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52475D">
              <w:rPr>
                <w:noProof/>
                <w:webHidden/>
              </w:rPr>
              <w:t>20</w:t>
            </w:r>
            <w:r w:rsidR="00ED366B">
              <w:rPr>
                <w:noProof/>
                <w:webHidden/>
              </w:rPr>
              <w:fldChar w:fldCharType="end"/>
            </w:r>
          </w:hyperlink>
        </w:p>
        <w:p w14:paraId="6EBF1CFF" w14:textId="31DAC378" w:rsidR="00ED366B" w:rsidRDefault="009B206E">
          <w:pPr>
            <w:pStyle w:val="10"/>
            <w:tabs>
              <w:tab w:val="right" w:leader="dot" w:pos="9350"/>
            </w:tabs>
            <w:rPr>
              <w:noProof/>
            </w:rPr>
          </w:pPr>
          <w:hyperlink w:anchor="_Toc34665381" w:history="1">
            <w:r w:rsidR="00ED366B" w:rsidRPr="001542F5">
              <w:rPr>
                <w:rStyle w:val="ac"/>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52475D">
              <w:rPr>
                <w:noProof/>
                <w:webHidden/>
              </w:rPr>
              <w:t>21</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1"/>
        <w:rPr>
          <w:b/>
          <w:color w:val="538135" w:themeColor="accent6" w:themeShade="BF"/>
        </w:rPr>
      </w:pPr>
      <w:bookmarkStart w:id="0" w:name="_Toc34665366"/>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0"/>
    </w:p>
    <w:p w14:paraId="0B23F057" w14:textId="1BE60522"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most accurate point forecasts</w:t>
      </w:r>
      <w:r w:rsidR="009359A2" w:rsidRPr="009359A2">
        <w:t xml:space="preserve"> for each of the </w:t>
      </w:r>
      <w:proofErr w:type="gramStart"/>
      <w:r w:rsidR="009359A2" w:rsidRPr="00120DD7">
        <w:rPr>
          <w:b/>
        </w:rPr>
        <w:t>4</w:t>
      </w:r>
      <w:r w:rsidR="002C75BE">
        <w:rPr>
          <w:b/>
        </w:rPr>
        <w:t>2</w:t>
      </w:r>
      <w:r w:rsidR="009359A2" w:rsidRPr="00120DD7">
        <w:rPr>
          <w:b/>
        </w:rPr>
        <w:t>,</w:t>
      </w:r>
      <w:r w:rsidR="002C75BE">
        <w:rPr>
          <w:b/>
        </w:rPr>
        <w:t>840</w:t>
      </w:r>
      <w:r w:rsidR="009359A2" w:rsidRPr="009359A2">
        <w:t xml:space="preserve"> time</w:t>
      </w:r>
      <w:proofErr w:type="gramEnd"/>
      <w:r w:rsidR="009359A2" w:rsidRPr="009359A2">
        <w:t xml:space="preserve"> series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0B018C51" w14:textId="77777777" w:rsidR="00157731" w:rsidRDefault="00157731" w:rsidP="00157731">
      <w:pPr>
        <w:jc w:val="both"/>
        <w:rPr>
          <w:rFonts w:hint="eastAsia"/>
          <w:lang w:eastAsia="ko-KR"/>
        </w:rPr>
      </w:pPr>
      <w:r>
        <w:rPr>
          <w:rFonts w:hint="eastAsia"/>
          <w:lang w:eastAsia="ko-KR"/>
        </w:rPr>
        <w:t>목표</w:t>
      </w:r>
    </w:p>
    <w:p w14:paraId="5570C269" w14:textId="77777777" w:rsidR="00157731" w:rsidRDefault="00157731" w:rsidP="00157731">
      <w:pPr>
        <w:jc w:val="both"/>
        <w:rPr>
          <w:rFonts w:hint="eastAsia"/>
          <w:lang w:eastAsia="ko-KR"/>
        </w:rPr>
      </w:pPr>
      <w:r>
        <w:rPr>
          <w:rFonts w:hint="eastAsia"/>
          <w:lang w:eastAsia="ko-KR"/>
        </w:rPr>
        <w:t xml:space="preserve">M5 </w:t>
      </w:r>
      <w:r>
        <w:rPr>
          <w:rFonts w:hint="eastAsia"/>
          <w:lang w:eastAsia="ko-KR"/>
        </w:rPr>
        <w:t>예측</w:t>
      </w:r>
      <w:r>
        <w:rPr>
          <w:rFonts w:hint="eastAsia"/>
          <w:lang w:eastAsia="ko-KR"/>
        </w:rPr>
        <w:t xml:space="preserve"> </w:t>
      </w:r>
      <w:r>
        <w:rPr>
          <w:rFonts w:hint="eastAsia"/>
          <w:lang w:eastAsia="ko-KR"/>
        </w:rPr>
        <w:t>경쟁의</w:t>
      </w:r>
      <w:r>
        <w:rPr>
          <w:rFonts w:hint="eastAsia"/>
          <w:lang w:eastAsia="ko-KR"/>
        </w:rPr>
        <w:t xml:space="preserve"> </w:t>
      </w:r>
      <w:r>
        <w:rPr>
          <w:rFonts w:hint="eastAsia"/>
          <w:lang w:eastAsia="ko-KR"/>
        </w:rPr>
        <w:t>목표는</w:t>
      </w:r>
      <w:r>
        <w:rPr>
          <w:rFonts w:hint="eastAsia"/>
          <w:lang w:eastAsia="ko-KR"/>
        </w:rPr>
        <w:t xml:space="preserve"> 42,840 </w:t>
      </w:r>
      <w:r>
        <w:rPr>
          <w:rFonts w:hint="eastAsia"/>
          <w:lang w:eastAsia="ko-KR"/>
        </w:rPr>
        <w:t>개의</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경쟁</w:t>
      </w:r>
      <w:r>
        <w:rPr>
          <w:rFonts w:hint="eastAsia"/>
          <w:lang w:eastAsia="ko-KR"/>
        </w:rPr>
        <w:t xml:space="preserve"> </w:t>
      </w:r>
      <w:r>
        <w:rPr>
          <w:rFonts w:hint="eastAsia"/>
          <w:lang w:eastAsia="ko-KR"/>
        </w:rPr>
        <w:t>시계열에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정확한</w:t>
      </w:r>
      <w:r>
        <w:rPr>
          <w:rFonts w:hint="eastAsia"/>
          <w:lang w:eastAsia="ko-KR"/>
        </w:rPr>
        <w:t xml:space="preserve"> </w:t>
      </w:r>
      <w:r>
        <w:rPr>
          <w:rFonts w:hint="eastAsia"/>
          <w:lang w:eastAsia="ko-KR"/>
        </w:rPr>
        <w:t>포인트</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제공하는</w:t>
      </w:r>
      <w:r>
        <w:rPr>
          <w:rFonts w:hint="eastAsia"/>
          <w:lang w:eastAsia="ko-KR"/>
        </w:rPr>
        <w:t xml:space="preserve"> </w:t>
      </w:r>
      <w:r>
        <w:rPr>
          <w:rFonts w:hint="eastAsia"/>
          <w:lang w:eastAsia="ko-KR"/>
        </w:rPr>
        <w:t>방법을</w:t>
      </w:r>
      <w:r>
        <w:rPr>
          <w:rFonts w:hint="eastAsia"/>
          <w:lang w:eastAsia="ko-KR"/>
        </w:rPr>
        <w:t xml:space="preserve"> </w:t>
      </w:r>
      <w:r>
        <w:rPr>
          <w:rFonts w:hint="eastAsia"/>
          <w:lang w:eastAsia="ko-KR"/>
        </w:rPr>
        <w:t>식별하여</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이론</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실습을</w:t>
      </w:r>
      <w:r>
        <w:rPr>
          <w:rFonts w:hint="eastAsia"/>
          <w:lang w:eastAsia="ko-KR"/>
        </w:rPr>
        <w:t xml:space="preserve"> </w:t>
      </w:r>
      <w:r>
        <w:rPr>
          <w:rFonts w:hint="eastAsia"/>
          <w:lang w:eastAsia="ko-KR"/>
        </w:rPr>
        <w:t>발전시키는</w:t>
      </w:r>
      <w:r>
        <w:rPr>
          <w:rFonts w:hint="eastAsia"/>
          <w:lang w:eastAsia="ko-KR"/>
        </w:rPr>
        <w:t xml:space="preserve"> </w:t>
      </w:r>
      <w:r>
        <w:rPr>
          <w:rFonts w:hint="eastAsia"/>
          <w:lang w:eastAsia="ko-KR"/>
        </w:rPr>
        <w:t>것입니다</w:t>
      </w:r>
      <w:r>
        <w:rPr>
          <w:rFonts w:hint="eastAsia"/>
          <w:lang w:eastAsia="ko-KR"/>
        </w:rPr>
        <w:t xml:space="preserve">. </w:t>
      </w:r>
      <w:r>
        <w:rPr>
          <w:rFonts w:hint="eastAsia"/>
          <w:lang w:eastAsia="ko-KR"/>
        </w:rPr>
        <w:t>또한이</w:t>
      </w:r>
      <w:r>
        <w:rPr>
          <w:rFonts w:hint="eastAsia"/>
          <w:lang w:eastAsia="ko-KR"/>
        </w:rPr>
        <w:t xml:space="preserve"> </w:t>
      </w:r>
      <w:r>
        <w:rPr>
          <w:rFonts w:hint="eastAsia"/>
          <w:lang w:eastAsia="ko-KR"/>
        </w:rPr>
        <w:t>시리즈의</w:t>
      </w:r>
      <w:r>
        <w:rPr>
          <w:rFonts w:hint="eastAsia"/>
          <w:lang w:eastAsia="ko-KR"/>
        </w:rPr>
        <w:t xml:space="preserve"> </w:t>
      </w:r>
      <w:proofErr w:type="gramStart"/>
      <w:r>
        <w:rPr>
          <w:rFonts w:hint="eastAsia"/>
          <w:lang w:eastAsia="ko-KR"/>
        </w:rPr>
        <w:t>실현</w:t>
      </w:r>
      <w:r>
        <w:rPr>
          <w:rFonts w:hint="eastAsia"/>
          <w:lang w:eastAsia="ko-KR"/>
        </w:rPr>
        <w:t xml:space="preserve"> </w:t>
      </w:r>
      <w:r>
        <w:rPr>
          <w:rFonts w:hint="eastAsia"/>
          <w:lang w:eastAsia="ko-KR"/>
        </w:rPr>
        <w:t>된</w:t>
      </w:r>
      <w:proofErr w:type="gramEnd"/>
      <w:r>
        <w:rPr>
          <w:rFonts w:hint="eastAsia"/>
          <w:lang w:eastAsia="ko-KR"/>
        </w:rPr>
        <w:t xml:space="preserve"> </w:t>
      </w:r>
      <w:r>
        <w:rPr>
          <w:rFonts w:hint="eastAsia"/>
          <w:lang w:eastAsia="ko-KR"/>
        </w:rPr>
        <w:t>값의</w:t>
      </w:r>
      <w:r>
        <w:rPr>
          <w:rFonts w:hint="eastAsia"/>
          <w:lang w:eastAsia="ko-KR"/>
        </w:rPr>
        <w:t xml:space="preserve"> </w:t>
      </w:r>
      <w:r>
        <w:rPr>
          <w:rFonts w:hint="eastAsia"/>
          <w:lang w:eastAsia="ko-KR"/>
        </w:rPr>
        <w:t>불확실성</w:t>
      </w:r>
      <w:r>
        <w:rPr>
          <w:rFonts w:hint="eastAsia"/>
          <w:lang w:eastAsia="ko-KR"/>
        </w:rPr>
        <w:t xml:space="preserve"> </w:t>
      </w:r>
      <w:r>
        <w:rPr>
          <w:rFonts w:hint="eastAsia"/>
          <w:lang w:eastAsia="ko-KR"/>
        </w:rPr>
        <w:t>분포를</w:t>
      </w:r>
      <w:r>
        <w:rPr>
          <w:rFonts w:hint="eastAsia"/>
          <w:lang w:eastAsia="ko-KR"/>
        </w:rPr>
        <w:t xml:space="preserve"> </w:t>
      </w:r>
      <w:r>
        <w:rPr>
          <w:rFonts w:hint="eastAsia"/>
          <w:lang w:eastAsia="ko-KR"/>
        </w:rPr>
        <w:t>가능한</w:t>
      </w:r>
      <w:r>
        <w:rPr>
          <w:rFonts w:hint="eastAsia"/>
          <w:lang w:eastAsia="ko-KR"/>
        </w:rPr>
        <w:t xml:space="preserve"> </w:t>
      </w:r>
      <w:r>
        <w:rPr>
          <w:rFonts w:hint="eastAsia"/>
          <w:lang w:eastAsia="ko-KR"/>
        </w:rPr>
        <w:t>정확하게</w:t>
      </w:r>
      <w:r>
        <w:rPr>
          <w:rFonts w:hint="eastAsia"/>
          <w:lang w:eastAsia="ko-KR"/>
        </w:rPr>
        <w:t xml:space="preserve"> </w:t>
      </w:r>
      <w:r>
        <w:rPr>
          <w:rFonts w:hint="eastAsia"/>
          <w:lang w:eastAsia="ko-KR"/>
        </w:rPr>
        <w:t>추정하기위한</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이끌어</w:t>
      </w:r>
      <w:r>
        <w:rPr>
          <w:rFonts w:hint="eastAsia"/>
          <w:lang w:eastAsia="ko-KR"/>
        </w:rPr>
        <w:t xml:space="preserve"> </w:t>
      </w:r>
      <w:r>
        <w:rPr>
          <w:rFonts w:hint="eastAsia"/>
          <w:lang w:eastAsia="ko-KR"/>
        </w:rPr>
        <w:t>내기</w:t>
      </w:r>
      <w:r>
        <w:rPr>
          <w:rFonts w:hint="eastAsia"/>
          <w:lang w:eastAsia="ko-KR"/>
        </w:rPr>
        <w:t xml:space="preserve"> </w:t>
      </w:r>
      <w:r>
        <w:rPr>
          <w:rFonts w:hint="eastAsia"/>
          <w:lang w:eastAsia="ko-KR"/>
        </w:rPr>
        <w:t>위해</w:t>
      </w:r>
      <w:r>
        <w:rPr>
          <w:rFonts w:hint="eastAsia"/>
          <w:lang w:eastAsia="ko-KR"/>
        </w:rPr>
        <w:t>.</w:t>
      </w:r>
    </w:p>
    <w:p w14:paraId="625FA9CA" w14:textId="77777777" w:rsidR="00157731" w:rsidRDefault="00157731" w:rsidP="009359A2">
      <w:pPr>
        <w:jc w:val="both"/>
        <w:rPr>
          <w:lang w:eastAsia="ko-KR"/>
        </w:rPr>
      </w:pPr>
    </w:p>
    <w:p w14:paraId="5ADF5663" w14:textId="47AE2E9D" w:rsidR="00E32A83" w:rsidRDefault="00E32A83" w:rsidP="009359A2">
      <w:pPr>
        <w:jc w:val="both"/>
      </w:pPr>
      <w:r>
        <w:t xml:space="preserve">To that end, the participants </w:t>
      </w:r>
      <w:r w:rsidR="002B4D54">
        <w:t xml:space="preserve">of M5 </w:t>
      </w:r>
      <w:r>
        <w:t xml:space="preserve">are asked to provide </w:t>
      </w:r>
      <w:r w:rsidRPr="009359A2">
        <w:rPr>
          <w:b/>
        </w:rPr>
        <w:t>28 days ahead point forecasts</w:t>
      </w:r>
      <w:r w:rsidR="002B4E10">
        <w:rPr>
          <w:b/>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2B4E10">
        <w:rPr>
          <w:b/>
        </w:rPr>
        <w:t>median and</w:t>
      </w:r>
      <w:r w:rsidR="002B4E10">
        <w:t xml:space="preserve"> </w:t>
      </w:r>
      <w:r w:rsidRPr="009359A2">
        <w:rPr>
          <w:b/>
        </w:rPr>
        <w:t>50</w:t>
      </w:r>
      <w:r w:rsidR="004425D2" w:rsidRPr="004425D2">
        <w:rPr>
          <w:b/>
        </w:rPr>
        <w:t>%</w:t>
      </w:r>
      <w:r w:rsidRPr="009359A2">
        <w:rPr>
          <w:b/>
        </w:rPr>
        <w:t xml:space="preserve">, </w:t>
      </w:r>
      <w:r w:rsidR="002B4E10">
        <w:rPr>
          <w:b/>
        </w:rPr>
        <w:t>67</w:t>
      </w:r>
      <w:r w:rsidR="004425D2" w:rsidRPr="004425D2">
        <w:rPr>
          <w:b/>
        </w:rPr>
        <w:t>%</w:t>
      </w:r>
      <w:r w:rsidRPr="009359A2">
        <w:rPr>
          <w:b/>
        </w:rPr>
        <w:t>, 9</w:t>
      </w:r>
      <w:r w:rsidR="002B4E10">
        <w:rPr>
          <w:b/>
        </w:rPr>
        <w:t>5</w:t>
      </w:r>
      <w:r w:rsidR="004425D2" w:rsidRPr="004425D2">
        <w:rPr>
          <w:b/>
        </w:rPr>
        <w:t>%</w:t>
      </w:r>
      <w:r w:rsidRPr="009359A2">
        <w:rPr>
          <w:b/>
        </w:rPr>
        <w:t>, and 9</w:t>
      </w:r>
      <w:r w:rsidR="002B4E10">
        <w:rPr>
          <w:b/>
        </w:rPr>
        <w:t>9</w:t>
      </w:r>
      <w:r w:rsidR="004425D2" w:rsidRPr="004425D2">
        <w:rPr>
          <w:b/>
        </w:rPr>
        <w:t>%</w:t>
      </w:r>
      <w:r w:rsidRPr="009359A2">
        <w:rPr>
          <w:b/>
        </w:rPr>
        <w:t xml:space="preserve"> </w:t>
      </w:r>
      <w:r w:rsidR="002B4E10">
        <w:rPr>
          <w:b/>
        </w:rPr>
        <w:t>prediction intervals (PIs)</w:t>
      </w:r>
      <w:r>
        <w:t>.</w:t>
      </w:r>
    </w:p>
    <w:p w14:paraId="0DBF73AC" w14:textId="77777777" w:rsidR="00157731" w:rsidRDefault="00157731" w:rsidP="00157731">
      <w:pPr>
        <w:jc w:val="both"/>
        <w:rPr>
          <w:rFonts w:hint="eastAsia"/>
          <w:lang w:eastAsia="ko-KR"/>
        </w:rPr>
      </w:pPr>
      <w:r>
        <w:rPr>
          <w:rFonts w:hint="eastAsia"/>
          <w:lang w:eastAsia="ko-KR"/>
        </w:rPr>
        <w:t>이를</w:t>
      </w:r>
      <w:r>
        <w:rPr>
          <w:rFonts w:hint="eastAsia"/>
          <w:lang w:eastAsia="ko-KR"/>
        </w:rPr>
        <w:t xml:space="preserve"> </w:t>
      </w:r>
      <w:r>
        <w:rPr>
          <w:rFonts w:hint="eastAsia"/>
          <w:lang w:eastAsia="ko-KR"/>
        </w:rPr>
        <w:t>위해</w:t>
      </w:r>
      <w:r>
        <w:rPr>
          <w:rFonts w:hint="eastAsia"/>
          <w:lang w:eastAsia="ko-KR"/>
        </w:rPr>
        <w:t xml:space="preserve"> M5 </w:t>
      </w:r>
      <w:r>
        <w:rPr>
          <w:rFonts w:hint="eastAsia"/>
          <w:lang w:eastAsia="ko-KR"/>
        </w:rPr>
        <w:t>참가자에게는</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경쟁</w:t>
      </w:r>
      <w:r>
        <w:rPr>
          <w:rFonts w:hint="eastAsia"/>
          <w:lang w:eastAsia="ko-KR"/>
        </w:rPr>
        <w:t xml:space="preserve"> </w:t>
      </w:r>
      <w:r>
        <w:rPr>
          <w:rFonts w:hint="eastAsia"/>
          <w:lang w:eastAsia="ko-KR"/>
        </w:rPr>
        <w:t>시리즈에</w:t>
      </w:r>
      <w:r>
        <w:rPr>
          <w:rFonts w:hint="eastAsia"/>
          <w:lang w:eastAsia="ko-KR"/>
        </w:rPr>
        <w:t xml:space="preserve"> </w:t>
      </w:r>
      <w:r>
        <w:rPr>
          <w:rFonts w:hint="eastAsia"/>
          <w:lang w:eastAsia="ko-KR"/>
        </w:rPr>
        <w:t>대해</w:t>
      </w:r>
      <w:r>
        <w:rPr>
          <w:rFonts w:hint="eastAsia"/>
          <w:lang w:eastAsia="ko-KR"/>
        </w:rPr>
        <w:t xml:space="preserve"> 28 </w:t>
      </w:r>
      <w:r>
        <w:rPr>
          <w:rFonts w:hint="eastAsia"/>
          <w:lang w:eastAsia="ko-KR"/>
        </w:rPr>
        <w:t>일의</w:t>
      </w:r>
      <w:r>
        <w:rPr>
          <w:rFonts w:hint="eastAsia"/>
          <w:lang w:eastAsia="ko-KR"/>
        </w:rPr>
        <w:t xml:space="preserve"> </w:t>
      </w:r>
      <w:r>
        <w:rPr>
          <w:rFonts w:hint="eastAsia"/>
          <w:lang w:eastAsia="ko-KR"/>
        </w:rPr>
        <w:t>사전</w:t>
      </w:r>
      <w:r>
        <w:rPr>
          <w:rFonts w:hint="eastAsia"/>
          <w:lang w:eastAsia="ko-KR"/>
        </w:rPr>
        <w:t xml:space="preserve"> </w:t>
      </w:r>
      <w:r>
        <w:rPr>
          <w:rFonts w:hint="eastAsia"/>
          <w:lang w:eastAsia="ko-KR"/>
        </w:rPr>
        <w:t>예측</w:t>
      </w:r>
      <w:r>
        <w:rPr>
          <w:rFonts w:hint="eastAsia"/>
          <w:lang w:eastAsia="ko-KR"/>
        </w:rPr>
        <w:t xml:space="preserve"> (PF)</w:t>
      </w:r>
      <w:r>
        <w:rPr>
          <w:rFonts w:hint="eastAsia"/>
          <w:lang w:eastAsia="ko-KR"/>
        </w:rPr>
        <w:t>과</w:t>
      </w:r>
      <w:r>
        <w:rPr>
          <w:rFonts w:hint="eastAsia"/>
          <w:lang w:eastAsia="ko-KR"/>
        </w:rPr>
        <w:t xml:space="preserve"> </w:t>
      </w:r>
      <w:r>
        <w:rPr>
          <w:rFonts w:hint="eastAsia"/>
          <w:lang w:eastAsia="ko-KR"/>
        </w:rPr>
        <w:t>해당</w:t>
      </w:r>
      <w:r>
        <w:rPr>
          <w:rFonts w:hint="eastAsia"/>
          <w:lang w:eastAsia="ko-KR"/>
        </w:rPr>
        <w:t xml:space="preserve"> </w:t>
      </w:r>
      <w:r>
        <w:rPr>
          <w:rFonts w:hint="eastAsia"/>
          <w:lang w:eastAsia="ko-KR"/>
        </w:rPr>
        <w:t>중간</w:t>
      </w:r>
      <w:r>
        <w:rPr>
          <w:rFonts w:hint="eastAsia"/>
          <w:lang w:eastAsia="ko-KR"/>
        </w:rPr>
        <w:t xml:space="preserve"> </w:t>
      </w:r>
      <w:r>
        <w:rPr>
          <w:rFonts w:hint="eastAsia"/>
          <w:lang w:eastAsia="ko-KR"/>
        </w:rPr>
        <w:t>값</w:t>
      </w:r>
      <w:r>
        <w:rPr>
          <w:rFonts w:hint="eastAsia"/>
          <w:lang w:eastAsia="ko-KR"/>
        </w:rPr>
        <w:t xml:space="preserve"> </w:t>
      </w:r>
      <w:r>
        <w:rPr>
          <w:rFonts w:hint="eastAsia"/>
          <w:lang w:eastAsia="ko-KR"/>
        </w:rPr>
        <w:t>및</w:t>
      </w:r>
      <w:r>
        <w:rPr>
          <w:rFonts w:hint="eastAsia"/>
          <w:lang w:eastAsia="ko-KR"/>
        </w:rPr>
        <w:t xml:space="preserve"> 50 %, 67 %, 95 % </w:t>
      </w:r>
      <w:r>
        <w:rPr>
          <w:rFonts w:hint="eastAsia"/>
          <w:lang w:eastAsia="ko-KR"/>
        </w:rPr>
        <w:t>및</w:t>
      </w:r>
      <w:r>
        <w:rPr>
          <w:rFonts w:hint="eastAsia"/>
          <w:lang w:eastAsia="ko-KR"/>
        </w:rPr>
        <w:t xml:space="preserve"> 99 % </w:t>
      </w:r>
      <w:r>
        <w:rPr>
          <w:rFonts w:hint="eastAsia"/>
          <w:lang w:eastAsia="ko-KR"/>
        </w:rPr>
        <w:t>예측</w:t>
      </w:r>
      <w:r>
        <w:rPr>
          <w:rFonts w:hint="eastAsia"/>
          <w:lang w:eastAsia="ko-KR"/>
        </w:rPr>
        <w:t xml:space="preserve"> </w:t>
      </w:r>
      <w:r>
        <w:rPr>
          <w:rFonts w:hint="eastAsia"/>
          <w:lang w:eastAsia="ko-KR"/>
        </w:rPr>
        <w:t>간격을</w:t>
      </w:r>
      <w:r>
        <w:rPr>
          <w:rFonts w:hint="eastAsia"/>
          <w:lang w:eastAsia="ko-KR"/>
        </w:rPr>
        <w:t xml:space="preserve"> </w:t>
      </w:r>
      <w:r>
        <w:rPr>
          <w:rFonts w:hint="eastAsia"/>
          <w:lang w:eastAsia="ko-KR"/>
        </w:rPr>
        <w:t>제공해야합니다</w:t>
      </w:r>
      <w:r>
        <w:rPr>
          <w:rFonts w:hint="eastAsia"/>
          <w:lang w:eastAsia="ko-KR"/>
        </w:rPr>
        <w:t xml:space="preserve"> </w:t>
      </w:r>
      <w:proofErr w:type="gramStart"/>
      <w:r>
        <w:rPr>
          <w:rFonts w:hint="eastAsia"/>
          <w:lang w:eastAsia="ko-KR"/>
        </w:rPr>
        <w:t>( PI</w:t>
      </w:r>
      <w:proofErr w:type="gramEnd"/>
      <w:r>
        <w:rPr>
          <w:rFonts w:hint="eastAsia"/>
          <w:lang w:eastAsia="ko-KR"/>
        </w:rPr>
        <w:t>).</w:t>
      </w:r>
    </w:p>
    <w:p w14:paraId="003F0C17" w14:textId="77777777" w:rsidR="00157731" w:rsidRDefault="00157731" w:rsidP="009359A2">
      <w:pPr>
        <w:jc w:val="both"/>
        <w:rPr>
          <w:lang w:eastAsia="ko-KR"/>
        </w:rPr>
      </w:pPr>
    </w:p>
    <w:p w14:paraId="1408167F" w14:textId="6E838CFC" w:rsidR="009359A2" w:rsidRPr="009359A2" w:rsidRDefault="009359A2" w:rsidP="009359A2">
      <w:pPr>
        <w:pStyle w:val="a4"/>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a7"/>
        </w:rPr>
        <w:footnoteReference w:id="1"/>
      </w:r>
      <w:r w:rsidRPr="009359A2">
        <w:t xml:space="preserve"> </w:t>
      </w:r>
      <w:r>
        <w:t>c</w:t>
      </w:r>
      <w:r w:rsidRPr="009359A2">
        <w:t>ompetition</w:t>
      </w:r>
      <w:r>
        <w:t>, as follows:</w:t>
      </w:r>
    </w:p>
    <w:p w14:paraId="1553C9E0" w14:textId="04EA2CF3" w:rsidR="009359A2" w:rsidRPr="009359A2" w:rsidRDefault="009359A2" w:rsidP="009359A2">
      <w:pPr>
        <w:pStyle w:val="a4"/>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w:t>
      </w:r>
      <w:proofErr w:type="gramStart"/>
      <w:r w:rsidR="002B4D54">
        <w:t>the</w:t>
      </w:r>
      <w:proofErr w:type="gramEnd"/>
      <w:r w:rsidR="002B4D54">
        <w:t xml:space="preserv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a4"/>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a4"/>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a3"/>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038095C6" w:rsidR="009359A2" w:rsidRDefault="007D31DB" w:rsidP="00E7179B">
      <w:pPr>
        <w:pStyle w:val="a3"/>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5F36A5CB" w14:textId="77777777" w:rsidR="0016466B" w:rsidRDefault="0016466B" w:rsidP="0016466B">
      <w:pPr>
        <w:jc w:val="both"/>
        <w:rPr>
          <w:rFonts w:hint="eastAsia"/>
          <w:lang w:eastAsia="ko-KR"/>
        </w:rPr>
      </w:pPr>
      <w:r>
        <w:rPr>
          <w:rFonts w:hint="eastAsia"/>
          <w:lang w:eastAsia="ko-KR"/>
        </w:rPr>
        <w:lastRenderedPageBreak/>
        <w:t>M5</w:t>
      </w:r>
      <w:r>
        <w:rPr>
          <w:rFonts w:hint="eastAsia"/>
          <w:lang w:eastAsia="ko-KR"/>
        </w:rPr>
        <w:t>는</w:t>
      </w:r>
      <w:r>
        <w:rPr>
          <w:rFonts w:hint="eastAsia"/>
          <w:lang w:eastAsia="ko-KR"/>
        </w:rPr>
        <w:t xml:space="preserve"> </w:t>
      </w:r>
      <w:r>
        <w:rPr>
          <w:rFonts w:hint="eastAsia"/>
          <w:lang w:eastAsia="ko-KR"/>
        </w:rPr>
        <w:t>다섯</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점에서</w:t>
      </w:r>
      <w:r>
        <w:rPr>
          <w:rFonts w:hint="eastAsia"/>
          <w:lang w:eastAsia="ko-KR"/>
        </w:rPr>
        <w:t xml:space="preserve"> </w:t>
      </w:r>
      <w:r>
        <w:rPr>
          <w:rFonts w:hint="eastAsia"/>
          <w:lang w:eastAsia="ko-KR"/>
        </w:rPr>
        <w:t>이전</w:t>
      </w:r>
      <w:r>
        <w:rPr>
          <w:rFonts w:hint="eastAsia"/>
          <w:lang w:eastAsia="ko-KR"/>
        </w:rPr>
        <w:t xml:space="preserve"> </w:t>
      </w:r>
      <w:r>
        <w:rPr>
          <w:rFonts w:hint="eastAsia"/>
          <w:lang w:eastAsia="ko-KR"/>
        </w:rPr>
        <w:t>네</w:t>
      </w:r>
      <w:r>
        <w:rPr>
          <w:rFonts w:hint="eastAsia"/>
          <w:lang w:eastAsia="ko-KR"/>
        </w:rPr>
        <w:t xml:space="preserve"> </w:t>
      </w:r>
      <w:r>
        <w:rPr>
          <w:rFonts w:hint="eastAsia"/>
          <w:lang w:eastAsia="ko-KR"/>
        </w:rPr>
        <w:t>가지와</w:t>
      </w:r>
      <w:r>
        <w:rPr>
          <w:rFonts w:hint="eastAsia"/>
          <w:lang w:eastAsia="ko-KR"/>
        </w:rPr>
        <w:t xml:space="preserve"> </w:t>
      </w:r>
      <w:r>
        <w:rPr>
          <w:rFonts w:hint="eastAsia"/>
          <w:lang w:eastAsia="ko-KR"/>
        </w:rPr>
        <w:t>다르며</w:t>
      </w:r>
      <w:r>
        <w:rPr>
          <w:rFonts w:hint="eastAsia"/>
          <w:lang w:eastAsia="ko-KR"/>
        </w:rPr>
        <w:t xml:space="preserve">, </w:t>
      </w:r>
      <w:r>
        <w:rPr>
          <w:rFonts w:hint="eastAsia"/>
          <w:lang w:eastAsia="ko-KR"/>
        </w:rPr>
        <w:t>그중</w:t>
      </w:r>
      <w:r>
        <w:rPr>
          <w:rFonts w:hint="eastAsia"/>
          <w:lang w:eastAsia="ko-KR"/>
        </w:rPr>
        <w:t xml:space="preserve"> </w:t>
      </w:r>
      <w:r>
        <w:rPr>
          <w:rFonts w:hint="eastAsia"/>
          <w:lang w:eastAsia="ko-KR"/>
        </w:rPr>
        <w:t>일부는</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M4 </w:t>
      </w:r>
      <w:r>
        <w:rPr>
          <w:rFonts w:hint="eastAsia"/>
          <w:lang w:eastAsia="ko-KR"/>
        </w:rPr>
        <w:t>경쟁</w:t>
      </w:r>
      <w:r>
        <w:rPr>
          <w:rFonts w:hint="eastAsia"/>
          <w:lang w:eastAsia="ko-KR"/>
        </w:rPr>
        <w:t xml:space="preserve"> </w:t>
      </w:r>
      <w:r>
        <w:rPr>
          <w:rFonts w:hint="eastAsia"/>
          <w:lang w:eastAsia="ko-KR"/>
        </w:rPr>
        <w:t>토론자가</w:t>
      </w:r>
      <w:r>
        <w:rPr>
          <w:rFonts w:hint="eastAsia"/>
          <w:lang w:eastAsia="ko-KR"/>
        </w:rPr>
        <w:t xml:space="preserve"> </w:t>
      </w:r>
      <w:r>
        <w:rPr>
          <w:rFonts w:hint="eastAsia"/>
          <w:lang w:eastAsia="ko-KR"/>
        </w:rPr>
        <w:t>제안했습니다</w:t>
      </w:r>
      <w:r>
        <w:rPr>
          <w:rFonts w:hint="eastAsia"/>
          <w:lang w:eastAsia="ko-KR"/>
        </w:rPr>
        <w:t>.</w:t>
      </w:r>
    </w:p>
    <w:p w14:paraId="4E83511C" w14:textId="77777777" w:rsidR="0016466B" w:rsidRDefault="0016466B" w:rsidP="0016466B">
      <w:pPr>
        <w:jc w:val="both"/>
        <w:rPr>
          <w:rFonts w:hint="eastAsia"/>
          <w:lang w:eastAsia="ko-KR"/>
        </w:rPr>
      </w:pPr>
      <w:r>
        <w:rPr>
          <w:rFonts w:hint="eastAsia"/>
          <w:lang w:eastAsia="ko-KR"/>
        </w:rPr>
        <w:t>•</w:t>
      </w:r>
      <w:r>
        <w:rPr>
          <w:rFonts w:hint="eastAsia"/>
          <w:lang w:eastAsia="ko-KR"/>
        </w:rPr>
        <w:t xml:space="preserve"> </w:t>
      </w:r>
      <w:r>
        <w:rPr>
          <w:rFonts w:hint="eastAsia"/>
          <w:lang w:eastAsia="ko-KR"/>
        </w:rPr>
        <w:t>먼저</w:t>
      </w:r>
      <w:r>
        <w:rPr>
          <w:rFonts w:hint="eastAsia"/>
          <w:lang w:eastAsia="ko-KR"/>
        </w:rPr>
        <w:t xml:space="preserve">, </w:t>
      </w:r>
      <w:r>
        <w:rPr>
          <w:rFonts w:hint="eastAsia"/>
          <w:lang w:eastAsia="ko-KR"/>
        </w:rPr>
        <w:t>제품</w:t>
      </w:r>
      <w:r>
        <w:rPr>
          <w:rFonts w:hint="eastAsia"/>
          <w:lang w:eastAsia="ko-KR"/>
        </w:rPr>
        <w:t xml:space="preserve"> </w:t>
      </w:r>
      <w:r>
        <w:rPr>
          <w:rFonts w:hint="eastAsia"/>
          <w:lang w:eastAsia="ko-KR"/>
        </w:rPr>
        <w:t>매장</w:t>
      </w:r>
      <w:r>
        <w:rPr>
          <w:rFonts w:hint="eastAsia"/>
          <w:lang w:eastAsia="ko-KR"/>
        </w:rPr>
        <w:t xml:space="preserve"> </w:t>
      </w:r>
      <w:r>
        <w:rPr>
          <w:rFonts w:hint="eastAsia"/>
          <w:lang w:eastAsia="ko-KR"/>
        </w:rPr>
        <w:t>수준에서</w:t>
      </w:r>
      <w:r>
        <w:rPr>
          <w:rFonts w:hint="eastAsia"/>
          <w:lang w:eastAsia="ko-KR"/>
        </w:rPr>
        <w:t xml:space="preserve"> </w:t>
      </w:r>
      <w:r>
        <w:rPr>
          <w:rFonts w:hint="eastAsia"/>
          <w:lang w:eastAsia="ko-KR"/>
        </w:rPr>
        <w:t>시작하여</w:t>
      </w:r>
      <w:r>
        <w:rPr>
          <w:rFonts w:hint="eastAsia"/>
          <w:lang w:eastAsia="ko-KR"/>
        </w:rPr>
        <w:t xml:space="preserve"> </w:t>
      </w:r>
      <w:r>
        <w:rPr>
          <w:rFonts w:hint="eastAsia"/>
          <w:lang w:eastAsia="ko-KR"/>
        </w:rPr>
        <w:t>제품</w:t>
      </w:r>
      <w:r>
        <w:rPr>
          <w:rFonts w:hint="eastAsia"/>
          <w:lang w:eastAsia="ko-KR"/>
        </w:rPr>
        <w:t xml:space="preserve"> </w:t>
      </w:r>
      <w:r>
        <w:rPr>
          <w:rFonts w:hint="eastAsia"/>
          <w:lang w:eastAsia="ko-KR"/>
        </w:rPr>
        <w:t>부서</w:t>
      </w:r>
      <w:r>
        <w:rPr>
          <w:rFonts w:hint="eastAsia"/>
          <w:lang w:eastAsia="ko-KR"/>
        </w:rPr>
        <w:t xml:space="preserve">, </w:t>
      </w:r>
      <w:r>
        <w:rPr>
          <w:rFonts w:hint="eastAsia"/>
          <w:lang w:eastAsia="ko-KR"/>
        </w:rPr>
        <w:t>제품</w:t>
      </w:r>
      <w:r>
        <w:rPr>
          <w:rFonts w:hint="eastAsia"/>
          <w:lang w:eastAsia="ko-KR"/>
        </w:rPr>
        <w:t xml:space="preserve"> </w:t>
      </w:r>
      <w:r>
        <w:rPr>
          <w:rFonts w:hint="eastAsia"/>
          <w:lang w:eastAsia="ko-KR"/>
        </w:rPr>
        <w:t>카테고리</w:t>
      </w:r>
      <w:r>
        <w:rPr>
          <w:rFonts w:hint="eastAsia"/>
          <w:lang w:eastAsia="ko-KR"/>
        </w:rPr>
        <w:t xml:space="preserve">, </w:t>
      </w:r>
      <w:r>
        <w:rPr>
          <w:rFonts w:hint="eastAsia"/>
          <w:lang w:eastAsia="ko-KR"/>
        </w:rPr>
        <w:t>상점</w:t>
      </w:r>
      <w:r>
        <w:rPr>
          <w:rFonts w:hint="eastAsia"/>
          <w:lang w:eastAsia="ko-KR"/>
        </w:rPr>
        <w:t xml:space="preserve"> </w:t>
      </w:r>
      <w:r>
        <w:rPr>
          <w:rFonts w:hint="eastAsia"/>
          <w:lang w:eastAsia="ko-KR"/>
        </w:rPr>
        <w:t>및</w:t>
      </w:r>
      <w:r>
        <w:rPr>
          <w:rFonts w:hint="eastAsia"/>
          <w:lang w:eastAsia="ko-KR"/>
        </w:rPr>
        <w:t xml:space="preserve"> 3 </w:t>
      </w:r>
      <w:r>
        <w:rPr>
          <w:rFonts w:hint="eastAsia"/>
          <w:lang w:eastAsia="ko-KR"/>
        </w:rPr>
        <w:t>개의</w:t>
      </w:r>
      <w:r>
        <w:rPr>
          <w:rFonts w:hint="eastAsia"/>
          <w:lang w:eastAsia="ko-KR"/>
        </w:rPr>
        <w:t xml:space="preserve"> </w:t>
      </w:r>
      <w:r>
        <w:rPr>
          <w:rFonts w:hint="eastAsia"/>
          <w:lang w:eastAsia="ko-KR"/>
        </w:rPr>
        <w:t>지리적</w:t>
      </w:r>
      <w:r>
        <w:rPr>
          <w:rFonts w:hint="eastAsia"/>
          <w:lang w:eastAsia="ko-KR"/>
        </w:rPr>
        <w:t xml:space="preserve"> </w:t>
      </w:r>
      <w:r>
        <w:rPr>
          <w:rFonts w:hint="eastAsia"/>
          <w:lang w:eastAsia="ko-KR"/>
        </w:rPr>
        <w:t>영역</w:t>
      </w:r>
      <w:r>
        <w:rPr>
          <w:rFonts w:hint="eastAsia"/>
          <w:lang w:eastAsia="ko-KR"/>
        </w:rPr>
        <w:t xml:space="preserve"> (</w:t>
      </w:r>
      <w:r>
        <w:rPr>
          <w:rFonts w:hint="eastAsia"/>
          <w:lang w:eastAsia="ko-KR"/>
        </w:rPr>
        <w:t>캘리포니아</w:t>
      </w:r>
      <w:r>
        <w:rPr>
          <w:rFonts w:hint="eastAsia"/>
          <w:lang w:eastAsia="ko-KR"/>
        </w:rPr>
        <w:t xml:space="preserve"> </w:t>
      </w:r>
      <w:r>
        <w:rPr>
          <w:rFonts w:hint="eastAsia"/>
          <w:lang w:eastAsia="ko-KR"/>
        </w:rPr>
        <w:t>주</w:t>
      </w:r>
      <w:r>
        <w:rPr>
          <w:rFonts w:hint="eastAsia"/>
          <w:lang w:eastAsia="ko-KR"/>
        </w:rPr>
        <w:t xml:space="preserve">, </w:t>
      </w:r>
      <w:r>
        <w:rPr>
          <w:rFonts w:hint="eastAsia"/>
          <w:lang w:eastAsia="ko-KR"/>
        </w:rPr>
        <w:t>캘리포니아</w:t>
      </w:r>
      <w:r>
        <w:rPr>
          <w:rFonts w:hint="eastAsia"/>
          <w:lang w:eastAsia="ko-KR"/>
        </w:rPr>
        <w:t xml:space="preserve"> </w:t>
      </w:r>
      <w:r>
        <w:rPr>
          <w:rFonts w:hint="eastAsia"/>
          <w:lang w:eastAsia="ko-KR"/>
        </w:rPr>
        <w:t>주</w:t>
      </w:r>
      <w:r>
        <w:rPr>
          <w:rFonts w:hint="eastAsia"/>
          <w:lang w:eastAsia="ko-KR"/>
        </w:rPr>
        <w:t xml:space="preserve">, </w:t>
      </w:r>
      <w:r>
        <w:rPr>
          <w:rFonts w:hint="eastAsia"/>
          <w:lang w:eastAsia="ko-KR"/>
        </w:rPr>
        <w:t>텍사스</w:t>
      </w:r>
      <w:r>
        <w:rPr>
          <w:rFonts w:hint="eastAsia"/>
          <w:lang w:eastAsia="ko-KR"/>
        </w:rPr>
        <w:t xml:space="preserve"> </w:t>
      </w:r>
      <w:r>
        <w:rPr>
          <w:rFonts w:hint="eastAsia"/>
          <w:lang w:eastAsia="ko-KR"/>
        </w:rPr>
        <w:t>주</w:t>
      </w:r>
      <w:r>
        <w:rPr>
          <w:rFonts w:hint="eastAsia"/>
          <w:lang w:eastAsia="ko-KR"/>
        </w:rPr>
        <w:t xml:space="preserve">, </w:t>
      </w:r>
      <w:r>
        <w:rPr>
          <w:rFonts w:hint="eastAsia"/>
          <w:lang w:eastAsia="ko-KR"/>
        </w:rPr>
        <w:t>위스콘신</w:t>
      </w:r>
      <w:r>
        <w:rPr>
          <w:rFonts w:hint="eastAsia"/>
          <w:lang w:eastAsia="ko-KR"/>
        </w:rPr>
        <w:t xml:space="preserve"> (WI).</w:t>
      </w:r>
    </w:p>
    <w:p w14:paraId="1ECB7C63" w14:textId="77777777" w:rsidR="0016466B" w:rsidRDefault="0016466B" w:rsidP="0016466B">
      <w:pPr>
        <w:jc w:val="both"/>
        <w:rPr>
          <w:rFonts w:hint="eastAsia"/>
          <w:lang w:eastAsia="ko-KR"/>
        </w:rPr>
      </w:pPr>
      <w:r>
        <w:rPr>
          <w:rFonts w:hint="eastAsia"/>
          <w:lang w:eastAsia="ko-KR"/>
        </w:rPr>
        <w:t>•</w:t>
      </w:r>
      <w:r>
        <w:rPr>
          <w:rFonts w:hint="eastAsia"/>
          <w:lang w:eastAsia="ko-KR"/>
        </w:rPr>
        <w:t xml:space="preserve"> </w:t>
      </w:r>
      <w:r>
        <w:rPr>
          <w:rFonts w:hint="eastAsia"/>
          <w:lang w:eastAsia="ko-KR"/>
        </w:rPr>
        <w:t>둘째</w:t>
      </w:r>
      <w:r>
        <w:rPr>
          <w:rFonts w:hint="eastAsia"/>
          <w:lang w:eastAsia="ko-KR"/>
        </w:rPr>
        <w:t xml:space="preserve">, </w:t>
      </w:r>
      <w:r>
        <w:rPr>
          <w:rFonts w:hint="eastAsia"/>
          <w:lang w:eastAsia="ko-KR"/>
        </w:rPr>
        <w:t>시계열</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외에도</w:t>
      </w:r>
      <w:r>
        <w:rPr>
          <w:rFonts w:hint="eastAsia"/>
          <w:lang w:eastAsia="ko-KR"/>
        </w:rPr>
        <w:t xml:space="preserve"> </w:t>
      </w:r>
      <w:r>
        <w:rPr>
          <w:rFonts w:hint="eastAsia"/>
          <w:lang w:eastAsia="ko-KR"/>
        </w:rPr>
        <w:t>판매</w:t>
      </w:r>
      <w:r>
        <w:rPr>
          <w:rFonts w:hint="eastAsia"/>
          <w:lang w:eastAsia="ko-KR"/>
        </w:rPr>
        <w:t xml:space="preserve"> </w:t>
      </w:r>
      <w:r>
        <w:rPr>
          <w:rFonts w:hint="eastAsia"/>
          <w:lang w:eastAsia="ko-KR"/>
        </w:rPr>
        <w:t>가격</w:t>
      </w:r>
      <w:r>
        <w:rPr>
          <w:rFonts w:hint="eastAsia"/>
          <w:lang w:eastAsia="ko-KR"/>
        </w:rPr>
        <w:t xml:space="preserve">, </w:t>
      </w:r>
      <w:r>
        <w:rPr>
          <w:rFonts w:hint="eastAsia"/>
          <w:lang w:eastAsia="ko-KR"/>
        </w:rPr>
        <w:t>프로모션</w:t>
      </w:r>
      <w:r>
        <w:rPr>
          <w:rFonts w:hint="eastAsia"/>
          <w:lang w:eastAsia="ko-KR"/>
        </w:rPr>
        <w:t xml:space="preserve">, </w:t>
      </w:r>
      <w:r>
        <w:rPr>
          <w:rFonts w:hint="eastAsia"/>
          <w:lang w:eastAsia="ko-KR"/>
        </w:rPr>
        <w:t>요일</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단위</w:t>
      </w:r>
      <w:r>
        <w:rPr>
          <w:rFonts w:hint="eastAsia"/>
          <w:lang w:eastAsia="ko-KR"/>
        </w:rPr>
        <w:t xml:space="preserve"> </w:t>
      </w:r>
      <w:r>
        <w:rPr>
          <w:rFonts w:hint="eastAsia"/>
          <w:lang w:eastAsia="ko-KR"/>
        </w:rPr>
        <w:t>판매에</w:t>
      </w:r>
      <w:r>
        <w:rPr>
          <w:rFonts w:hint="eastAsia"/>
          <w:lang w:eastAsia="ko-KR"/>
        </w:rPr>
        <w:t xml:space="preserve"> </w:t>
      </w:r>
      <w:r>
        <w:rPr>
          <w:rFonts w:hint="eastAsia"/>
          <w:lang w:eastAsia="ko-KR"/>
        </w:rPr>
        <w:t>영향을</w:t>
      </w:r>
      <w:r>
        <w:rPr>
          <w:rFonts w:hint="eastAsia"/>
          <w:lang w:eastAsia="ko-KR"/>
        </w:rPr>
        <w:t xml:space="preserve"> </w:t>
      </w:r>
      <w:r>
        <w:rPr>
          <w:rFonts w:hint="eastAsia"/>
          <w:lang w:eastAsia="ko-KR"/>
        </w:rPr>
        <w:t>미치고</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정확도를</w:t>
      </w:r>
      <w:r>
        <w:rPr>
          <w:rFonts w:hint="eastAsia"/>
          <w:lang w:eastAsia="ko-KR"/>
        </w:rPr>
        <w:t xml:space="preserve"> </w:t>
      </w:r>
      <w:r>
        <w:rPr>
          <w:rFonts w:hint="eastAsia"/>
          <w:lang w:eastAsia="ko-KR"/>
        </w:rPr>
        <w:t>향상시킬</w:t>
      </w:r>
      <w:r>
        <w:rPr>
          <w:rFonts w:hint="eastAsia"/>
          <w:lang w:eastAsia="ko-KR"/>
        </w:rPr>
        <w:t xml:space="preserve"> </w:t>
      </w:r>
      <w:proofErr w:type="spellStart"/>
      <w:r>
        <w:rPr>
          <w:rFonts w:hint="eastAsia"/>
          <w:lang w:eastAsia="ko-KR"/>
        </w:rPr>
        <w:t>수있는</w:t>
      </w:r>
      <w:proofErr w:type="spellEnd"/>
      <w:r>
        <w:rPr>
          <w:rFonts w:hint="eastAsia"/>
          <w:lang w:eastAsia="ko-KR"/>
        </w:rPr>
        <w:t xml:space="preserve"> </w:t>
      </w:r>
      <w:r>
        <w:rPr>
          <w:rFonts w:hint="eastAsia"/>
          <w:lang w:eastAsia="ko-KR"/>
        </w:rPr>
        <w:t>특별</w:t>
      </w:r>
      <w:r>
        <w:rPr>
          <w:rFonts w:hint="eastAsia"/>
          <w:lang w:eastAsia="ko-KR"/>
        </w:rPr>
        <w:t xml:space="preserve"> </w:t>
      </w:r>
      <w:r>
        <w:rPr>
          <w:rFonts w:hint="eastAsia"/>
          <w:lang w:eastAsia="ko-KR"/>
        </w:rPr>
        <w:t>이벤트</w:t>
      </w:r>
      <w:r>
        <w:rPr>
          <w:rFonts w:hint="eastAsia"/>
          <w:lang w:eastAsia="ko-KR"/>
        </w:rPr>
        <w:t xml:space="preserve"> (</w:t>
      </w:r>
      <w:proofErr w:type="gramStart"/>
      <w:r>
        <w:rPr>
          <w:rFonts w:hint="eastAsia"/>
          <w:lang w:eastAsia="ko-KR"/>
        </w:rPr>
        <w:t>예</w:t>
      </w:r>
      <w:r>
        <w:rPr>
          <w:rFonts w:hint="eastAsia"/>
          <w:lang w:eastAsia="ko-KR"/>
        </w:rPr>
        <w:t xml:space="preserve"> :</w:t>
      </w:r>
      <w:proofErr w:type="gramEnd"/>
      <w:r>
        <w:rPr>
          <w:rFonts w:hint="eastAsia"/>
          <w:lang w:eastAsia="ko-KR"/>
        </w:rPr>
        <w:t xml:space="preserve"> Super Bowl, Valentine 's Day </w:t>
      </w:r>
      <w:r>
        <w:rPr>
          <w:rFonts w:hint="eastAsia"/>
          <w:lang w:eastAsia="ko-KR"/>
        </w:rPr>
        <w:t>및</w:t>
      </w:r>
      <w:r>
        <w:rPr>
          <w:rFonts w:hint="eastAsia"/>
          <w:lang w:eastAsia="ko-KR"/>
        </w:rPr>
        <w:t xml:space="preserve"> Orthodox Easter)</w:t>
      </w:r>
      <w:r>
        <w:rPr>
          <w:rFonts w:hint="eastAsia"/>
          <w:lang w:eastAsia="ko-KR"/>
        </w:rPr>
        <w:t>와</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설명</w:t>
      </w:r>
      <w:r>
        <w:rPr>
          <w:rFonts w:hint="eastAsia"/>
          <w:lang w:eastAsia="ko-KR"/>
        </w:rPr>
        <w:t xml:space="preserve"> </w:t>
      </w:r>
      <w:r>
        <w:rPr>
          <w:rFonts w:hint="eastAsia"/>
          <w:lang w:eastAsia="ko-KR"/>
        </w:rPr>
        <w:t>변수가</w:t>
      </w:r>
      <w:r>
        <w:rPr>
          <w:rFonts w:hint="eastAsia"/>
          <w:lang w:eastAsia="ko-KR"/>
        </w:rPr>
        <w:t xml:space="preserve"> </w:t>
      </w:r>
      <w:r>
        <w:rPr>
          <w:rFonts w:hint="eastAsia"/>
          <w:lang w:eastAsia="ko-KR"/>
        </w:rPr>
        <w:t>포함됩니다</w:t>
      </w:r>
      <w:r>
        <w:rPr>
          <w:rFonts w:hint="eastAsia"/>
          <w:lang w:eastAsia="ko-KR"/>
        </w:rPr>
        <w:t>. .</w:t>
      </w:r>
    </w:p>
    <w:p w14:paraId="7F6F93F0" w14:textId="77777777" w:rsidR="0016466B" w:rsidRDefault="0016466B" w:rsidP="0016466B">
      <w:pPr>
        <w:jc w:val="both"/>
        <w:rPr>
          <w:rFonts w:hint="eastAsia"/>
          <w:lang w:eastAsia="ko-KR"/>
        </w:rPr>
      </w:pPr>
      <w:r>
        <w:rPr>
          <w:rFonts w:hint="eastAsia"/>
          <w:lang w:eastAsia="ko-KR"/>
        </w:rPr>
        <w:t>•</w:t>
      </w:r>
      <w:r>
        <w:rPr>
          <w:rFonts w:hint="eastAsia"/>
          <w:lang w:eastAsia="ko-KR"/>
        </w:rPr>
        <w:t xml:space="preserve"> </w:t>
      </w:r>
      <w:r>
        <w:rPr>
          <w:rFonts w:hint="eastAsia"/>
          <w:lang w:eastAsia="ko-KR"/>
        </w:rPr>
        <w:t>셋째</w:t>
      </w:r>
      <w:r>
        <w:rPr>
          <w:rFonts w:hint="eastAsia"/>
          <w:lang w:eastAsia="ko-KR"/>
        </w:rPr>
        <w:t xml:space="preserve">, </w:t>
      </w:r>
      <w:r>
        <w:rPr>
          <w:rFonts w:hint="eastAsia"/>
          <w:lang w:eastAsia="ko-KR"/>
        </w:rPr>
        <w:t>포인트</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외에도</w:t>
      </w:r>
      <w:r>
        <w:rPr>
          <w:rFonts w:hint="eastAsia"/>
          <w:lang w:eastAsia="ko-KR"/>
        </w:rPr>
        <w:t xml:space="preserve"> </w:t>
      </w:r>
      <w:r>
        <w:rPr>
          <w:rFonts w:hint="eastAsia"/>
          <w:lang w:eastAsia="ko-KR"/>
        </w:rPr>
        <w:t>참가자들이</w:t>
      </w:r>
      <w:r>
        <w:rPr>
          <w:rFonts w:hint="eastAsia"/>
          <w:lang w:eastAsia="ko-KR"/>
        </w:rPr>
        <w:t xml:space="preserve"> 9 </w:t>
      </w:r>
      <w:r>
        <w:rPr>
          <w:rFonts w:hint="eastAsia"/>
          <w:lang w:eastAsia="ko-KR"/>
        </w:rPr>
        <w:t>개의</w:t>
      </w:r>
      <w:r>
        <w:rPr>
          <w:rFonts w:hint="eastAsia"/>
          <w:lang w:eastAsia="ko-KR"/>
        </w:rPr>
        <w:t xml:space="preserve"> </w:t>
      </w:r>
      <w:r>
        <w:rPr>
          <w:rFonts w:hint="eastAsia"/>
          <w:lang w:eastAsia="ko-KR"/>
        </w:rPr>
        <w:t>지표에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제공하도록</w:t>
      </w:r>
      <w:r>
        <w:rPr>
          <w:rFonts w:hint="eastAsia"/>
          <w:lang w:eastAsia="ko-KR"/>
        </w:rPr>
        <w:t xml:space="preserve"> </w:t>
      </w:r>
      <w:r>
        <w:rPr>
          <w:rFonts w:hint="eastAsia"/>
          <w:lang w:eastAsia="ko-KR"/>
        </w:rPr>
        <w:t>요청함에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불확실성의</w:t>
      </w:r>
      <w:r>
        <w:rPr>
          <w:rFonts w:hint="eastAsia"/>
          <w:lang w:eastAsia="ko-KR"/>
        </w:rPr>
        <w:t xml:space="preserve"> </w:t>
      </w:r>
      <w:r>
        <w:rPr>
          <w:rFonts w:hint="eastAsia"/>
          <w:lang w:eastAsia="ko-KR"/>
        </w:rPr>
        <w:t>분포를</w:t>
      </w:r>
      <w:r>
        <w:rPr>
          <w:rFonts w:hint="eastAsia"/>
          <w:lang w:eastAsia="ko-KR"/>
        </w:rPr>
        <w:t xml:space="preserve"> </w:t>
      </w:r>
      <w:r>
        <w:rPr>
          <w:rFonts w:hint="eastAsia"/>
          <w:lang w:eastAsia="ko-KR"/>
        </w:rPr>
        <w:t>평가합니다</w:t>
      </w:r>
      <w:r>
        <w:rPr>
          <w:rFonts w:hint="eastAsia"/>
          <w:lang w:eastAsia="ko-KR"/>
        </w:rPr>
        <w:t>.</w:t>
      </w:r>
    </w:p>
    <w:p w14:paraId="768B644E" w14:textId="77777777" w:rsidR="0016466B" w:rsidRDefault="0016466B" w:rsidP="0016466B">
      <w:pPr>
        <w:jc w:val="both"/>
        <w:rPr>
          <w:rFonts w:hint="eastAsia"/>
          <w:lang w:eastAsia="ko-KR"/>
        </w:rPr>
      </w:pPr>
      <w:r>
        <w:rPr>
          <w:rFonts w:hint="eastAsia"/>
          <w:lang w:eastAsia="ko-KR"/>
        </w:rPr>
        <w:t>•</w:t>
      </w:r>
      <w:r>
        <w:rPr>
          <w:rFonts w:hint="eastAsia"/>
          <w:lang w:eastAsia="ko-KR"/>
        </w:rPr>
        <w:t xml:space="preserve"> </w:t>
      </w:r>
      <w:r>
        <w:rPr>
          <w:rFonts w:hint="eastAsia"/>
          <w:lang w:eastAsia="ko-KR"/>
        </w:rPr>
        <w:t>넷째</w:t>
      </w:r>
      <w:r>
        <w:rPr>
          <w:rFonts w:hint="eastAsia"/>
          <w:lang w:eastAsia="ko-KR"/>
        </w:rPr>
        <w:t xml:space="preserve">, </w:t>
      </w:r>
      <w:r>
        <w:rPr>
          <w:rFonts w:hint="eastAsia"/>
          <w:lang w:eastAsia="ko-KR"/>
        </w:rPr>
        <w:t>포인트</w:t>
      </w:r>
      <w:r>
        <w:rPr>
          <w:rFonts w:hint="eastAsia"/>
          <w:lang w:eastAsia="ko-KR"/>
        </w:rPr>
        <w:t xml:space="preserve"> </w:t>
      </w:r>
      <w:r>
        <w:rPr>
          <w:rFonts w:hint="eastAsia"/>
          <w:lang w:eastAsia="ko-KR"/>
        </w:rPr>
        <w:t>예측과</w:t>
      </w:r>
      <w:r>
        <w:rPr>
          <w:rFonts w:hint="eastAsia"/>
          <w:lang w:eastAsia="ko-KR"/>
        </w:rPr>
        <w:t xml:space="preserve"> </w:t>
      </w:r>
      <w:r>
        <w:rPr>
          <w:rFonts w:hint="eastAsia"/>
          <w:lang w:eastAsia="ko-KR"/>
        </w:rPr>
        <w:t>불확실성</w:t>
      </w:r>
      <w:r>
        <w:rPr>
          <w:rFonts w:hint="eastAsia"/>
          <w:lang w:eastAsia="ko-KR"/>
        </w:rPr>
        <w:t xml:space="preserve"> </w:t>
      </w:r>
      <w:r>
        <w:rPr>
          <w:rFonts w:hint="eastAsia"/>
          <w:lang w:eastAsia="ko-KR"/>
        </w:rPr>
        <w:t>분포를</w:t>
      </w:r>
      <w:r>
        <w:rPr>
          <w:rFonts w:hint="eastAsia"/>
          <w:lang w:eastAsia="ko-KR"/>
        </w:rPr>
        <w:t xml:space="preserve"> </w:t>
      </w:r>
      <w:r>
        <w:rPr>
          <w:rFonts w:hint="eastAsia"/>
          <w:lang w:eastAsia="ko-KR"/>
        </w:rPr>
        <w:t>추정하기위한</w:t>
      </w:r>
      <w:r>
        <w:rPr>
          <w:rFonts w:hint="eastAsia"/>
          <w:lang w:eastAsia="ko-KR"/>
        </w:rPr>
        <w:t xml:space="preserve"> </w:t>
      </w:r>
      <w:r>
        <w:rPr>
          <w:rFonts w:hint="eastAsia"/>
          <w:lang w:eastAsia="ko-KR"/>
        </w:rPr>
        <w:t>단일</w:t>
      </w:r>
      <w:r>
        <w:rPr>
          <w:rFonts w:hint="eastAsia"/>
          <w:lang w:eastAsia="ko-KR"/>
        </w:rPr>
        <w:t xml:space="preserve"> </w:t>
      </w:r>
      <w:r>
        <w:rPr>
          <w:rFonts w:hint="eastAsia"/>
          <w:lang w:eastAsia="ko-KR"/>
        </w:rPr>
        <w:t>경쟁</w:t>
      </w:r>
      <w:r>
        <w:rPr>
          <w:rFonts w:hint="eastAsia"/>
          <w:lang w:eastAsia="ko-KR"/>
        </w:rPr>
        <w:t xml:space="preserve"> </w:t>
      </w:r>
      <w:r>
        <w:rPr>
          <w:rFonts w:hint="eastAsia"/>
          <w:lang w:eastAsia="ko-KR"/>
        </w:rPr>
        <w:t>대신</w:t>
      </w:r>
      <w:r>
        <w:rPr>
          <w:rFonts w:hint="eastAsia"/>
          <w:lang w:eastAsia="ko-KR"/>
        </w:rPr>
        <w:t xml:space="preserve"> </w:t>
      </w:r>
      <w:r>
        <w:rPr>
          <w:rFonts w:hint="eastAsia"/>
          <w:lang w:eastAsia="ko-KR"/>
        </w:rPr>
        <w:t>동일한</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세트를</w:t>
      </w:r>
      <w:r>
        <w:rPr>
          <w:rFonts w:hint="eastAsia"/>
          <w:lang w:eastAsia="ko-KR"/>
        </w:rPr>
        <w:t xml:space="preserve"> </w:t>
      </w:r>
      <w:r>
        <w:rPr>
          <w:rFonts w:hint="eastAsia"/>
          <w:lang w:eastAsia="ko-KR"/>
        </w:rPr>
        <w:t>사용하는</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rFonts w:hint="eastAsia"/>
          <w:lang w:eastAsia="ko-KR"/>
        </w:rPr>
        <w:t>병렬</w:t>
      </w:r>
      <w:r>
        <w:rPr>
          <w:rFonts w:hint="eastAsia"/>
          <w:lang w:eastAsia="ko-KR"/>
        </w:rPr>
        <w:t xml:space="preserve"> </w:t>
      </w:r>
      <w:r>
        <w:rPr>
          <w:rFonts w:hint="eastAsia"/>
          <w:lang w:eastAsia="ko-KR"/>
        </w:rPr>
        <w:t>트랙이</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및</w:t>
      </w:r>
      <w:r>
        <w:rPr>
          <w:rFonts w:hint="eastAsia"/>
          <w:lang w:eastAsia="ko-KR"/>
        </w:rPr>
        <w:t xml:space="preserve"> 4 </w:t>
      </w:r>
      <w:r>
        <w:rPr>
          <w:rFonts w:hint="eastAsia"/>
          <w:lang w:eastAsia="ko-KR"/>
        </w:rPr>
        <w:t>개의</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구간</w:t>
      </w:r>
      <w:r>
        <w:rPr>
          <w:rFonts w:hint="eastAsia"/>
          <w:lang w:eastAsia="ko-KR"/>
        </w:rPr>
        <w:t xml:space="preserve"> (50 %, 67 %, 95 % </w:t>
      </w:r>
      <w:r>
        <w:rPr>
          <w:rFonts w:hint="eastAsia"/>
          <w:lang w:eastAsia="ko-KR"/>
        </w:rPr>
        <w:t>및</w:t>
      </w:r>
      <w:r>
        <w:rPr>
          <w:rFonts w:hint="eastAsia"/>
          <w:lang w:eastAsia="ko-KR"/>
        </w:rPr>
        <w:t xml:space="preserve"> 99 %).</w:t>
      </w:r>
    </w:p>
    <w:p w14:paraId="76FE6F65" w14:textId="5C9409EF" w:rsidR="0016466B" w:rsidRDefault="0016466B" w:rsidP="0016466B">
      <w:pPr>
        <w:jc w:val="both"/>
        <w:rPr>
          <w:lang w:eastAsia="ko-KR"/>
        </w:rPr>
      </w:pPr>
      <w:r>
        <w:rPr>
          <w:rFonts w:hint="eastAsia"/>
          <w:lang w:eastAsia="ko-KR"/>
        </w:rPr>
        <w:t>•</w:t>
      </w:r>
      <w:r>
        <w:rPr>
          <w:rFonts w:hint="eastAsia"/>
          <w:lang w:eastAsia="ko-KR"/>
        </w:rPr>
        <w:t xml:space="preserve"> </w:t>
      </w:r>
      <w:r>
        <w:rPr>
          <w:rFonts w:hint="eastAsia"/>
          <w:lang w:eastAsia="ko-KR"/>
        </w:rPr>
        <w:t>다섯째</w:t>
      </w:r>
      <w:r>
        <w:rPr>
          <w:rFonts w:hint="eastAsia"/>
          <w:lang w:eastAsia="ko-KR"/>
        </w:rPr>
        <w:t xml:space="preserve">, </w:t>
      </w:r>
      <w:r>
        <w:rPr>
          <w:rFonts w:hint="eastAsia"/>
          <w:lang w:eastAsia="ko-KR"/>
        </w:rPr>
        <w:t>처음으로</w:t>
      </w:r>
      <w:r>
        <w:rPr>
          <w:rFonts w:hint="eastAsia"/>
          <w:lang w:eastAsia="ko-KR"/>
        </w:rPr>
        <w:t xml:space="preserve"> </w:t>
      </w:r>
      <w:proofErr w:type="spellStart"/>
      <w:r>
        <w:rPr>
          <w:rFonts w:hint="eastAsia"/>
          <w:lang w:eastAsia="ko-KR"/>
        </w:rPr>
        <w:t>간헐성</w:t>
      </w:r>
      <w:proofErr w:type="spellEnd"/>
      <w:r>
        <w:rPr>
          <w:rFonts w:hint="eastAsia"/>
          <w:lang w:eastAsia="ko-KR"/>
        </w:rPr>
        <w:t xml:space="preserve">, </w:t>
      </w:r>
      <w:r>
        <w:rPr>
          <w:rFonts w:hint="eastAsia"/>
          <w:lang w:eastAsia="ko-KR"/>
        </w:rPr>
        <w:t>즉</w:t>
      </w:r>
      <w:r>
        <w:rPr>
          <w:rFonts w:hint="eastAsia"/>
          <w:lang w:eastAsia="ko-KR"/>
        </w:rPr>
        <w:t xml:space="preserve"> 0</w:t>
      </w:r>
      <w:r>
        <w:rPr>
          <w:rFonts w:hint="eastAsia"/>
          <w:lang w:eastAsia="ko-KR"/>
        </w:rPr>
        <w:t>을</w:t>
      </w:r>
      <w:r>
        <w:rPr>
          <w:rFonts w:hint="eastAsia"/>
          <w:lang w:eastAsia="ko-KR"/>
        </w:rPr>
        <w:t xml:space="preserve"> </w:t>
      </w:r>
      <w:r>
        <w:rPr>
          <w:rFonts w:hint="eastAsia"/>
          <w:lang w:eastAsia="ko-KR"/>
        </w:rPr>
        <w:t>포함한</w:t>
      </w:r>
      <w:r>
        <w:rPr>
          <w:rFonts w:hint="eastAsia"/>
          <w:lang w:eastAsia="ko-KR"/>
        </w:rPr>
        <w:t xml:space="preserve"> </w:t>
      </w:r>
      <w:r>
        <w:rPr>
          <w:rFonts w:hint="eastAsia"/>
          <w:lang w:eastAsia="ko-KR"/>
        </w:rPr>
        <w:t>산발적</w:t>
      </w:r>
      <w:r>
        <w:rPr>
          <w:rFonts w:hint="eastAsia"/>
          <w:lang w:eastAsia="ko-KR"/>
        </w:rPr>
        <w:t xml:space="preserve"> </w:t>
      </w:r>
      <w:r>
        <w:rPr>
          <w:rFonts w:hint="eastAsia"/>
          <w:lang w:eastAsia="ko-KR"/>
        </w:rPr>
        <w:t>수요를</w:t>
      </w:r>
      <w:r>
        <w:rPr>
          <w:rFonts w:hint="eastAsia"/>
          <w:lang w:eastAsia="ko-KR"/>
        </w:rPr>
        <w:t xml:space="preserve"> </w:t>
      </w:r>
      <w:r>
        <w:rPr>
          <w:rFonts w:hint="eastAsia"/>
          <w:lang w:eastAsia="ko-KR"/>
        </w:rPr>
        <w:t>표시하는</w:t>
      </w:r>
      <w:r>
        <w:rPr>
          <w:rFonts w:hint="eastAsia"/>
          <w:lang w:eastAsia="ko-KR"/>
        </w:rPr>
        <w:t xml:space="preserve"> </w:t>
      </w:r>
      <w:r>
        <w:rPr>
          <w:rFonts w:hint="eastAsia"/>
          <w:lang w:eastAsia="ko-KR"/>
        </w:rPr>
        <w:t>시리즈에</w:t>
      </w:r>
      <w:r>
        <w:rPr>
          <w:rFonts w:hint="eastAsia"/>
          <w:lang w:eastAsia="ko-KR"/>
        </w:rPr>
        <w:t xml:space="preserve"> </w:t>
      </w:r>
      <w:r>
        <w:rPr>
          <w:rFonts w:hint="eastAsia"/>
          <w:lang w:eastAsia="ko-KR"/>
        </w:rPr>
        <w:t>중점을</w:t>
      </w:r>
      <w:r>
        <w:rPr>
          <w:rFonts w:hint="eastAsia"/>
          <w:lang w:eastAsia="ko-KR"/>
        </w:rPr>
        <w:t xml:space="preserve"> </w:t>
      </w:r>
      <w:r>
        <w:rPr>
          <w:rFonts w:hint="eastAsia"/>
          <w:lang w:eastAsia="ko-KR"/>
        </w:rPr>
        <w:t>둡니다</w:t>
      </w:r>
      <w:r>
        <w:rPr>
          <w:rFonts w:hint="eastAsia"/>
          <w:lang w:eastAsia="ko-KR"/>
        </w:rPr>
        <w:t>.</w:t>
      </w:r>
    </w:p>
    <w:p w14:paraId="07D09BE9" w14:textId="77777777" w:rsidR="0016466B" w:rsidRDefault="0016466B" w:rsidP="0016466B">
      <w:pPr>
        <w:jc w:val="both"/>
        <w:rPr>
          <w:lang w:eastAsia="ko-KR"/>
        </w:rPr>
      </w:pPr>
    </w:p>
    <w:p w14:paraId="28299E54" w14:textId="358C89E7" w:rsidR="005D0D18" w:rsidRDefault="00120DD7" w:rsidP="005D0D18">
      <w:pPr>
        <w:pStyle w:val="1"/>
        <w:rPr>
          <w:b/>
          <w:color w:val="538135" w:themeColor="accent6" w:themeShade="BF"/>
        </w:rPr>
      </w:pPr>
      <w:bookmarkStart w:id="1"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1"/>
    </w:p>
    <w:p w14:paraId="7B997923" w14:textId="0FC93EEF" w:rsidR="008667A7" w:rsidRDefault="005D0D18" w:rsidP="008667A7">
      <w:pPr>
        <w:pStyle w:val="a4"/>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forecasting and eventually integrating its various approaches for improving accuracy and uncertainty estimation.</w:t>
      </w:r>
    </w:p>
    <w:p w14:paraId="0BC0B76B" w14:textId="77777777" w:rsidR="00157731" w:rsidRDefault="00157731" w:rsidP="00157731">
      <w:pPr>
        <w:pStyle w:val="a4"/>
        <w:jc w:val="both"/>
        <w:rPr>
          <w:rFonts w:hint="eastAsia"/>
          <w:lang w:eastAsia="ko-KR"/>
        </w:rPr>
      </w:pPr>
      <w:r>
        <w:rPr>
          <w:rFonts w:hint="eastAsia"/>
          <w:lang w:eastAsia="ko-KR"/>
        </w:rPr>
        <w:t>날짜와</w:t>
      </w:r>
      <w:r>
        <w:rPr>
          <w:rFonts w:hint="eastAsia"/>
          <w:lang w:eastAsia="ko-KR"/>
        </w:rPr>
        <w:t xml:space="preserve"> </w:t>
      </w:r>
      <w:r>
        <w:rPr>
          <w:rFonts w:hint="eastAsia"/>
          <w:lang w:eastAsia="ko-KR"/>
        </w:rPr>
        <w:t>호스팅</w:t>
      </w:r>
    </w:p>
    <w:p w14:paraId="7B4931F3" w14:textId="77777777" w:rsidR="00157731" w:rsidRDefault="00157731" w:rsidP="00157731">
      <w:pPr>
        <w:pStyle w:val="a4"/>
        <w:jc w:val="both"/>
        <w:rPr>
          <w:rFonts w:hint="eastAsia"/>
          <w:lang w:eastAsia="ko-KR"/>
        </w:rPr>
      </w:pPr>
      <w:r>
        <w:rPr>
          <w:rFonts w:hint="eastAsia"/>
          <w:lang w:eastAsia="ko-KR"/>
        </w:rPr>
        <w:t>M5</w:t>
      </w:r>
      <w:r>
        <w:rPr>
          <w:rFonts w:hint="eastAsia"/>
          <w:lang w:eastAsia="ko-KR"/>
        </w:rPr>
        <w:t>는</w:t>
      </w:r>
      <w:r>
        <w:rPr>
          <w:rFonts w:hint="eastAsia"/>
          <w:lang w:eastAsia="ko-KR"/>
        </w:rPr>
        <w:t xml:space="preserve"> 2020 </w:t>
      </w:r>
      <w:r>
        <w:rPr>
          <w:rFonts w:hint="eastAsia"/>
          <w:lang w:eastAsia="ko-KR"/>
        </w:rPr>
        <w:t>년</w:t>
      </w:r>
      <w:r>
        <w:rPr>
          <w:rFonts w:hint="eastAsia"/>
          <w:lang w:eastAsia="ko-KR"/>
        </w:rPr>
        <w:t xml:space="preserve"> 3 </w:t>
      </w:r>
      <w:r>
        <w:rPr>
          <w:rFonts w:hint="eastAsia"/>
          <w:lang w:eastAsia="ko-KR"/>
        </w:rPr>
        <w:t>월</w:t>
      </w:r>
      <w:r>
        <w:rPr>
          <w:rFonts w:hint="eastAsia"/>
          <w:lang w:eastAsia="ko-KR"/>
        </w:rPr>
        <w:t xml:space="preserve"> 2 </w:t>
      </w:r>
      <w:r>
        <w:rPr>
          <w:rFonts w:hint="eastAsia"/>
          <w:lang w:eastAsia="ko-KR"/>
        </w:rPr>
        <w:t>일에</w:t>
      </w:r>
      <w:r>
        <w:rPr>
          <w:rFonts w:hint="eastAsia"/>
          <w:lang w:eastAsia="ko-KR"/>
        </w:rPr>
        <w:t xml:space="preserve"> </w:t>
      </w:r>
      <w:r>
        <w:rPr>
          <w:rFonts w:hint="eastAsia"/>
          <w:lang w:eastAsia="ko-KR"/>
        </w:rPr>
        <w:t>시작하여</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해</w:t>
      </w:r>
      <w:r>
        <w:rPr>
          <w:rFonts w:hint="eastAsia"/>
          <w:lang w:eastAsia="ko-KR"/>
        </w:rPr>
        <w:t xml:space="preserve"> 6 </w:t>
      </w:r>
      <w:r>
        <w:rPr>
          <w:rFonts w:hint="eastAsia"/>
          <w:lang w:eastAsia="ko-KR"/>
        </w:rPr>
        <w:t>월</w:t>
      </w:r>
      <w:r>
        <w:rPr>
          <w:rFonts w:hint="eastAsia"/>
          <w:lang w:eastAsia="ko-KR"/>
        </w:rPr>
        <w:t xml:space="preserve"> 30 </w:t>
      </w:r>
      <w:r>
        <w:rPr>
          <w:rFonts w:hint="eastAsia"/>
          <w:lang w:eastAsia="ko-KR"/>
        </w:rPr>
        <w:t>일에</w:t>
      </w:r>
      <w:r>
        <w:rPr>
          <w:rFonts w:hint="eastAsia"/>
          <w:lang w:eastAsia="ko-KR"/>
        </w:rPr>
        <w:t xml:space="preserve"> </w:t>
      </w:r>
      <w:r>
        <w:rPr>
          <w:rFonts w:hint="eastAsia"/>
          <w:lang w:eastAsia="ko-KR"/>
        </w:rPr>
        <w:t>끝납니다</w:t>
      </w:r>
      <w:r>
        <w:rPr>
          <w:rFonts w:hint="eastAsia"/>
          <w:lang w:eastAsia="ko-KR"/>
        </w:rPr>
        <w:t xml:space="preserve">. </w:t>
      </w:r>
      <w:r>
        <w:rPr>
          <w:rFonts w:hint="eastAsia"/>
          <w:lang w:eastAsia="ko-KR"/>
        </w:rPr>
        <w:t>경쟁은</w:t>
      </w:r>
      <w:r>
        <w:rPr>
          <w:rFonts w:hint="eastAsia"/>
          <w:lang w:eastAsia="ko-KR"/>
        </w:rPr>
        <w:t xml:space="preserve"> Kaggle </w:t>
      </w:r>
      <w:r>
        <w:rPr>
          <w:rFonts w:hint="eastAsia"/>
          <w:lang w:eastAsia="ko-KR"/>
        </w:rPr>
        <w:t>플랫폼을</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진행됩니다</w:t>
      </w:r>
      <w:r>
        <w:rPr>
          <w:rFonts w:hint="eastAsia"/>
          <w:lang w:eastAsia="ko-KR"/>
        </w:rPr>
        <w:t xml:space="preserve">. </w:t>
      </w:r>
      <w:r>
        <w:rPr>
          <w:rFonts w:hint="eastAsia"/>
          <w:lang w:eastAsia="ko-KR"/>
        </w:rPr>
        <w:t>따라서</w:t>
      </w:r>
      <w:r>
        <w:rPr>
          <w:rFonts w:hint="eastAsia"/>
          <w:lang w:eastAsia="ko-KR"/>
        </w:rPr>
        <w:t xml:space="preserve"> </w:t>
      </w:r>
      <w:r>
        <w:rPr>
          <w:rFonts w:hint="eastAsia"/>
          <w:lang w:eastAsia="ko-KR"/>
        </w:rPr>
        <w:t>우리는</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과학자</w:t>
      </w:r>
      <w:r>
        <w:rPr>
          <w:rFonts w:hint="eastAsia"/>
          <w:lang w:eastAsia="ko-KR"/>
        </w:rPr>
        <w:t xml:space="preserve">, </w:t>
      </w:r>
      <w:r>
        <w:rPr>
          <w:rFonts w:hint="eastAsia"/>
          <w:lang w:eastAsia="ko-KR"/>
        </w:rPr>
        <w:t>통계</w:t>
      </w:r>
      <w:r>
        <w:rPr>
          <w:rFonts w:hint="eastAsia"/>
          <w:lang w:eastAsia="ko-KR"/>
        </w:rPr>
        <w:t xml:space="preserve"> </w:t>
      </w:r>
      <w:r>
        <w:rPr>
          <w:rFonts w:hint="eastAsia"/>
          <w:lang w:eastAsia="ko-KR"/>
        </w:rPr>
        <w:t>학자</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실무자를</w:t>
      </w:r>
      <w:r>
        <w:rPr>
          <w:rFonts w:hint="eastAsia"/>
          <w:lang w:eastAsia="ko-KR"/>
        </w:rPr>
        <w:t xml:space="preserve"> </w:t>
      </w:r>
      <w:r>
        <w:rPr>
          <w:rFonts w:hint="eastAsia"/>
          <w:lang w:eastAsia="ko-KR"/>
        </w:rPr>
        <w:t>포함한</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유형의</w:t>
      </w:r>
      <w:r>
        <w:rPr>
          <w:rFonts w:hint="eastAsia"/>
          <w:lang w:eastAsia="ko-KR"/>
        </w:rPr>
        <w:t xml:space="preserve"> </w:t>
      </w:r>
      <w:r>
        <w:rPr>
          <w:rFonts w:hint="eastAsia"/>
          <w:lang w:eastAsia="ko-KR"/>
        </w:rPr>
        <w:t>예측자가</w:t>
      </w:r>
      <w:r>
        <w:rPr>
          <w:rFonts w:hint="eastAsia"/>
          <w:lang w:eastAsia="ko-KR"/>
        </w:rPr>
        <w:t xml:space="preserve"> </w:t>
      </w:r>
      <w:r>
        <w:rPr>
          <w:rFonts w:hint="eastAsia"/>
          <w:lang w:eastAsia="ko-KR"/>
        </w:rPr>
        <w:t>제출하여</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범위를</w:t>
      </w:r>
      <w:r>
        <w:rPr>
          <w:rFonts w:hint="eastAsia"/>
          <w:lang w:eastAsia="ko-KR"/>
        </w:rPr>
        <w:t xml:space="preserve"> </w:t>
      </w:r>
      <w:r>
        <w:rPr>
          <w:rFonts w:hint="eastAsia"/>
          <w:lang w:eastAsia="ko-KR"/>
        </w:rPr>
        <w:t>확장하고</w:t>
      </w:r>
      <w:r>
        <w:rPr>
          <w:rFonts w:hint="eastAsia"/>
          <w:lang w:eastAsia="ko-KR"/>
        </w:rPr>
        <w:t xml:space="preserve"> </w:t>
      </w:r>
      <w:r>
        <w:rPr>
          <w:rFonts w:hint="eastAsia"/>
          <w:lang w:eastAsia="ko-KR"/>
        </w:rPr>
        <w:t>궁극적으로</w:t>
      </w:r>
      <w:r>
        <w:rPr>
          <w:rFonts w:hint="eastAsia"/>
          <w:lang w:eastAsia="ko-KR"/>
        </w:rPr>
        <w:t xml:space="preserve"> </w:t>
      </w:r>
      <w:r>
        <w:rPr>
          <w:rFonts w:hint="eastAsia"/>
          <w:lang w:eastAsia="ko-KR"/>
        </w:rPr>
        <w:t>정확성</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불확실성</w:t>
      </w:r>
      <w:r>
        <w:rPr>
          <w:rFonts w:hint="eastAsia"/>
          <w:lang w:eastAsia="ko-KR"/>
        </w:rPr>
        <w:t xml:space="preserve"> </w:t>
      </w:r>
      <w:r>
        <w:rPr>
          <w:rFonts w:hint="eastAsia"/>
          <w:lang w:eastAsia="ko-KR"/>
        </w:rPr>
        <w:t>추정을</w:t>
      </w:r>
      <w:r>
        <w:rPr>
          <w:rFonts w:hint="eastAsia"/>
          <w:lang w:eastAsia="ko-KR"/>
        </w:rPr>
        <w:t xml:space="preserve"> </w:t>
      </w:r>
      <w:r>
        <w:rPr>
          <w:rFonts w:hint="eastAsia"/>
          <w:lang w:eastAsia="ko-KR"/>
        </w:rPr>
        <w:t>개선하기위한</w:t>
      </w:r>
      <w:r>
        <w:rPr>
          <w:rFonts w:hint="eastAsia"/>
          <w:lang w:eastAsia="ko-KR"/>
        </w:rPr>
        <w:t xml:space="preserve"> </w:t>
      </w:r>
      <w:r>
        <w:rPr>
          <w:rFonts w:hint="eastAsia"/>
          <w:lang w:eastAsia="ko-KR"/>
        </w:rPr>
        <w:t>다양한</w:t>
      </w:r>
      <w:r>
        <w:rPr>
          <w:rFonts w:hint="eastAsia"/>
          <w:lang w:eastAsia="ko-KR"/>
        </w:rPr>
        <w:t xml:space="preserve"> </w:t>
      </w:r>
      <w:r>
        <w:rPr>
          <w:rFonts w:hint="eastAsia"/>
          <w:lang w:eastAsia="ko-KR"/>
        </w:rPr>
        <w:t>접근</w:t>
      </w:r>
      <w:r>
        <w:rPr>
          <w:rFonts w:hint="eastAsia"/>
          <w:lang w:eastAsia="ko-KR"/>
        </w:rPr>
        <w:t xml:space="preserve"> </w:t>
      </w:r>
      <w:r>
        <w:rPr>
          <w:rFonts w:hint="eastAsia"/>
          <w:lang w:eastAsia="ko-KR"/>
        </w:rPr>
        <w:t>방식을</w:t>
      </w:r>
      <w:r>
        <w:rPr>
          <w:rFonts w:hint="eastAsia"/>
          <w:lang w:eastAsia="ko-KR"/>
        </w:rPr>
        <w:t xml:space="preserve"> </w:t>
      </w:r>
      <w:proofErr w:type="gramStart"/>
      <w:r>
        <w:rPr>
          <w:rFonts w:hint="eastAsia"/>
          <w:lang w:eastAsia="ko-KR"/>
        </w:rPr>
        <w:t>통합</w:t>
      </w:r>
      <w:r>
        <w:rPr>
          <w:rFonts w:hint="eastAsia"/>
          <w:lang w:eastAsia="ko-KR"/>
        </w:rPr>
        <w:t xml:space="preserve"> </w:t>
      </w:r>
      <w:r>
        <w:rPr>
          <w:rFonts w:hint="eastAsia"/>
          <w:lang w:eastAsia="ko-KR"/>
        </w:rPr>
        <w:t>할</w:t>
      </w:r>
      <w:proofErr w:type="gramEnd"/>
      <w:r>
        <w:rPr>
          <w:rFonts w:hint="eastAsia"/>
          <w:lang w:eastAsia="ko-KR"/>
        </w:rPr>
        <w:t xml:space="preserve"> </w:t>
      </w:r>
      <w:r>
        <w:rPr>
          <w:rFonts w:hint="eastAsia"/>
          <w:lang w:eastAsia="ko-KR"/>
        </w:rPr>
        <w:t>것으로</w:t>
      </w:r>
      <w:r>
        <w:rPr>
          <w:rFonts w:hint="eastAsia"/>
          <w:lang w:eastAsia="ko-KR"/>
        </w:rPr>
        <w:t xml:space="preserve"> </w:t>
      </w:r>
      <w:r>
        <w:rPr>
          <w:rFonts w:hint="eastAsia"/>
          <w:lang w:eastAsia="ko-KR"/>
        </w:rPr>
        <w:t>기대합니다</w:t>
      </w:r>
      <w:r>
        <w:rPr>
          <w:rFonts w:hint="eastAsia"/>
          <w:lang w:eastAsia="ko-KR"/>
        </w:rPr>
        <w:t>.</w:t>
      </w:r>
    </w:p>
    <w:p w14:paraId="0B86B502" w14:textId="77777777" w:rsidR="007D31DB" w:rsidRDefault="007D31DB" w:rsidP="008667A7">
      <w:pPr>
        <w:pStyle w:val="a4"/>
        <w:jc w:val="both"/>
        <w:rPr>
          <w:lang w:eastAsia="ko-KR"/>
        </w:rPr>
      </w:pPr>
    </w:p>
    <w:p w14:paraId="67836173" w14:textId="51357A66" w:rsidR="007D31DB" w:rsidRDefault="007D31DB" w:rsidP="007D31DB">
      <w:pPr>
        <w:pStyle w:val="a4"/>
        <w:jc w:val="both"/>
      </w:pPr>
      <w:r w:rsidRPr="005835C8">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34C6EEC7" w14:textId="77777777" w:rsidR="00157731" w:rsidRDefault="00157731" w:rsidP="00157731">
      <w:pPr>
        <w:pStyle w:val="a4"/>
        <w:jc w:val="both"/>
        <w:rPr>
          <w:rFonts w:hint="eastAsia"/>
          <w:lang w:eastAsia="ko-KR"/>
        </w:rPr>
      </w:pPr>
      <w:r>
        <w:rPr>
          <w:rFonts w:hint="eastAsia"/>
          <w:lang w:eastAsia="ko-KR"/>
        </w:rPr>
        <w:t>경쟁은</w:t>
      </w:r>
      <w:r>
        <w:rPr>
          <w:rFonts w:hint="eastAsia"/>
          <w:lang w:eastAsia="ko-KR"/>
        </w:rPr>
        <w:t xml:space="preserve"> </w:t>
      </w:r>
      <w:r>
        <w:rPr>
          <w:rFonts w:hint="eastAsia"/>
          <w:lang w:eastAsia="ko-KR"/>
        </w:rPr>
        <w:t>동일한</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세트를</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rFonts w:hint="eastAsia"/>
          <w:lang w:eastAsia="ko-KR"/>
        </w:rPr>
        <w:t>개별</w:t>
      </w:r>
      <w:r>
        <w:rPr>
          <w:rFonts w:hint="eastAsia"/>
          <w:lang w:eastAsia="ko-KR"/>
        </w:rPr>
        <w:t xml:space="preserve"> Kaggle </w:t>
      </w:r>
      <w:r>
        <w:rPr>
          <w:rFonts w:hint="eastAsia"/>
          <w:lang w:eastAsia="ko-KR"/>
        </w:rPr>
        <w:t>경쟁으로</w:t>
      </w:r>
      <w:r>
        <w:rPr>
          <w:rFonts w:hint="eastAsia"/>
          <w:lang w:eastAsia="ko-KR"/>
        </w:rPr>
        <w:t xml:space="preserve"> </w:t>
      </w:r>
      <w:r>
        <w:rPr>
          <w:rFonts w:hint="eastAsia"/>
          <w:lang w:eastAsia="ko-KR"/>
        </w:rPr>
        <w:t>구분되며</w:t>
      </w:r>
      <w:r>
        <w:rPr>
          <w:rFonts w:hint="eastAsia"/>
          <w:lang w:eastAsia="ko-KR"/>
        </w:rPr>
        <w:t xml:space="preserve">, </w:t>
      </w:r>
      <w:r>
        <w:rPr>
          <w:rFonts w:hint="eastAsia"/>
          <w:lang w:eastAsia="ko-KR"/>
        </w:rPr>
        <w:t>첫</w:t>
      </w:r>
      <w:r>
        <w:rPr>
          <w:rFonts w:hint="eastAsia"/>
          <w:lang w:eastAsia="ko-KR"/>
        </w:rPr>
        <w:t xml:space="preserve"> </w:t>
      </w:r>
      <w:r>
        <w:rPr>
          <w:rFonts w:hint="eastAsia"/>
          <w:lang w:eastAsia="ko-KR"/>
        </w:rPr>
        <w:t>번째</w:t>
      </w:r>
      <w:r>
        <w:rPr>
          <w:rFonts w:hint="eastAsia"/>
          <w:lang w:eastAsia="ko-KR"/>
        </w:rPr>
        <w:t xml:space="preserve"> (M5 </w:t>
      </w:r>
      <w:r>
        <w:rPr>
          <w:rFonts w:hint="eastAsia"/>
          <w:lang w:eastAsia="ko-KR"/>
        </w:rPr>
        <w:t>예측</w:t>
      </w:r>
      <w:r>
        <w:rPr>
          <w:rFonts w:hint="eastAsia"/>
          <w:lang w:eastAsia="ko-KR"/>
        </w:rPr>
        <w:t xml:space="preserve"> </w:t>
      </w:r>
      <w:r>
        <w:rPr>
          <w:rFonts w:hint="eastAsia"/>
          <w:lang w:eastAsia="ko-KR"/>
        </w:rPr>
        <w:t>경쟁</w:t>
      </w:r>
      <w:r>
        <w:rPr>
          <w:rFonts w:hint="eastAsia"/>
          <w:lang w:eastAsia="ko-KR"/>
        </w:rPr>
        <w:t xml:space="preserve"> </w:t>
      </w:r>
      <w:r>
        <w:rPr>
          <w:rFonts w:hint="eastAsia"/>
          <w:lang w:eastAsia="ko-KR"/>
        </w:rPr>
        <w:t>–</w:t>
      </w:r>
      <w:r>
        <w:rPr>
          <w:rFonts w:hint="eastAsia"/>
          <w:lang w:eastAsia="ko-KR"/>
        </w:rPr>
        <w:t xml:space="preserve"> </w:t>
      </w:r>
      <w:r>
        <w:rPr>
          <w:rFonts w:hint="eastAsia"/>
          <w:lang w:eastAsia="ko-KR"/>
        </w:rPr>
        <w:t>정확성</w:t>
      </w:r>
      <w:r>
        <w:rPr>
          <w:rFonts w:hint="eastAsia"/>
          <w:lang w:eastAsia="ko-KR"/>
        </w:rPr>
        <w:t>)</w:t>
      </w:r>
      <w:r>
        <w:rPr>
          <w:rFonts w:hint="eastAsia"/>
          <w:lang w:eastAsia="ko-KR"/>
        </w:rPr>
        <w:t>는</w:t>
      </w:r>
      <w:r>
        <w:rPr>
          <w:rFonts w:hint="eastAsia"/>
          <w:lang w:eastAsia="ko-KR"/>
        </w:rPr>
        <w:t xml:space="preserve"> 28 </w:t>
      </w:r>
      <w:r>
        <w:rPr>
          <w:rFonts w:hint="eastAsia"/>
          <w:lang w:eastAsia="ko-KR"/>
        </w:rPr>
        <w:t>일</w:t>
      </w:r>
      <w:r>
        <w:rPr>
          <w:rFonts w:hint="eastAsia"/>
          <w:lang w:eastAsia="ko-KR"/>
        </w:rPr>
        <w:t xml:space="preserve"> </w:t>
      </w:r>
      <w:r>
        <w:rPr>
          <w:rFonts w:hint="eastAsia"/>
          <w:lang w:eastAsia="ko-KR"/>
        </w:rPr>
        <w:t>사전</w:t>
      </w:r>
      <w:r>
        <w:rPr>
          <w:rFonts w:hint="eastAsia"/>
          <w:lang w:eastAsia="ko-KR"/>
        </w:rPr>
        <w:t xml:space="preserve"> </w:t>
      </w:r>
      <w:r>
        <w:rPr>
          <w:rFonts w:hint="eastAsia"/>
          <w:lang w:eastAsia="ko-KR"/>
        </w:rPr>
        <w:t>예측이</w:t>
      </w:r>
      <w:r>
        <w:rPr>
          <w:rFonts w:hint="eastAsia"/>
          <w:lang w:eastAsia="ko-KR"/>
        </w:rPr>
        <w:t xml:space="preserve"> </w:t>
      </w:r>
      <w:r>
        <w:rPr>
          <w:rFonts w:hint="eastAsia"/>
          <w:lang w:eastAsia="ko-KR"/>
        </w:rPr>
        <w:t>필요하고</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번째</w:t>
      </w:r>
      <w:r>
        <w:rPr>
          <w:rFonts w:hint="eastAsia"/>
          <w:lang w:eastAsia="ko-KR"/>
        </w:rPr>
        <w:t xml:space="preserve"> (M5 </w:t>
      </w:r>
      <w:r>
        <w:rPr>
          <w:rFonts w:hint="eastAsia"/>
          <w:lang w:eastAsia="ko-KR"/>
        </w:rPr>
        <w:t>예측</w:t>
      </w:r>
      <w:r>
        <w:rPr>
          <w:rFonts w:hint="eastAsia"/>
          <w:lang w:eastAsia="ko-KR"/>
        </w:rPr>
        <w:t xml:space="preserve"> </w:t>
      </w:r>
      <w:r>
        <w:rPr>
          <w:rFonts w:hint="eastAsia"/>
          <w:lang w:eastAsia="ko-KR"/>
        </w:rPr>
        <w:t>경쟁</w:t>
      </w:r>
      <w:r>
        <w:rPr>
          <w:rFonts w:hint="eastAsia"/>
          <w:lang w:eastAsia="ko-KR"/>
        </w:rPr>
        <w:t xml:space="preserve"> </w:t>
      </w:r>
      <w:r>
        <w:rPr>
          <w:rFonts w:hint="eastAsia"/>
          <w:lang w:eastAsia="ko-KR"/>
        </w:rPr>
        <w:t>–</w:t>
      </w:r>
      <w:r>
        <w:rPr>
          <w:rFonts w:hint="eastAsia"/>
          <w:lang w:eastAsia="ko-KR"/>
        </w:rPr>
        <w:t xml:space="preserve"> </w:t>
      </w:r>
      <w:r>
        <w:rPr>
          <w:rFonts w:hint="eastAsia"/>
          <w:lang w:eastAsia="ko-KR"/>
        </w:rPr>
        <w:t>불확실성</w:t>
      </w:r>
      <w:r>
        <w:rPr>
          <w:rFonts w:hint="eastAsia"/>
          <w:lang w:eastAsia="ko-KR"/>
        </w:rPr>
        <w:t>)</w:t>
      </w:r>
      <w:r>
        <w:rPr>
          <w:rFonts w:hint="eastAsia"/>
          <w:lang w:eastAsia="ko-KR"/>
        </w:rPr>
        <w:t>는</w:t>
      </w:r>
      <w:r>
        <w:rPr>
          <w:rFonts w:hint="eastAsia"/>
          <w:lang w:eastAsia="ko-KR"/>
        </w:rPr>
        <w:t xml:space="preserve"> </w:t>
      </w:r>
      <w:r>
        <w:rPr>
          <w:rFonts w:hint="eastAsia"/>
          <w:lang w:eastAsia="ko-KR"/>
        </w:rPr>
        <w:t>해당</w:t>
      </w:r>
      <w:r>
        <w:rPr>
          <w:rFonts w:hint="eastAsia"/>
          <w:lang w:eastAsia="ko-KR"/>
        </w:rPr>
        <w:t xml:space="preserve"> </w:t>
      </w:r>
      <w:r>
        <w:rPr>
          <w:rFonts w:hint="eastAsia"/>
          <w:lang w:eastAsia="ko-KR"/>
        </w:rPr>
        <w:t>예측에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확률</w:t>
      </w:r>
      <w:r>
        <w:rPr>
          <w:rFonts w:hint="eastAsia"/>
          <w:lang w:eastAsia="ko-KR"/>
        </w:rPr>
        <w:t xml:space="preserve"> </w:t>
      </w:r>
      <w:r>
        <w:rPr>
          <w:rFonts w:hint="eastAsia"/>
          <w:lang w:eastAsia="ko-KR"/>
        </w:rPr>
        <w:t>예측이</w:t>
      </w:r>
      <w:r>
        <w:rPr>
          <w:rFonts w:hint="eastAsia"/>
          <w:lang w:eastAsia="ko-KR"/>
        </w:rPr>
        <w:t xml:space="preserve"> 28 </w:t>
      </w:r>
      <w:r>
        <w:rPr>
          <w:rFonts w:hint="eastAsia"/>
          <w:lang w:eastAsia="ko-KR"/>
        </w:rPr>
        <w:t>일입니다</w:t>
      </w:r>
      <w:r>
        <w:rPr>
          <w:rFonts w:hint="eastAsia"/>
          <w:lang w:eastAsia="ko-KR"/>
        </w:rPr>
        <w:t xml:space="preserve">. </w:t>
      </w:r>
      <w:r>
        <w:rPr>
          <w:rFonts w:hint="eastAsia"/>
          <w:lang w:eastAsia="ko-KR"/>
        </w:rPr>
        <w:t>중앙값</w:t>
      </w:r>
      <w:r>
        <w:rPr>
          <w:rFonts w:hint="eastAsia"/>
          <w:lang w:eastAsia="ko-KR"/>
        </w:rPr>
        <w:t xml:space="preserve"> </w:t>
      </w:r>
      <w:r>
        <w:rPr>
          <w:rFonts w:hint="eastAsia"/>
          <w:lang w:eastAsia="ko-KR"/>
        </w:rPr>
        <w:t>및</w:t>
      </w:r>
      <w:r>
        <w:rPr>
          <w:rFonts w:hint="eastAsia"/>
          <w:lang w:eastAsia="ko-KR"/>
        </w:rPr>
        <w:t xml:space="preserve"> 4 </w:t>
      </w:r>
      <w:r>
        <w:rPr>
          <w:rFonts w:hint="eastAsia"/>
          <w:lang w:eastAsia="ko-KR"/>
        </w:rPr>
        <w:t>개의</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간격</w:t>
      </w:r>
      <w:r>
        <w:rPr>
          <w:rFonts w:hint="eastAsia"/>
          <w:lang w:eastAsia="ko-KR"/>
        </w:rPr>
        <w:t xml:space="preserve"> (50 %, 67 %, 95 % </w:t>
      </w:r>
      <w:r>
        <w:rPr>
          <w:rFonts w:hint="eastAsia"/>
          <w:lang w:eastAsia="ko-KR"/>
        </w:rPr>
        <w:t>및</w:t>
      </w:r>
      <w:r>
        <w:rPr>
          <w:rFonts w:hint="eastAsia"/>
          <w:lang w:eastAsia="ko-KR"/>
        </w:rPr>
        <w:t xml:space="preserve"> 99 %).</w:t>
      </w:r>
    </w:p>
    <w:p w14:paraId="75809DEC" w14:textId="77777777" w:rsidR="008667A7" w:rsidRDefault="008667A7" w:rsidP="005D0D18">
      <w:pPr>
        <w:pStyle w:val="a4"/>
        <w:jc w:val="both"/>
        <w:rPr>
          <w:lang w:eastAsia="ko-KR"/>
        </w:rPr>
      </w:pPr>
    </w:p>
    <w:p w14:paraId="4F95918E" w14:textId="6EB6AC45" w:rsidR="008667A7" w:rsidRDefault="008667A7" w:rsidP="008667A7">
      <w:pPr>
        <w:pStyle w:val="a4"/>
        <w:jc w:val="both"/>
      </w:pPr>
      <w:r>
        <w:lastRenderedPageBreak/>
        <w:t xml:space="preserve">In order to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2B4F8E93" w14:textId="77777777" w:rsidR="00157731" w:rsidRDefault="00157731" w:rsidP="00157731">
      <w:pPr>
        <w:pStyle w:val="a4"/>
        <w:jc w:val="both"/>
        <w:rPr>
          <w:rFonts w:hint="eastAsia"/>
          <w:lang w:eastAsia="ko-KR"/>
        </w:rPr>
      </w:pPr>
      <w:r>
        <w:rPr>
          <w:rFonts w:hint="eastAsia"/>
          <w:lang w:eastAsia="ko-KR"/>
        </w:rPr>
        <w:t>참가자들에게</w:t>
      </w:r>
      <w:r>
        <w:rPr>
          <w:rFonts w:hint="eastAsia"/>
          <w:lang w:eastAsia="ko-KR"/>
        </w:rPr>
        <w:t xml:space="preserve"> </w:t>
      </w:r>
      <w:r>
        <w:rPr>
          <w:rFonts w:hint="eastAsia"/>
          <w:lang w:eastAsia="ko-KR"/>
        </w:rPr>
        <w:t>그들의</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접근법의</w:t>
      </w:r>
      <w:r>
        <w:rPr>
          <w:rFonts w:hint="eastAsia"/>
          <w:lang w:eastAsia="ko-KR"/>
        </w:rPr>
        <w:t xml:space="preserve"> </w:t>
      </w:r>
      <w:r>
        <w:rPr>
          <w:rFonts w:hint="eastAsia"/>
          <w:lang w:eastAsia="ko-KR"/>
        </w:rPr>
        <w:t>유효성을</w:t>
      </w:r>
      <w:r>
        <w:rPr>
          <w:rFonts w:hint="eastAsia"/>
          <w:lang w:eastAsia="ko-KR"/>
        </w:rPr>
        <w:t xml:space="preserve"> </w:t>
      </w:r>
      <w:proofErr w:type="gramStart"/>
      <w:r>
        <w:rPr>
          <w:rFonts w:hint="eastAsia"/>
          <w:lang w:eastAsia="ko-KR"/>
        </w:rPr>
        <w:t>검증</w:t>
      </w:r>
      <w:r>
        <w:rPr>
          <w:rFonts w:hint="eastAsia"/>
          <w:lang w:eastAsia="ko-KR"/>
        </w:rPr>
        <w:t xml:space="preserve"> </w:t>
      </w:r>
      <w:r>
        <w:rPr>
          <w:rFonts w:hint="eastAsia"/>
          <w:lang w:eastAsia="ko-KR"/>
        </w:rPr>
        <w:t>할</w:t>
      </w:r>
      <w:proofErr w:type="gramEnd"/>
      <w:r>
        <w:rPr>
          <w:rFonts w:hint="eastAsia"/>
          <w:lang w:eastAsia="ko-KR"/>
        </w:rPr>
        <w:t xml:space="preserve"> </w:t>
      </w:r>
      <w:r>
        <w:rPr>
          <w:rFonts w:hint="eastAsia"/>
          <w:lang w:eastAsia="ko-KR"/>
        </w:rPr>
        <w:t>수</w:t>
      </w:r>
      <w:r>
        <w:rPr>
          <w:rFonts w:hint="eastAsia"/>
          <w:lang w:eastAsia="ko-KR"/>
        </w:rPr>
        <w:t xml:space="preserve"> </w:t>
      </w:r>
      <w:proofErr w:type="spellStart"/>
      <w:r>
        <w:rPr>
          <w:rFonts w:hint="eastAsia"/>
          <w:lang w:eastAsia="ko-KR"/>
        </w:rPr>
        <w:t>있도록하기</w:t>
      </w:r>
      <w:proofErr w:type="spellEnd"/>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경쟁에는</w:t>
      </w:r>
      <w:r>
        <w:rPr>
          <w:rFonts w:hint="eastAsia"/>
          <w:lang w:eastAsia="ko-KR"/>
        </w:rPr>
        <w:t xml:space="preserve"> 2020 </w:t>
      </w:r>
      <w:r>
        <w:rPr>
          <w:rFonts w:hint="eastAsia"/>
          <w:lang w:eastAsia="ko-KR"/>
        </w:rPr>
        <w:t>년</w:t>
      </w:r>
      <w:r>
        <w:rPr>
          <w:rFonts w:hint="eastAsia"/>
          <w:lang w:eastAsia="ko-KR"/>
        </w:rPr>
        <w:t xml:space="preserve"> 3 </w:t>
      </w:r>
      <w:r>
        <w:rPr>
          <w:rFonts w:hint="eastAsia"/>
          <w:lang w:eastAsia="ko-KR"/>
        </w:rPr>
        <w:t>월</w:t>
      </w:r>
      <w:r>
        <w:rPr>
          <w:rFonts w:hint="eastAsia"/>
          <w:lang w:eastAsia="ko-KR"/>
        </w:rPr>
        <w:t xml:space="preserve"> 2 </w:t>
      </w:r>
      <w:r>
        <w:rPr>
          <w:rFonts w:hint="eastAsia"/>
          <w:lang w:eastAsia="ko-KR"/>
        </w:rPr>
        <w:t>일부터</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해</w:t>
      </w:r>
      <w:r>
        <w:rPr>
          <w:rFonts w:hint="eastAsia"/>
          <w:lang w:eastAsia="ko-KR"/>
        </w:rPr>
        <w:t xml:space="preserve"> 5 </w:t>
      </w:r>
      <w:r>
        <w:rPr>
          <w:rFonts w:hint="eastAsia"/>
          <w:lang w:eastAsia="ko-KR"/>
        </w:rPr>
        <w:t>월</w:t>
      </w:r>
      <w:r>
        <w:rPr>
          <w:rFonts w:hint="eastAsia"/>
          <w:lang w:eastAsia="ko-KR"/>
        </w:rPr>
        <w:t xml:space="preserve"> 31 </w:t>
      </w:r>
      <w:r>
        <w:rPr>
          <w:rFonts w:hint="eastAsia"/>
          <w:lang w:eastAsia="ko-KR"/>
        </w:rPr>
        <w:t>일까지</w:t>
      </w:r>
      <w:r>
        <w:rPr>
          <w:rFonts w:hint="eastAsia"/>
          <w:lang w:eastAsia="ko-KR"/>
        </w:rPr>
        <w:t xml:space="preserve"> </w:t>
      </w:r>
      <w:r>
        <w:rPr>
          <w:rFonts w:hint="eastAsia"/>
          <w:lang w:eastAsia="ko-KR"/>
        </w:rPr>
        <w:t>진행되는</w:t>
      </w:r>
      <w:r>
        <w:rPr>
          <w:rFonts w:hint="eastAsia"/>
          <w:lang w:eastAsia="ko-KR"/>
        </w:rPr>
        <w:t xml:space="preserve"> </w:t>
      </w:r>
      <w:r>
        <w:rPr>
          <w:rFonts w:hint="eastAsia"/>
          <w:lang w:eastAsia="ko-KR"/>
        </w:rPr>
        <w:t>검증</w:t>
      </w:r>
      <w:r>
        <w:rPr>
          <w:rFonts w:hint="eastAsia"/>
          <w:lang w:eastAsia="ko-KR"/>
        </w:rPr>
        <w:t xml:space="preserve"> </w:t>
      </w:r>
      <w:r>
        <w:rPr>
          <w:rFonts w:hint="eastAsia"/>
          <w:lang w:eastAsia="ko-KR"/>
        </w:rPr>
        <w:t>단계가</w:t>
      </w:r>
      <w:r>
        <w:rPr>
          <w:rFonts w:hint="eastAsia"/>
          <w:lang w:eastAsia="ko-KR"/>
        </w:rPr>
        <w:t xml:space="preserve"> </w:t>
      </w:r>
      <w:r>
        <w:rPr>
          <w:rFonts w:hint="eastAsia"/>
          <w:lang w:eastAsia="ko-KR"/>
        </w:rPr>
        <w:t>포함됩니다</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단계에서</w:t>
      </w:r>
      <w:r>
        <w:rPr>
          <w:rFonts w:hint="eastAsia"/>
          <w:lang w:eastAsia="ko-KR"/>
        </w:rPr>
        <w:t xml:space="preserve"> </w:t>
      </w:r>
      <w:r>
        <w:rPr>
          <w:rFonts w:hint="eastAsia"/>
          <w:lang w:eastAsia="ko-KR"/>
        </w:rPr>
        <w:t>참가자는</w:t>
      </w:r>
      <w:r>
        <w:rPr>
          <w:rFonts w:hint="eastAsia"/>
          <w:lang w:eastAsia="ko-KR"/>
        </w:rPr>
        <w:t xml:space="preserve"> </w:t>
      </w:r>
      <w:r>
        <w:rPr>
          <w:rFonts w:hint="eastAsia"/>
          <w:lang w:eastAsia="ko-KR"/>
        </w:rPr>
        <w:t>주최자가</w:t>
      </w:r>
      <w:r>
        <w:rPr>
          <w:rFonts w:hint="eastAsia"/>
          <w:lang w:eastAsia="ko-KR"/>
        </w:rPr>
        <w:t xml:space="preserve"> </w:t>
      </w:r>
      <w:r>
        <w:rPr>
          <w:rFonts w:hint="eastAsia"/>
          <w:lang w:eastAsia="ko-KR"/>
        </w:rPr>
        <w:t>처음</w:t>
      </w:r>
      <w:r>
        <w:rPr>
          <w:rFonts w:hint="eastAsia"/>
          <w:lang w:eastAsia="ko-KR"/>
        </w:rPr>
        <w:t xml:space="preserve"> </w:t>
      </w:r>
      <w:r>
        <w:rPr>
          <w:rFonts w:hint="eastAsia"/>
          <w:lang w:eastAsia="ko-KR"/>
        </w:rPr>
        <w:t>제공</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데이터로</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방법을</w:t>
      </w:r>
      <w:r>
        <w:rPr>
          <w:rFonts w:hint="eastAsia"/>
          <w:lang w:eastAsia="ko-KR"/>
        </w:rPr>
        <w:t xml:space="preserve"> </w:t>
      </w:r>
      <w:r>
        <w:rPr>
          <w:rFonts w:hint="eastAsia"/>
          <w:lang w:eastAsia="ko-KR"/>
        </w:rPr>
        <w:t>교육하고</w:t>
      </w:r>
      <w:r>
        <w:rPr>
          <w:rFonts w:hint="eastAsia"/>
          <w:lang w:eastAsia="ko-KR"/>
        </w:rPr>
        <w:t xml:space="preserve"> </w:t>
      </w:r>
      <w:r>
        <w:rPr>
          <w:rFonts w:hint="eastAsia"/>
          <w:lang w:eastAsia="ko-KR"/>
        </w:rPr>
        <w:t>공개되지</w:t>
      </w:r>
      <w:r>
        <w:rPr>
          <w:rFonts w:hint="eastAsia"/>
          <w:lang w:eastAsia="ko-KR"/>
        </w:rPr>
        <w:t xml:space="preserve"> </w:t>
      </w:r>
      <w:r>
        <w:rPr>
          <w:rFonts w:hint="eastAsia"/>
          <w:lang w:eastAsia="ko-KR"/>
        </w:rPr>
        <w:t>않은</w:t>
      </w:r>
      <w:r>
        <w:rPr>
          <w:rFonts w:hint="eastAsia"/>
          <w:lang w:eastAsia="ko-KR"/>
        </w:rPr>
        <w:t xml:space="preserve"> 28 </w:t>
      </w:r>
      <w:r>
        <w:rPr>
          <w:rFonts w:hint="eastAsia"/>
          <w:lang w:eastAsia="ko-KR"/>
        </w:rPr>
        <w:t>일의</w:t>
      </w:r>
      <w:r>
        <w:rPr>
          <w:rFonts w:hint="eastAsia"/>
          <w:lang w:eastAsia="ko-KR"/>
        </w:rPr>
        <w:t xml:space="preserve"> </w:t>
      </w:r>
      <w:r>
        <w:rPr>
          <w:rFonts w:hint="eastAsia"/>
          <w:lang w:eastAsia="ko-KR"/>
        </w:rPr>
        <w:t>숨겨진</w:t>
      </w:r>
      <w:r>
        <w:rPr>
          <w:rFonts w:hint="eastAsia"/>
          <w:lang w:eastAsia="ko-KR"/>
        </w:rPr>
        <w:t xml:space="preserve"> </w:t>
      </w:r>
      <w:r>
        <w:rPr>
          <w:rFonts w:hint="eastAsia"/>
          <w:lang w:eastAsia="ko-KR"/>
        </w:rPr>
        <w:t>샘플을</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접근</w:t>
      </w:r>
      <w:r>
        <w:rPr>
          <w:rFonts w:hint="eastAsia"/>
          <w:lang w:eastAsia="ko-KR"/>
        </w:rPr>
        <w:t xml:space="preserve"> </w:t>
      </w:r>
      <w:r>
        <w:rPr>
          <w:rFonts w:hint="eastAsia"/>
          <w:lang w:eastAsia="ko-KR"/>
        </w:rPr>
        <w:t>방식의</w:t>
      </w:r>
      <w:r>
        <w:rPr>
          <w:rFonts w:hint="eastAsia"/>
          <w:lang w:eastAsia="ko-KR"/>
        </w:rPr>
        <w:t xml:space="preserve"> </w:t>
      </w:r>
      <w:r>
        <w:rPr>
          <w:rFonts w:hint="eastAsia"/>
          <w:lang w:eastAsia="ko-KR"/>
        </w:rPr>
        <w:t>성능을</w:t>
      </w:r>
      <w:r>
        <w:rPr>
          <w:rFonts w:hint="eastAsia"/>
          <w:lang w:eastAsia="ko-KR"/>
        </w:rPr>
        <w:t xml:space="preserve"> </w:t>
      </w:r>
      <w:proofErr w:type="gramStart"/>
      <w:r>
        <w:rPr>
          <w:rFonts w:hint="eastAsia"/>
          <w:lang w:eastAsia="ko-KR"/>
        </w:rPr>
        <w:t>검증</w:t>
      </w:r>
      <w:r>
        <w:rPr>
          <w:rFonts w:hint="eastAsia"/>
          <w:lang w:eastAsia="ko-KR"/>
        </w:rPr>
        <w:t xml:space="preserve"> </w:t>
      </w:r>
      <w:r>
        <w:rPr>
          <w:rFonts w:hint="eastAsia"/>
          <w:lang w:eastAsia="ko-KR"/>
        </w:rPr>
        <w:t>할</w:t>
      </w:r>
      <w:proofErr w:type="gramEnd"/>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 xml:space="preserve">. Kaggle </w:t>
      </w:r>
      <w:r>
        <w:rPr>
          <w:rFonts w:hint="eastAsia"/>
          <w:lang w:eastAsia="ko-KR"/>
        </w:rPr>
        <w:t>플랫폼</w:t>
      </w:r>
      <w:r>
        <w:rPr>
          <w:rFonts w:hint="eastAsia"/>
          <w:lang w:eastAsia="ko-KR"/>
        </w:rPr>
        <w:t xml:space="preserve"> (</w:t>
      </w:r>
      <w:r>
        <w:rPr>
          <w:rFonts w:hint="eastAsia"/>
          <w:lang w:eastAsia="ko-KR"/>
        </w:rPr>
        <w:t>하루에</w:t>
      </w:r>
      <w:r>
        <w:rPr>
          <w:rFonts w:hint="eastAsia"/>
          <w:lang w:eastAsia="ko-KR"/>
        </w:rPr>
        <w:t xml:space="preserve"> </w:t>
      </w:r>
      <w:r>
        <w:rPr>
          <w:rFonts w:hint="eastAsia"/>
          <w:lang w:eastAsia="ko-KR"/>
        </w:rPr>
        <w:t>최대</w:t>
      </w:r>
      <w:r>
        <w:rPr>
          <w:rFonts w:hint="eastAsia"/>
          <w:lang w:eastAsia="ko-KR"/>
        </w:rPr>
        <w:t xml:space="preserve"> 5 </w:t>
      </w:r>
      <w:r>
        <w:rPr>
          <w:rFonts w:hint="eastAsia"/>
          <w:lang w:eastAsia="ko-KR"/>
        </w:rPr>
        <w:t>개</w:t>
      </w:r>
      <w:r>
        <w:rPr>
          <w:rFonts w:hint="eastAsia"/>
          <w:lang w:eastAsia="ko-KR"/>
        </w:rPr>
        <w:t xml:space="preserve"> </w:t>
      </w:r>
      <w:r>
        <w:rPr>
          <w:rFonts w:hint="eastAsia"/>
          <w:lang w:eastAsia="ko-KR"/>
        </w:rPr>
        <w:t>항목</w:t>
      </w:r>
      <w:r>
        <w:rPr>
          <w:rFonts w:hint="eastAsia"/>
          <w:lang w:eastAsia="ko-KR"/>
        </w:rPr>
        <w:t>)</w:t>
      </w:r>
      <w:r>
        <w:rPr>
          <w:rFonts w:hint="eastAsia"/>
          <w:lang w:eastAsia="ko-KR"/>
        </w:rPr>
        <w:t>에</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제출하면</w:t>
      </w:r>
      <w:r>
        <w:rPr>
          <w:rFonts w:hint="eastAsia"/>
          <w:lang w:eastAsia="ko-KR"/>
        </w:rPr>
        <w:t xml:space="preserve"> </w:t>
      </w:r>
      <w:r>
        <w:rPr>
          <w:rFonts w:hint="eastAsia"/>
          <w:lang w:eastAsia="ko-KR"/>
        </w:rPr>
        <w:t>참가자에게</w:t>
      </w:r>
      <w:r>
        <w:rPr>
          <w:rFonts w:hint="eastAsia"/>
          <w:lang w:eastAsia="ko-KR"/>
        </w:rPr>
        <w:t xml:space="preserve"> </w:t>
      </w:r>
      <w:r>
        <w:rPr>
          <w:rFonts w:hint="eastAsia"/>
          <w:lang w:eastAsia="ko-KR"/>
        </w:rPr>
        <w:t>제출</w:t>
      </w:r>
      <w:r>
        <w:rPr>
          <w:rFonts w:hint="eastAsia"/>
          <w:lang w:eastAsia="ko-KR"/>
        </w:rPr>
        <w:t xml:space="preserve"> </w:t>
      </w:r>
      <w:r>
        <w:rPr>
          <w:rFonts w:hint="eastAsia"/>
          <w:lang w:eastAsia="ko-KR"/>
        </w:rPr>
        <w:t>점수에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정보가</w:t>
      </w:r>
      <w:r>
        <w:rPr>
          <w:rFonts w:hint="eastAsia"/>
          <w:lang w:eastAsia="ko-KR"/>
        </w:rPr>
        <w:t xml:space="preserve"> </w:t>
      </w:r>
      <w:r>
        <w:rPr>
          <w:rFonts w:hint="eastAsia"/>
          <w:lang w:eastAsia="ko-KR"/>
        </w:rPr>
        <w:t>제공되며</w:t>
      </w:r>
      <w:r>
        <w:rPr>
          <w:rFonts w:hint="eastAsia"/>
          <w:lang w:eastAsia="ko-KR"/>
        </w:rPr>
        <w:t xml:space="preserve"> Kaggle</w:t>
      </w:r>
      <w:r>
        <w:rPr>
          <w:rFonts w:hint="eastAsia"/>
          <w:lang w:eastAsia="ko-KR"/>
        </w:rPr>
        <w:t>의</w:t>
      </w:r>
      <w:r>
        <w:rPr>
          <w:rFonts w:hint="eastAsia"/>
          <w:lang w:eastAsia="ko-KR"/>
        </w:rPr>
        <w:t xml:space="preserve"> </w:t>
      </w:r>
      <w:r>
        <w:rPr>
          <w:rFonts w:hint="eastAsia"/>
          <w:lang w:eastAsia="ko-KR"/>
        </w:rPr>
        <w:t>실시간</w:t>
      </w:r>
      <w:r>
        <w:rPr>
          <w:rFonts w:hint="eastAsia"/>
          <w:lang w:eastAsia="ko-KR"/>
        </w:rPr>
        <w:t xml:space="preserve"> </w:t>
      </w:r>
      <w:r>
        <w:rPr>
          <w:rFonts w:hint="eastAsia"/>
          <w:lang w:eastAsia="ko-KR"/>
        </w:rPr>
        <w:t>리더</w:t>
      </w:r>
      <w:r>
        <w:rPr>
          <w:rFonts w:hint="eastAsia"/>
          <w:lang w:eastAsia="ko-KR"/>
        </w:rPr>
        <w:t xml:space="preserve"> </w:t>
      </w:r>
      <w:r>
        <w:rPr>
          <w:rFonts w:hint="eastAsia"/>
          <w:lang w:eastAsia="ko-KR"/>
        </w:rPr>
        <w:t>보드에</w:t>
      </w:r>
      <w:r>
        <w:rPr>
          <w:rFonts w:hint="eastAsia"/>
          <w:lang w:eastAsia="ko-KR"/>
        </w:rPr>
        <w:t xml:space="preserve"> </w:t>
      </w:r>
      <w:r>
        <w:rPr>
          <w:rFonts w:hint="eastAsia"/>
          <w:lang w:eastAsia="ko-KR"/>
        </w:rPr>
        <w:t>게시됩니다</w:t>
      </w:r>
      <w:r>
        <w:rPr>
          <w:rFonts w:hint="eastAsia"/>
          <w:lang w:eastAsia="ko-KR"/>
        </w:rPr>
        <w:t xml:space="preserve">. </w:t>
      </w:r>
      <w:r>
        <w:rPr>
          <w:rFonts w:hint="eastAsia"/>
          <w:lang w:eastAsia="ko-KR"/>
        </w:rPr>
        <w:t>이러한</w:t>
      </w:r>
      <w:r>
        <w:rPr>
          <w:rFonts w:hint="eastAsia"/>
          <w:lang w:eastAsia="ko-KR"/>
        </w:rPr>
        <w:t xml:space="preserve"> </w:t>
      </w:r>
      <w:r>
        <w:rPr>
          <w:rFonts w:hint="eastAsia"/>
          <w:lang w:eastAsia="ko-KR"/>
        </w:rPr>
        <w:t>즉각적인</w:t>
      </w:r>
      <w:r>
        <w:rPr>
          <w:rFonts w:hint="eastAsia"/>
          <w:lang w:eastAsia="ko-KR"/>
        </w:rPr>
        <w:t xml:space="preserve"> </w:t>
      </w:r>
      <w:r>
        <w:rPr>
          <w:rFonts w:hint="eastAsia"/>
          <w:lang w:eastAsia="ko-KR"/>
        </w:rPr>
        <w:t>피드백이</w:t>
      </w:r>
      <w:r>
        <w:rPr>
          <w:rFonts w:hint="eastAsia"/>
          <w:lang w:eastAsia="ko-KR"/>
        </w:rPr>
        <w:t xml:space="preserve"> </w:t>
      </w:r>
      <w:r>
        <w:rPr>
          <w:rFonts w:hint="eastAsia"/>
          <w:lang w:eastAsia="ko-KR"/>
        </w:rPr>
        <w:t>주어지면</w:t>
      </w:r>
      <w:r>
        <w:rPr>
          <w:rFonts w:hint="eastAsia"/>
          <w:lang w:eastAsia="ko-KR"/>
        </w:rPr>
        <w:t xml:space="preserve"> </w:t>
      </w:r>
      <w:r>
        <w:rPr>
          <w:rFonts w:hint="eastAsia"/>
          <w:lang w:eastAsia="ko-KR"/>
        </w:rPr>
        <w:t>참가자는</w:t>
      </w:r>
      <w:r>
        <w:rPr>
          <w:rFonts w:hint="eastAsia"/>
          <w:lang w:eastAsia="ko-KR"/>
        </w:rPr>
        <w:t xml:space="preserve"> </w:t>
      </w:r>
      <w:proofErr w:type="gramStart"/>
      <w:r>
        <w:rPr>
          <w:rFonts w:hint="eastAsia"/>
          <w:lang w:eastAsia="ko-KR"/>
        </w:rPr>
        <w:t>수신</w:t>
      </w:r>
      <w:r>
        <w:rPr>
          <w:rFonts w:hint="eastAsia"/>
          <w:lang w:eastAsia="ko-KR"/>
        </w:rPr>
        <w:t xml:space="preserve"> </w:t>
      </w:r>
      <w:r>
        <w:rPr>
          <w:rFonts w:hint="eastAsia"/>
          <w:lang w:eastAsia="ko-KR"/>
        </w:rPr>
        <w:t>된</w:t>
      </w:r>
      <w:proofErr w:type="gramEnd"/>
      <w:r>
        <w:rPr>
          <w:rFonts w:hint="eastAsia"/>
          <w:lang w:eastAsia="ko-KR"/>
        </w:rPr>
        <w:t xml:space="preserve"> </w:t>
      </w:r>
      <w:r>
        <w:rPr>
          <w:rFonts w:hint="eastAsia"/>
          <w:lang w:eastAsia="ko-KR"/>
        </w:rPr>
        <w:t>피드백을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효과적으로</w:t>
      </w:r>
      <w:r>
        <w:rPr>
          <w:rFonts w:hint="eastAsia"/>
          <w:lang w:eastAsia="ko-KR"/>
        </w:rPr>
        <w:t xml:space="preserve"> </w:t>
      </w:r>
      <w:r>
        <w:rPr>
          <w:rFonts w:hint="eastAsia"/>
          <w:lang w:eastAsia="ko-KR"/>
        </w:rPr>
        <w:t>수정하고</w:t>
      </w:r>
      <w:r>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t>제출할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w:t>
      </w:r>
    </w:p>
    <w:p w14:paraId="033E0DE3" w14:textId="77777777" w:rsidR="008667A7" w:rsidRDefault="008667A7" w:rsidP="005D0D18">
      <w:pPr>
        <w:pStyle w:val="a4"/>
        <w:jc w:val="both"/>
        <w:rPr>
          <w:lang w:eastAsia="ko-KR"/>
        </w:rPr>
      </w:pPr>
    </w:p>
    <w:p w14:paraId="5DA65DE8" w14:textId="6E66C50D" w:rsidR="0017468B" w:rsidRDefault="004A42A0" w:rsidP="0017468B">
      <w:pPr>
        <w:pStyle w:val="a4"/>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w:t>
      </w:r>
      <w:proofErr w:type="gramStart"/>
      <w:r w:rsidR="0017468B">
        <w:t>in order for</w:t>
      </w:r>
      <w:proofErr w:type="gramEnd"/>
      <w:r w:rsidR="0017468B">
        <w:t xml:space="preserve"> the competition to simulate reality as closely as possible, given that in real life forecasters do not know the future. </w:t>
      </w:r>
    </w:p>
    <w:p w14:paraId="4F9A638E" w14:textId="77777777" w:rsidR="00157731" w:rsidRDefault="00157731" w:rsidP="00157731">
      <w:pPr>
        <w:pStyle w:val="a4"/>
        <w:jc w:val="both"/>
        <w:rPr>
          <w:rFonts w:hint="eastAsia"/>
          <w:lang w:eastAsia="ko-KR"/>
        </w:rPr>
      </w:pPr>
      <w:r>
        <w:rPr>
          <w:rFonts w:hint="eastAsia"/>
          <w:lang w:eastAsia="ko-KR"/>
        </w:rPr>
        <w:t>같은</w:t>
      </w:r>
      <w:r>
        <w:rPr>
          <w:rFonts w:hint="eastAsia"/>
          <w:lang w:eastAsia="ko-KR"/>
        </w:rPr>
        <w:t xml:space="preserve"> </w:t>
      </w:r>
      <w:r>
        <w:rPr>
          <w:rFonts w:hint="eastAsia"/>
          <w:lang w:eastAsia="ko-KR"/>
        </w:rPr>
        <w:t>해</w:t>
      </w:r>
      <w:r>
        <w:rPr>
          <w:rFonts w:hint="eastAsia"/>
          <w:lang w:eastAsia="ko-KR"/>
        </w:rPr>
        <w:t xml:space="preserve"> 2020 </w:t>
      </w:r>
      <w:r>
        <w:rPr>
          <w:rFonts w:hint="eastAsia"/>
          <w:lang w:eastAsia="ko-KR"/>
        </w:rPr>
        <w:t>년</w:t>
      </w:r>
      <w:r>
        <w:rPr>
          <w:rFonts w:hint="eastAsia"/>
          <w:lang w:eastAsia="ko-KR"/>
        </w:rPr>
        <w:t xml:space="preserve"> 6 </w:t>
      </w:r>
      <w:r>
        <w:rPr>
          <w:rFonts w:hint="eastAsia"/>
          <w:lang w:eastAsia="ko-KR"/>
        </w:rPr>
        <w:t>월</w:t>
      </w:r>
      <w:r>
        <w:rPr>
          <w:rFonts w:hint="eastAsia"/>
          <w:lang w:eastAsia="ko-KR"/>
        </w:rPr>
        <w:t xml:space="preserve"> 1 </w:t>
      </w:r>
      <w:r>
        <w:rPr>
          <w:rFonts w:hint="eastAsia"/>
          <w:lang w:eastAsia="ko-KR"/>
        </w:rPr>
        <w:t>일부터</w:t>
      </w:r>
      <w:r>
        <w:rPr>
          <w:rFonts w:hint="eastAsia"/>
          <w:lang w:eastAsia="ko-KR"/>
        </w:rPr>
        <w:t xml:space="preserve"> 6 </w:t>
      </w:r>
      <w:r>
        <w:rPr>
          <w:rFonts w:hint="eastAsia"/>
          <w:lang w:eastAsia="ko-KR"/>
        </w:rPr>
        <w:t>월</w:t>
      </w:r>
      <w:r>
        <w:rPr>
          <w:rFonts w:hint="eastAsia"/>
          <w:lang w:eastAsia="ko-KR"/>
        </w:rPr>
        <w:t xml:space="preserve"> 30 </w:t>
      </w:r>
      <w:r>
        <w:rPr>
          <w:rFonts w:hint="eastAsia"/>
          <w:lang w:eastAsia="ko-KR"/>
        </w:rPr>
        <w:t>일까지</w:t>
      </w:r>
      <w:r>
        <w:rPr>
          <w:rFonts w:hint="eastAsia"/>
          <w:lang w:eastAsia="ko-KR"/>
        </w:rPr>
        <w:t xml:space="preserve"> </w:t>
      </w:r>
      <w:r>
        <w:rPr>
          <w:rFonts w:hint="eastAsia"/>
          <w:lang w:eastAsia="ko-KR"/>
        </w:rPr>
        <w:t>유효성</w:t>
      </w:r>
      <w:r>
        <w:rPr>
          <w:rFonts w:hint="eastAsia"/>
          <w:lang w:eastAsia="ko-KR"/>
        </w:rPr>
        <w:t xml:space="preserve"> </w:t>
      </w:r>
      <w:r>
        <w:rPr>
          <w:rFonts w:hint="eastAsia"/>
          <w:lang w:eastAsia="ko-KR"/>
        </w:rPr>
        <w:t>검사</w:t>
      </w:r>
      <w:r>
        <w:rPr>
          <w:rFonts w:hint="eastAsia"/>
          <w:lang w:eastAsia="ko-KR"/>
        </w:rPr>
        <w:t xml:space="preserve"> </w:t>
      </w:r>
      <w:r>
        <w:rPr>
          <w:rFonts w:hint="eastAsia"/>
          <w:lang w:eastAsia="ko-KR"/>
        </w:rPr>
        <w:t>단계가</w:t>
      </w:r>
      <w:r>
        <w:rPr>
          <w:rFonts w:hint="eastAsia"/>
          <w:lang w:eastAsia="ko-KR"/>
        </w:rPr>
        <w:t xml:space="preserve"> </w:t>
      </w:r>
      <w:r>
        <w:rPr>
          <w:rFonts w:hint="eastAsia"/>
          <w:lang w:eastAsia="ko-KR"/>
        </w:rPr>
        <w:t>끝난</w:t>
      </w:r>
      <w:r>
        <w:rPr>
          <w:rFonts w:hint="eastAsia"/>
          <w:lang w:eastAsia="ko-KR"/>
        </w:rPr>
        <w:t xml:space="preserve"> </w:t>
      </w:r>
      <w:r>
        <w:rPr>
          <w:rFonts w:hint="eastAsia"/>
          <w:lang w:eastAsia="ko-KR"/>
        </w:rPr>
        <w:t>후</w:t>
      </w:r>
      <w:r>
        <w:rPr>
          <w:rFonts w:hint="eastAsia"/>
          <w:lang w:eastAsia="ko-KR"/>
        </w:rPr>
        <w:t xml:space="preserve"> </w:t>
      </w:r>
      <w:r>
        <w:rPr>
          <w:rFonts w:hint="eastAsia"/>
          <w:lang w:eastAsia="ko-KR"/>
        </w:rPr>
        <w:t>참가자에게는</w:t>
      </w:r>
      <w:r>
        <w:rPr>
          <w:rFonts w:hint="eastAsia"/>
          <w:lang w:eastAsia="ko-KR"/>
        </w:rPr>
        <w:t xml:space="preserve"> </w:t>
      </w:r>
      <w:r>
        <w:rPr>
          <w:rFonts w:hint="eastAsia"/>
          <w:lang w:eastAsia="ko-KR"/>
        </w:rPr>
        <w:t>유효성</w:t>
      </w:r>
      <w:r>
        <w:rPr>
          <w:rFonts w:hint="eastAsia"/>
          <w:lang w:eastAsia="ko-KR"/>
        </w:rPr>
        <w:t xml:space="preserve"> </w:t>
      </w:r>
      <w:r>
        <w:rPr>
          <w:rFonts w:hint="eastAsia"/>
          <w:lang w:eastAsia="ko-KR"/>
        </w:rPr>
        <w:t>검사</w:t>
      </w:r>
      <w:r>
        <w:rPr>
          <w:rFonts w:hint="eastAsia"/>
          <w:lang w:eastAsia="ko-KR"/>
        </w:rPr>
        <w:t xml:space="preserve"> </w:t>
      </w:r>
      <w:r>
        <w:rPr>
          <w:rFonts w:hint="eastAsia"/>
          <w:lang w:eastAsia="ko-KR"/>
        </w:rPr>
        <w:t>단계에서</w:t>
      </w:r>
      <w:r>
        <w:rPr>
          <w:rFonts w:hint="eastAsia"/>
          <w:lang w:eastAsia="ko-KR"/>
        </w:rPr>
        <w:t xml:space="preserve"> </w:t>
      </w:r>
      <w:r>
        <w:rPr>
          <w:rFonts w:hint="eastAsia"/>
          <w:lang w:eastAsia="ko-KR"/>
        </w:rPr>
        <w:t>성과를</w:t>
      </w:r>
      <w:r>
        <w:rPr>
          <w:rFonts w:hint="eastAsia"/>
          <w:lang w:eastAsia="ko-KR"/>
        </w:rPr>
        <w:t xml:space="preserve"> </w:t>
      </w:r>
      <w:r>
        <w:rPr>
          <w:rFonts w:hint="eastAsia"/>
          <w:lang w:eastAsia="ko-KR"/>
        </w:rPr>
        <w:t>평가하는</w:t>
      </w:r>
      <w:r>
        <w:rPr>
          <w:rFonts w:hint="eastAsia"/>
          <w:lang w:eastAsia="ko-KR"/>
        </w:rPr>
        <w:t xml:space="preserve"> </w:t>
      </w:r>
      <w:r>
        <w:rPr>
          <w:rFonts w:hint="eastAsia"/>
          <w:lang w:eastAsia="ko-KR"/>
        </w:rPr>
        <w:t>데</w:t>
      </w:r>
      <w:r>
        <w:rPr>
          <w:rFonts w:hint="eastAsia"/>
          <w:lang w:eastAsia="ko-KR"/>
        </w:rPr>
        <w:t xml:space="preserve"> </w:t>
      </w:r>
      <w:proofErr w:type="gramStart"/>
      <w:r>
        <w:rPr>
          <w:rFonts w:hint="eastAsia"/>
          <w:lang w:eastAsia="ko-KR"/>
        </w:rPr>
        <w:t>사용</w:t>
      </w:r>
      <w:r>
        <w:rPr>
          <w:rFonts w:hint="eastAsia"/>
          <w:lang w:eastAsia="ko-KR"/>
        </w:rPr>
        <w:t xml:space="preserve"> </w:t>
      </w:r>
      <w:r>
        <w:rPr>
          <w:rFonts w:hint="eastAsia"/>
          <w:lang w:eastAsia="ko-KR"/>
        </w:rPr>
        <w:t>된</w:t>
      </w:r>
      <w:proofErr w:type="gramEnd"/>
      <w:r>
        <w:rPr>
          <w:rFonts w:hint="eastAsia"/>
          <w:lang w:eastAsia="ko-KR"/>
        </w:rPr>
        <w:t xml:space="preserve"> 28 </w:t>
      </w:r>
      <w:r>
        <w:rPr>
          <w:rFonts w:hint="eastAsia"/>
          <w:lang w:eastAsia="ko-KR"/>
        </w:rPr>
        <w:t>일간의</w:t>
      </w:r>
      <w:r>
        <w:rPr>
          <w:rFonts w:hint="eastAsia"/>
          <w:lang w:eastAsia="ko-KR"/>
        </w:rPr>
        <w:t xml:space="preserve"> </w:t>
      </w:r>
      <w:r>
        <w:rPr>
          <w:rFonts w:hint="eastAsia"/>
          <w:lang w:eastAsia="ko-KR"/>
        </w:rPr>
        <w:t>데이터의</w:t>
      </w:r>
      <w:r>
        <w:rPr>
          <w:rFonts w:hint="eastAsia"/>
          <w:lang w:eastAsia="ko-KR"/>
        </w:rPr>
        <w:t xml:space="preserve"> </w:t>
      </w:r>
      <w:r>
        <w:rPr>
          <w:rFonts w:hint="eastAsia"/>
          <w:lang w:eastAsia="ko-KR"/>
        </w:rPr>
        <w:t>실제</w:t>
      </w:r>
      <w:r>
        <w:rPr>
          <w:rFonts w:hint="eastAsia"/>
          <w:lang w:eastAsia="ko-KR"/>
        </w:rPr>
        <w:t xml:space="preserve"> </w:t>
      </w:r>
      <w:r>
        <w:rPr>
          <w:rFonts w:hint="eastAsia"/>
          <w:lang w:eastAsia="ko-KR"/>
        </w:rPr>
        <w:t>값이</w:t>
      </w:r>
      <w:r>
        <w:rPr>
          <w:rFonts w:hint="eastAsia"/>
          <w:lang w:eastAsia="ko-KR"/>
        </w:rPr>
        <w:t xml:space="preserve"> </w:t>
      </w:r>
      <w:r>
        <w:rPr>
          <w:rFonts w:hint="eastAsia"/>
          <w:lang w:eastAsia="ko-KR"/>
        </w:rPr>
        <w:t>제공됩니다</w:t>
      </w:r>
      <w:r>
        <w:rPr>
          <w:rFonts w:hint="eastAsia"/>
          <w:lang w:eastAsia="ko-KR"/>
        </w:rPr>
        <w:t xml:space="preserve">. </w:t>
      </w:r>
      <w:r>
        <w:rPr>
          <w:rFonts w:hint="eastAsia"/>
          <w:lang w:eastAsia="ko-KR"/>
        </w:rPr>
        <w:t>그런</w:t>
      </w:r>
      <w:r>
        <w:rPr>
          <w:rFonts w:hint="eastAsia"/>
          <w:lang w:eastAsia="ko-KR"/>
        </w:rPr>
        <w:t xml:space="preserve"> </w:t>
      </w:r>
      <w:r>
        <w:rPr>
          <w:rFonts w:hint="eastAsia"/>
          <w:lang w:eastAsia="ko-KR"/>
        </w:rPr>
        <w:t>다음</w:t>
      </w:r>
      <w:r>
        <w:rPr>
          <w:rFonts w:hint="eastAsia"/>
          <w:lang w:eastAsia="ko-KR"/>
        </w:rPr>
        <w:t xml:space="preserve"> 28 </w:t>
      </w:r>
      <w:r>
        <w:rPr>
          <w:rFonts w:hint="eastAsia"/>
          <w:lang w:eastAsia="ko-KR"/>
        </w:rPr>
        <w:t>일</w:t>
      </w:r>
      <w:r>
        <w:rPr>
          <w:rFonts w:hint="eastAsia"/>
          <w:lang w:eastAsia="ko-KR"/>
        </w:rPr>
        <w:t xml:space="preserve"> </w:t>
      </w:r>
      <w:r>
        <w:rPr>
          <w:rFonts w:hint="eastAsia"/>
          <w:lang w:eastAsia="ko-KR"/>
        </w:rPr>
        <w:t>동안의</w:t>
      </w:r>
      <w:r>
        <w:rPr>
          <w:rFonts w:hint="eastAsia"/>
          <w:lang w:eastAsia="ko-KR"/>
        </w:rPr>
        <w:t xml:space="preserve"> </w:t>
      </w:r>
      <w:r>
        <w:rPr>
          <w:rFonts w:hint="eastAsia"/>
          <w:lang w:eastAsia="ko-KR"/>
        </w:rPr>
        <w:t>최종</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간격</w:t>
      </w:r>
      <w:r>
        <w:rPr>
          <w:rFonts w:hint="eastAsia"/>
          <w:lang w:eastAsia="ko-KR"/>
        </w:rPr>
        <w:t xml:space="preserve">, </w:t>
      </w:r>
      <w:r>
        <w:rPr>
          <w:rFonts w:hint="eastAsia"/>
          <w:lang w:eastAsia="ko-KR"/>
        </w:rPr>
        <w:t>즉</w:t>
      </w:r>
      <w:r>
        <w:rPr>
          <w:rFonts w:hint="eastAsia"/>
          <w:lang w:eastAsia="ko-KR"/>
        </w:rPr>
        <w:t xml:space="preserve"> </w:t>
      </w:r>
      <w:r>
        <w:rPr>
          <w:rFonts w:hint="eastAsia"/>
          <w:lang w:eastAsia="ko-KR"/>
        </w:rPr>
        <w:t>참가자의</w:t>
      </w:r>
      <w:r>
        <w:rPr>
          <w:rFonts w:hint="eastAsia"/>
          <w:lang w:eastAsia="ko-KR"/>
        </w:rPr>
        <w:t xml:space="preserve"> </w:t>
      </w:r>
      <w:r>
        <w:rPr>
          <w:rFonts w:hint="eastAsia"/>
          <w:lang w:eastAsia="ko-KR"/>
        </w:rPr>
        <w:t>최종</w:t>
      </w:r>
      <w:r>
        <w:rPr>
          <w:rFonts w:hint="eastAsia"/>
          <w:lang w:eastAsia="ko-KR"/>
        </w:rPr>
        <w:t xml:space="preserve"> </w:t>
      </w:r>
      <w:r>
        <w:rPr>
          <w:rFonts w:hint="eastAsia"/>
          <w:lang w:eastAsia="ko-KR"/>
        </w:rPr>
        <w:t>평가에</w:t>
      </w:r>
      <w:r>
        <w:rPr>
          <w:rFonts w:hint="eastAsia"/>
          <w:lang w:eastAsia="ko-KR"/>
        </w:rPr>
        <w:t xml:space="preserve"> </w:t>
      </w:r>
      <w:proofErr w:type="gramStart"/>
      <w:r>
        <w:rPr>
          <w:rFonts w:hint="eastAsia"/>
          <w:lang w:eastAsia="ko-KR"/>
        </w:rPr>
        <w:t>사용</w:t>
      </w:r>
      <w:r>
        <w:rPr>
          <w:rFonts w:hint="eastAsia"/>
          <w:lang w:eastAsia="ko-KR"/>
        </w:rPr>
        <w:t xml:space="preserve"> </w:t>
      </w:r>
      <w:r>
        <w:rPr>
          <w:rFonts w:hint="eastAsia"/>
          <w:lang w:eastAsia="ko-KR"/>
        </w:rPr>
        <w:t>된</w:t>
      </w:r>
      <w:proofErr w:type="gramEnd"/>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제출하기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모델을</w:t>
      </w:r>
      <w:r>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t>추정하거나</w:t>
      </w:r>
      <w:r>
        <w:rPr>
          <w:rFonts w:hint="eastAsia"/>
          <w:lang w:eastAsia="ko-KR"/>
        </w:rPr>
        <w:t xml:space="preserve"> </w:t>
      </w:r>
      <w:r>
        <w:rPr>
          <w:rFonts w:hint="eastAsia"/>
          <w:lang w:eastAsia="ko-KR"/>
        </w:rPr>
        <w:t>조정</w:t>
      </w:r>
      <w:r>
        <w:rPr>
          <w:rFonts w:hint="eastAsia"/>
          <w:lang w:eastAsia="ko-KR"/>
        </w:rPr>
        <w:t xml:space="preserve"> (</w:t>
      </w:r>
      <w:r>
        <w:rPr>
          <w:rFonts w:hint="eastAsia"/>
          <w:lang w:eastAsia="ko-KR"/>
        </w:rPr>
        <w:t>필요한</w:t>
      </w:r>
      <w:r>
        <w:rPr>
          <w:rFonts w:hint="eastAsia"/>
          <w:lang w:eastAsia="ko-KR"/>
        </w:rPr>
        <w:t xml:space="preserve"> </w:t>
      </w:r>
      <w:r>
        <w:rPr>
          <w:rFonts w:hint="eastAsia"/>
          <w:lang w:eastAsia="ko-KR"/>
        </w:rPr>
        <w:t>경우</w:t>
      </w:r>
      <w:r>
        <w:rPr>
          <w:rFonts w:hint="eastAsia"/>
          <w:lang w:eastAsia="ko-KR"/>
        </w:rPr>
        <w:t>)</w:t>
      </w:r>
      <w:r>
        <w:rPr>
          <w:rFonts w:hint="eastAsia"/>
          <w:lang w:eastAsia="ko-KR"/>
        </w:rPr>
        <w:t>하도록</w:t>
      </w:r>
      <w:r>
        <w:rPr>
          <w:rFonts w:hint="eastAsia"/>
          <w:lang w:eastAsia="ko-KR"/>
        </w:rPr>
        <w:t xml:space="preserve"> </w:t>
      </w:r>
      <w:r>
        <w:rPr>
          <w:rFonts w:hint="eastAsia"/>
          <w:lang w:eastAsia="ko-KR"/>
        </w:rPr>
        <w:t>요청합니다</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기간</w:t>
      </w:r>
      <w:r>
        <w:rPr>
          <w:rFonts w:hint="eastAsia"/>
          <w:lang w:eastAsia="ko-KR"/>
        </w:rPr>
        <w:t xml:space="preserve"> </w:t>
      </w:r>
      <w:r>
        <w:rPr>
          <w:rFonts w:hint="eastAsia"/>
          <w:lang w:eastAsia="ko-KR"/>
        </w:rPr>
        <w:t>동안</w:t>
      </w:r>
      <w:r>
        <w:rPr>
          <w:rFonts w:hint="eastAsia"/>
          <w:lang w:eastAsia="ko-KR"/>
        </w:rPr>
        <w:t xml:space="preserve"> </w:t>
      </w:r>
      <w:r>
        <w:rPr>
          <w:rFonts w:hint="eastAsia"/>
          <w:lang w:eastAsia="ko-KR"/>
        </w:rPr>
        <w:t>리더</w:t>
      </w:r>
      <w:r>
        <w:rPr>
          <w:rFonts w:hint="eastAsia"/>
          <w:lang w:eastAsia="ko-KR"/>
        </w:rPr>
        <w:t xml:space="preserve"> </w:t>
      </w:r>
      <w:r>
        <w:rPr>
          <w:rFonts w:hint="eastAsia"/>
          <w:lang w:eastAsia="ko-KR"/>
        </w:rPr>
        <w:t>보드가</w:t>
      </w:r>
      <w:r>
        <w:rPr>
          <w:rFonts w:hint="eastAsia"/>
          <w:lang w:eastAsia="ko-KR"/>
        </w:rPr>
        <w:t xml:space="preserve"> </w:t>
      </w:r>
      <w:r>
        <w:rPr>
          <w:rFonts w:hint="eastAsia"/>
          <w:lang w:eastAsia="ko-KR"/>
        </w:rPr>
        <w:t>없으므로</w:t>
      </w:r>
      <w:r>
        <w:rPr>
          <w:rFonts w:hint="eastAsia"/>
          <w:lang w:eastAsia="ko-KR"/>
        </w:rPr>
        <w:t xml:space="preserve"> </w:t>
      </w:r>
      <w:r>
        <w:rPr>
          <w:rFonts w:hint="eastAsia"/>
          <w:lang w:eastAsia="ko-KR"/>
        </w:rPr>
        <w:t>예측을</w:t>
      </w:r>
      <w:r>
        <w:rPr>
          <w:rFonts w:hint="eastAsia"/>
          <w:lang w:eastAsia="ko-KR"/>
        </w:rPr>
        <w:t xml:space="preserve"> </w:t>
      </w:r>
      <w:proofErr w:type="gramStart"/>
      <w:r>
        <w:rPr>
          <w:rFonts w:hint="eastAsia"/>
          <w:lang w:eastAsia="ko-KR"/>
        </w:rPr>
        <w:t>제출</w:t>
      </w:r>
      <w:r>
        <w:rPr>
          <w:rFonts w:hint="eastAsia"/>
          <w:lang w:eastAsia="ko-KR"/>
        </w:rPr>
        <w:t xml:space="preserve"> </w:t>
      </w:r>
      <w:r>
        <w:rPr>
          <w:rFonts w:hint="eastAsia"/>
          <w:lang w:eastAsia="ko-KR"/>
        </w:rPr>
        <w:t>한</w:t>
      </w:r>
      <w:proofErr w:type="gramEnd"/>
      <w:r>
        <w:rPr>
          <w:rFonts w:hint="eastAsia"/>
          <w:lang w:eastAsia="ko-KR"/>
        </w:rPr>
        <w:t xml:space="preserve"> </w:t>
      </w:r>
      <w:r>
        <w:rPr>
          <w:rFonts w:hint="eastAsia"/>
          <w:lang w:eastAsia="ko-KR"/>
        </w:rPr>
        <w:t>후</w:t>
      </w:r>
      <w:r>
        <w:rPr>
          <w:rFonts w:hint="eastAsia"/>
          <w:lang w:eastAsia="ko-KR"/>
        </w:rPr>
        <w:t xml:space="preserve"> </w:t>
      </w:r>
      <w:r>
        <w:rPr>
          <w:rFonts w:hint="eastAsia"/>
          <w:lang w:eastAsia="ko-KR"/>
        </w:rPr>
        <w:t>참가자에게</w:t>
      </w:r>
      <w:r>
        <w:rPr>
          <w:rFonts w:hint="eastAsia"/>
          <w:lang w:eastAsia="ko-KR"/>
        </w:rPr>
        <w:t xml:space="preserve"> </w:t>
      </w:r>
      <w:r>
        <w:rPr>
          <w:rFonts w:hint="eastAsia"/>
          <w:lang w:eastAsia="ko-KR"/>
        </w:rPr>
        <w:t>점수에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피드백이</w:t>
      </w:r>
      <w:r>
        <w:rPr>
          <w:rFonts w:hint="eastAsia"/>
          <w:lang w:eastAsia="ko-KR"/>
        </w:rPr>
        <w:t xml:space="preserve"> </w:t>
      </w:r>
      <w:r>
        <w:rPr>
          <w:rFonts w:hint="eastAsia"/>
          <w:lang w:eastAsia="ko-KR"/>
        </w:rPr>
        <w:t>제공되지</w:t>
      </w:r>
      <w:r>
        <w:rPr>
          <w:rFonts w:hint="eastAsia"/>
          <w:lang w:eastAsia="ko-KR"/>
        </w:rPr>
        <w:t xml:space="preserve"> </w:t>
      </w:r>
      <w:r>
        <w:rPr>
          <w:rFonts w:hint="eastAsia"/>
          <w:lang w:eastAsia="ko-KR"/>
        </w:rPr>
        <w:t>않습니다</w:t>
      </w:r>
      <w:r>
        <w:rPr>
          <w:rFonts w:hint="eastAsia"/>
          <w:lang w:eastAsia="ko-KR"/>
        </w:rPr>
        <w:t xml:space="preserve">. </w:t>
      </w:r>
      <w:r>
        <w:rPr>
          <w:rFonts w:hint="eastAsia"/>
          <w:lang w:eastAsia="ko-KR"/>
        </w:rPr>
        <w:t>따라서</w:t>
      </w:r>
      <w:r>
        <w:rPr>
          <w:rFonts w:hint="eastAsia"/>
          <w:lang w:eastAsia="ko-KR"/>
        </w:rPr>
        <w:t xml:space="preserve"> </w:t>
      </w:r>
      <w:r>
        <w:rPr>
          <w:rFonts w:hint="eastAsia"/>
          <w:lang w:eastAsia="ko-KR"/>
        </w:rPr>
        <w:t>참가자는</w:t>
      </w:r>
      <w:r>
        <w:rPr>
          <w:rFonts w:hint="eastAsia"/>
          <w:lang w:eastAsia="ko-KR"/>
        </w:rPr>
        <w:t xml:space="preserve"> </w:t>
      </w:r>
      <w:r>
        <w:rPr>
          <w:rFonts w:hint="eastAsia"/>
          <w:lang w:eastAsia="ko-KR"/>
        </w:rPr>
        <w:t>원하는</w:t>
      </w:r>
      <w:r>
        <w:rPr>
          <w:rFonts w:hint="eastAsia"/>
          <w:lang w:eastAsia="ko-KR"/>
        </w:rPr>
        <w:t xml:space="preserve"> </w:t>
      </w:r>
      <w:r>
        <w:rPr>
          <w:rFonts w:hint="eastAsia"/>
          <w:lang w:eastAsia="ko-KR"/>
        </w:rPr>
        <w:t>시간</w:t>
      </w:r>
      <w:r>
        <w:rPr>
          <w:rFonts w:hint="eastAsia"/>
          <w:lang w:eastAsia="ko-KR"/>
        </w:rPr>
        <w:t xml:space="preserve"> (</w:t>
      </w:r>
      <w:r>
        <w:rPr>
          <w:rFonts w:hint="eastAsia"/>
          <w:lang w:eastAsia="ko-KR"/>
        </w:rPr>
        <w:t>하루에</w:t>
      </w:r>
      <w:r>
        <w:rPr>
          <w:rFonts w:hint="eastAsia"/>
          <w:lang w:eastAsia="ko-KR"/>
        </w:rPr>
        <w:t xml:space="preserve"> </w:t>
      </w:r>
      <w:r>
        <w:rPr>
          <w:rFonts w:hint="eastAsia"/>
          <w:lang w:eastAsia="ko-KR"/>
        </w:rPr>
        <w:t>최대</w:t>
      </w:r>
      <w:r>
        <w:rPr>
          <w:rFonts w:hint="eastAsia"/>
          <w:lang w:eastAsia="ko-KR"/>
        </w:rPr>
        <w:t xml:space="preserve"> 5 </w:t>
      </w:r>
      <w:r>
        <w:rPr>
          <w:rFonts w:hint="eastAsia"/>
          <w:lang w:eastAsia="ko-KR"/>
        </w:rPr>
        <w:t>개의</w:t>
      </w:r>
      <w:r>
        <w:rPr>
          <w:rFonts w:hint="eastAsia"/>
          <w:lang w:eastAsia="ko-KR"/>
        </w:rPr>
        <w:t xml:space="preserve"> </w:t>
      </w:r>
      <w:r>
        <w:rPr>
          <w:rFonts w:hint="eastAsia"/>
          <w:lang w:eastAsia="ko-KR"/>
        </w:rPr>
        <w:t>항목</w:t>
      </w:r>
      <w:r>
        <w:rPr>
          <w:rFonts w:hint="eastAsia"/>
          <w:lang w:eastAsia="ko-KR"/>
        </w:rPr>
        <w:t>)</w:t>
      </w:r>
      <w:r>
        <w:rPr>
          <w:rFonts w:hint="eastAsia"/>
          <w:lang w:eastAsia="ko-KR"/>
        </w:rPr>
        <w:t>을</w:t>
      </w:r>
      <w:r>
        <w:rPr>
          <w:rFonts w:hint="eastAsia"/>
          <w:lang w:eastAsia="ko-KR"/>
        </w:rPr>
        <w:t xml:space="preserve"> </w:t>
      </w:r>
      <w:r>
        <w:rPr>
          <w:rFonts w:hint="eastAsia"/>
          <w:lang w:eastAsia="ko-KR"/>
        </w:rPr>
        <w:t>언제든지</w:t>
      </w:r>
      <w:r>
        <w:rPr>
          <w:rFonts w:hint="eastAsia"/>
          <w:lang w:eastAsia="ko-KR"/>
        </w:rPr>
        <w:t xml:space="preserve"> </w:t>
      </w:r>
      <w:r>
        <w:rPr>
          <w:rFonts w:hint="eastAsia"/>
          <w:lang w:eastAsia="ko-KR"/>
        </w:rPr>
        <w:t>자유롭게</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t>제출할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있지만</w:t>
      </w:r>
      <w:r>
        <w:rPr>
          <w:rFonts w:hint="eastAsia"/>
          <w:lang w:eastAsia="ko-KR"/>
        </w:rPr>
        <w:t xml:space="preserve"> </w:t>
      </w:r>
      <w:r>
        <w:rPr>
          <w:rFonts w:hint="eastAsia"/>
          <w:lang w:eastAsia="ko-KR"/>
        </w:rPr>
        <w:t>상대적인</w:t>
      </w:r>
      <w:r>
        <w:rPr>
          <w:rFonts w:hint="eastAsia"/>
          <w:lang w:eastAsia="ko-KR"/>
        </w:rPr>
        <w:t xml:space="preserve"> </w:t>
      </w:r>
      <w:proofErr w:type="spellStart"/>
      <w:r>
        <w:rPr>
          <w:rFonts w:hint="eastAsia"/>
          <w:lang w:eastAsia="ko-KR"/>
        </w:rPr>
        <w:t>성과뿐만</w:t>
      </w:r>
      <w:proofErr w:type="spellEnd"/>
      <w:r>
        <w:rPr>
          <w:rFonts w:hint="eastAsia"/>
          <w:lang w:eastAsia="ko-KR"/>
        </w:rPr>
        <w:t xml:space="preserve"> </w:t>
      </w:r>
      <w:r>
        <w:rPr>
          <w:rFonts w:hint="eastAsia"/>
          <w:lang w:eastAsia="ko-KR"/>
        </w:rPr>
        <w:t>아니라</w:t>
      </w:r>
      <w:r>
        <w:rPr>
          <w:rFonts w:hint="eastAsia"/>
          <w:lang w:eastAsia="ko-KR"/>
        </w:rPr>
        <w:t xml:space="preserve"> </w:t>
      </w:r>
      <w:r>
        <w:rPr>
          <w:rFonts w:hint="eastAsia"/>
          <w:lang w:eastAsia="ko-KR"/>
        </w:rPr>
        <w:t>절대적인</w:t>
      </w:r>
      <w:r>
        <w:rPr>
          <w:rFonts w:hint="eastAsia"/>
          <w:lang w:eastAsia="ko-KR"/>
        </w:rPr>
        <w:t xml:space="preserve"> </w:t>
      </w:r>
      <w:r>
        <w:rPr>
          <w:rFonts w:hint="eastAsia"/>
          <w:lang w:eastAsia="ko-KR"/>
        </w:rPr>
        <w:t>성과도</w:t>
      </w:r>
      <w:r>
        <w:rPr>
          <w:rFonts w:hint="eastAsia"/>
          <w:lang w:eastAsia="ko-KR"/>
        </w:rPr>
        <w:t xml:space="preserve"> </w:t>
      </w:r>
      <w:r>
        <w:rPr>
          <w:rFonts w:hint="eastAsia"/>
          <w:lang w:eastAsia="ko-KR"/>
        </w:rPr>
        <w:t>알</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없습니다</w:t>
      </w:r>
      <w:r>
        <w:rPr>
          <w:rFonts w:hint="eastAsia"/>
          <w:lang w:eastAsia="ko-KR"/>
        </w:rPr>
        <w:t xml:space="preserve">. </w:t>
      </w:r>
      <w:r>
        <w:rPr>
          <w:rFonts w:hint="eastAsia"/>
          <w:lang w:eastAsia="ko-KR"/>
        </w:rPr>
        <w:t>시험</w:t>
      </w:r>
      <w:r>
        <w:rPr>
          <w:rFonts w:hint="eastAsia"/>
          <w:lang w:eastAsia="ko-KR"/>
        </w:rPr>
        <w:t xml:space="preserve"> </w:t>
      </w:r>
      <w:r>
        <w:rPr>
          <w:rFonts w:hint="eastAsia"/>
          <w:lang w:eastAsia="ko-KR"/>
        </w:rPr>
        <w:t>데이터가</w:t>
      </w:r>
      <w:r>
        <w:rPr>
          <w:rFonts w:hint="eastAsia"/>
          <w:lang w:eastAsia="ko-KR"/>
        </w:rPr>
        <w:t xml:space="preserve"> </w:t>
      </w:r>
      <w:proofErr w:type="gramStart"/>
      <w:r>
        <w:rPr>
          <w:rFonts w:hint="eastAsia"/>
          <w:lang w:eastAsia="ko-KR"/>
        </w:rPr>
        <w:t>제공</w:t>
      </w:r>
      <w:r>
        <w:rPr>
          <w:rFonts w:hint="eastAsia"/>
          <w:lang w:eastAsia="ko-KR"/>
        </w:rPr>
        <w:t xml:space="preserve"> </w:t>
      </w:r>
      <w:r>
        <w:rPr>
          <w:rFonts w:hint="eastAsia"/>
          <w:lang w:eastAsia="ko-KR"/>
        </w:rPr>
        <w:t>될</w:t>
      </w:r>
      <w:proofErr w:type="gramEnd"/>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참가자의</w:t>
      </w:r>
      <w:r>
        <w:rPr>
          <w:rFonts w:hint="eastAsia"/>
          <w:lang w:eastAsia="ko-KR"/>
        </w:rPr>
        <w:t xml:space="preserve"> </w:t>
      </w:r>
      <w:r>
        <w:rPr>
          <w:rFonts w:hint="eastAsia"/>
          <w:lang w:eastAsia="ko-KR"/>
        </w:rPr>
        <w:t>최종</w:t>
      </w:r>
      <w:r>
        <w:rPr>
          <w:rFonts w:hint="eastAsia"/>
          <w:lang w:eastAsia="ko-KR"/>
        </w:rPr>
        <w:t xml:space="preserve"> </w:t>
      </w:r>
      <w:r>
        <w:rPr>
          <w:rFonts w:hint="eastAsia"/>
          <w:lang w:eastAsia="ko-KR"/>
        </w:rPr>
        <w:t>순위는</w:t>
      </w:r>
      <w:r>
        <w:rPr>
          <w:rFonts w:hint="eastAsia"/>
          <w:lang w:eastAsia="ko-KR"/>
        </w:rPr>
        <w:t xml:space="preserve"> </w:t>
      </w:r>
      <w:r>
        <w:rPr>
          <w:rFonts w:hint="eastAsia"/>
          <w:lang w:eastAsia="ko-KR"/>
        </w:rPr>
        <w:t>경쟁이</w:t>
      </w:r>
      <w:r>
        <w:rPr>
          <w:rFonts w:hint="eastAsia"/>
          <w:lang w:eastAsia="ko-KR"/>
        </w:rPr>
        <w:t xml:space="preserve"> </w:t>
      </w:r>
      <w:r>
        <w:rPr>
          <w:rFonts w:hint="eastAsia"/>
          <w:lang w:eastAsia="ko-KR"/>
        </w:rPr>
        <w:t>끝날</w:t>
      </w:r>
      <w:r>
        <w:rPr>
          <w:rFonts w:hint="eastAsia"/>
          <w:lang w:eastAsia="ko-KR"/>
        </w:rPr>
        <w:t xml:space="preserve"> </w:t>
      </w:r>
      <w:r>
        <w:rPr>
          <w:rFonts w:hint="eastAsia"/>
          <w:lang w:eastAsia="ko-KR"/>
        </w:rPr>
        <w:t>때만</w:t>
      </w:r>
      <w:r>
        <w:rPr>
          <w:rFonts w:hint="eastAsia"/>
          <w:lang w:eastAsia="ko-KR"/>
        </w:rPr>
        <w:t xml:space="preserve"> </w:t>
      </w:r>
      <w:r>
        <w:rPr>
          <w:rFonts w:hint="eastAsia"/>
          <w:lang w:eastAsia="ko-KR"/>
        </w:rPr>
        <w:t>이용</w:t>
      </w:r>
      <w:r>
        <w:rPr>
          <w:rFonts w:hint="eastAsia"/>
          <w:lang w:eastAsia="ko-KR"/>
        </w:rPr>
        <w:t xml:space="preserve"> </w:t>
      </w:r>
      <w:r>
        <w:rPr>
          <w:rFonts w:hint="eastAsia"/>
          <w:lang w:eastAsia="ko-KR"/>
        </w:rPr>
        <w:t>가능합니다</w:t>
      </w:r>
      <w:r>
        <w:rPr>
          <w:rFonts w:hint="eastAsia"/>
          <w:lang w:eastAsia="ko-KR"/>
        </w:rPr>
        <w:t xml:space="preserve">. </w:t>
      </w:r>
      <w:r>
        <w:rPr>
          <w:rFonts w:hint="eastAsia"/>
          <w:lang w:eastAsia="ko-KR"/>
        </w:rPr>
        <w:t>현실에서</w:t>
      </w:r>
      <w:r>
        <w:rPr>
          <w:rFonts w:hint="eastAsia"/>
          <w:lang w:eastAsia="ko-KR"/>
        </w:rPr>
        <w:t xml:space="preserve"> </w:t>
      </w:r>
      <w:r>
        <w:rPr>
          <w:rFonts w:hint="eastAsia"/>
          <w:lang w:eastAsia="ko-KR"/>
        </w:rPr>
        <w:t>예측자가</w:t>
      </w:r>
      <w:r>
        <w:rPr>
          <w:rFonts w:hint="eastAsia"/>
          <w:lang w:eastAsia="ko-KR"/>
        </w:rPr>
        <w:t xml:space="preserve"> </w:t>
      </w:r>
      <w:r>
        <w:rPr>
          <w:rFonts w:hint="eastAsia"/>
          <w:lang w:eastAsia="ko-KR"/>
        </w:rPr>
        <w:t>미래를</w:t>
      </w:r>
      <w:r>
        <w:rPr>
          <w:rFonts w:hint="eastAsia"/>
          <w:lang w:eastAsia="ko-KR"/>
        </w:rPr>
        <w:t xml:space="preserve"> </w:t>
      </w:r>
      <w:r>
        <w:rPr>
          <w:rFonts w:hint="eastAsia"/>
          <w:lang w:eastAsia="ko-KR"/>
        </w:rPr>
        <w:t>알지</w:t>
      </w:r>
      <w:r>
        <w:rPr>
          <w:rFonts w:hint="eastAsia"/>
          <w:lang w:eastAsia="ko-KR"/>
        </w:rPr>
        <w:t xml:space="preserve"> </w:t>
      </w:r>
      <w:r>
        <w:rPr>
          <w:rFonts w:hint="eastAsia"/>
          <w:lang w:eastAsia="ko-KR"/>
        </w:rPr>
        <w:t>못한다는</w:t>
      </w:r>
      <w:r>
        <w:rPr>
          <w:rFonts w:hint="eastAsia"/>
          <w:lang w:eastAsia="ko-KR"/>
        </w:rPr>
        <w:t xml:space="preserve"> </w:t>
      </w:r>
      <w:r>
        <w:rPr>
          <w:rFonts w:hint="eastAsia"/>
          <w:lang w:eastAsia="ko-KR"/>
        </w:rPr>
        <w:t>점을</w:t>
      </w:r>
      <w:r>
        <w:rPr>
          <w:rFonts w:hint="eastAsia"/>
          <w:lang w:eastAsia="ko-KR"/>
        </w:rPr>
        <w:t xml:space="preserve"> </w:t>
      </w:r>
      <w:r>
        <w:rPr>
          <w:rFonts w:hint="eastAsia"/>
          <w:lang w:eastAsia="ko-KR"/>
        </w:rPr>
        <w:t>감안할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경쟁이</w:t>
      </w:r>
      <w:r>
        <w:rPr>
          <w:rFonts w:hint="eastAsia"/>
          <w:lang w:eastAsia="ko-KR"/>
        </w:rPr>
        <w:t xml:space="preserve"> </w:t>
      </w:r>
      <w:r>
        <w:rPr>
          <w:rFonts w:hint="eastAsia"/>
          <w:lang w:eastAsia="ko-KR"/>
        </w:rPr>
        <w:t>현실을</w:t>
      </w:r>
      <w:r>
        <w:rPr>
          <w:rFonts w:hint="eastAsia"/>
          <w:lang w:eastAsia="ko-KR"/>
        </w:rPr>
        <w:t xml:space="preserve"> </w:t>
      </w:r>
      <w:r>
        <w:rPr>
          <w:rFonts w:hint="eastAsia"/>
          <w:lang w:eastAsia="ko-KR"/>
        </w:rPr>
        <w:t>최대한</w:t>
      </w:r>
      <w:r>
        <w:rPr>
          <w:rFonts w:hint="eastAsia"/>
          <w:lang w:eastAsia="ko-KR"/>
        </w:rPr>
        <w:t xml:space="preserve"> </w:t>
      </w:r>
      <w:r>
        <w:rPr>
          <w:rFonts w:hint="eastAsia"/>
          <w:lang w:eastAsia="ko-KR"/>
        </w:rPr>
        <w:t>가깝게</w:t>
      </w:r>
      <w:r>
        <w:rPr>
          <w:rFonts w:hint="eastAsia"/>
          <w:lang w:eastAsia="ko-KR"/>
        </w:rPr>
        <w:t xml:space="preserve"> </w:t>
      </w:r>
      <w:r>
        <w:rPr>
          <w:rFonts w:hint="eastAsia"/>
          <w:lang w:eastAsia="ko-KR"/>
        </w:rPr>
        <w:t>시뮬레이션하기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수행됩니다</w:t>
      </w:r>
      <w:r>
        <w:rPr>
          <w:rFonts w:hint="eastAsia"/>
          <w:lang w:eastAsia="ko-KR"/>
        </w:rPr>
        <w:t>.</w:t>
      </w:r>
    </w:p>
    <w:p w14:paraId="255CF3D8" w14:textId="77777777" w:rsidR="004A42A0" w:rsidRDefault="004A42A0" w:rsidP="005D0D18">
      <w:pPr>
        <w:pStyle w:val="a4"/>
        <w:jc w:val="both"/>
        <w:rPr>
          <w:lang w:eastAsia="ko-KR"/>
        </w:rPr>
      </w:pPr>
    </w:p>
    <w:p w14:paraId="04A5C6BC" w14:textId="352EC533" w:rsidR="004A42A0" w:rsidRDefault="004A42A0" w:rsidP="005D0D18">
      <w:pPr>
        <w:pStyle w:val="a4"/>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w:t>
      </w:r>
      <w:r w:rsidR="0002162D">
        <w:lastRenderedPageBreak/>
        <w:t xml:space="preserve">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5EC38A43" w14:textId="77777777" w:rsidR="00157731" w:rsidRDefault="00157731" w:rsidP="00157731">
      <w:pPr>
        <w:pStyle w:val="a4"/>
        <w:jc w:val="both"/>
        <w:rPr>
          <w:lang w:eastAsia="ko-KR"/>
        </w:rPr>
      </w:pPr>
      <w:r>
        <w:rPr>
          <w:rFonts w:hint="eastAsia"/>
          <w:lang w:eastAsia="ko-KR"/>
        </w:rPr>
        <w:t>제출</w:t>
      </w:r>
      <w:r>
        <w:rPr>
          <w:rFonts w:hint="eastAsia"/>
          <w:lang w:eastAsia="ko-KR"/>
        </w:rPr>
        <w:t xml:space="preserve"> </w:t>
      </w:r>
      <w:r>
        <w:rPr>
          <w:rFonts w:hint="eastAsia"/>
          <w:lang w:eastAsia="ko-KR"/>
        </w:rPr>
        <w:t>시스템은</w:t>
      </w:r>
      <w:r>
        <w:rPr>
          <w:rFonts w:hint="eastAsia"/>
          <w:lang w:eastAsia="ko-KR"/>
        </w:rPr>
        <w:t xml:space="preserve"> </w:t>
      </w:r>
      <w:r>
        <w:rPr>
          <w:rFonts w:hint="eastAsia"/>
          <w:lang w:eastAsia="ko-KR"/>
        </w:rPr>
        <w:t>경쟁이</w:t>
      </w:r>
      <w:r>
        <w:rPr>
          <w:rFonts w:hint="eastAsia"/>
          <w:lang w:eastAsia="ko-KR"/>
        </w:rPr>
        <w:t xml:space="preserve"> </w:t>
      </w:r>
      <w:r>
        <w:rPr>
          <w:rFonts w:hint="eastAsia"/>
          <w:lang w:eastAsia="ko-KR"/>
        </w:rPr>
        <w:t>시작될</w:t>
      </w:r>
      <w:r>
        <w:rPr>
          <w:rFonts w:hint="eastAsia"/>
          <w:lang w:eastAsia="ko-KR"/>
        </w:rPr>
        <w:t xml:space="preserve"> </w:t>
      </w:r>
      <w:r>
        <w:rPr>
          <w:rFonts w:hint="eastAsia"/>
          <w:lang w:eastAsia="ko-KR"/>
        </w:rPr>
        <w:t>때부터</w:t>
      </w:r>
      <w:r>
        <w:rPr>
          <w:rFonts w:hint="eastAsia"/>
          <w:lang w:eastAsia="ko-KR"/>
        </w:rPr>
        <w:t xml:space="preserve"> </w:t>
      </w:r>
      <w:r>
        <w:rPr>
          <w:rFonts w:hint="eastAsia"/>
          <w:lang w:eastAsia="ko-KR"/>
        </w:rPr>
        <w:t>시작됩니다</w:t>
      </w:r>
      <w:r>
        <w:rPr>
          <w:rFonts w:hint="eastAsia"/>
          <w:lang w:eastAsia="ko-KR"/>
        </w:rPr>
        <w:t xml:space="preserve">. </w:t>
      </w:r>
      <w:r>
        <w:rPr>
          <w:rFonts w:hint="eastAsia"/>
          <w:lang w:eastAsia="ko-KR"/>
        </w:rPr>
        <w:t>즉</w:t>
      </w:r>
      <w:r>
        <w:rPr>
          <w:rFonts w:hint="eastAsia"/>
          <w:lang w:eastAsia="ko-KR"/>
        </w:rPr>
        <w:t xml:space="preserve">, </w:t>
      </w:r>
      <w:r>
        <w:rPr>
          <w:rFonts w:hint="eastAsia"/>
          <w:lang w:eastAsia="ko-KR"/>
        </w:rPr>
        <w:t>참가자는</w:t>
      </w:r>
      <w:r>
        <w:rPr>
          <w:rFonts w:hint="eastAsia"/>
          <w:lang w:eastAsia="ko-KR"/>
        </w:rPr>
        <w:t xml:space="preserve"> </w:t>
      </w:r>
      <w:r>
        <w:rPr>
          <w:rFonts w:hint="eastAsia"/>
          <w:lang w:eastAsia="ko-KR"/>
        </w:rPr>
        <w:t>유효성</w:t>
      </w:r>
      <w:r>
        <w:rPr>
          <w:rFonts w:hint="eastAsia"/>
          <w:lang w:eastAsia="ko-KR"/>
        </w:rPr>
        <w:t xml:space="preserve"> </w:t>
      </w:r>
      <w:r>
        <w:rPr>
          <w:rFonts w:hint="eastAsia"/>
          <w:lang w:eastAsia="ko-KR"/>
        </w:rPr>
        <w:t>검사</w:t>
      </w:r>
      <w:r>
        <w:rPr>
          <w:rFonts w:hint="eastAsia"/>
          <w:lang w:eastAsia="ko-KR"/>
        </w:rPr>
        <w:t xml:space="preserve"> </w:t>
      </w:r>
      <w:r>
        <w:rPr>
          <w:rFonts w:hint="eastAsia"/>
          <w:lang w:eastAsia="ko-KR"/>
        </w:rPr>
        <w:t>단계에서도</w:t>
      </w:r>
      <w:r>
        <w:rPr>
          <w:rFonts w:hint="eastAsia"/>
          <w:lang w:eastAsia="ko-KR"/>
        </w:rPr>
        <w:t xml:space="preserve"> 2020 </w:t>
      </w:r>
      <w:r>
        <w:rPr>
          <w:rFonts w:hint="eastAsia"/>
          <w:lang w:eastAsia="ko-KR"/>
        </w:rPr>
        <w:t>년</w:t>
      </w:r>
      <w:r>
        <w:rPr>
          <w:rFonts w:hint="eastAsia"/>
          <w:lang w:eastAsia="ko-KR"/>
        </w:rPr>
        <w:t xml:space="preserve"> 3 </w:t>
      </w:r>
      <w:r>
        <w:rPr>
          <w:rFonts w:hint="eastAsia"/>
          <w:lang w:eastAsia="ko-KR"/>
        </w:rPr>
        <w:t>월</w:t>
      </w:r>
      <w:r>
        <w:rPr>
          <w:rFonts w:hint="eastAsia"/>
          <w:lang w:eastAsia="ko-KR"/>
        </w:rPr>
        <w:t xml:space="preserve"> 2 </w:t>
      </w:r>
      <w:r>
        <w:rPr>
          <w:rFonts w:hint="eastAsia"/>
          <w:lang w:eastAsia="ko-KR"/>
        </w:rPr>
        <w:t>일부터</w:t>
      </w:r>
      <w:r>
        <w:rPr>
          <w:rFonts w:hint="eastAsia"/>
          <w:lang w:eastAsia="ko-KR"/>
        </w:rPr>
        <w:t xml:space="preserve"> 2020 </w:t>
      </w:r>
      <w:r>
        <w:rPr>
          <w:rFonts w:hint="eastAsia"/>
          <w:lang w:eastAsia="ko-KR"/>
        </w:rPr>
        <w:t>년</w:t>
      </w:r>
      <w:r>
        <w:rPr>
          <w:rFonts w:hint="eastAsia"/>
          <w:lang w:eastAsia="ko-KR"/>
        </w:rPr>
        <w:t xml:space="preserve"> 6 </w:t>
      </w:r>
      <w:r>
        <w:rPr>
          <w:rFonts w:hint="eastAsia"/>
          <w:lang w:eastAsia="ko-KR"/>
        </w:rPr>
        <w:t>월</w:t>
      </w:r>
      <w:r>
        <w:rPr>
          <w:rFonts w:hint="eastAsia"/>
          <w:lang w:eastAsia="ko-KR"/>
        </w:rPr>
        <w:t xml:space="preserve"> 30 </w:t>
      </w:r>
      <w:r>
        <w:rPr>
          <w:rFonts w:hint="eastAsia"/>
          <w:lang w:eastAsia="ko-KR"/>
        </w:rPr>
        <w:t>일까지</w:t>
      </w:r>
      <w:r>
        <w:rPr>
          <w:rFonts w:hint="eastAsia"/>
          <w:lang w:eastAsia="ko-KR"/>
        </w:rPr>
        <w:t xml:space="preserve"> </w:t>
      </w:r>
      <w:r>
        <w:rPr>
          <w:rFonts w:hint="eastAsia"/>
          <w:lang w:eastAsia="ko-KR"/>
        </w:rPr>
        <w:t>최종</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제출할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그러나</w:t>
      </w:r>
      <w:r>
        <w:rPr>
          <w:rFonts w:hint="eastAsia"/>
          <w:lang w:eastAsia="ko-KR"/>
        </w:rPr>
        <w:t xml:space="preserve"> </w:t>
      </w:r>
      <w:r>
        <w:rPr>
          <w:rFonts w:hint="eastAsia"/>
          <w:lang w:eastAsia="ko-KR"/>
        </w:rPr>
        <w:t>앞에서</w:t>
      </w:r>
      <w:r>
        <w:rPr>
          <w:rFonts w:hint="eastAsia"/>
          <w:lang w:eastAsia="ko-KR"/>
        </w:rPr>
        <w:t xml:space="preserve"> </w:t>
      </w:r>
      <w:proofErr w:type="gramStart"/>
      <w:r>
        <w:rPr>
          <w:rFonts w:hint="eastAsia"/>
          <w:lang w:eastAsia="ko-KR"/>
        </w:rPr>
        <w:t>언급</w:t>
      </w:r>
      <w:r>
        <w:rPr>
          <w:rFonts w:hint="eastAsia"/>
          <w:lang w:eastAsia="ko-KR"/>
        </w:rPr>
        <w:t xml:space="preserve"> </w:t>
      </w:r>
      <w:r>
        <w:rPr>
          <w:rFonts w:hint="eastAsia"/>
          <w:lang w:eastAsia="ko-KR"/>
        </w:rPr>
        <w:t>한</w:t>
      </w:r>
      <w:proofErr w:type="gramEnd"/>
      <w:r>
        <w:rPr>
          <w:rFonts w:hint="eastAsia"/>
          <w:lang w:eastAsia="ko-KR"/>
        </w:rPr>
        <w:t xml:space="preserve"> </w:t>
      </w:r>
      <w:r>
        <w:rPr>
          <w:rFonts w:hint="eastAsia"/>
          <w:lang w:eastAsia="ko-KR"/>
        </w:rPr>
        <w:t>바와</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완전한</w:t>
      </w:r>
      <w:r>
        <w:rPr>
          <w:rFonts w:hint="eastAsia"/>
          <w:lang w:eastAsia="ko-KR"/>
        </w:rPr>
        <w:t xml:space="preserve"> M5 </w:t>
      </w:r>
      <w:r>
        <w:rPr>
          <w:rFonts w:hint="eastAsia"/>
          <w:lang w:eastAsia="ko-KR"/>
        </w:rPr>
        <w:t>교육</w:t>
      </w:r>
      <w:r>
        <w:rPr>
          <w:rFonts w:hint="eastAsia"/>
          <w:lang w:eastAsia="ko-KR"/>
        </w:rPr>
        <w:t xml:space="preserve"> </w:t>
      </w:r>
      <w:r>
        <w:rPr>
          <w:rFonts w:hint="eastAsia"/>
          <w:lang w:eastAsia="ko-KR"/>
        </w:rPr>
        <w:t>샘플</w:t>
      </w:r>
      <w:r>
        <w:rPr>
          <w:rFonts w:hint="eastAsia"/>
          <w:lang w:eastAsia="ko-KR"/>
        </w:rPr>
        <w:t xml:space="preserve"> (</w:t>
      </w:r>
      <w:r>
        <w:rPr>
          <w:rFonts w:hint="eastAsia"/>
          <w:lang w:eastAsia="ko-KR"/>
        </w:rPr>
        <w:t>검증</w:t>
      </w:r>
      <w:r>
        <w:rPr>
          <w:rFonts w:hint="eastAsia"/>
          <w:lang w:eastAsia="ko-KR"/>
        </w:rPr>
        <w:t xml:space="preserve"> </w:t>
      </w:r>
      <w:r>
        <w:rPr>
          <w:rFonts w:hint="eastAsia"/>
          <w:lang w:eastAsia="ko-KR"/>
        </w:rPr>
        <w:t>단계의</w:t>
      </w:r>
      <w:r>
        <w:rPr>
          <w:rFonts w:hint="eastAsia"/>
          <w:lang w:eastAsia="ko-KR"/>
        </w:rPr>
        <w:t xml:space="preserve"> </w:t>
      </w:r>
      <w:r>
        <w:rPr>
          <w:rFonts w:hint="eastAsia"/>
          <w:lang w:eastAsia="ko-KR"/>
        </w:rPr>
        <w:t>리더</w:t>
      </w:r>
      <w:r>
        <w:rPr>
          <w:rFonts w:hint="eastAsia"/>
          <w:lang w:eastAsia="ko-KR"/>
        </w:rPr>
        <w:t xml:space="preserve"> </w:t>
      </w:r>
      <w:r>
        <w:rPr>
          <w:rFonts w:hint="eastAsia"/>
          <w:lang w:eastAsia="ko-KR"/>
        </w:rPr>
        <w:t>보드에</w:t>
      </w:r>
      <w:r>
        <w:rPr>
          <w:rFonts w:hint="eastAsia"/>
          <w:lang w:eastAsia="ko-KR"/>
        </w:rPr>
        <w:t xml:space="preserve"> </w:t>
      </w:r>
      <w:r>
        <w:rPr>
          <w:rFonts w:hint="eastAsia"/>
          <w:lang w:eastAsia="ko-KR"/>
        </w:rPr>
        <w:t>사용</w:t>
      </w:r>
      <w:r>
        <w:rPr>
          <w:rFonts w:hint="eastAsia"/>
          <w:lang w:eastAsia="ko-KR"/>
        </w:rPr>
        <w:t xml:space="preserve"> </w:t>
      </w:r>
      <w:r>
        <w:rPr>
          <w:rFonts w:hint="eastAsia"/>
          <w:lang w:eastAsia="ko-KR"/>
        </w:rPr>
        <w:t>된</w:t>
      </w:r>
      <w:r>
        <w:rPr>
          <w:rFonts w:hint="eastAsia"/>
          <w:lang w:eastAsia="ko-KR"/>
        </w:rPr>
        <w:t xml:space="preserve"> 28 </w:t>
      </w:r>
      <w:r>
        <w:rPr>
          <w:rFonts w:hint="eastAsia"/>
          <w:lang w:eastAsia="ko-KR"/>
        </w:rPr>
        <w:t>일</w:t>
      </w:r>
      <w:r>
        <w:rPr>
          <w:rFonts w:hint="eastAsia"/>
          <w:lang w:eastAsia="ko-KR"/>
        </w:rPr>
        <w:t xml:space="preserve"> </w:t>
      </w:r>
      <w:r>
        <w:rPr>
          <w:rFonts w:hint="eastAsia"/>
          <w:lang w:eastAsia="ko-KR"/>
        </w:rPr>
        <w:t>포함</w:t>
      </w:r>
      <w:r>
        <w:rPr>
          <w:rFonts w:hint="eastAsia"/>
          <w:lang w:eastAsia="ko-KR"/>
        </w:rPr>
        <w:t>)</w:t>
      </w:r>
      <w:r>
        <w:rPr>
          <w:rFonts w:hint="eastAsia"/>
          <w:lang w:eastAsia="ko-KR"/>
        </w:rPr>
        <w:t>은</w:t>
      </w:r>
      <w:r>
        <w:rPr>
          <w:rFonts w:hint="eastAsia"/>
          <w:lang w:eastAsia="ko-KR"/>
        </w:rPr>
        <w:t xml:space="preserve"> 2020 </w:t>
      </w:r>
      <w:r>
        <w:rPr>
          <w:rFonts w:hint="eastAsia"/>
          <w:lang w:eastAsia="ko-KR"/>
        </w:rPr>
        <w:t>년</w:t>
      </w:r>
      <w:r>
        <w:rPr>
          <w:rFonts w:hint="eastAsia"/>
          <w:lang w:eastAsia="ko-KR"/>
        </w:rPr>
        <w:t xml:space="preserve"> 6 </w:t>
      </w:r>
      <w:r>
        <w:rPr>
          <w:rFonts w:hint="eastAsia"/>
          <w:lang w:eastAsia="ko-KR"/>
        </w:rPr>
        <w:t>월</w:t>
      </w:r>
      <w:r>
        <w:rPr>
          <w:rFonts w:hint="eastAsia"/>
          <w:lang w:eastAsia="ko-KR"/>
        </w:rPr>
        <w:t xml:space="preserve"> 1 </w:t>
      </w:r>
      <w:r>
        <w:rPr>
          <w:rFonts w:hint="eastAsia"/>
          <w:lang w:eastAsia="ko-KR"/>
        </w:rPr>
        <w:t>일에</w:t>
      </w:r>
      <w:r>
        <w:rPr>
          <w:rFonts w:hint="eastAsia"/>
          <w:lang w:eastAsia="ko-KR"/>
        </w:rPr>
        <w:t xml:space="preserve"> </w:t>
      </w:r>
      <w:r>
        <w:rPr>
          <w:rFonts w:hint="eastAsia"/>
          <w:lang w:eastAsia="ko-KR"/>
        </w:rPr>
        <w:t>만</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따라서</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참가자는</w:t>
      </w:r>
      <w:r>
        <w:rPr>
          <w:rFonts w:hint="eastAsia"/>
          <w:lang w:eastAsia="ko-KR"/>
        </w:rPr>
        <w:t xml:space="preserve"> </w:t>
      </w:r>
      <w:r>
        <w:rPr>
          <w:rFonts w:hint="eastAsia"/>
          <w:lang w:eastAsia="ko-KR"/>
        </w:rPr>
        <w:t>유효성</w:t>
      </w:r>
      <w:r>
        <w:rPr>
          <w:rFonts w:hint="eastAsia"/>
          <w:lang w:eastAsia="ko-KR"/>
        </w:rPr>
        <w:t xml:space="preserve"> </w:t>
      </w:r>
      <w:r>
        <w:rPr>
          <w:rFonts w:hint="eastAsia"/>
          <w:lang w:eastAsia="ko-KR"/>
        </w:rPr>
        <w:t>검사</w:t>
      </w:r>
      <w:r>
        <w:rPr>
          <w:rFonts w:hint="eastAsia"/>
          <w:lang w:eastAsia="ko-KR"/>
        </w:rPr>
        <w:t xml:space="preserve"> </w:t>
      </w:r>
      <w:r>
        <w:rPr>
          <w:rFonts w:hint="eastAsia"/>
          <w:lang w:eastAsia="ko-KR"/>
        </w:rPr>
        <w:t>단계에서</w:t>
      </w:r>
      <w:r>
        <w:rPr>
          <w:rFonts w:hint="eastAsia"/>
          <w:lang w:eastAsia="ko-KR"/>
        </w:rPr>
        <w:t xml:space="preserve"> </w:t>
      </w:r>
      <w:r>
        <w:rPr>
          <w:rFonts w:hint="eastAsia"/>
          <w:lang w:eastAsia="ko-KR"/>
        </w:rPr>
        <w:t>최종</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제출합니다</w:t>
      </w:r>
      <w:r>
        <w:rPr>
          <w:rFonts w:hint="eastAsia"/>
          <w:lang w:eastAsia="ko-KR"/>
        </w:rPr>
        <w:t xml:space="preserve">. </w:t>
      </w:r>
      <w:r>
        <w:rPr>
          <w:rFonts w:hint="eastAsia"/>
          <w:lang w:eastAsia="ko-KR"/>
        </w:rPr>
        <w:t>전체</w:t>
      </w:r>
      <w:r>
        <w:rPr>
          <w:rFonts w:hint="eastAsia"/>
          <w:lang w:eastAsia="ko-KR"/>
        </w:rPr>
        <w:t xml:space="preserve"> </w:t>
      </w:r>
      <w:r>
        <w:rPr>
          <w:rFonts w:hint="eastAsia"/>
          <w:lang w:eastAsia="ko-KR"/>
        </w:rPr>
        <w:t>교육</w:t>
      </w:r>
      <w:r>
        <w:rPr>
          <w:rFonts w:hint="eastAsia"/>
          <w:lang w:eastAsia="ko-KR"/>
        </w:rPr>
        <w:t xml:space="preserve"> </w:t>
      </w:r>
      <w:r>
        <w:rPr>
          <w:rFonts w:hint="eastAsia"/>
          <w:lang w:eastAsia="ko-KR"/>
        </w:rPr>
        <w:t>샘플의</w:t>
      </w:r>
      <w:r>
        <w:rPr>
          <w:rFonts w:hint="eastAsia"/>
          <w:lang w:eastAsia="ko-KR"/>
        </w:rPr>
        <w:t xml:space="preserve"> </w:t>
      </w:r>
      <w:r>
        <w:rPr>
          <w:rFonts w:hint="eastAsia"/>
          <w:lang w:eastAsia="ko-KR"/>
        </w:rPr>
        <w:t>지난</w:t>
      </w:r>
      <w:r>
        <w:rPr>
          <w:rFonts w:hint="eastAsia"/>
          <w:lang w:eastAsia="ko-KR"/>
        </w:rPr>
        <w:t xml:space="preserve"> 28 </w:t>
      </w:r>
      <w:r>
        <w:rPr>
          <w:rFonts w:hint="eastAsia"/>
          <w:lang w:eastAsia="ko-KR"/>
        </w:rPr>
        <w:t>일이</w:t>
      </w:r>
      <w:r>
        <w:rPr>
          <w:rFonts w:hint="eastAsia"/>
          <w:lang w:eastAsia="ko-KR"/>
        </w:rPr>
        <w:t xml:space="preserve"> </w:t>
      </w:r>
      <w:r>
        <w:rPr>
          <w:rFonts w:hint="eastAsia"/>
          <w:lang w:eastAsia="ko-KR"/>
        </w:rPr>
        <w:t>누락됩니다</w:t>
      </w:r>
      <w:r>
        <w:rPr>
          <w:lang w:eastAsia="ko-KR"/>
        </w:rPr>
        <w:t>.</w:t>
      </w:r>
    </w:p>
    <w:p w14:paraId="4475D90D" w14:textId="77777777" w:rsidR="006538DB" w:rsidRDefault="006538DB" w:rsidP="005D0D18">
      <w:pPr>
        <w:pStyle w:val="a4"/>
        <w:jc w:val="both"/>
        <w:rPr>
          <w:lang w:eastAsia="ko-KR"/>
        </w:rPr>
      </w:pPr>
    </w:p>
    <w:p w14:paraId="096AB338" w14:textId="07153828" w:rsidR="008A3FAB" w:rsidRDefault="008A3FAB" w:rsidP="005D0D18">
      <w:pPr>
        <w:pStyle w:val="a4"/>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w:t>
      </w:r>
      <w:proofErr w:type="gramStart"/>
      <w:r w:rsidR="0017468B">
        <w:t>are allowed to</w:t>
      </w:r>
      <w:proofErr w:type="gramEnd"/>
      <w:r w:rsidR="0017468B">
        <w:t xml:space="preserve"> compete</w:t>
      </w:r>
      <w:r w:rsidR="00CE5505">
        <w:t xml:space="preserve"> and be eligible for prizes</w:t>
      </w:r>
      <w:r w:rsidR="0017468B">
        <w:t xml:space="preserve"> in the first track, the second track, or both. </w:t>
      </w:r>
    </w:p>
    <w:p w14:paraId="13581C5E" w14:textId="77777777" w:rsidR="00157731" w:rsidRDefault="00157731" w:rsidP="0016466B">
      <w:pPr>
        <w:pStyle w:val="a4"/>
        <w:jc w:val="both"/>
      </w:pPr>
    </w:p>
    <w:p w14:paraId="5E2BFD27" w14:textId="0E9C0AD4" w:rsidR="0016466B" w:rsidRDefault="0016466B" w:rsidP="0016466B">
      <w:pPr>
        <w:pStyle w:val="a4"/>
        <w:jc w:val="both"/>
        <w:rPr>
          <w:lang w:eastAsia="ko-KR"/>
        </w:rPr>
      </w:pPr>
      <w:r>
        <w:rPr>
          <w:rFonts w:hint="eastAsia"/>
          <w:lang w:eastAsia="ko-KR"/>
        </w:rPr>
        <w:t>M5</w:t>
      </w:r>
      <w:r>
        <w:rPr>
          <w:rFonts w:hint="eastAsia"/>
          <w:lang w:eastAsia="ko-KR"/>
        </w:rPr>
        <w:t>는</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rFonts w:hint="eastAsia"/>
          <w:lang w:eastAsia="ko-KR"/>
        </w:rPr>
        <w:t>트랙으로</w:t>
      </w:r>
      <w:r>
        <w:rPr>
          <w:rFonts w:hint="eastAsia"/>
          <w:lang w:eastAsia="ko-KR"/>
        </w:rPr>
        <w:t xml:space="preserve"> </w:t>
      </w:r>
      <w:r>
        <w:rPr>
          <w:rFonts w:hint="eastAsia"/>
          <w:lang w:eastAsia="ko-KR"/>
        </w:rPr>
        <w:t>나뉘며</w:t>
      </w:r>
      <w:r>
        <w:rPr>
          <w:rFonts w:hint="eastAsia"/>
          <w:lang w:eastAsia="ko-KR"/>
        </w:rPr>
        <w:t xml:space="preserve">, </w:t>
      </w:r>
      <w:r>
        <w:rPr>
          <w:rFonts w:hint="eastAsia"/>
          <w:lang w:eastAsia="ko-KR"/>
        </w:rPr>
        <w:t>하나는</w:t>
      </w:r>
      <w:r>
        <w:rPr>
          <w:rFonts w:hint="eastAsia"/>
          <w:lang w:eastAsia="ko-KR"/>
        </w:rPr>
        <w:t xml:space="preserve"> </w:t>
      </w:r>
      <w:r>
        <w:rPr>
          <w:rFonts w:hint="eastAsia"/>
          <w:lang w:eastAsia="ko-KR"/>
        </w:rPr>
        <w:t>포인트</w:t>
      </w:r>
      <w:r>
        <w:rPr>
          <w:rFonts w:hint="eastAsia"/>
          <w:lang w:eastAsia="ko-KR"/>
        </w:rPr>
        <w:t xml:space="preserve"> </w:t>
      </w:r>
      <w:r>
        <w:rPr>
          <w:rFonts w:hint="eastAsia"/>
          <w:lang w:eastAsia="ko-KR"/>
        </w:rPr>
        <w:t>예측이</w:t>
      </w:r>
      <w:r>
        <w:rPr>
          <w:rFonts w:hint="eastAsia"/>
          <w:lang w:eastAsia="ko-KR"/>
        </w:rPr>
        <w:t xml:space="preserve"> </w:t>
      </w:r>
      <w:r>
        <w:rPr>
          <w:rFonts w:hint="eastAsia"/>
          <w:lang w:eastAsia="ko-KR"/>
        </w:rPr>
        <w:t>필요하고</w:t>
      </w:r>
      <w:r>
        <w:rPr>
          <w:rFonts w:hint="eastAsia"/>
          <w:lang w:eastAsia="ko-KR"/>
        </w:rPr>
        <w:t xml:space="preserve">, </w:t>
      </w:r>
      <w:r>
        <w:rPr>
          <w:rFonts w:hint="eastAsia"/>
          <w:lang w:eastAsia="ko-KR"/>
        </w:rPr>
        <w:t>하나는</w:t>
      </w:r>
      <w:r>
        <w:rPr>
          <w:rFonts w:hint="eastAsia"/>
          <w:lang w:eastAsia="ko-KR"/>
        </w:rPr>
        <w:t xml:space="preserve"> </w:t>
      </w:r>
      <w:r>
        <w:rPr>
          <w:rFonts w:hint="eastAsia"/>
          <w:lang w:eastAsia="ko-KR"/>
        </w:rPr>
        <w:t>불확실성</w:t>
      </w:r>
      <w:r>
        <w:rPr>
          <w:rFonts w:hint="eastAsia"/>
          <w:lang w:eastAsia="ko-KR"/>
        </w:rPr>
        <w:t xml:space="preserve"> </w:t>
      </w:r>
      <w:r>
        <w:rPr>
          <w:rFonts w:hint="eastAsia"/>
          <w:lang w:eastAsia="ko-KR"/>
        </w:rPr>
        <w:t>분포의</w:t>
      </w:r>
      <w:r>
        <w:rPr>
          <w:rFonts w:hint="eastAsia"/>
          <w:lang w:eastAsia="ko-KR"/>
        </w:rPr>
        <w:t xml:space="preserve"> </w:t>
      </w:r>
      <w:r>
        <w:rPr>
          <w:rFonts w:hint="eastAsia"/>
          <w:lang w:eastAsia="ko-KR"/>
        </w:rPr>
        <w:t>추정이</w:t>
      </w:r>
      <w:r>
        <w:rPr>
          <w:rFonts w:hint="eastAsia"/>
          <w:lang w:eastAsia="ko-KR"/>
        </w:rPr>
        <w:t xml:space="preserve"> </w:t>
      </w:r>
      <w:r>
        <w:rPr>
          <w:rFonts w:hint="eastAsia"/>
          <w:lang w:eastAsia="ko-KR"/>
        </w:rPr>
        <w:t>필요하며</w:t>
      </w:r>
      <w:r>
        <w:rPr>
          <w:rFonts w:hint="eastAsia"/>
          <w:lang w:eastAsia="ko-KR"/>
        </w:rPr>
        <w:t xml:space="preserve">, </w:t>
      </w:r>
      <w:r>
        <w:rPr>
          <w:rFonts w:hint="eastAsia"/>
          <w:lang w:eastAsia="ko-KR"/>
        </w:rPr>
        <w:t>각각은</w:t>
      </w:r>
      <w:r>
        <w:rPr>
          <w:rFonts w:hint="eastAsia"/>
          <w:lang w:eastAsia="ko-KR"/>
        </w:rPr>
        <w:t xml:space="preserve"> </w:t>
      </w:r>
      <w:r>
        <w:rPr>
          <w:rFonts w:hint="eastAsia"/>
          <w:lang w:eastAsia="ko-KR"/>
        </w:rPr>
        <w:t>별도의</w:t>
      </w:r>
      <w:r>
        <w:rPr>
          <w:rFonts w:hint="eastAsia"/>
          <w:lang w:eastAsia="ko-KR"/>
        </w:rPr>
        <w:t xml:space="preserve"> </w:t>
      </w:r>
      <w:r>
        <w:rPr>
          <w:rFonts w:hint="eastAsia"/>
          <w:lang w:eastAsia="ko-KR"/>
        </w:rPr>
        <w:t>상금이</w:t>
      </w:r>
      <w:r>
        <w:rPr>
          <w:rFonts w:hint="eastAsia"/>
          <w:lang w:eastAsia="ko-KR"/>
        </w:rPr>
        <w:t xml:space="preserve"> $ 50,000</w:t>
      </w:r>
      <w:r>
        <w:rPr>
          <w:rFonts w:hint="eastAsia"/>
          <w:lang w:eastAsia="ko-KR"/>
        </w:rPr>
        <w:t>입니다</w:t>
      </w:r>
      <w:r>
        <w:rPr>
          <w:rFonts w:hint="eastAsia"/>
          <w:lang w:eastAsia="ko-KR"/>
        </w:rPr>
        <w:t xml:space="preserve">. </w:t>
      </w:r>
      <w:r>
        <w:rPr>
          <w:rFonts w:hint="eastAsia"/>
          <w:lang w:eastAsia="ko-KR"/>
        </w:rPr>
        <w:t>따라서</w:t>
      </w:r>
      <w:r>
        <w:rPr>
          <w:rFonts w:hint="eastAsia"/>
          <w:lang w:eastAsia="ko-KR"/>
        </w:rPr>
        <w:t xml:space="preserve"> Kaggle </w:t>
      </w:r>
      <w:r>
        <w:rPr>
          <w:rFonts w:hint="eastAsia"/>
          <w:lang w:eastAsia="ko-KR"/>
        </w:rPr>
        <w:t>플랫폼에서</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rFonts w:hint="eastAsia"/>
          <w:lang w:eastAsia="ko-KR"/>
        </w:rPr>
        <w:t>개별</w:t>
      </w:r>
      <w:r>
        <w:rPr>
          <w:rFonts w:hint="eastAsia"/>
          <w:lang w:eastAsia="ko-KR"/>
        </w:rPr>
        <w:t xml:space="preserve"> </w:t>
      </w:r>
      <w:r>
        <w:rPr>
          <w:rFonts w:hint="eastAsia"/>
          <w:lang w:eastAsia="ko-KR"/>
        </w:rPr>
        <w:t>경기가</w:t>
      </w:r>
      <w:r>
        <w:rPr>
          <w:rFonts w:hint="eastAsia"/>
          <w:lang w:eastAsia="ko-KR"/>
        </w:rPr>
        <w:t xml:space="preserve"> </w:t>
      </w:r>
      <w:r>
        <w:rPr>
          <w:rFonts w:hint="eastAsia"/>
          <w:lang w:eastAsia="ko-KR"/>
        </w:rPr>
        <w:t>표시되며</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개별</w:t>
      </w:r>
      <w:r>
        <w:rPr>
          <w:rFonts w:hint="eastAsia"/>
          <w:lang w:eastAsia="ko-KR"/>
        </w:rPr>
        <w:t xml:space="preserve"> </w:t>
      </w:r>
      <w:r>
        <w:rPr>
          <w:rFonts w:hint="eastAsia"/>
          <w:lang w:eastAsia="ko-KR"/>
        </w:rPr>
        <w:t>경기는</w:t>
      </w:r>
      <w:r>
        <w:rPr>
          <w:rFonts w:hint="eastAsia"/>
          <w:lang w:eastAsia="ko-KR"/>
        </w:rPr>
        <w:t xml:space="preserve"> </w:t>
      </w:r>
      <w:r>
        <w:rPr>
          <w:rFonts w:hint="eastAsia"/>
          <w:lang w:eastAsia="ko-KR"/>
        </w:rPr>
        <w:t>별도의</w:t>
      </w:r>
      <w:r>
        <w:rPr>
          <w:rFonts w:hint="eastAsia"/>
          <w:lang w:eastAsia="ko-KR"/>
        </w:rPr>
        <w:t xml:space="preserve"> </w:t>
      </w:r>
      <w:r>
        <w:rPr>
          <w:rFonts w:hint="eastAsia"/>
          <w:lang w:eastAsia="ko-KR"/>
        </w:rPr>
        <w:t>리더</w:t>
      </w:r>
      <w:r>
        <w:rPr>
          <w:rFonts w:hint="eastAsia"/>
          <w:lang w:eastAsia="ko-KR"/>
        </w:rPr>
        <w:t xml:space="preserve"> </w:t>
      </w:r>
      <w:r>
        <w:rPr>
          <w:rFonts w:hint="eastAsia"/>
          <w:lang w:eastAsia="ko-KR"/>
        </w:rPr>
        <w:t>보드가</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참가자는</w:t>
      </w:r>
      <w:r>
        <w:rPr>
          <w:rFonts w:hint="eastAsia"/>
          <w:lang w:eastAsia="ko-KR"/>
        </w:rPr>
        <w:t xml:space="preserve"> </w:t>
      </w:r>
      <w:r>
        <w:rPr>
          <w:rFonts w:hint="eastAsia"/>
          <w:lang w:eastAsia="ko-KR"/>
        </w:rPr>
        <w:t>첫</w:t>
      </w:r>
      <w:r>
        <w:rPr>
          <w:rFonts w:hint="eastAsia"/>
          <w:lang w:eastAsia="ko-KR"/>
        </w:rPr>
        <w:t xml:space="preserve"> </w:t>
      </w:r>
      <w:r>
        <w:rPr>
          <w:rFonts w:hint="eastAsia"/>
          <w:lang w:eastAsia="ko-KR"/>
        </w:rPr>
        <w:t>번째</w:t>
      </w:r>
      <w:r>
        <w:rPr>
          <w:rFonts w:hint="eastAsia"/>
          <w:lang w:eastAsia="ko-KR"/>
        </w:rPr>
        <w:t xml:space="preserve"> </w:t>
      </w:r>
      <w:r>
        <w:rPr>
          <w:rFonts w:hint="eastAsia"/>
          <w:lang w:eastAsia="ko-KR"/>
        </w:rPr>
        <w:t>트랙</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번째</w:t>
      </w:r>
      <w:r>
        <w:rPr>
          <w:rFonts w:hint="eastAsia"/>
          <w:lang w:eastAsia="ko-KR"/>
        </w:rPr>
        <w:t xml:space="preserve"> </w:t>
      </w:r>
      <w:r>
        <w:rPr>
          <w:rFonts w:hint="eastAsia"/>
          <w:lang w:eastAsia="ko-KR"/>
        </w:rPr>
        <w:t>트랙</w:t>
      </w:r>
      <w:r>
        <w:rPr>
          <w:rFonts w:hint="eastAsia"/>
          <w:lang w:eastAsia="ko-KR"/>
        </w:rPr>
        <w:t xml:space="preserve"> </w:t>
      </w:r>
      <w:r>
        <w:rPr>
          <w:rFonts w:hint="eastAsia"/>
          <w:lang w:eastAsia="ko-KR"/>
        </w:rPr>
        <w:t>또는</w:t>
      </w:r>
      <w:r>
        <w:rPr>
          <w:rFonts w:hint="eastAsia"/>
          <w:lang w:eastAsia="ko-KR"/>
        </w:rPr>
        <w:t xml:space="preserve"> </w:t>
      </w:r>
      <w:r>
        <w:rPr>
          <w:rFonts w:hint="eastAsia"/>
          <w:lang w:eastAsia="ko-KR"/>
        </w:rPr>
        <w:t>둘</w:t>
      </w:r>
      <w:r>
        <w:rPr>
          <w:rFonts w:hint="eastAsia"/>
          <w:lang w:eastAsia="ko-KR"/>
        </w:rPr>
        <w:t xml:space="preserve"> </w:t>
      </w:r>
      <w:r>
        <w:rPr>
          <w:rFonts w:hint="eastAsia"/>
          <w:lang w:eastAsia="ko-KR"/>
        </w:rPr>
        <w:t>다에서</w:t>
      </w:r>
      <w:r>
        <w:rPr>
          <w:rFonts w:hint="eastAsia"/>
          <w:lang w:eastAsia="ko-KR"/>
        </w:rPr>
        <w:t xml:space="preserve"> </w:t>
      </w:r>
      <w:proofErr w:type="spellStart"/>
      <w:r>
        <w:rPr>
          <w:rFonts w:hint="eastAsia"/>
          <w:lang w:eastAsia="ko-KR"/>
        </w:rPr>
        <w:t>상을받을</w:t>
      </w:r>
      <w:proofErr w:type="spellEnd"/>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w:t>
      </w:r>
    </w:p>
    <w:p w14:paraId="1D9B8358" w14:textId="77777777" w:rsidR="0016466B" w:rsidRPr="009359A2" w:rsidRDefault="0016466B" w:rsidP="005D0D18">
      <w:pPr>
        <w:pStyle w:val="a4"/>
        <w:jc w:val="both"/>
        <w:rPr>
          <w:lang w:eastAsia="ko-KR"/>
        </w:rPr>
      </w:pPr>
    </w:p>
    <w:p w14:paraId="59B9B630" w14:textId="4501EDCE" w:rsidR="00706542" w:rsidRDefault="00706542" w:rsidP="00706542">
      <w:pPr>
        <w:pStyle w:val="1"/>
        <w:rPr>
          <w:b/>
          <w:color w:val="538135" w:themeColor="accent6" w:themeShade="BF"/>
        </w:rPr>
      </w:pPr>
      <w:bookmarkStart w:id="2" w:name="_Toc34665368"/>
      <w:r w:rsidRPr="00706542">
        <w:rPr>
          <w:b/>
          <w:color w:val="538135" w:themeColor="accent6" w:themeShade="BF"/>
        </w:rPr>
        <w:t>The dataset</w:t>
      </w:r>
      <w:bookmarkEnd w:id="2"/>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r>
              <w:t>30</w:t>
            </w:r>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lastRenderedPageBreak/>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rPr>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DBB4AE5" w14:textId="77777777" w:rsidR="00817501" w:rsidRDefault="00817501" w:rsidP="00120DD7">
      <w:pPr>
        <w:spacing w:after="0" w:line="240" w:lineRule="auto"/>
        <w:jc w:val="both"/>
      </w:pPr>
    </w:p>
    <w:p w14:paraId="5EAF242C" w14:textId="0007E9BF" w:rsidR="00817501" w:rsidRDefault="00817501" w:rsidP="00120DD7">
      <w:pPr>
        <w:spacing w:after="0" w:line="240" w:lineRule="auto"/>
        <w:jc w:val="both"/>
        <w:rPr>
          <w:lang w:eastAsia="ko-KR"/>
        </w:rPr>
      </w:pPr>
      <w:r w:rsidRPr="00817501">
        <w:rPr>
          <w:rFonts w:hint="eastAsia"/>
          <w:lang w:eastAsia="ko-KR"/>
        </w:rPr>
        <w:t>Walmart</w:t>
      </w:r>
      <w:r w:rsidRPr="00817501">
        <w:rPr>
          <w:rFonts w:hint="eastAsia"/>
          <w:lang w:eastAsia="ko-KR"/>
        </w:rPr>
        <w:t>가</w:t>
      </w:r>
      <w:r w:rsidRPr="00817501">
        <w:rPr>
          <w:rFonts w:hint="eastAsia"/>
          <w:lang w:eastAsia="ko-KR"/>
        </w:rPr>
        <w:t xml:space="preserve"> </w:t>
      </w:r>
      <w:r w:rsidRPr="00817501">
        <w:rPr>
          <w:rFonts w:hint="eastAsia"/>
          <w:lang w:eastAsia="ko-KR"/>
        </w:rPr>
        <w:t>관대하게</w:t>
      </w:r>
      <w:r w:rsidRPr="00817501">
        <w:rPr>
          <w:rFonts w:hint="eastAsia"/>
          <w:lang w:eastAsia="ko-KR"/>
        </w:rPr>
        <w:t xml:space="preserve"> </w:t>
      </w:r>
      <w:r w:rsidRPr="00817501">
        <w:rPr>
          <w:rFonts w:hint="eastAsia"/>
          <w:lang w:eastAsia="ko-KR"/>
        </w:rPr>
        <w:t>제공하는</w:t>
      </w:r>
      <w:r w:rsidRPr="00817501">
        <w:rPr>
          <w:rFonts w:hint="eastAsia"/>
          <w:lang w:eastAsia="ko-KR"/>
        </w:rPr>
        <w:t xml:space="preserve"> M5 </w:t>
      </w:r>
      <w:r w:rsidRPr="00817501">
        <w:rPr>
          <w:rFonts w:hint="eastAsia"/>
          <w:lang w:eastAsia="ko-KR"/>
        </w:rPr>
        <w:t>데이터</w:t>
      </w:r>
      <w:r w:rsidRPr="00817501">
        <w:rPr>
          <w:rFonts w:hint="eastAsia"/>
          <w:lang w:eastAsia="ko-KR"/>
        </w:rPr>
        <w:t xml:space="preserve"> </w:t>
      </w:r>
      <w:r w:rsidRPr="00817501">
        <w:rPr>
          <w:rFonts w:hint="eastAsia"/>
          <w:lang w:eastAsia="ko-KR"/>
        </w:rPr>
        <w:t>세트에는</w:t>
      </w:r>
      <w:r w:rsidRPr="00817501">
        <w:rPr>
          <w:rFonts w:hint="eastAsia"/>
          <w:lang w:eastAsia="ko-KR"/>
        </w:rPr>
        <w:t xml:space="preserve"> </w:t>
      </w:r>
      <w:r w:rsidRPr="00817501">
        <w:rPr>
          <w:rFonts w:hint="eastAsia"/>
          <w:lang w:eastAsia="ko-KR"/>
        </w:rPr>
        <w:t>미국에서</w:t>
      </w:r>
      <w:r w:rsidRPr="00817501">
        <w:rPr>
          <w:rFonts w:hint="eastAsia"/>
          <w:lang w:eastAsia="ko-KR"/>
        </w:rPr>
        <w:t xml:space="preserve"> </w:t>
      </w:r>
      <w:proofErr w:type="gramStart"/>
      <w:r w:rsidRPr="00817501">
        <w:rPr>
          <w:rFonts w:hint="eastAsia"/>
          <w:lang w:eastAsia="ko-KR"/>
        </w:rPr>
        <w:t>판매</w:t>
      </w:r>
      <w:r w:rsidRPr="00817501">
        <w:rPr>
          <w:rFonts w:hint="eastAsia"/>
          <w:lang w:eastAsia="ko-KR"/>
        </w:rPr>
        <w:t xml:space="preserve"> </w:t>
      </w:r>
      <w:r w:rsidRPr="00817501">
        <w:rPr>
          <w:rFonts w:hint="eastAsia"/>
          <w:lang w:eastAsia="ko-KR"/>
        </w:rPr>
        <w:t>된</w:t>
      </w:r>
      <w:proofErr w:type="gramEnd"/>
      <w:r w:rsidRPr="00817501">
        <w:rPr>
          <w:rFonts w:hint="eastAsia"/>
          <w:lang w:eastAsia="ko-KR"/>
        </w:rPr>
        <w:t xml:space="preserve"> </w:t>
      </w:r>
      <w:r w:rsidRPr="00817501">
        <w:rPr>
          <w:rFonts w:hint="eastAsia"/>
          <w:lang w:eastAsia="ko-KR"/>
        </w:rPr>
        <w:t>다양한</w:t>
      </w:r>
      <w:r w:rsidRPr="00817501">
        <w:rPr>
          <w:rFonts w:hint="eastAsia"/>
          <w:lang w:eastAsia="ko-KR"/>
        </w:rPr>
        <w:t xml:space="preserve"> </w:t>
      </w:r>
      <w:r w:rsidRPr="00817501">
        <w:rPr>
          <w:rFonts w:hint="eastAsia"/>
          <w:lang w:eastAsia="ko-KR"/>
        </w:rPr>
        <w:t>제품의</w:t>
      </w:r>
      <w:r w:rsidRPr="00817501">
        <w:rPr>
          <w:rFonts w:hint="eastAsia"/>
          <w:lang w:eastAsia="ko-KR"/>
        </w:rPr>
        <w:t xml:space="preserve"> </w:t>
      </w:r>
      <w:r w:rsidRPr="00817501">
        <w:rPr>
          <w:rFonts w:hint="eastAsia"/>
          <w:lang w:eastAsia="ko-KR"/>
        </w:rPr>
        <w:t>단위</w:t>
      </w:r>
      <w:r w:rsidRPr="00817501">
        <w:rPr>
          <w:rFonts w:hint="eastAsia"/>
          <w:lang w:eastAsia="ko-KR"/>
        </w:rPr>
        <w:t xml:space="preserve"> </w:t>
      </w:r>
      <w:r w:rsidRPr="00817501">
        <w:rPr>
          <w:rFonts w:hint="eastAsia"/>
          <w:lang w:eastAsia="ko-KR"/>
        </w:rPr>
        <w:t>판매가</w:t>
      </w:r>
      <w:r w:rsidRPr="00817501">
        <w:rPr>
          <w:rFonts w:hint="eastAsia"/>
          <w:lang w:eastAsia="ko-KR"/>
        </w:rPr>
        <w:t xml:space="preserve"> </w:t>
      </w:r>
      <w:r w:rsidRPr="00817501">
        <w:rPr>
          <w:rFonts w:hint="eastAsia"/>
          <w:lang w:eastAsia="ko-KR"/>
        </w:rPr>
        <w:t>그룹화</w:t>
      </w:r>
      <w:r w:rsidRPr="00817501">
        <w:rPr>
          <w:rFonts w:hint="eastAsia"/>
          <w:lang w:eastAsia="ko-KR"/>
        </w:rPr>
        <w:t xml:space="preserve"> </w:t>
      </w:r>
      <w:r w:rsidRPr="00817501">
        <w:rPr>
          <w:rFonts w:hint="eastAsia"/>
          <w:lang w:eastAsia="ko-KR"/>
        </w:rPr>
        <w:t>된</w:t>
      </w:r>
      <w:r w:rsidRPr="00817501">
        <w:rPr>
          <w:rFonts w:hint="eastAsia"/>
          <w:lang w:eastAsia="ko-KR"/>
        </w:rPr>
        <w:t xml:space="preserve"> </w:t>
      </w:r>
      <w:r w:rsidRPr="00817501">
        <w:rPr>
          <w:rFonts w:hint="eastAsia"/>
          <w:lang w:eastAsia="ko-KR"/>
        </w:rPr>
        <w:t>시계열</w:t>
      </w:r>
      <w:r w:rsidRPr="00817501">
        <w:rPr>
          <w:rFonts w:hint="eastAsia"/>
          <w:lang w:eastAsia="ko-KR"/>
        </w:rPr>
        <w:t xml:space="preserve"> </w:t>
      </w:r>
      <w:r w:rsidRPr="00817501">
        <w:rPr>
          <w:rFonts w:hint="eastAsia"/>
          <w:lang w:eastAsia="ko-KR"/>
        </w:rPr>
        <w:t>형식으로</w:t>
      </w:r>
      <w:r w:rsidRPr="00817501">
        <w:rPr>
          <w:rFonts w:hint="eastAsia"/>
          <w:lang w:eastAsia="ko-KR"/>
        </w:rPr>
        <w:t xml:space="preserve"> </w:t>
      </w:r>
      <w:r w:rsidRPr="00817501">
        <w:rPr>
          <w:rFonts w:hint="eastAsia"/>
          <w:lang w:eastAsia="ko-KR"/>
        </w:rPr>
        <w:t>구성되어</w:t>
      </w:r>
      <w:r w:rsidRPr="00817501">
        <w:rPr>
          <w:rFonts w:hint="eastAsia"/>
          <w:lang w:eastAsia="ko-KR"/>
        </w:rPr>
        <w:t xml:space="preserve"> </w:t>
      </w:r>
      <w:r w:rsidRPr="00817501">
        <w:rPr>
          <w:rFonts w:hint="eastAsia"/>
          <w:lang w:eastAsia="ko-KR"/>
        </w:rPr>
        <w:t>있습니다</w:t>
      </w:r>
      <w:r w:rsidRPr="00817501">
        <w:rPr>
          <w:rFonts w:hint="eastAsia"/>
          <w:lang w:eastAsia="ko-KR"/>
        </w:rPr>
        <w:t xml:space="preserve">. </w:t>
      </w:r>
      <w:r w:rsidRPr="00817501">
        <w:rPr>
          <w:rFonts w:hint="eastAsia"/>
          <w:lang w:eastAsia="ko-KR"/>
        </w:rPr>
        <w:t>보다</w:t>
      </w:r>
      <w:r w:rsidRPr="00817501">
        <w:rPr>
          <w:rFonts w:hint="eastAsia"/>
          <w:lang w:eastAsia="ko-KR"/>
        </w:rPr>
        <w:t xml:space="preserve"> </w:t>
      </w:r>
      <w:r w:rsidRPr="00817501">
        <w:rPr>
          <w:rFonts w:hint="eastAsia"/>
          <w:lang w:eastAsia="ko-KR"/>
        </w:rPr>
        <w:t>구체적으로</w:t>
      </w:r>
      <w:r w:rsidRPr="00817501">
        <w:rPr>
          <w:rFonts w:hint="eastAsia"/>
          <w:lang w:eastAsia="ko-KR"/>
        </w:rPr>
        <w:t xml:space="preserve">, </w:t>
      </w:r>
      <w:r w:rsidRPr="00817501">
        <w:rPr>
          <w:rFonts w:hint="eastAsia"/>
          <w:lang w:eastAsia="ko-KR"/>
        </w:rPr>
        <w:t>데이터</w:t>
      </w:r>
      <w:r w:rsidRPr="00817501">
        <w:rPr>
          <w:rFonts w:hint="eastAsia"/>
          <w:lang w:eastAsia="ko-KR"/>
        </w:rPr>
        <w:t xml:space="preserve"> </w:t>
      </w:r>
      <w:r w:rsidRPr="00817501">
        <w:rPr>
          <w:rFonts w:hint="eastAsia"/>
          <w:lang w:eastAsia="ko-KR"/>
        </w:rPr>
        <w:t>집합에는</w:t>
      </w:r>
      <w:r w:rsidRPr="00817501">
        <w:rPr>
          <w:rFonts w:hint="eastAsia"/>
          <w:lang w:eastAsia="ko-KR"/>
        </w:rPr>
        <w:t xml:space="preserve"> 3 </w:t>
      </w:r>
      <w:r w:rsidRPr="00817501">
        <w:rPr>
          <w:rFonts w:hint="eastAsia"/>
          <w:lang w:eastAsia="ko-KR"/>
        </w:rPr>
        <w:t>가지</w:t>
      </w:r>
      <w:r w:rsidRPr="00817501">
        <w:rPr>
          <w:rFonts w:hint="eastAsia"/>
          <w:lang w:eastAsia="ko-KR"/>
        </w:rPr>
        <w:t xml:space="preserve"> </w:t>
      </w:r>
      <w:r w:rsidRPr="00817501">
        <w:rPr>
          <w:rFonts w:hint="eastAsia"/>
          <w:lang w:eastAsia="ko-KR"/>
        </w:rPr>
        <w:t>제품</w:t>
      </w:r>
      <w:r w:rsidRPr="00817501">
        <w:rPr>
          <w:rFonts w:hint="eastAsia"/>
          <w:lang w:eastAsia="ko-KR"/>
        </w:rPr>
        <w:t xml:space="preserve"> </w:t>
      </w:r>
      <w:r w:rsidRPr="00817501">
        <w:rPr>
          <w:rFonts w:hint="eastAsia"/>
          <w:lang w:eastAsia="ko-KR"/>
        </w:rPr>
        <w:t>범주</w:t>
      </w:r>
      <w:r w:rsidRPr="00817501">
        <w:rPr>
          <w:rFonts w:hint="eastAsia"/>
          <w:lang w:eastAsia="ko-KR"/>
        </w:rPr>
        <w:t xml:space="preserve"> (</w:t>
      </w:r>
      <w:r w:rsidRPr="00817501">
        <w:rPr>
          <w:rFonts w:hint="eastAsia"/>
          <w:lang w:eastAsia="ko-KR"/>
        </w:rPr>
        <w:t>취미</w:t>
      </w:r>
      <w:r w:rsidRPr="00817501">
        <w:rPr>
          <w:rFonts w:hint="eastAsia"/>
          <w:lang w:eastAsia="ko-KR"/>
        </w:rPr>
        <w:t xml:space="preserve">, </w:t>
      </w:r>
      <w:r w:rsidRPr="00817501">
        <w:rPr>
          <w:rFonts w:hint="eastAsia"/>
          <w:lang w:eastAsia="ko-KR"/>
        </w:rPr>
        <w:t>음식</w:t>
      </w:r>
      <w:r w:rsidRPr="00817501">
        <w:rPr>
          <w:rFonts w:hint="eastAsia"/>
          <w:lang w:eastAsia="ko-KR"/>
        </w:rPr>
        <w:t xml:space="preserve"> </w:t>
      </w:r>
      <w:r w:rsidRPr="00817501">
        <w:rPr>
          <w:rFonts w:hint="eastAsia"/>
          <w:lang w:eastAsia="ko-KR"/>
        </w:rPr>
        <w:t>및</w:t>
      </w:r>
      <w:r w:rsidRPr="00817501">
        <w:rPr>
          <w:rFonts w:hint="eastAsia"/>
          <w:lang w:eastAsia="ko-KR"/>
        </w:rPr>
        <w:t xml:space="preserve"> </w:t>
      </w:r>
      <w:r w:rsidRPr="00817501">
        <w:rPr>
          <w:rFonts w:hint="eastAsia"/>
          <w:lang w:eastAsia="ko-KR"/>
        </w:rPr>
        <w:t>가구</w:t>
      </w:r>
      <w:r w:rsidRPr="00817501">
        <w:rPr>
          <w:rFonts w:hint="eastAsia"/>
          <w:lang w:eastAsia="ko-KR"/>
        </w:rPr>
        <w:t>)</w:t>
      </w:r>
      <w:r w:rsidRPr="00817501">
        <w:rPr>
          <w:rFonts w:hint="eastAsia"/>
          <w:lang w:eastAsia="ko-KR"/>
        </w:rPr>
        <w:t>로</w:t>
      </w:r>
      <w:r w:rsidRPr="00817501">
        <w:rPr>
          <w:rFonts w:hint="eastAsia"/>
          <w:lang w:eastAsia="ko-KR"/>
        </w:rPr>
        <w:t xml:space="preserve"> </w:t>
      </w:r>
      <w:proofErr w:type="gramStart"/>
      <w:r w:rsidRPr="00817501">
        <w:rPr>
          <w:rFonts w:hint="eastAsia"/>
          <w:lang w:eastAsia="ko-KR"/>
        </w:rPr>
        <w:t>분류</w:t>
      </w:r>
      <w:r w:rsidRPr="00817501">
        <w:rPr>
          <w:rFonts w:hint="eastAsia"/>
          <w:lang w:eastAsia="ko-KR"/>
        </w:rPr>
        <w:t xml:space="preserve"> </w:t>
      </w:r>
      <w:r w:rsidRPr="00817501">
        <w:rPr>
          <w:rFonts w:hint="eastAsia"/>
          <w:lang w:eastAsia="ko-KR"/>
        </w:rPr>
        <w:t>된</w:t>
      </w:r>
      <w:proofErr w:type="gramEnd"/>
      <w:r w:rsidRPr="00817501">
        <w:rPr>
          <w:rFonts w:hint="eastAsia"/>
          <w:lang w:eastAsia="ko-KR"/>
        </w:rPr>
        <w:t xml:space="preserve"> 3,049 </w:t>
      </w:r>
      <w:r w:rsidRPr="00817501">
        <w:rPr>
          <w:rFonts w:hint="eastAsia"/>
          <w:lang w:eastAsia="ko-KR"/>
        </w:rPr>
        <w:t>개의</w:t>
      </w:r>
      <w:r w:rsidRPr="00817501">
        <w:rPr>
          <w:rFonts w:hint="eastAsia"/>
          <w:lang w:eastAsia="ko-KR"/>
        </w:rPr>
        <w:t xml:space="preserve"> </w:t>
      </w:r>
      <w:r w:rsidRPr="00817501">
        <w:rPr>
          <w:rFonts w:hint="eastAsia"/>
          <w:lang w:eastAsia="ko-KR"/>
        </w:rPr>
        <w:t>제품과</w:t>
      </w:r>
      <w:r w:rsidRPr="00817501">
        <w:rPr>
          <w:rFonts w:hint="eastAsia"/>
          <w:lang w:eastAsia="ko-KR"/>
        </w:rPr>
        <w:t xml:space="preserve"> 7 </w:t>
      </w:r>
      <w:r w:rsidRPr="00817501">
        <w:rPr>
          <w:rFonts w:hint="eastAsia"/>
          <w:lang w:eastAsia="ko-KR"/>
        </w:rPr>
        <w:t>개의</w:t>
      </w:r>
      <w:r w:rsidRPr="00817501">
        <w:rPr>
          <w:rFonts w:hint="eastAsia"/>
          <w:lang w:eastAsia="ko-KR"/>
        </w:rPr>
        <w:t xml:space="preserve"> </w:t>
      </w:r>
      <w:r w:rsidRPr="00817501">
        <w:rPr>
          <w:rFonts w:hint="eastAsia"/>
          <w:lang w:eastAsia="ko-KR"/>
        </w:rPr>
        <w:t>제품</w:t>
      </w:r>
      <w:r w:rsidRPr="00817501">
        <w:rPr>
          <w:rFonts w:hint="eastAsia"/>
          <w:lang w:eastAsia="ko-KR"/>
        </w:rPr>
        <w:t xml:space="preserve"> </w:t>
      </w:r>
      <w:r w:rsidRPr="00817501">
        <w:rPr>
          <w:rFonts w:hint="eastAsia"/>
          <w:lang w:eastAsia="ko-KR"/>
        </w:rPr>
        <w:t>부서</w:t>
      </w:r>
      <w:r w:rsidRPr="00817501">
        <w:rPr>
          <w:rFonts w:hint="eastAsia"/>
          <w:lang w:eastAsia="ko-KR"/>
        </w:rPr>
        <w:t xml:space="preserve"> (</w:t>
      </w:r>
      <w:r w:rsidRPr="00817501">
        <w:rPr>
          <w:rFonts w:hint="eastAsia"/>
          <w:lang w:eastAsia="ko-KR"/>
        </w:rPr>
        <w:t>위에서</w:t>
      </w:r>
      <w:r w:rsidRPr="00817501">
        <w:rPr>
          <w:rFonts w:hint="eastAsia"/>
          <w:lang w:eastAsia="ko-KR"/>
        </w:rPr>
        <w:t xml:space="preserve"> </w:t>
      </w:r>
      <w:r w:rsidRPr="00817501">
        <w:rPr>
          <w:rFonts w:hint="eastAsia"/>
          <w:lang w:eastAsia="ko-KR"/>
        </w:rPr>
        <w:t>언급</w:t>
      </w:r>
      <w:r w:rsidRPr="00817501">
        <w:rPr>
          <w:rFonts w:hint="eastAsia"/>
          <w:lang w:eastAsia="ko-KR"/>
        </w:rPr>
        <w:t xml:space="preserve"> </w:t>
      </w:r>
      <w:r w:rsidRPr="00817501">
        <w:rPr>
          <w:rFonts w:hint="eastAsia"/>
          <w:lang w:eastAsia="ko-KR"/>
        </w:rPr>
        <w:t>한</w:t>
      </w:r>
      <w:r w:rsidRPr="00817501">
        <w:rPr>
          <w:rFonts w:hint="eastAsia"/>
          <w:lang w:eastAsia="ko-KR"/>
        </w:rPr>
        <w:t xml:space="preserve"> </w:t>
      </w:r>
      <w:r w:rsidRPr="00817501">
        <w:rPr>
          <w:rFonts w:hint="eastAsia"/>
          <w:lang w:eastAsia="ko-KR"/>
        </w:rPr>
        <w:t>범주가</w:t>
      </w:r>
      <w:r w:rsidRPr="00817501">
        <w:rPr>
          <w:rFonts w:hint="eastAsia"/>
          <w:lang w:eastAsia="ko-KR"/>
        </w:rPr>
        <w:t xml:space="preserve"> </w:t>
      </w:r>
      <w:r w:rsidRPr="00817501">
        <w:rPr>
          <w:rFonts w:hint="eastAsia"/>
          <w:lang w:eastAsia="ko-KR"/>
        </w:rPr>
        <w:t>분리됨</w:t>
      </w:r>
      <w:r w:rsidRPr="00817501">
        <w:rPr>
          <w:rFonts w:hint="eastAsia"/>
          <w:lang w:eastAsia="ko-KR"/>
        </w:rPr>
        <w:t>)</w:t>
      </w:r>
      <w:r w:rsidRPr="00817501">
        <w:rPr>
          <w:rFonts w:hint="eastAsia"/>
          <w:lang w:eastAsia="ko-KR"/>
        </w:rPr>
        <w:t>의</w:t>
      </w:r>
      <w:r w:rsidRPr="00817501">
        <w:rPr>
          <w:rFonts w:hint="eastAsia"/>
          <w:lang w:eastAsia="ko-KR"/>
        </w:rPr>
        <w:t xml:space="preserve"> </w:t>
      </w:r>
      <w:r w:rsidRPr="00817501">
        <w:rPr>
          <w:rFonts w:hint="eastAsia"/>
          <w:lang w:eastAsia="ko-KR"/>
        </w:rPr>
        <w:t>단위</w:t>
      </w:r>
      <w:r w:rsidRPr="00817501">
        <w:rPr>
          <w:rFonts w:hint="eastAsia"/>
          <w:lang w:eastAsia="ko-KR"/>
        </w:rPr>
        <w:t xml:space="preserve"> </w:t>
      </w:r>
      <w:r w:rsidRPr="00817501">
        <w:rPr>
          <w:rFonts w:hint="eastAsia"/>
          <w:lang w:eastAsia="ko-KR"/>
        </w:rPr>
        <w:t>판매가</w:t>
      </w:r>
      <w:r w:rsidRPr="00817501">
        <w:rPr>
          <w:rFonts w:hint="eastAsia"/>
          <w:lang w:eastAsia="ko-KR"/>
        </w:rPr>
        <w:t xml:space="preserve"> </w:t>
      </w:r>
      <w:r w:rsidRPr="00817501">
        <w:rPr>
          <w:rFonts w:hint="eastAsia"/>
          <w:lang w:eastAsia="ko-KR"/>
        </w:rPr>
        <w:t>포함됩니다</w:t>
      </w:r>
      <w:r w:rsidRPr="00817501">
        <w:rPr>
          <w:rFonts w:hint="eastAsia"/>
          <w:lang w:eastAsia="ko-KR"/>
        </w:rPr>
        <w:t xml:space="preserve">. </w:t>
      </w:r>
      <w:r w:rsidRPr="00817501">
        <w:rPr>
          <w:rFonts w:hint="eastAsia"/>
          <w:lang w:eastAsia="ko-KR"/>
        </w:rPr>
        <w:t>이</w:t>
      </w:r>
      <w:r w:rsidRPr="00817501">
        <w:rPr>
          <w:rFonts w:hint="eastAsia"/>
          <w:lang w:eastAsia="ko-KR"/>
        </w:rPr>
        <w:t xml:space="preserve"> </w:t>
      </w:r>
      <w:r w:rsidRPr="00817501">
        <w:rPr>
          <w:rFonts w:hint="eastAsia"/>
          <w:lang w:eastAsia="ko-KR"/>
        </w:rPr>
        <w:t>제품은</w:t>
      </w:r>
      <w:r w:rsidRPr="00817501">
        <w:rPr>
          <w:rFonts w:hint="eastAsia"/>
          <w:lang w:eastAsia="ko-KR"/>
        </w:rPr>
        <w:t xml:space="preserve"> 3 </w:t>
      </w:r>
      <w:r w:rsidRPr="00817501">
        <w:rPr>
          <w:rFonts w:hint="eastAsia"/>
          <w:lang w:eastAsia="ko-KR"/>
        </w:rPr>
        <w:t>개</w:t>
      </w:r>
      <w:r w:rsidRPr="00817501">
        <w:rPr>
          <w:rFonts w:hint="eastAsia"/>
          <w:lang w:eastAsia="ko-KR"/>
        </w:rPr>
        <w:t xml:space="preserve"> </w:t>
      </w:r>
      <w:r w:rsidRPr="00817501">
        <w:rPr>
          <w:rFonts w:hint="eastAsia"/>
          <w:lang w:eastAsia="ko-KR"/>
        </w:rPr>
        <w:t>주</w:t>
      </w:r>
      <w:r w:rsidRPr="00817501">
        <w:rPr>
          <w:rFonts w:hint="eastAsia"/>
          <w:lang w:eastAsia="ko-KR"/>
        </w:rPr>
        <w:t xml:space="preserve"> (CA, TX </w:t>
      </w:r>
      <w:r w:rsidRPr="00817501">
        <w:rPr>
          <w:rFonts w:hint="eastAsia"/>
          <w:lang w:eastAsia="ko-KR"/>
        </w:rPr>
        <w:t>및</w:t>
      </w:r>
      <w:r w:rsidRPr="00817501">
        <w:rPr>
          <w:rFonts w:hint="eastAsia"/>
          <w:lang w:eastAsia="ko-KR"/>
        </w:rPr>
        <w:t xml:space="preserve"> WI)</w:t>
      </w:r>
      <w:proofErr w:type="spellStart"/>
      <w:r w:rsidRPr="00817501">
        <w:rPr>
          <w:rFonts w:hint="eastAsia"/>
          <w:lang w:eastAsia="ko-KR"/>
        </w:rPr>
        <w:t>에있는</w:t>
      </w:r>
      <w:proofErr w:type="spellEnd"/>
      <w:r w:rsidRPr="00817501">
        <w:rPr>
          <w:rFonts w:hint="eastAsia"/>
          <w:lang w:eastAsia="ko-KR"/>
        </w:rPr>
        <w:t xml:space="preserve"> 10 </w:t>
      </w:r>
      <w:r w:rsidRPr="00817501">
        <w:rPr>
          <w:rFonts w:hint="eastAsia"/>
          <w:lang w:eastAsia="ko-KR"/>
        </w:rPr>
        <w:t>개의</w:t>
      </w:r>
      <w:r w:rsidRPr="00817501">
        <w:rPr>
          <w:rFonts w:hint="eastAsia"/>
          <w:lang w:eastAsia="ko-KR"/>
        </w:rPr>
        <w:t xml:space="preserve"> </w:t>
      </w:r>
      <w:r w:rsidRPr="00817501">
        <w:rPr>
          <w:rFonts w:hint="eastAsia"/>
          <w:lang w:eastAsia="ko-KR"/>
        </w:rPr>
        <w:t>매장에서</w:t>
      </w:r>
      <w:r w:rsidRPr="00817501">
        <w:rPr>
          <w:rFonts w:hint="eastAsia"/>
          <w:lang w:eastAsia="ko-KR"/>
        </w:rPr>
        <w:t xml:space="preserve"> </w:t>
      </w:r>
      <w:r w:rsidRPr="00817501">
        <w:rPr>
          <w:rFonts w:hint="eastAsia"/>
          <w:lang w:eastAsia="ko-KR"/>
        </w:rPr>
        <w:t>판매됩니다</w:t>
      </w:r>
      <w:r w:rsidRPr="00817501">
        <w:rPr>
          <w:rFonts w:hint="eastAsia"/>
          <w:lang w:eastAsia="ko-KR"/>
        </w:rPr>
        <w:t xml:space="preserve">. </w:t>
      </w:r>
      <w:r w:rsidRPr="00817501">
        <w:rPr>
          <w:rFonts w:hint="eastAsia"/>
          <w:lang w:eastAsia="ko-KR"/>
        </w:rPr>
        <w:t>이와</w:t>
      </w:r>
      <w:r w:rsidRPr="00817501">
        <w:rPr>
          <w:rFonts w:hint="eastAsia"/>
          <w:lang w:eastAsia="ko-KR"/>
        </w:rPr>
        <w:t xml:space="preserve"> </w:t>
      </w:r>
      <w:r w:rsidRPr="00817501">
        <w:rPr>
          <w:rFonts w:hint="eastAsia"/>
          <w:lang w:eastAsia="ko-KR"/>
        </w:rPr>
        <w:t>관련하여</w:t>
      </w:r>
      <w:r w:rsidRPr="00817501">
        <w:rPr>
          <w:rFonts w:hint="eastAsia"/>
          <w:lang w:eastAsia="ko-KR"/>
        </w:rPr>
        <w:t xml:space="preserve"> </w:t>
      </w:r>
      <w:r w:rsidRPr="00817501">
        <w:rPr>
          <w:rFonts w:hint="eastAsia"/>
          <w:lang w:eastAsia="ko-KR"/>
        </w:rPr>
        <w:t>다음과</w:t>
      </w:r>
      <w:r w:rsidRPr="00817501">
        <w:rPr>
          <w:rFonts w:hint="eastAsia"/>
          <w:lang w:eastAsia="ko-KR"/>
        </w:rPr>
        <w:t xml:space="preserve"> </w:t>
      </w:r>
      <w:r w:rsidRPr="00817501">
        <w:rPr>
          <w:rFonts w:hint="eastAsia"/>
          <w:lang w:eastAsia="ko-KR"/>
        </w:rPr>
        <w:t>같이</w:t>
      </w:r>
      <w:r w:rsidRPr="00817501">
        <w:rPr>
          <w:rFonts w:hint="eastAsia"/>
          <w:lang w:eastAsia="ko-KR"/>
        </w:rPr>
        <w:t xml:space="preserve"> </w:t>
      </w:r>
      <w:r w:rsidRPr="00817501">
        <w:rPr>
          <w:rFonts w:hint="eastAsia"/>
          <w:lang w:eastAsia="ko-KR"/>
        </w:rPr>
        <w:t>계층의</w:t>
      </w:r>
      <w:r w:rsidRPr="00817501">
        <w:rPr>
          <w:rFonts w:hint="eastAsia"/>
          <w:lang w:eastAsia="ko-KR"/>
        </w:rPr>
        <w:t xml:space="preserve"> </w:t>
      </w:r>
      <w:r w:rsidRPr="00817501">
        <w:rPr>
          <w:rFonts w:hint="eastAsia"/>
          <w:lang w:eastAsia="ko-KR"/>
        </w:rPr>
        <w:t>최하위</w:t>
      </w:r>
      <w:r w:rsidRPr="00817501">
        <w:rPr>
          <w:rFonts w:hint="eastAsia"/>
          <w:lang w:eastAsia="ko-KR"/>
        </w:rPr>
        <w:t xml:space="preserve"> </w:t>
      </w:r>
      <w:r w:rsidRPr="00817501">
        <w:rPr>
          <w:rFonts w:hint="eastAsia"/>
          <w:lang w:eastAsia="ko-KR"/>
        </w:rPr>
        <w:t>레벨</w:t>
      </w:r>
      <w:r w:rsidRPr="00817501">
        <w:rPr>
          <w:rFonts w:hint="eastAsia"/>
          <w:lang w:eastAsia="ko-KR"/>
        </w:rPr>
        <w:t xml:space="preserve">, </w:t>
      </w:r>
      <w:r w:rsidRPr="00817501">
        <w:rPr>
          <w:rFonts w:hint="eastAsia"/>
          <w:lang w:eastAsia="ko-KR"/>
        </w:rPr>
        <w:t>즉</w:t>
      </w:r>
      <w:r w:rsidRPr="00817501">
        <w:rPr>
          <w:rFonts w:hint="eastAsia"/>
          <w:lang w:eastAsia="ko-KR"/>
        </w:rPr>
        <w:t xml:space="preserve"> </w:t>
      </w:r>
      <w:r w:rsidRPr="00817501">
        <w:rPr>
          <w:rFonts w:hint="eastAsia"/>
          <w:lang w:eastAsia="ko-KR"/>
        </w:rPr>
        <w:t>제품</w:t>
      </w:r>
      <w:r w:rsidRPr="00817501">
        <w:rPr>
          <w:rFonts w:hint="eastAsia"/>
          <w:lang w:eastAsia="ko-KR"/>
        </w:rPr>
        <w:t xml:space="preserve"> </w:t>
      </w:r>
      <w:r w:rsidRPr="00817501">
        <w:rPr>
          <w:rFonts w:hint="eastAsia"/>
          <w:lang w:eastAsia="ko-KR"/>
        </w:rPr>
        <w:t>상점</w:t>
      </w:r>
      <w:r w:rsidRPr="00817501">
        <w:rPr>
          <w:rFonts w:hint="eastAsia"/>
          <w:lang w:eastAsia="ko-KR"/>
        </w:rPr>
        <w:t xml:space="preserve"> </w:t>
      </w:r>
      <w:r w:rsidRPr="00817501">
        <w:rPr>
          <w:rFonts w:hint="eastAsia"/>
          <w:lang w:eastAsia="ko-KR"/>
        </w:rPr>
        <w:t>단위</w:t>
      </w:r>
      <w:r w:rsidRPr="00817501">
        <w:rPr>
          <w:rFonts w:hint="eastAsia"/>
          <w:lang w:eastAsia="ko-KR"/>
        </w:rPr>
        <w:t xml:space="preserve"> </w:t>
      </w:r>
      <w:r w:rsidRPr="00817501">
        <w:rPr>
          <w:rFonts w:hint="eastAsia"/>
          <w:lang w:eastAsia="ko-KR"/>
        </w:rPr>
        <w:t>판매를</w:t>
      </w:r>
      <w:r w:rsidRPr="00817501">
        <w:rPr>
          <w:rFonts w:hint="eastAsia"/>
          <w:lang w:eastAsia="ko-KR"/>
        </w:rPr>
        <w:t xml:space="preserve"> </w:t>
      </w:r>
      <w:r w:rsidRPr="00817501">
        <w:rPr>
          <w:rFonts w:hint="eastAsia"/>
          <w:lang w:eastAsia="ko-KR"/>
        </w:rPr>
        <w:t>제품</w:t>
      </w:r>
      <w:r w:rsidRPr="00817501">
        <w:rPr>
          <w:rFonts w:hint="eastAsia"/>
          <w:lang w:eastAsia="ko-KR"/>
        </w:rPr>
        <w:t xml:space="preserve"> </w:t>
      </w:r>
      <w:r w:rsidRPr="00817501">
        <w:rPr>
          <w:rFonts w:hint="eastAsia"/>
          <w:lang w:eastAsia="ko-KR"/>
        </w:rPr>
        <w:t>카테고리</w:t>
      </w:r>
      <w:r w:rsidRPr="00817501">
        <w:rPr>
          <w:rFonts w:hint="eastAsia"/>
          <w:lang w:eastAsia="ko-KR"/>
        </w:rPr>
        <w:t xml:space="preserve"> </w:t>
      </w:r>
      <w:r w:rsidRPr="00817501">
        <w:rPr>
          <w:rFonts w:hint="eastAsia"/>
          <w:lang w:eastAsia="ko-KR"/>
        </w:rPr>
        <w:t>또는</w:t>
      </w:r>
      <w:r w:rsidRPr="00817501">
        <w:rPr>
          <w:rFonts w:hint="eastAsia"/>
          <w:lang w:eastAsia="ko-KR"/>
        </w:rPr>
        <w:t xml:space="preserve"> </w:t>
      </w:r>
      <w:r w:rsidRPr="00817501">
        <w:rPr>
          <w:rFonts w:hint="eastAsia"/>
          <w:lang w:eastAsia="ko-KR"/>
        </w:rPr>
        <w:t>지역에</w:t>
      </w:r>
      <w:r w:rsidRPr="00817501">
        <w:rPr>
          <w:rFonts w:hint="eastAsia"/>
          <w:lang w:eastAsia="ko-KR"/>
        </w:rPr>
        <w:t xml:space="preserve"> </w:t>
      </w:r>
      <w:r w:rsidRPr="00817501">
        <w:rPr>
          <w:rFonts w:hint="eastAsia"/>
          <w:lang w:eastAsia="ko-KR"/>
        </w:rPr>
        <w:t>맵핑</w:t>
      </w:r>
      <w:r w:rsidRPr="00817501">
        <w:rPr>
          <w:rFonts w:hint="eastAsia"/>
          <w:lang w:eastAsia="ko-KR"/>
        </w:rPr>
        <w:t xml:space="preserve"> </w:t>
      </w:r>
      <w:r w:rsidRPr="00817501">
        <w:rPr>
          <w:rFonts w:hint="eastAsia"/>
          <w:lang w:eastAsia="ko-KR"/>
        </w:rPr>
        <w:t>할</w:t>
      </w:r>
      <w:r w:rsidRPr="00817501">
        <w:rPr>
          <w:rFonts w:hint="eastAsia"/>
          <w:lang w:eastAsia="ko-KR"/>
        </w:rPr>
        <w:t xml:space="preserve"> </w:t>
      </w:r>
      <w:r w:rsidRPr="00817501">
        <w:rPr>
          <w:rFonts w:hint="eastAsia"/>
          <w:lang w:eastAsia="ko-KR"/>
        </w:rPr>
        <w:t>수</w:t>
      </w:r>
      <w:r w:rsidRPr="00817501">
        <w:rPr>
          <w:rFonts w:hint="eastAsia"/>
          <w:lang w:eastAsia="ko-KR"/>
        </w:rPr>
        <w:t xml:space="preserve"> </w:t>
      </w:r>
      <w:r w:rsidRPr="00817501">
        <w:rPr>
          <w:rFonts w:hint="eastAsia"/>
          <w:lang w:eastAsia="ko-KR"/>
        </w:rPr>
        <w:t>있습니다</w:t>
      </w:r>
      <w:r w:rsidRPr="00817501">
        <w:rPr>
          <w:rFonts w:hint="eastAsia"/>
          <w:lang w:eastAsia="ko-KR"/>
        </w:rPr>
        <w:t>.</w:t>
      </w:r>
    </w:p>
    <w:p w14:paraId="1C1B9ED2" w14:textId="6AA8AE9C" w:rsidR="00817501" w:rsidRDefault="00817501" w:rsidP="00120DD7">
      <w:pPr>
        <w:spacing w:after="0" w:line="240" w:lineRule="auto"/>
        <w:jc w:val="both"/>
        <w:rPr>
          <w:lang w:eastAsia="ko-KR"/>
        </w:rPr>
      </w:pPr>
    </w:p>
    <w:p w14:paraId="643F8C15" w14:textId="77777777" w:rsidR="00817501" w:rsidRDefault="00817501" w:rsidP="00120DD7">
      <w:pPr>
        <w:spacing w:after="0" w:line="240" w:lineRule="auto"/>
        <w:jc w:val="both"/>
        <w:rPr>
          <w:lang w:eastAsia="ko-KR"/>
        </w:rPr>
      </w:pPr>
    </w:p>
    <w:p w14:paraId="57C8C26A" w14:textId="77777777" w:rsidR="00817501" w:rsidRDefault="00817501" w:rsidP="00120DD7">
      <w:pPr>
        <w:spacing w:after="0" w:line="240" w:lineRule="auto"/>
        <w:jc w:val="both"/>
        <w:rPr>
          <w:lang w:eastAsia="ko-KR"/>
        </w:rPr>
      </w:pPr>
    </w:p>
    <w:p w14:paraId="228FF8BD" w14:textId="05350937" w:rsidR="005F680F" w:rsidRDefault="00706542" w:rsidP="00120DD7">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a7"/>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0846331F" w:rsidR="00D774E1" w:rsidRDefault="00D774E1" w:rsidP="00120DD7">
      <w:pPr>
        <w:spacing w:after="0" w:line="240" w:lineRule="auto"/>
        <w:jc w:val="both"/>
      </w:pPr>
      <w:r w:rsidRPr="00120DD7">
        <w:t xml:space="preserve">The M5 dataset consists of the following </w:t>
      </w:r>
      <w:r w:rsidRPr="005F680F">
        <w:rPr>
          <w:b/>
        </w:rPr>
        <w:t>three (3) files</w:t>
      </w:r>
      <w:r w:rsidRPr="00120DD7">
        <w:t>:</w:t>
      </w:r>
    </w:p>
    <w:p w14:paraId="70D47B6D" w14:textId="7D489996" w:rsidR="005F680F" w:rsidRDefault="005F680F" w:rsidP="00120DD7">
      <w:pPr>
        <w:spacing w:after="0" w:line="240" w:lineRule="auto"/>
        <w:jc w:val="both"/>
      </w:pPr>
    </w:p>
    <w:p w14:paraId="6CE1FEEF" w14:textId="77777777" w:rsidR="00817501" w:rsidRDefault="00817501" w:rsidP="00817501">
      <w:pPr>
        <w:spacing w:after="0" w:line="240" w:lineRule="auto"/>
        <w:jc w:val="both"/>
        <w:rPr>
          <w:rFonts w:hint="eastAsia"/>
          <w:lang w:eastAsia="ko-KR"/>
        </w:rPr>
      </w:pPr>
      <w:r>
        <w:rPr>
          <w:rFonts w:hint="eastAsia"/>
          <w:lang w:eastAsia="ko-KR"/>
        </w:rPr>
        <w:lastRenderedPageBreak/>
        <w:t>과거</w:t>
      </w:r>
      <w:r>
        <w:rPr>
          <w:rFonts w:hint="eastAsia"/>
          <w:lang w:eastAsia="ko-KR"/>
        </w:rPr>
        <w:t xml:space="preserve"> </w:t>
      </w:r>
      <w:r>
        <w:rPr>
          <w:rFonts w:hint="eastAsia"/>
          <w:lang w:eastAsia="ko-KR"/>
        </w:rPr>
        <w:t>데이터는</w:t>
      </w:r>
      <w:r>
        <w:rPr>
          <w:rFonts w:hint="eastAsia"/>
          <w:lang w:eastAsia="ko-KR"/>
        </w:rPr>
        <w:t xml:space="preserve"> 2011 </w:t>
      </w:r>
      <w:r>
        <w:rPr>
          <w:rFonts w:hint="eastAsia"/>
          <w:lang w:eastAsia="ko-KR"/>
        </w:rPr>
        <w:t>년</w:t>
      </w:r>
      <w:r>
        <w:rPr>
          <w:rFonts w:hint="eastAsia"/>
          <w:lang w:eastAsia="ko-KR"/>
        </w:rPr>
        <w:t xml:space="preserve"> 1 </w:t>
      </w:r>
      <w:r>
        <w:rPr>
          <w:rFonts w:hint="eastAsia"/>
          <w:lang w:eastAsia="ko-KR"/>
        </w:rPr>
        <w:t>월</w:t>
      </w:r>
      <w:r>
        <w:rPr>
          <w:rFonts w:hint="eastAsia"/>
          <w:lang w:eastAsia="ko-KR"/>
        </w:rPr>
        <w:t xml:space="preserve"> 29 </w:t>
      </w:r>
      <w:r>
        <w:rPr>
          <w:rFonts w:hint="eastAsia"/>
          <w:lang w:eastAsia="ko-KR"/>
        </w:rPr>
        <w:t>일부터</w:t>
      </w:r>
      <w:r>
        <w:rPr>
          <w:rFonts w:hint="eastAsia"/>
          <w:lang w:eastAsia="ko-KR"/>
        </w:rPr>
        <w:t xml:space="preserve"> 2016 </w:t>
      </w:r>
      <w:r>
        <w:rPr>
          <w:rFonts w:hint="eastAsia"/>
          <w:lang w:eastAsia="ko-KR"/>
        </w:rPr>
        <w:t>년</w:t>
      </w:r>
      <w:r>
        <w:rPr>
          <w:rFonts w:hint="eastAsia"/>
          <w:lang w:eastAsia="ko-KR"/>
        </w:rPr>
        <w:t xml:space="preserve"> 6 </w:t>
      </w:r>
      <w:r>
        <w:rPr>
          <w:rFonts w:hint="eastAsia"/>
          <w:lang w:eastAsia="ko-KR"/>
        </w:rPr>
        <w:t>월</w:t>
      </w:r>
      <w:r>
        <w:rPr>
          <w:rFonts w:hint="eastAsia"/>
          <w:lang w:eastAsia="ko-KR"/>
        </w:rPr>
        <w:t xml:space="preserve"> 19 </w:t>
      </w:r>
      <w:proofErr w:type="spellStart"/>
      <w:r>
        <w:rPr>
          <w:rFonts w:hint="eastAsia"/>
          <w:lang w:eastAsia="ko-KR"/>
        </w:rPr>
        <w:t>일까지입니다</w:t>
      </w:r>
      <w:proofErr w:type="spellEnd"/>
      <w:r>
        <w:rPr>
          <w:rFonts w:hint="eastAsia"/>
          <w:lang w:eastAsia="ko-KR"/>
        </w:rPr>
        <w:t xml:space="preserve">. </w:t>
      </w:r>
      <w:r>
        <w:rPr>
          <w:rFonts w:hint="eastAsia"/>
          <w:lang w:eastAsia="ko-KR"/>
        </w:rPr>
        <w:t>따라서</w:t>
      </w:r>
      <w:r>
        <w:rPr>
          <w:rFonts w:hint="eastAsia"/>
          <w:lang w:eastAsia="ko-KR"/>
        </w:rPr>
        <w:t xml:space="preserve">, </w:t>
      </w:r>
      <w:r>
        <w:rPr>
          <w:rFonts w:hint="eastAsia"/>
          <w:lang w:eastAsia="ko-KR"/>
        </w:rPr>
        <w:t>제품은</w:t>
      </w:r>
      <w:r>
        <w:rPr>
          <w:rFonts w:hint="eastAsia"/>
          <w:lang w:eastAsia="ko-KR"/>
        </w:rPr>
        <w:t xml:space="preserve"> 1,941 </w:t>
      </w:r>
      <w:proofErr w:type="gramStart"/>
      <w:r>
        <w:rPr>
          <w:rFonts w:hint="eastAsia"/>
          <w:lang w:eastAsia="ko-KR"/>
        </w:rPr>
        <w:t>일</w:t>
      </w:r>
      <w:r>
        <w:rPr>
          <w:rFonts w:hint="eastAsia"/>
          <w:lang w:eastAsia="ko-KR"/>
        </w:rPr>
        <w:t xml:space="preserve"> /</w:t>
      </w:r>
      <w:proofErr w:type="gramEnd"/>
      <w:r>
        <w:rPr>
          <w:rFonts w:hint="eastAsia"/>
          <w:lang w:eastAsia="ko-KR"/>
        </w:rPr>
        <w:t xml:space="preserve"> 5.4 </w:t>
      </w:r>
      <w:r>
        <w:rPr>
          <w:rFonts w:hint="eastAsia"/>
          <w:lang w:eastAsia="ko-KR"/>
        </w:rPr>
        <w:t>년의</w:t>
      </w:r>
      <w:r>
        <w:rPr>
          <w:rFonts w:hint="eastAsia"/>
          <w:lang w:eastAsia="ko-KR"/>
        </w:rPr>
        <w:t xml:space="preserve"> (</w:t>
      </w:r>
      <w:r>
        <w:rPr>
          <w:rFonts w:hint="eastAsia"/>
          <w:lang w:eastAsia="ko-KR"/>
        </w:rPr>
        <w:t>최대</w:t>
      </w:r>
      <w:r>
        <w:rPr>
          <w:rFonts w:hint="eastAsia"/>
          <w:lang w:eastAsia="ko-KR"/>
        </w:rPr>
        <w:t xml:space="preserve">) </w:t>
      </w:r>
      <w:r>
        <w:rPr>
          <w:rFonts w:hint="eastAsia"/>
          <w:lang w:eastAsia="ko-KR"/>
        </w:rPr>
        <w:t>판매</w:t>
      </w:r>
      <w:r>
        <w:rPr>
          <w:rFonts w:hint="eastAsia"/>
          <w:lang w:eastAsia="ko-KR"/>
        </w:rPr>
        <w:t xml:space="preserve"> </w:t>
      </w:r>
      <w:r>
        <w:rPr>
          <w:rFonts w:hint="eastAsia"/>
          <w:lang w:eastAsia="ko-KR"/>
        </w:rPr>
        <w:t>이력을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있습니다</w:t>
      </w:r>
      <w:r>
        <w:rPr>
          <w:rFonts w:hint="eastAsia"/>
          <w:lang w:eastAsia="ko-KR"/>
        </w:rPr>
        <w:t xml:space="preserve"> (h = 28 </w:t>
      </w:r>
      <w:r>
        <w:rPr>
          <w:rFonts w:hint="eastAsia"/>
          <w:lang w:eastAsia="ko-KR"/>
        </w:rPr>
        <w:t>일의</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데이터는</w:t>
      </w:r>
      <w:r>
        <w:rPr>
          <w:rFonts w:hint="eastAsia"/>
          <w:lang w:eastAsia="ko-KR"/>
        </w:rPr>
        <w:t xml:space="preserve"> </w:t>
      </w:r>
      <w:r>
        <w:rPr>
          <w:rFonts w:hint="eastAsia"/>
          <w:lang w:eastAsia="ko-KR"/>
        </w:rPr>
        <w:t>포함되지</w:t>
      </w:r>
      <w:r>
        <w:rPr>
          <w:rFonts w:hint="eastAsia"/>
          <w:lang w:eastAsia="ko-KR"/>
        </w:rPr>
        <w:t xml:space="preserve"> </w:t>
      </w:r>
      <w:r>
        <w:rPr>
          <w:rFonts w:hint="eastAsia"/>
          <w:lang w:eastAsia="ko-KR"/>
        </w:rPr>
        <w:t>않음</w:t>
      </w:r>
      <w:r>
        <w:rPr>
          <w:rFonts w:hint="eastAsia"/>
          <w:lang w:eastAsia="ko-KR"/>
        </w:rPr>
        <w:t>).</w:t>
      </w:r>
    </w:p>
    <w:p w14:paraId="34FE0C3D" w14:textId="77777777" w:rsidR="00817501" w:rsidRDefault="00817501" w:rsidP="00817501">
      <w:pPr>
        <w:spacing w:after="0" w:line="240" w:lineRule="auto"/>
        <w:jc w:val="both"/>
        <w:rPr>
          <w:lang w:eastAsia="ko-KR"/>
        </w:rPr>
      </w:pPr>
    </w:p>
    <w:p w14:paraId="653913D0" w14:textId="11284BEA" w:rsidR="00817501" w:rsidRDefault="00817501" w:rsidP="00817501">
      <w:pPr>
        <w:spacing w:after="0" w:line="240" w:lineRule="auto"/>
        <w:jc w:val="both"/>
        <w:rPr>
          <w:lang w:eastAsia="ko-KR"/>
        </w:rPr>
      </w:pPr>
      <w:r>
        <w:rPr>
          <w:rFonts w:hint="eastAsia"/>
          <w:lang w:eastAsia="ko-KR"/>
        </w:rPr>
        <w:t xml:space="preserve">M5 </w:t>
      </w:r>
      <w:r>
        <w:rPr>
          <w:rFonts w:hint="eastAsia"/>
          <w:lang w:eastAsia="ko-KR"/>
        </w:rPr>
        <w:t>데이터</w:t>
      </w:r>
      <w:r>
        <w:rPr>
          <w:rFonts w:hint="eastAsia"/>
          <w:lang w:eastAsia="ko-KR"/>
        </w:rPr>
        <w:t xml:space="preserve"> </w:t>
      </w:r>
      <w:r>
        <w:rPr>
          <w:rFonts w:hint="eastAsia"/>
          <w:lang w:eastAsia="ko-KR"/>
        </w:rPr>
        <w:t>세트는</w:t>
      </w:r>
      <w:r>
        <w:rPr>
          <w:rFonts w:hint="eastAsia"/>
          <w:lang w:eastAsia="ko-KR"/>
        </w:rPr>
        <w:t xml:space="preserve"> </w:t>
      </w:r>
      <w:r>
        <w:rPr>
          <w:rFonts w:hint="eastAsia"/>
          <w:lang w:eastAsia="ko-KR"/>
        </w:rPr>
        <w:t>다음</w:t>
      </w:r>
      <w:r>
        <w:rPr>
          <w:rFonts w:hint="eastAsia"/>
          <w:lang w:eastAsia="ko-KR"/>
        </w:rPr>
        <w:t xml:space="preserve"> 3 </w:t>
      </w:r>
      <w:r>
        <w:rPr>
          <w:rFonts w:hint="eastAsia"/>
          <w:lang w:eastAsia="ko-KR"/>
        </w:rPr>
        <w:t>개의</w:t>
      </w:r>
      <w:r>
        <w:rPr>
          <w:rFonts w:hint="eastAsia"/>
          <w:lang w:eastAsia="ko-KR"/>
        </w:rPr>
        <w:t xml:space="preserve"> </w:t>
      </w:r>
      <w:r>
        <w:rPr>
          <w:rFonts w:hint="eastAsia"/>
          <w:lang w:eastAsia="ko-KR"/>
        </w:rPr>
        <w:t>파일로</w:t>
      </w:r>
      <w:r>
        <w:rPr>
          <w:rFonts w:hint="eastAsia"/>
          <w:lang w:eastAsia="ko-KR"/>
        </w:rPr>
        <w:t xml:space="preserve"> </w:t>
      </w:r>
      <w:r>
        <w:rPr>
          <w:rFonts w:hint="eastAsia"/>
          <w:lang w:eastAsia="ko-KR"/>
        </w:rPr>
        <w:t>구성됩니다</w:t>
      </w:r>
      <w:r>
        <w:rPr>
          <w:rFonts w:hint="eastAsia"/>
          <w:lang w:eastAsia="ko-KR"/>
        </w:rPr>
        <w:t>.</w:t>
      </w:r>
    </w:p>
    <w:p w14:paraId="512CC95C" w14:textId="77777777" w:rsidR="00817501" w:rsidRPr="00120DD7" w:rsidRDefault="00817501" w:rsidP="00120DD7">
      <w:pPr>
        <w:spacing w:after="0" w:line="240" w:lineRule="auto"/>
        <w:jc w:val="both"/>
        <w:rPr>
          <w:lang w:eastAsia="ko-KR"/>
        </w:rPr>
      </w:pPr>
    </w:p>
    <w:p w14:paraId="35C5E4B1" w14:textId="70A8557C" w:rsidR="00D774E1" w:rsidRPr="005F680F" w:rsidRDefault="00D774E1" w:rsidP="00E32A83">
      <w:pPr>
        <w:pStyle w:val="a4"/>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a4"/>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a3"/>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a3"/>
        <w:numPr>
          <w:ilvl w:val="0"/>
          <w:numId w:val="17"/>
        </w:numPr>
        <w:jc w:val="both"/>
      </w:pPr>
      <w:proofErr w:type="spellStart"/>
      <w:r w:rsidRPr="005F680F">
        <w:rPr>
          <w:i/>
        </w:rPr>
        <w:t>wm_yr_wk</w:t>
      </w:r>
      <w:proofErr w:type="spellEnd"/>
      <w:r w:rsidRPr="00120DD7">
        <w:t>: The id of the week the date belongs to.</w:t>
      </w:r>
    </w:p>
    <w:p w14:paraId="4855644E" w14:textId="77777777" w:rsidR="00D774E1" w:rsidRPr="00120DD7" w:rsidRDefault="00D774E1" w:rsidP="00E32A83">
      <w:pPr>
        <w:pStyle w:val="a3"/>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a3"/>
        <w:numPr>
          <w:ilvl w:val="0"/>
          <w:numId w:val="17"/>
        </w:numPr>
        <w:jc w:val="both"/>
      </w:pPr>
      <w:proofErr w:type="spellStart"/>
      <w:r w:rsidRPr="005F680F">
        <w:rPr>
          <w:i/>
        </w:rPr>
        <w:t>wday</w:t>
      </w:r>
      <w:proofErr w:type="spellEnd"/>
      <w:r w:rsidRPr="00120DD7">
        <w:t>: The id of the weekday, starting from Saturday.</w:t>
      </w:r>
    </w:p>
    <w:p w14:paraId="06C6F3A4" w14:textId="77777777" w:rsidR="00D774E1" w:rsidRPr="00120DD7" w:rsidRDefault="00D774E1" w:rsidP="00E32A83">
      <w:pPr>
        <w:pStyle w:val="a3"/>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a3"/>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a3"/>
        <w:numPr>
          <w:ilvl w:val="0"/>
          <w:numId w:val="17"/>
        </w:numPr>
        <w:jc w:val="both"/>
      </w:pPr>
      <w:r w:rsidRPr="005F680F">
        <w:rPr>
          <w:i/>
        </w:rPr>
        <w:t>event_name_1</w:t>
      </w:r>
      <w:r w:rsidRPr="00120DD7">
        <w:t>: If the date includes an event, the name of this event.</w:t>
      </w:r>
    </w:p>
    <w:p w14:paraId="69B224EF" w14:textId="77777777" w:rsidR="00D774E1" w:rsidRPr="00120DD7" w:rsidRDefault="00D774E1" w:rsidP="00E32A83">
      <w:pPr>
        <w:pStyle w:val="a3"/>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a3"/>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a3"/>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a3"/>
        <w:numPr>
          <w:ilvl w:val="0"/>
          <w:numId w:val="17"/>
        </w:numPr>
        <w:jc w:val="both"/>
      </w:pPr>
      <w:proofErr w:type="spellStart"/>
      <w:r w:rsidRPr="005F680F">
        <w:rPr>
          <w:i/>
        </w:rPr>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xml:space="preserve">: A binary variable (0 or 1) indicating whether the stores of CA, TX or WI </w:t>
      </w:r>
      <w:r w:rsidR="002D423F" w:rsidRPr="00120DD7">
        <w:t>allow</w:t>
      </w:r>
      <w:r w:rsidRPr="00120DD7">
        <w:t xml:space="preserve"> </w:t>
      </w:r>
      <w:r w:rsidR="002D423F" w:rsidRPr="00120DD7">
        <w:t>SNAP</w:t>
      </w:r>
      <w:r w:rsidR="002D423F" w:rsidRPr="005F680F">
        <w:rPr>
          <w:vertAlign w:val="superscript"/>
        </w:rPr>
        <w:footnoteReference w:id="3"/>
      </w:r>
      <w:r w:rsidR="002D423F" w:rsidRPr="00120DD7">
        <w:t xml:space="preserve"> purchases on the examined date</w:t>
      </w:r>
      <w:r w:rsidRPr="00120DD7">
        <w:t>.</w:t>
      </w:r>
      <w:r w:rsidR="002D423F" w:rsidRPr="00120DD7">
        <w:t xml:space="preserve"> 1 indicates that SNAP purchases are allowed.</w:t>
      </w:r>
    </w:p>
    <w:p w14:paraId="00F62274" w14:textId="26C37E94" w:rsidR="00D774E1" w:rsidRPr="005F680F" w:rsidRDefault="00D774E1" w:rsidP="00E32A83">
      <w:pPr>
        <w:pStyle w:val="a4"/>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a4"/>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a3"/>
        <w:numPr>
          <w:ilvl w:val="0"/>
          <w:numId w:val="17"/>
        </w:numPr>
        <w:jc w:val="both"/>
      </w:pPr>
      <w:proofErr w:type="spellStart"/>
      <w:r w:rsidRPr="005F680F">
        <w:rPr>
          <w:i/>
        </w:rPr>
        <w:t>store_id</w:t>
      </w:r>
      <w:proofErr w:type="spellEnd"/>
      <w:r w:rsidRPr="00120DD7">
        <w:t>: The id of the store where the product is sold.</w:t>
      </w:r>
      <w:r w:rsidR="00235433">
        <w:t xml:space="preserve"> </w:t>
      </w:r>
    </w:p>
    <w:p w14:paraId="41AD7C08" w14:textId="434E9689" w:rsidR="00D774E1" w:rsidRPr="00120DD7" w:rsidRDefault="00D774E1" w:rsidP="00E32A83">
      <w:pPr>
        <w:pStyle w:val="a3"/>
        <w:numPr>
          <w:ilvl w:val="0"/>
          <w:numId w:val="17"/>
        </w:numPr>
        <w:jc w:val="both"/>
      </w:pPr>
      <w:proofErr w:type="spellStart"/>
      <w:r w:rsidRPr="005F680F">
        <w:rPr>
          <w:i/>
        </w:rPr>
        <w:t>item_id</w:t>
      </w:r>
      <w:proofErr w:type="spellEnd"/>
      <w:r w:rsidRPr="00120DD7">
        <w:t xml:space="preserve">: The id of the </w:t>
      </w:r>
      <w:r w:rsidR="00E32A83" w:rsidRPr="00120DD7">
        <w:t>product</w:t>
      </w:r>
      <w:r w:rsidRPr="00120DD7">
        <w:t>.</w:t>
      </w:r>
    </w:p>
    <w:p w14:paraId="1DE5ADF9" w14:textId="25A37FAB" w:rsidR="002B4D54" w:rsidRPr="00120DD7" w:rsidRDefault="002B4D54" w:rsidP="002B4D54">
      <w:pPr>
        <w:pStyle w:val="a3"/>
        <w:numPr>
          <w:ilvl w:val="0"/>
          <w:numId w:val="17"/>
        </w:numPr>
        <w:jc w:val="both"/>
      </w:pPr>
      <w:proofErr w:type="spellStart"/>
      <w:r w:rsidRPr="005F680F">
        <w:rPr>
          <w:i/>
        </w:rPr>
        <w:t>wm_yr_wk</w:t>
      </w:r>
      <w:proofErr w:type="spellEnd"/>
      <w:r w:rsidRPr="00120DD7">
        <w:t>: The id of the week.</w:t>
      </w:r>
    </w:p>
    <w:p w14:paraId="2C4A4607" w14:textId="531E47FE" w:rsidR="00D774E1" w:rsidRPr="00120DD7" w:rsidRDefault="00D774E1" w:rsidP="00E32A83">
      <w:pPr>
        <w:pStyle w:val="a3"/>
        <w:numPr>
          <w:ilvl w:val="0"/>
          <w:numId w:val="17"/>
        </w:numPr>
        <w:jc w:val="both"/>
      </w:pPr>
      <w:proofErr w:type="spellStart"/>
      <w:r w:rsidRPr="005F680F">
        <w:rPr>
          <w:i/>
        </w:rPr>
        <w:t>sell_price</w:t>
      </w:r>
      <w:proofErr w:type="spellEnd"/>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days). If not available, this means that the product wa</w:t>
      </w:r>
      <w:r w:rsidR="001244A7">
        <w:t>s not</w:t>
      </w:r>
      <w:r w:rsidR="005F680F">
        <w:t xml:space="preserve"> sold during the examined week.</w:t>
      </w:r>
      <w:r w:rsidR="009C2DAE">
        <w:t xml:space="preserve"> Note that although prices are constant at weekly basis, they may change through time (both training and test set).  </w:t>
      </w:r>
    </w:p>
    <w:p w14:paraId="6D3CE8F9" w14:textId="26E9B154" w:rsidR="00D774E1" w:rsidRPr="005F680F" w:rsidRDefault="00D774E1" w:rsidP="00E32A83">
      <w:pPr>
        <w:pStyle w:val="a4"/>
        <w:jc w:val="both"/>
        <w:rPr>
          <w:b/>
        </w:rPr>
      </w:pPr>
      <w:r w:rsidRPr="005F680F">
        <w:rPr>
          <w:b/>
        </w:rPr>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a4"/>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a3"/>
        <w:numPr>
          <w:ilvl w:val="0"/>
          <w:numId w:val="16"/>
        </w:numPr>
        <w:jc w:val="both"/>
      </w:pPr>
      <w:proofErr w:type="spellStart"/>
      <w:r w:rsidRPr="005F680F">
        <w:rPr>
          <w:i/>
        </w:rPr>
        <w:t>item_id</w:t>
      </w:r>
      <w:proofErr w:type="spellEnd"/>
      <w:r w:rsidRPr="00120DD7">
        <w:t xml:space="preserve">: The id of the </w:t>
      </w:r>
      <w:r w:rsidR="00E32A83" w:rsidRPr="00120DD7">
        <w:t>product</w:t>
      </w:r>
      <w:r w:rsidRPr="00120DD7">
        <w:t>.</w:t>
      </w:r>
    </w:p>
    <w:p w14:paraId="7B8F9709" w14:textId="2D9B9FA1" w:rsidR="00D774E1" w:rsidRDefault="00D774E1" w:rsidP="00E32A83">
      <w:pPr>
        <w:pStyle w:val="a3"/>
        <w:numPr>
          <w:ilvl w:val="0"/>
          <w:numId w:val="16"/>
        </w:numPr>
        <w:jc w:val="both"/>
      </w:pPr>
      <w:proofErr w:type="spellStart"/>
      <w:r w:rsidRPr="005F680F">
        <w:rPr>
          <w:i/>
        </w:rPr>
        <w:t>dept_id</w:t>
      </w:r>
      <w:proofErr w:type="spellEnd"/>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a3"/>
        <w:numPr>
          <w:ilvl w:val="0"/>
          <w:numId w:val="16"/>
        </w:numPr>
        <w:jc w:val="both"/>
      </w:pPr>
      <w:proofErr w:type="spellStart"/>
      <w:r>
        <w:rPr>
          <w:i/>
        </w:rPr>
        <w:t>cat</w:t>
      </w:r>
      <w:r w:rsidRPr="005F680F">
        <w:rPr>
          <w:i/>
        </w:rPr>
        <w:t>_id</w:t>
      </w:r>
      <w:proofErr w:type="spellEnd"/>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a3"/>
        <w:numPr>
          <w:ilvl w:val="0"/>
          <w:numId w:val="16"/>
        </w:numPr>
        <w:jc w:val="both"/>
      </w:pPr>
      <w:proofErr w:type="spellStart"/>
      <w:r w:rsidRPr="005F680F">
        <w:rPr>
          <w:i/>
        </w:rPr>
        <w:t>store_id</w:t>
      </w:r>
      <w:proofErr w:type="spellEnd"/>
      <w:r w:rsidRPr="00120DD7">
        <w:t xml:space="preserve">: The id of the store where the </w:t>
      </w:r>
      <w:r w:rsidR="00E32A83" w:rsidRPr="00120DD7">
        <w:t>product</w:t>
      </w:r>
      <w:r w:rsidRPr="00120DD7">
        <w:t xml:space="preserve"> is sold.</w:t>
      </w:r>
    </w:p>
    <w:p w14:paraId="412287ED" w14:textId="22399CF2" w:rsidR="00D774E1" w:rsidRPr="00120DD7" w:rsidRDefault="00D774E1" w:rsidP="00E32A83">
      <w:pPr>
        <w:pStyle w:val="a3"/>
        <w:numPr>
          <w:ilvl w:val="0"/>
          <w:numId w:val="16"/>
        </w:numPr>
        <w:jc w:val="both"/>
      </w:pPr>
      <w:proofErr w:type="spellStart"/>
      <w:r w:rsidRPr="005F680F">
        <w:rPr>
          <w:i/>
        </w:rPr>
        <w:t>state_id</w:t>
      </w:r>
      <w:proofErr w:type="spellEnd"/>
      <w:r w:rsidRPr="00120DD7">
        <w:t>: The</w:t>
      </w:r>
      <w:r w:rsidR="002413CE">
        <w:t xml:space="preserve"> S</w:t>
      </w:r>
      <w:r w:rsidRPr="00120DD7">
        <w:t>tate where the store is located.</w:t>
      </w:r>
    </w:p>
    <w:p w14:paraId="64C56B68" w14:textId="0AD55CBD" w:rsidR="00D774E1" w:rsidRDefault="00D774E1" w:rsidP="00E32A83">
      <w:pPr>
        <w:pStyle w:val="a3"/>
        <w:numPr>
          <w:ilvl w:val="0"/>
          <w:numId w:val="16"/>
        </w:numPr>
        <w:jc w:val="both"/>
      </w:pPr>
      <w:r w:rsidRPr="005F680F">
        <w:rPr>
          <w:i/>
        </w:rPr>
        <w:lastRenderedPageBreak/>
        <w:t xml:space="preserve">d_1, d_2, …, </w:t>
      </w:r>
      <w:proofErr w:type="spellStart"/>
      <w:r w:rsidRPr="005F680F">
        <w:rPr>
          <w:i/>
        </w:rPr>
        <w:t>d_i</w:t>
      </w:r>
      <w:proofErr w:type="spellEnd"/>
      <w:r w:rsidRPr="005F680F">
        <w:rPr>
          <w:i/>
        </w:rPr>
        <w:t>, … d_19</w:t>
      </w:r>
      <w:r w:rsidR="00235433">
        <w:rPr>
          <w:i/>
        </w:rPr>
        <w:t>41</w:t>
      </w:r>
      <w:r w:rsidRPr="00120DD7">
        <w:t xml:space="preserve">: The number of </w:t>
      </w:r>
      <w:r w:rsidR="00BD2C71">
        <w:t>units</w:t>
      </w:r>
      <w:r w:rsidRPr="00120DD7">
        <w:t xml:space="preserve"> sold at day </w:t>
      </w:r>
      <w:proofErr w:type="spellStart"/>
      <w:r w:rsidR="005F680F" w:rsidRPr="005F680F">
        <w:rPr>
          <w:i/>
        </w:rPr>
        <w:t>i</w:t>
      </w:r>
      <w:proofErr w:type="spellEnd"/>
      <w:r w:rsidRPr="00120DD7">
        <w:t>, starting from 2011-01-29.</w:t>
      </w:r>
      <w:r w:rsidR="005F680F">
        <w:t xml:space="preserve"> </w:t>
      </w:r>
    </w:p>
    <w:p w14:paraId="6F341182" w14:textId="774BD89B" w:rsidR="00972DAB" w:rsidRDefault="00972DAB" w:rsidP="00972DAB">
      <w:pPr>
        <w:pStyle w:val="1"/>
        <w:rPr>
          <w:b/>
          <w:color w:val="538135" w:themeColor="accent6" w:themeShade="BF"/>
        </w:rPr>
      </w:pPr>
      <w:bookmarkStart w:id="3" w:name="_Toc34665369"/>
      <w:r w:rsidRPr="00972DAB">
        <w:rPr>
          <w:b/>
          <w:color w:val="538135" w:themeColor="accent6" w:themeShade="BF"/>
        </w:rPr>
        <w:t>Evaluation</w:t>
      </w:r>
      <w:bookmarkEnd w:id="3"/>
    </w:p>
    <w:p w14:paraId="33C1B0B7" w14:textId="28A52071" w:rsidR="00972DAB" w:rsidRPr="00972DAB" w:rsidRDefault="00972DAB" w:rsidP="00972DAB">
      <w:pPr>
        <w:pStyle w:val="2"/>
        <w:rPr>
          <w:color w:val="538135" w:themeColor="accent6" w:themeShade="BF"/>
        </w:rPr>
      </w:pPr>
      <w:bookmarkStart w:id="4" w:name="_Toc34665370"/>
      <w:r w:rsidRPr="00972DAB">
        <w:rPr>
          <w:color w:val="538135" w:themeColor="accent6" w:themeShade="BF"/>
        </w:rPr>
        <w:t>Forecasting horizon</w:t>
      </w:r>
      <w:bookmarkEnd w:id="4"/>
    </w:p>
    <w:p w14:paraId="46643914" w14:textId="77777777" w:rsidR="005F680F" w:rsidRDefault="00972DAB" w:rsidP="00972DAB">
      <w:pPr>
        <w:pStyle w:val="a4"/>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a4"/>
        <w:jc w:val="both"/>
      </w:pPr>
    </w:p>
    <w:p w14:paraId="3B90A9A1" w14:textId="4FEDE43E" w:rsidR="00972DAB" w:rsidRDefault="00972DAB" w:rsidP="00972DAB">
      <w:pPr>
        <w:pStyle w:val="a4"/>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192FE43D" w14:textId="77777777" w:rsidR="00817501" w:rsidRDefault="00817501" w:rsidP="00817501">
      <w:pPr>
        <w:jc w:val="both"/>
        <w:rPr>
          <w:lang w:eastAsia="ko-KR"/>
        </w:rPr>
      </w:pPr>
    </w:p>
    <w:p w14:paraId="641FBC2C" w14:textId="13F0D534" w:rsidR="00817501" w:rsidRDefault="00817501" w:rsidP="00817501">
      <w:pPr>
        <w:jc w:val="both"/>
        <w:rPr>
          <w:rFonts w:hint="eastAsia"/>
          <w:lang w:eastAsia="ko-KR"/>
        </w:rPr>
      </w:pPr>
      <w:r>
        <w:rPr>
          <w:rFonts w:hint="eastAsia"/>
          <w:lang w:eastAsia="ko-KR"/>
        </w:rPr>
        <w:t>평가</w:t>
      </w:r>
    </w:p>
    <w:p w14:paraId="3082DD25" w14:textId="77777777" w:rsidR="00817501" w:rsidRDefault="00817501" w:rsidP="00817501">
      <w:pPr>
        <w:jc w:val="both"/>
        <w:rPr>
          <w:rFonts w:hint="eastAsia"/>
          <w:lang w:eastAsia="ko-KR"/>
        </w:rPr>
      </w:pPr>
      <w:r>
        <w:rPr>
          <w:rFonts w:hint="eastAsia"/>
          <w:lang w:eastAsia="ko-KR"/>
        </w:rPr>
        <w:t>예측</w:t>
      </w:r>
      <w:r>
        <w:rPr>
          <w:rFonts w:hint="eastAsia"/>
          <w:lang w:eastAsia="ko-KR"/>
        </w:rPr>
        <w:t xml:space="preserve"> </w:t>
      </w:r>
      <w:r>
        <w:rPr>
          <w:rFonts w:hint="eastAsia"/>
          <w:lang w:eastAsia="ko-KR"/>
        </w:rPr>
        <w:t>지평</w:t>
      </w:r>
    </w:p>
    <w:p w14:paraId="276AA345" w14:textId="77777777" w:rsidR="00817501" w:rsidRDefault="00817501" w:rsidP="00817501">
      <w:pPr>
        <w:jc w:val="both"/>
        <w:rPr>
          <w:rFonts w:hint="eastAsia"/>
          <w:lang w:eastAsia="ko-KR"/>
        </w:rPr>
      </w:pPr>
      <w:r>
        <w:rPr>
          <w:rFonts w:hint="eastAsia"/>
          <w:lang w:eastAsia="ko-KR"/>
        </w:rPr>
        <w:t>포인트</w:t>
      </w:r>
      <w:r>
        <w:rPr>
          <w:rFonts w:hint="eastAsia"/>
          <w:lang w:eastAsia="ko-KR"/>
        </w:rPr>
        <w:t xml:space="preserve"> </w:t>
      </w:r>
      <w:r>
        <w:rPr>
          <w:rFonts w:hint="eastAsia"/>
          <w:lang w:eastAsia="ko-KR"/>
        </w:rPr>
        <w:t>예측과</w:t>
      </w:r>
      <w:r>
        <w:rPr>
          <w:rFonts w:hint="eastAsia"/>
          <w:lang w:eastAsia="ko-KR"/>
        </w:rPr>
        <w:t xml:space="preserve"> </w:t>
      </w:r>
      <w:r>
        <w:rPr>
          <w:rFonts w:hint="eastAsia"/>
          <w:lang w:eastAsia="ko-KR"/>
        </w:rPr>
        <w:t>확률</w:t>
      </w:r>
      <w:r>
        <w:rPr>
          <w:rFonts w:hint="eastAsia"/>
          <w:lang w:eastAsia="ko-KR"/>
        </w:rPr>
        <w:t xml:space="preserve"> </w:t>
      </w:r>
      <w:r>
        <w:rPr>
          <w:rFonts w:hint="eastAsia"/>
          <w:lang w:eastAsia="ko-KR"/>
        </w:rPr>
        <w:t>예측에</w:t>
      </w:r>
      <w:r>
        <w:rPr>
          <w:rFonts w:hint="eastAsia"/>
          <w:lang w:eastAsia="ko-KR"/>
        </w:rPr>
        <w:t xml:space="preserve"> </w:t>
      </w:r>
      <w:r>
        <w:rPr>
          <w:rFonts w:hint="eastAsia"/>
          <w:lang w:eastAsia="ko-KR"/>
        </w:rPr>
        <w:t>필요한</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수는</w:t>
      </w:r>
      <w:r>
        <w:rPr>
          <w:rFonts w:hint="eastAsia"/>
          <w:lang w:eastAsia="ko-KR"/>
        </w:rPr>
        <w:t xml:space="preserve"> h = 28 </w:t>
      </w:r>
      <w:r>
        <w:rPr>
          <w:rFonts w:hint="eastAsia"/>
          <w:lang w:eastAsia="ko-KR"/>
        </w:rPr>
        <w:t>일</w:t>
      </w:r>
      <w:r>
        <w:rPr>
          <w:rFonts w:hint="eastAsia"/>
          <w:lang w:eastAsia="ko-KR"/>
        </w:rPr>
        <w:t xml:space="preserve"> (4 </w:t>
      </w:r>
      <w:r>
        <w:rPr>
          <w:rFonts w:hint="eastAsia"/>
          <w:lang w:eastAsia="ko-KR"/>
        </w:rPr>
        <w:t>주</w:t>
      </w:r>
      <w:r>
        <w:rPr>
          <w:rFonts w:hint="eastAsia"/>
          <w:lang w:eastAsia="ko-KR"/>
        </w:rPr>
        <w:t xml:space="preserve"> </w:t>
      </w:r>
      <w:r>
        <w:rPr>
          <w:rFonts w:hint="eastAsia"/>
          <w:lang w:eastAsia="ko-KR"/>
        </w:rPr>
        <w:t>전</w:t>
      </w:r>
      <w:r>
        <w:rPr>
          <w:rFonts w:hint="eastAsia"/>
          <w:lang w:eastAsia="ko-KR"/>
        </w:rPr>
        <w:t>)</w:t>
      </w:r>
      <w:r>
        <w:rPr>
          <w:rFonts w:hint="eastAsia"/>
          <w:lang w:eastAsia="ko-KR"/>
        </w:rPr>
        <w:t>입니다</w:t>
      </w:r>
      <w:r>
        <w:rPr>
          <w:rFonts w:hint="eastAsia"/>
          <w:lang w:eastAsia="ko-KR"/>
        </w:rPr>
        <w:t>.</w:t>
      </w:r>
    </w:p>
    <w:p w14:paraId="410644D7" w14:textId="77777777" w:rsidR="00817501" w:rsidRDefault="00817501" w:rsidP="00817501">
      <w:pPr>
        <w:jc w:val="both"/>
        <w:rPr>
          <w:lang w:eastAsia="ko-KR"/>
        </w:rPr>
      </w:pPr>
    </w:p>
    <w:p w14:paraId="288BBD7B" w14:textId="77777777" w:rsidR="00817501" w:rsidRDefault="00817501" w:rsidP="00817501">
      <w:pPr>
        <w:jc w:val="both"/>
        <w:rPr>
          <w:rFonts w:hint="eastAsia"/>
          <w:lang w:eastAsia="ko-KR"/>
        </w:rPr>
      </w:pPr>
      <w:r>
        <w:rPr>
          <w:rFonts w:hint="eastAsia"/>
          <w:lang w:eastAsia="ko-KR"/>
        </w:rPr>
        <w:t>성능</w:t>
      </w:r>
      <w:r>
        <w:rPr>
          <w:rFonts w:hint="eastAsia"/>
          <w:lang w:eastAsia="ko-KR"/>
        </w:rPr>
        <w:t xml:space="preserve"> </w:t>
      </w:r>
      <w:r>
        <w:rPr>
          <w:rFonts w:hint="eastAsia"/>
          <w:lang w:eastAsia="ko-KR"/>
        </w:rPr>
        <w:t>측정은</w:t>
      </w:r>
      <w:r>
        <w:rPr>
          <w:rFonts w:hint="eastAsia"/>
          <w:lang w:eastAsia="ko-KR"/>
        </w:rPr>
        <w:t xml:space="preserve"> </w:t>
      </w:r>
      <w:r>
        <w:rPr>
          <w:rFonts w:hint="eastAsia"/>
          <w:lang w:eastAsia="ko-KR"/>
        </w:rPr>
        <w:t>먼저</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기간에</w:t>
      </w:r>
      <w:r>
        <w:rPr>
          <w:rFonts w:hint="eastAsia"/>
          <w:lang w:eastAsia="ko-KR"/>
        </w:rPr>
        <w:t xml:space="preserve"> </w:t>
      </w:r>
      <w:r>
        <w:rPr>
          <w:rFonts w:hint="eastAsia"/>
          <w:lang w:eastAsia="ko-KR"/>
        </w:rPr>
        <w:t>걸쳐</w:t>
      </w:r>
      <w:r>
        <w:rPr>
          <w:rFonts w:hint="eastAsia"/>
          <w:lang w:eastAsia="ko-KR"/>
        </w:rPr>
        <w:t xml:space="preserve"> </w:t>
      </w:r>
      <w:r>
        <w:rPr>
          <w:rFonts w:hint="eastAsia"/>
          <w:lang w:eastAsia="ko-KR"/>
        </w:rPr>
        <w:t>값을</w:t>
      </w:r>
      <w:r>
        <w:rPr>
          <w:rFonts w:hint="eastAsia"/>
          <w:lang w:eastAsia="ko-KR"/>
        </w:rPr>
        <w:t xml:space="preserve"> </w:t>
      </w:r>
      <w:r>
        <w:rPr>
          <w:rFonts w:hint="eastAsia"/>
          <w:lang w:eastAsia="ko-KR"/>
        </w:rPr>
        <w:t>평균하여</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계열에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개별적으로</w:t>
      </w:r>
      <w:r>
        <w:rPr>
          <w:rFonts w:hint="eastAsia"/>
          <w:lang w:eastAsia="ko-KR"/>
        </w:rPr>
        <w:t xml:space="preserve"> </w:t>
      </w:r>
      <w:proofErr w:type="gramStart"/>
      <w:r>
        <w:rPr>
          <w:rFonts w:hint="eastAsia"/>
          <w:lang w:eastAsia="ko-KR"/>
        </w:rPr>
        <w:t>계산</w:t>
      </w:r>
      <w:r>
        <w:rPr>
          <w:rFonts w:hint="eastAsia"/>
          <w:lang w:eastAsia="ko-KR"/>
        </w:rPr>
        <w:t xml:space="preserve"> </w:t>
      </w:r>
      <w:r>
        <w:rPr>
          <w:rFonts w:hint="eastAsia"/>
          <w:lang w:eastAsia="ko-KR"/>
        </w:rPr>
        <w:t>된</w:t>
      </w:r>
      <w:proofErr w:type="gramEnd"/>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가중치를</w:t>
      </w:r>
      <w:r>
        <w:rPr>
          <w:rFonts w:hint="eastAsia"/>
          <w:lang w:eastAsia="ko-KR"/>
        </w:rPr>
        <w:t xml:space="preserve"> </w:t>
      </w:r>
      <w:r>
        <w:rPr>
          <w:rFonts w:hint="eastAsia"/>
          <w:lang w:eastAsia="ko-KR"/>
        </w:rPr>
        <w:t>기준으로</w:t>
      </w:r>
      <w:r>
        <w:rPr>
          <w:rFonts w:hint="eastAsia"/>
          <w:lang w:eastAsia="ko-KR"/>
        </w:rPr>
        <w:t xml:space="preserve"> </w:t>
      </w:r>
      <w:r>
        <w:rPr>
          <w:rFonts w:hint="eastAsia"/>
          <w:lang w:eastAsia="ko-KR"/>
        </w:rPr>
        <w:t>계열</w:t>
      </w:r>
      <w:r>
        <w:rPr>
          <w:rFonts w:hint="eastAsia"/>
          <w:lang w:eastAsia="ko-KR"/>
        </w:rPr>
        <w:t xml:space="preserve"> </w:t>
      </w:r>
      <w:r>
        <w:rPr>
          <w:rFonts w:hint="eastAsia"/>
          <w:lang w:eastAsia="ko-KR"/>
        </w:rPr>
        <w:t>전체에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평균을</w:t>
      </w:r>
      <w:r>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t>평균하여</w:t>
      </w:r>
      <w:r>
        <w:rPr>
          <w:rFonts w:hint="eastAsia"/>
          <w:lang w:eastAsia="ko-KR"/>
        </w:rPr>
        <w:t xml:space="preserve"> (</w:t>
      </w:r>
      <w:r>
        <w:rPr>
          <w:rFonts w:hint="eastAsia"/>
          <w:lang w:eastAsia="ko-KR"/>
        </w:rPr>
        <w:t>아래</w:t>
      </w:r>
      <w:r>
        <w:rPr>
          <w:rFonts w:hint="eastAsia"/>
          <w:lang w:eastAsia="ko-KR"/>
        </w:rPr>
        <w:t xml:space="preserve"> </w:t>
      </w:r>
      <w:r>
        <w:rPr>
          <w:rFonts w:hint="eastAsia"/>
          <w:lang w:eastAsia="ko-KR"/>
        </w:rPr>
        <w:t>참조</w:t>
      </w:r>
      <w:r>
        <w:rPr>
          <w:rFonts w:hint="eastAsia"/>
          <w:lang w:eastAsia="ko-KR"/>
        </w:rPr>
        <w:t xml:space="preserve">) </w:t>
      </w:r>
      <w:r>
        <w:rPr>
          <w:rFonts w:hint="eastAsia"/>
          <w:lang w:eastAsia="ko-KR"/>
        </w:rPr>
        <w:t>최종</w:t>
      </w:r>
      <w:r>
        <w:rPr>
          <w:rFonts w:hint="eastAsia"/>
          <w:lang w:eastAsia="ko-KR"/>
        </w:rPr>
        <w:t xml:space="preserve"> </w:t>
      </w:r>
      <w:r>
        <w:rPr>
          <w:rFonts w:hint="eastAsia"/>
          <w:lang w:eastAsia="ko-KR"/>
        </w:rPr>
        <w:t>점수를</w:t>
      </w:r>
      <w:r>
        <w:rPr>
          <w:rFonts w:hint="eastAsia"/>
          <w:lang w:eastAsia="ko-KR"/>
        </w:rPr>
        <w:t xml:space="preserve"> </w:t>
      </w:r>
      <w:r>
        <w:rPr>
          <w:rFonts w:hint="eastAsia"/>
          <w:lang w:eastAsia="ko-KR"/>
        </w:rPr>
        <w:t>얻습니다</w:t>
      </w:r>
      <w:r>
        <w:rPr>
          <w:rFonts w:hint="eastAsia"/>
          <w:lang w:eastAsia="ko-KR"/>
        </w:rPr>
        <w:t>.</w:t>
      </w:r>
    </w:p>
    <w:p w14:paraId="5D8DD0BD" w14:textId="4C015C64" w:rsidR="00345FBC" w:rsidRDefault="00345FBC" w:rsidP="00972DAB">
      <w:pPr>
        <w:pStyle w:val="a4"/>
        <w:jc w:val="both"/>
        <w:rPr>
          <w:lang w:eastAsia="ko-KR"/>
        </w:rPr>
      </w:pPr>
    </w:p>
    <w:p w14:paraId="79C47034" w14:textId="4098C93C" w:rsidR="005A7ECC" w:rsidRPr="00972DAB" w:rsidRDefault="005A7ECC" w:rsidP="005A7ECC">
      <w:pPr>
        <w:pStyle w:val="2"/>
        <w:rPr>
          <w:color w:val="538135" w:themeColor="accent6" w:themeShade="BF"/>
        </w:rPr>
      </w:pPr>
      <w:bookmarkStart w:id="5" w:name="_Toc34665371"/>
      <w:r>
        <w:rPr>
          <w:color w:val="538135" w:themeColor="accent6" w:themeShade="BF"/>
        </w:rPr>
        <w:t>Point forecasts</w:t>
      </w:r>
      <w:bookmarkEnd w:id="5"/>
    </w:p>
    <w:p w14:paraId="5026C0EF" w14:textId="53E8512F" w:rsidR="005A7ECC" w:rsidRDefault="00E9342B" w:rsidP="005A7ECC">
      <w:pPr>
        <w:jc w:val="both"/>
      </w:pPr>
      <w:r>
        <w:t xml:space="preserve">The accuracy of the point forecasts will be evaluated using the </w:t>
      </w:r>
      <w:r w:rsidRPr="00D6678C">
        <w:rPr>
          <w:b/>
        </w:rPr>
        <w:t>Root</w:t>
      </w:r>
      <w:r>
        <w:t xml:space="preserve"> </w:t>
      </w:r>
      <w:r w:rsidRPr="00D6678C">
        <w:rPr>
          <w:b/>
        </w:rPr>
        <w:t xml:space="preserve">Mean Squared </w:t>
      </w:r>
      <w:r w:rsidR="002A6ADC" w:rsidRPr="00D6678C">
        <w:rPr>
          <w:b/>
        </w:rPr>
        <w:t>Scaled Error</w:t>
      </w:r>
      <w:r w:rsidR="002A6ADC">
        <w:t xml:space="preserve"> (</w:t>
      </w:r>
      <w:r w:rsidR="002A6ADC" w:rsidRPr="00975D99">
        <w:rPr>
          <w:b/>
        </w:rPr>
        <w:t>RMSSE</w:t>
      </w:r>
      <w:r w:rsidR="002A6ADC">
        <w:t>), which is a variant of the well-known Mean Absolut</w:t>
      </w:r>
      <w:r w:rsidR="00777A1C">
        <w:t>e</w:t>
      </w:r>
      <w:r w:rsidR="002A6ADC">
        <w:t xml:space="preserve"> Scaled Error (MASE) proposed by Hyndman and Koehler (2006)</w:t>
      </w:r>
      <w:r w:rsidR="002A6ADC">
        <w:rPr>
          <w:rStyle w:val="a7"/>
        </w:rPr>
        <w:footnoteReference w:id="4"/>
      </w:r>
      <w:r w:rsidR="002A6ADC">
        <w:t xml:space="preserve">. The measure is calculated </w:t>
      </w:r>
      <w:r w:rsidR="002B4E10">
        <w:t xml:space="preserve">for each series </w:t>
      </w:r>
      <w:r w:rsidR="002A6ADC">
        <w:t>as follows:</w:t>
      </w:r>
    </w:p>
    <w:p w14:paraId="581594D7" w14:textId="77777777" w:rsidR="00817501" w:rsidRDefault="00817501" w:rsidP="00817501">
      <w:pPr>
        <w:jc w:val="both"/>
        <w:rPr>
          <w:lang w:eastAsia="ko-KR"/>
        </w:rPr>
      </w:pPr>
    </w:p>
    <w:p w14:paraId="4EFBE561" w14:textId="77777777" w:rsidR="00817501" w:rsidRDefault="00817501" w:rsidP="00817501">
      <w:pPr>
        <w:jc w:val="both"/>
        <w:rPr>
          <w:rFonts w:hint="eastAsia"/>
          <w:lang w:eastAsia="ko-KR"/>
        </w:rPr>
      </w:pPr>
      <w:r>
        <w:rPr>
          <w:rFonts w:hint="eastAsia"/>
          <w:lang w:eastAsia="ko-KR"/>
        </w:rPr>
        <w:t>포인트</w:t>
      </w:r>
      <w:r>
        <w:rPr>
          <w:rFonts w:hint="eastAsia"/>
          <w:lang w:eastAsia="ko-KR"/>
        </w:rPr>
        <w:t xml:space="preserve"> </w:t>
      </w:r>
      <w:r>
        <w:rPr>
          <w:rFonts w:hint="eastAsia"/>
          <w:lang w:eastAsia="ko-KR"/>
        </w:rPr>
        <w:t>예측</w:t>
      </w:r>
    </w:p>
    <w:p w14:paraId="127F69E5" w14:textId="309B9BF2" w:rsidR="00817501" w:rsidRDefault="00817501" w:rsidP="00817501">
      <w:pPr>
        <w:jc w:val="both"/>
        <w:rPr>
          <w:lang w:eastAsia="ko-KR"/>
        </w:rPr>
      </w:pPr>
      <w:r>
        <w:rPr>
          <w:rFonts w:hint="eastAsia"/>
          <w:lang w:eastAsia="ko-KR"/>
        </w:rPr>
        <w:t>점</w:t>
      </w:r>
      <w:r>
        <w:rPr>
          <w:rFonts w:hint="eastAsia"/>
          <w:lang w:eastAsia="ko-KR"/>
        </w:rPr>
        <w:t xml:space="preserve"> </w:t>
      </w:r>
      <w:r>
        <w:rPr>
          <w:rFonts w:hint="eastAsia"/>
          <w:lang w:eastAsia="ko-KR"/>
        </w:rPr>
        <w:t>예측의</w:t>
      </w:r>
      <w:r>
        <w:rPr>
          <w:rFonts w:hint="eastAsia"/>
          <w:lang w:eastAsia="ko-KR"/>
        </w:rPr>
        <w:t xml:space="preserve"> </w:t>
      </w:r>
      <w:r>
        <w:rPr>
          <w:rFonts w:hint="eastAsia"/>
          <w:lang w:eastAsia="ko-KR"/>
        </w:rPr>
        <w:t>정확도는</w:t>
      </w:r>
      <w:r>
        <w:rPr>
          <w:rFonts w:hint="eastAsia"/>
          <w:lang w:eastAsia="ko-KR"/>
        </w:rPr>
        <w:t xml:space="preserve"> Hyndman</w:t>
      </w:r>
      <w:r>
        <w:rPr>
          <w:rFonts w:hint="eastAsia"/>
          <w:lang w:eastAsia="ko-KR"/>
        </w:rPr>
        <w:t>과</w:t>
      </w:r>
      <w:r>
        <w:rPr>
          <w:rFonts w:hint="eastAsia"/>
          <w:lang w:eastAsia="ko-KR"/>
        </w:rPr>
        <w:t xml:space="preserve"> Koehler (2006)</w:t>
      </w:r>
      <w:r>
        <w:rPr>
          <w:rFonts w:hint="eastAsia"/>
          <w:lang w:eastAsia="ko-KR"/>
        </w:rPr>
        <w:t>가</w:t>
      </w:r>
      <w:r>
        <w:rPr>
          <w:rFonts w:hint="eastAsia"/>
          <w:lang w:eastAsia="ko-KR"/>
        </w:rPr>
        <w:t xml:space="preserve"> </w:t>
      </w:r>
      <w:r>
        <w:rPr>
          <w:rFonts w:hint="eastAsia"/>
          <w:lang w:eastAsia="ko-KR"/>
        </w:rPr>
        <w:t>제안한</w:t>
      </w:r>
      <w:r>
        <w:rPr>
          <w:rFonts w:hint="eastAsia"/>
          <w:lang w:eastAsia="ko-KR"/>
        </w:rPr>
        <w:t xml:space="preserve"> </w:t>
      </w:r>
      <w:r>
        <w:rPr>
          <w:rFonts w:hint="eastAsia"/>
          <w:lang w:eastAsia="ko-KR"/>
        </w:rPr>
        <w:t>잘</w:t>
      </w:r>
      <w:r>
        <w:rPr>
          <w:rFonts w:hint="eastAsia"/>
          <w:lang w:eastAsia="ko-KR"/>
        </w:rPr>
        <w:t xml:space="preserve"> </w:t>
      </w:r>
      <w:r>
        <w:rPr>
          <w:rFonts w:hint="eastAsia"/>
          <w:lang w:eastAsia="ko-KR"/>
        </w:rPr>
        <w:t>알려진</w:t>
      </w:r>
      <w:r>
        <w:rPr>
          <w:rFonts w:hint="eastAsia"/>
          <w:lang w:eastAsia="ko-KR"/>
        </w:rPr>
        <w:t xml:space="preserve"> </w:t>
      </w:r>
      <w:r>
        <w:rPr>
          <w:rFonts w:hint="eastAsia"/>
          <w:lang w:eastAsia="ko-KR"/>
        </w:rPr>
        <w:t>평균</w:t>
      </w:r>
      <w:r>
        <w:rPr>
          <w:rFonts w:hint="eastAsia"/>
          <w:lang w:eastAsia="ko-KR"/>
        </w:rPr>
        <w:t xml:space="preserve"> </w:t>
      </w:r>
      <w:r>
        <w:rPr>
          <w:rFonts w:hint="eastAsia"/>
          <w:lang w:eastAsia="ko-KR"/>
        </w:rPr>
        <w:t>절대</w:t>
      </w:r>
      <w:r>
        <w:rPr>
          <w:rFonts w:hint="eastAsia"/>
          <w:lang w:eastAsia="ko-KR"/>
        </w:rPr>
        <w:t xml:space="preserve"> </w:t>
      </w:r>
      <w:r>
        <w:rPr>
          <w:rFonts w:hint="eastAsia"/>
          <w:lang w:eastAsia="ko-KR"/>
        </w:rPr>
        <w:t>스케일</w:t>
      </w:r>
      <w:r>
        <w:rPr>
          <w:rFonts w:hint="eastAsia"/>
          <w:lang w:eastAsia="ko-KR"/>
        </w:rPr>
        <w:t xml:space="preserve"> </w:t>
      </w:r>
      <w:r>
        <w:rPr>
          <w:rFonts w:hint="eastAsia"/>
          <w:lang w:eastAsia="ko-KR"/>
        </w:rPr>
        <w:t>오차</w:t>
      </w:r>
      <w:r>
        <w:rPr>
          <w:rFonts w:hint="eastAsia"/>
          <w:lang w:eastAsia="ko-KR"/>
        </w:rPr>
        <w:t xml:space="preserve"> (MASE)</w:t>
      </w:r>
      <w:r>
        <w:rPr>
          <w:rFonts w:hint="eastAsia"/>
          <w:lang w:eastAsia="ko-KR"/>
        </w:rPr>
        <w:t>의</w:t>
      </w:r>
      <w:r>
        <w:rPr>
          <w:rFonts w:hint="eastAsia"/>
          <w:lang w:eastAsia="ko-KR"/>
        </w:rPr>
        <w:t xml:space="preserve"> </w:t>
      </w:r>
      <w:r>
        <w:rPr>
          <w:rFonts w:hint="eastAsia"/>
          <w:lang w:eastAsia="ko-KR"/>
        </w:rPr>
        <w:t>변형</w:t>
      </w:r>
      <w:r>
        <w:rPr>
          <w:rFonts w:hint="eastAsia"/>
          <w:lang w:eastAsia="ko-KR"/>
        </w:rPr>
        <w:t xml:space="preserve"> </w:t>
      </w:r>
      <w:r>
        <w:rPr>
          <w:rFonts w:hint="eastAsia"/>
          <w:lang w:eastAsia="ko-KR"/>
        </w:rPr>
        <w:t>인</w:t>
      </w:r>
      <w:r>
        <w:rPr>
          <w:rFonts w:hint="eastAsia"/>
          <w:lang w:eastAsia="ko-KR"/>
        </w:rPr>
        <w:t xml:space="preserve"> RMSSE (</w:t>
      </w:r>
      <w:r>
        <w:rPr>
          <w:rFonts w:hint="eastAsia"/>
          <w:lang w:eastAsia="ko-KR"/>
        </w:rPr>
        <w:t>루트</w:t>
      </w:r>
      <w:r>
        <w:rPr>
          <w:rFonts w:hint="eastAsia"/>
          <w:lang w:eastAsia="ko-KR"/>
        </w:rPr>
        <w:t xml:space="preserve"> </w:t>
      </w:r>
      <w:r>
        <w:rPr>
          <w:rFonts w:hint="eastAsia"/>
          <w:lang w:eastAsia="ko-KR"/>
        </w:rPr>
        <w:t>평균</w:t>
      </w:r>
      <w:r>
        <w:rPr>
          <w:rFonts w:hint="eastAsia"/>
          <w:lang w:eastAsia="ko-KR"/>
        </w:rPr>
        <w:t xml:space="preserve"> </w:t>
      </w:r>
      <w:r>
        <w:rPr>
          <w:rFonts w:hint="eastAsia"/>
          <w:lang w:eastAsia="ko-KR"/>
        </w:rPr>
        <w:t>제곱</w:t>
      </w:r>
      <w:r>
        <w:rPr>
          <w:rFonts w:hint="eastAsia"/>
          <w:lang w:eastAsia="ko-KR"/>
        </w:rPr>
        <w:t xml:space="preserve"> </w:t>
      </w:r>
      <w:r>
        <w:rPr>
          <w:rFonts w:hint="eastAsia"/>
          <w:lang w:eastAsia="ko-KR"/>
        </w:rPr>
        <w:t>스케일</w:t>
      </w:r>
      <w:r>
        <w:rPr>
          <w:rFonts w:hint="eastAsia"/>
          <w:lang w:eastAsia="ko-KR"/>
        </w:rPr>
        <w:t xml:space="preserve"> </w:t>
      </w:r>
      <w:r>
        <w:rPr>
          <w:rFonts w:hint="eastAsia"/>
          <w:lang w:eastAsia="ko-KR"/>
        </w:rPr>
        <w:t>오차</w:t>
      </w:r>
      <w:r>
        <w:rPr>
          <w:rFonts w:hint="eastAsia"/>
          <w:lang w:eastAsia="ko-KR"/>
        </w:rPr>
        <w:t>)</w:t>
      </w:r>
      <w:r>
        <w:rPr>
          <w:rFonts w:hint="eastAsia"/>
          <w:lang w:eastAsia="ko-KR"/>
        </w:rPr>
        <w:t>를</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평가됩니다</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계열에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측정</w:t>
      </w:r>
      <w:r>
        <w:rPr>
          <w:rFonts w:hint="eastAsia"/>
          <w:lang w:eastAsia="ko-KR"/>
        </w:rPr>
        <w:t xml:space="preserve"> </w:t>
      </w:r>
      <w:r>
        <w:rPr>
          <w:rFonts w:hint="eastAsia"/>
          <w:lang w:eastAsia="ko-KR"/>
        </w:rPr>
        <w:t>값은</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계산됩니다</w:t>
      </w:r>
      <w:r>
        <w:rPr>
          <w:rFonts w:hint="eastAsia"/>
          <w:lang w:eastAsia="ko-KR"/>
        </w:rPr>
        <w:t>.</w:t>
      </w:r>
    </w:p>
    <w:p w14:paraId="6C869158" w14:textId="5642B6E1" w:rsidR="005D0D18" w:rsidRPr="002A6ADC" w:rsidRDefault="00D6678C" w:rsidP="005D0D18">
      <w:pPr>
        <w:pStyle w:val="a4"/>
        <w:jc w:val="center"/>
      </w:pPr>
      <m:oMathPara>
        <m:oMath>
          <m:r>
            <m:rPr>
              <m:sty m:val="bi"/>
            </m:rPr>
            <w:rPr>
              <w:rFonts w:ascii="Cambria Math" w:hAnsi="Cambria Math"/>
            </w:rPr>
            <m:t>RMSSE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hAnsi="Cambria Math"/>
                            </w:rPr>
                            <m:t>2</m:t>
                          </m:r>
                        </m:sup>
                      </m:sSup>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sup>
                          <m:r>
                            <w:rPr>
                              <w:rFonts w:ascii="Cambria Math" w:hAnsi="Cambria Math"/>
                            </w:rPr>
                            <m:t>2</m:t>
                          </m:r>
                        </m:sup>
                      </m:sSup>
                    </m:e>
                  </m:nary>
                </m:den>
              </m:f>
            </m:e>
          </m:rad>
          <m:r>
            <w:rPr>
              <w:rFonts w:ascii="Cambria Math" w:hAnsi="Cambria Math"/>
            </w:rPr>
            <m:t>,</m:t>
          </m:r>
        </m:oMath>
      </m:oMathPara>
    </w:p>
    <w:p w14:paraId="0B3CF77C" w14:textId="66CCE3AD" w:rsidR="00345FBC" w:rsidRDefault="005D0D18" w:rsidP="00D66C48">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w:t>
      </w:r>
      <w:r w:rsidR="002A6ADC">
        <w:t xml:space="preserve">actual </w:t>
      </w:r>
      <w:r>
        <w:t xml:space="preserve">future value of the examined time series at point </w:t>
      </w:r>
      <w:r w:rsidRPr="00407D93">
        <w:rPr>
          <w:i/>
        </w:rPr>
        <w:t>t</w:t>
      </w:r>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t xml:space="preserve"> the generated forecast,</w:t>
      </w:r>
      <w:r w:rsidR="00AE06A3">
        <w:t xml:space="preserve"> </w:t>
      </w:r>
      <w:r w:rsidR="00AE06A3" w:rsidRPr="00AE06A3">
        <w:rPr>
          <w:i/>
        </w:rPr>
        <w:t>n</w:t>
      </w:r>
      <w:r w:rsidR="00AE06A3">
        <w:t xml:space="preserve"> the </w:t>
      </w:r>
      <w:r w:rsidR="00AE06A3" w:rsidRPr="00C8172F">
        <w:t>length of the training sample (number of historical observations),</w:t>
      </w:r>
      <w:r w:rsidR="002A6ADC" w:rsidRPr="00C8172F">
        <w:t xml:space="preserve"> and</w:t>
      </w:r>
      <w:r w:rsidRPr="00C8172F">
        <w:t xml:space="preserve"> </w:t>
      </w:r>
      <w:r w:rsidRPr="00C8172F">
        <w:rPr>
          <w:i/>
        </w:rPr>
        <w:t>h</w:t>
      </w:r>
      <w:r w:rsidRPr="00C8172F">
        <w:t xml:space="preserve"> the forecasting horizon. </w:t>
      </w:r>
    </w:p>
    <w:p w14:paraId="5D474195" w14:textId="07EC6E61" w:rsidR="00817501" w:rsidRDefault="00817501" w:rsidP="00D66C48">
      <w:pPr>
        <w:pStyle w:val="a4"/>
        <w:jc w:val="both"/>
        <w:rPr>
          <w:lang w:eastAsia="ko-KR"/>
        </w:rPr>
      </w:pPr>
      <w:r w:rsidRPr="00817501">
        <w:rPr>
          <w:rFonts w:hint="eastAsia"/>
          <w:lang w:eastAsia="ko-KR"/>
        </w:rPr>
        <w:lastRenderedPageBreak/>
        <w:t>여기서</w:t>
      </w:r>
      <w:r w:rsidRPr="00817501">
        <w:rPr>
          <w:rFonts w:hint="eastAsia"/>
          <w:lang w:eastAsia="ko-KR"/>
        </w:rPr>
        <w:t xml:space="preserve"> </w:t>
      </w:r>
      <w:proofErr w:type="spellStart"/>
      <w:r w:rsidRPr="00817501">
        <w:rPr>
          <w:rFonts w:hint="eastAsia"/>
          <w:lang w:eastAsia="ko-KR"/>
        </w:rPr>
        <w:t>Y_t</w:t>
      </w:r>
      <w:proofErr w:type="spellEnd"/>
      <w:r w:rsidRPr="00817501">
        <w:rPr>
          <w:rFonts w:hint="eastAsia"/>
          <w:lang w:eastAsia="ko-KR"/>
        </w:rPr>
        <w:t>는</w:t>
      </w:r>
      <w:r w:rsidRPr="00817501">
        <w:rPr>
          <w:rFonts w:hint="eastAsia"/>
          <w:lang w:eastAsia="ko-KR"/>
        </w:rPr>
        <w:t xml:space="preserve"> </w:t>
      </w:r>
      <w:r w:rsidRPr="00817501">
        <w:rPr>
          <w:rFonts w:hint="eastAsia"/>
          <w:lang w:eastAsia="ko-KR"/>
        </w:rPr>
        <w:t>시점</w:t>
      </w:r>
      <w:r w:rsidRPr="00817501">
        <w:rPr>
          <w:rFonts w:hint="eastAsia"/>
          <w:lang w:eastAsia="ko-KR"/>
        </w:rPr>
        <w:t xml:space="preserve"> t</w:t>
      </w:r>
      <w:r w:rsidRPr="00817501">
        <w:rPr>
          <w:rFonts w:hint="eastAsia"/>
          <w:lang w:eastAsia="ko-KR"/>
        </w:rPr>
        <w:t>에서</w:t>
      </w:r>
      <w:r w:rsidRPr="00817501">
        <w:rPr>
          <w:rFonts w:hint="eastAsia"/>
          <w:lang w:eastAsia="ko-KR"/>
        </w:rPr>
        <w:t xml:space="preserve"> </w:t>
      </w:r>
      <w:r w:rsidRPr="00817501">
        <w:rPr>
          <w:rFonts w:hint="eastAsia"/>
          <w:lang w:eastAsia="ko-KR"/>
        </w:rPr>
        <w:t>검사</w:t>
      </w:r>
      <w:r w:rsidRPr="00817501">
        <w:rPr>
          <w:rFonts w:hint="eastAsia"/>
          <w:lang w:eastAsia="ko-KR"/>
        </w:rPr>
        <w:t xml:space="preserve"> </w:t>
      </w:r>
      <w:r w:rsidRPr="00817501">
        <w:rPr>
          <w:rFonts w:hint="eastAsia"/>
          <w:lang w:eastAsia="ko-KR"/>
        </w:rPr>
        <w:t>된</w:t>
      </w:r>
      <w:r w:rsidRPr="00817501">
        <w:rPr>
          <w:rFonts w:hint="eastAsia"/>
          <w:lang w:eastAsia="ko-KR"/>
        </w:rPr>
        <w:t xml:space="preserve"> </w:t>
      </w:r>
      <w:r w:rsidRPr="00817501">
        <w:rPr>
          <w:rFonts w:hint="eastAsia"/>
          <w:lang w:eastAsia="ko-KR"/>
        </w:rPr>
        <w:t>시계열의</w:t>
      </w:r>
      <w:r w:rsidRPr="00817501">
        <w:rPr>
          <w:rFonts w:hint="eastAsia"/>
          <w:lang w:eastAsia="ko-KR"/>
        </w:rPr>
        <w:t xml:space="preserve"> </w:t>
      </w:r>
      <w:r w:rsidRPr="00817501">
        <w:rPr>
          <w:rFonts w:hint="eastAsia"/>
          <w:lang w:eastAsia="ko-KR"/>
        </w:rPr>
        <w:t>실제</w:t>
      </w:r>
      <w:r w:rsidRPr="00817501">
        <w:rPr>
          <w:rFonts w:hint="eastAsia"/>
          <w:lang w:eastAsia="ko-KR"/>
        </w:rPr>
        <w:t xml:space="preserve"> </w:t>
      </w:r>
      <w:r w:rsidRPr="00817501">
        <w:rPr>
          <w:rFonts w:hint="eastAsia"/>
          <w:lang w:eastAsia="ko-KR"/>
        </w:rPr>
        <w:t>미래</w:t>
      </w:r>
      <w:r w:rsidRPr="00817501">
        <w:rPr>
          <w:rFonts w:hint="eastAsia"/>
          <w:lang w:eastAsia="ko-KR"/>
        </w:rPr>
        <w:t xml:space="preserve"> </w:t>
      </w:r>
      <w:r w:rsidRPr="00817501">
        <w:rPr>
          <w:rFonts w:hint="eastAsia"/>
          <w:lang w:eastAsia="ko-KR"/>
        </w:rPr>
        <w:t>값</w:t>
      </w:r>
      <w:r w:rsidRPr="00817501">
        <w:rPr>
          <w:rFonts w:hint="eastAsia"/>
          <w:lang w:eastAsia="ko-KR"/>
        </w:rPr>
        <w:t>, (</w:t>
      </w:r>
      <w:proofErr w:type="spellStart"/>
      <w:r w:rsidRPr="00817501">
        <w:rPr>
          <w:rFonts w:hint="eastAsia"/>
          <w:lang w:eastAsia="ko-KR"/>
        </w:rPr>
        <w:t>Y_t</w:t>
      </w:r>
      <w:proofErr w:type="spellEnd"/>
      <w:r w:rsidRPr="00817501">
        <w:rPr>
          <w:rFonts w:hint="eastAsia"/>
          <w:lang w:eastAsia="ko-KR"/>
        </w:rPr>
        <w:t xml:space="preserve">) generated </w:t>
      </w:r>
      <w:proofErr w:type="gramStart"/>
      <w:r w:rsidRPr="00817501">
        <w:rPr>
          <w:rFonts w:hint="eastAsia"/>
          <w:lang w:eastAsia="ko-KR"/>
        </w:rPr>
        <w:t>생성</w:t>
      </w:r>
      <w:r w:rsidRPr="00817501">
        <w:rPr>
          <w:rFonts w:hint="eastAsia"/>
          <w:lang w:eastAsia="ko-KR"/>
        </w:rPr>
        <w:t xml:space="preserve"> </w:t>
      </w:r>
      <w:r w:rsidRPr="00817501">
        <w:rPr>
          <w:rFonts w:hint="eastAsia"/>
          <w:lang w:eastAsia="ko-KR"/>
        </w:rPr>
        <w:t>된</w:t>
      </w:r>
      <w:proofErr w:type="gramEnd"/>
      <w:r w:rsidRPr="00817501">
        <w:rPr>
          <w:rFonts w:hint="eastAsia"/>
          <w:lang w:eastAsia="ko-KR"/>
        </w:rPr>
        <w:t xml:space="preserve"> </w:t>
      </w:r>
      <w:r w:rsidRPr="00817501">
        <w:rPr>
          <w:rFonts w:hint="eastAsia"/>
          <w:lang w:eastAsia="ko-KR"/>
        </w:rPr>
        <w:t>예측</w:t>
      </w:r>
      <w:r w:rsidRPr="00817501">
        <w:rPr>
          <w:rFonts w:hint="eastAsia"/>
          <w:lang w:eastAsia="ko-KR"/>
        </w:rPr>
        <w:t xml:space="preserve">, n </w:t>
      </w:r>
      <w:r w:rsidRPr="00817501">
        <w:rPr>
          <w:rFonts w:hint="eastAsia"/>
          <w:lang w:eastAsia="ko-KR"/>
        </w:rPr>
        <w:t>훈련</w:t>
      </w:r>
      <w:r w:rsidRPr="00817501">
        <w:rPr>
          <w:rFonts w:hint="eastAsia"/>
          <w:lang w:eastAsia="ko-KR"/>
        </w:rPr>
        <w:t xml:space="preserve"> </w:t>
      </w:r>
      <w:r w:rsidRPr="00817501">
        <w:rPr>
          <w:rFonts w:hint="eastAsia"/>
          <w:lang w:eastAsia="ko-KR"/>
        </w:rPr>
        <w:t>샘플의</w:t>
      </w:r>
      <w:r w:rsidRPr="00817501">
        <w:rPr>
          <w:rFonts w:hint="eastAsia"/>
          <w:lang w:eastAsia="ko-KR"/>
        </w:rPr>
        <w:t xml:space="preserve"> </w:t>
      </w:r>
      <w:r w:rsidRPr="00817501">
        <w:rPr>
          <w:rFonts w:hint="eastAsia"/>
          <w:lang w:eastAsia="ko-KR"/>
        </w:rPr>
        <w:t>길이</w:t>
      </w:r>
      <w:r w:rsidRPr="00817501">
        <w:rPr>
          <w:rFonts w:hint="eastAsia"/>
          <w:lang w:eastAsia="ko-KR"/>
        </w:rPr>
        <w:t xml:space="preserve"> (</w:t>
      </w:r>
      <w:r w:rsidRPr="00817501">
        <w:rPr>
          <w:rFonts w:hint="eastAsia"/>
          <w:lang w:eastAsia="ko-KR"/>
        </w:rPr>
        <w:t>이력</w:t>
      </w:r>
      <w:r w:rsidRPr="00817501">
        <w:rPr>
          <w:rFonts w:hint="eastAsia"/>
          <w:lang w:eastAsia="ko-KR"/>
        </w:rPr>
        <w:t xml:space="preserve"> </w:t>
      </w:r>
      <w:r w:rsidRPr="00817501">
        <w:rPr>
          <w:rFonts w:hint="eastAsia"/>
          <w:lang w:eastAsia="ko-KR"/>
        </w:rPr>
        <w:t>관측치</w:t>
      </w:r>
      <w:r w:rsidRPr="00817501">
        <w:rPr>
          <w:rFonts w:hint="eastAsia"/>
          <w:lang w:eastAsia="ko-KR"/>
        </w:rPr>
        <w:t xml:space="preserve"> </w:t>
      </w:r>
      <w:r w:rsidRPr="00817501">
        <w:rPr>
          <w:rFonts w:hint="eastAsia"/>
          <w:lang w:eastAsia="ko-KR"/>
        </w:rPr>
        <w:t>수</w:t>
      </w:r>
      <w:r w:rsidRPr="00817501">
        <w:rPr>
          <w:rFonts w:hint="eastAsia"/>
          <w:lang w:eastAsia="ko-KR"/>
        </w:rPr>
        <w:t xml:space="preserve">) </w:t>
      </w:r>
      <w:r w:rsidRPr="00817501">
        <w:rPr>
          <w:rFonts w:hint="eastAsia"/>
          <w:lang w:eastAsia="ko-KR"/>
        </w:rPr>
        <w:t>및</w:t>
      </w:r>
      <w:r w:rsidRPr="00817501">
        <w:rPr>
          <w:rFonts w:hint="eastAsia"/>
          <w:lang w:eastAsia="ko-KR"/>
        </w:rPr>
        <w:t xml:space="preserve"> h </w:t>
      </w:r>
      <w:r w:rsidRPr="00817501">
        <w:rPr>
          <w:rFonts w:hint="eastAsia"/>
          <w:lang w:eastAsia="ko-KR"/>
        </w:rPr>
        <w:t>예측</w:t>
      </w:r>
      <w:r w:rsidRPr="00817501">
        <w:rPr>
          <w:rFonts w:hint="eastAsia"/>
          <w:lang w:eastAsia="ko-KR"/>
        </w:rPr>
        <w:t xml:space="preserve"> </w:t>
      </w:r>
      <w:r w:rsidRPr="00817501">
        <w:rPr>
          <w:rFonts w:hint="eastAsia"/>
          <w:lang w:eastAsia="ko-KR"/>
        </w:rPr>
        <w:t>수평선입니다</w:t>
      </w:r>
      <w:r w:rsidRPr="00817501">
        <w:rPr>
          <w:rFonts w:hint="eastAsia"/>
          <w:lang w:eastAsia="ko-KR"/>
        </w:rPr>
        <w:t>.</w:t>
      </w:r>
    </w:p>
    <w:p w14:paraId="30C1EFA1" w14:textId="77777777" w:rsidR="00345FBC" w:rsidRDefault="00345FBC" w:rsidP="00D66C48">
      <w:pPr>
        <w:pStyle w:val="a4"/>
        <w:jc w:val="both"/>
        <w:rPr>
          <w:lang w:eastAsia="ko-KR"/>
        </w:rPr>
      </w:pPr>
    </w:p>
    <w:p w14:paraId="12B6C664" w14:textId="5C02E813" w:rsidR="005D0D18" w:rsidRDefault="00D66C48" w:rsidP="00D66C48">
      <w:pPr>
        <w:pStyle w:val="a4"/>
        <w:jc w:val="both"/>
      </w:pPr>
      <w:r w:rsidRPr="00C8172F">
        <w:t>Note that the denominator of RMSS</w:t>
      </w:r>
      <w:r w:rsidR="0050119E">
        <w:t>E is computed only for the time-</w:t>
      </w:r>
      <w:r w:rsidRPr="00C8172F">
        <w:t>periods for which the examined product(s) are actively sold, i.e., the periods following the first non-zero demand observed for the series under evaluation.</w:t>
      </w:r>
      <w:r>
        <w:t xml:space="preserve">   </w:t>
      </w:r>
    </w:p>
    <w:p w14:paraId="768E1676" w14:textId="68F3BD99" w:rsidR="00817501" w:rsidRPr="00831A00" w:rsidRDefault="00817501" w:rsidP="00D66C48">
      <w:pPr>
        <w:pStyle w:val="a4"/>
        <w:jc w:val="both"/>
        <w:rPr>
          <w:lang w:eastAsia="ko-KR"/>
        </w:rPr>
      </w:pPr>
      <w:r w:rsidRPr="00817501">
        <w:rPr>
          <w:rFonts w:hint="eastAsia"/>
          <w:lang w:eastAsia="ko-KR"/>
        </w:rPr>
        <w:t>RMSSE</w:t>
      </w:r>
      <w:r w:rsidRPr="00817501">
        <w:rPr>
          <w:rFonts w:hint="eastAsia"/>
          <w:lang w:eastAsia="ko-KR"/>
        </w:rPr>
        <w:t>의</w:t>
      </w:r>
      <w:r w:rsidRPr="00817501">
        <w:rPr>
          <w:rFonts w:hint="eastAsia"/>
          <w:lang w:eastAsia="ko-KR"/>
        </w:rPr>
        <w:t xml:space="preserve"> </w:t>
      </w:r>
      <w:r w:rsidRPr="00817501">
        <w:rPr>
          <w:rFonts w:hint="eastAsia"/>
          <w:lang w:eastAsia="ko-KR"/>
        </w:rPr>
        <w:t>분모는</w:t>
      </w:r>
      <w:r w:rsidRPr="00817501">
        <w:rPr>
          <w:rFonts w:hint="eastAsia"/>
          <w:lang w:eastAsia="ko-KR"/>
        </w:rPr>
        <w:t xml:space="preserve"> </w:t>
      </w:r>
      <w:r w:rsidRPr="00817501">
        <w:rPr>
          <w:rFonts w:hint="eastAsia"/>
          <w:lang w:eastAsia="ko-KR"/>
        </w:rPr>
        <w:t>검사</w:t>
      </w:r>
      <w:r w:rsidRPr="00817501">
        <w:rPr>
          <w:rFonts w:hint="eastAsia"/>
          <w:lang w:eastAsia="ko-KR"/>
        </w:rPr>
        <w:t xml:space="preserve"> </w:t>
      </w:r>
      <w:r w:rsidRPr="00817501">
        <w:rPr>
          <w:rFonts w:hint="eastAsia"/>
          <w:lang w:eastAsia="ko-KR"/>
        </w:rPr>
        <w:t>된</w:t>
      </w:r>
      <w:r w:rsidRPr="00817501">
        <w:rPr>
          <w:rFonts w:hint="eastAsia"/>
          <w:lang w:eastAsia="ko-KR"/>
        </w:rPr>
        <w:t xml:space="preserve"> </w:t>
      </w:r>
      <w:r w:rsidRPr="00817501">
        <w:rPr>
          <w:rFonts w:hint="eastAsia"/>
          <w:lang w:eastAsia="ko-KR"/>
        </w:rPr>
        <w:t>제품이</w:t>
      </w:r>
      <w:r w:rsidRPr="00817501">
        <w:rPr>
          <w:rFonts w:hint="eastAsia"/>
          <w:lang w:eastAsia="ko-KR"/>
        </w:rPr>
        <w:t xml:space="preserve"> </w:t>
      </w:r>
      <w:r w:rsidRPr="00817501">
        <w:rPr>
          <w:rFonts w:hint="eastAsia"/>
          <w:lang w:eastAsia="ko-KR"/>
        </w:rPr>
        <w:t>활발하게</w:t>
      </w:r>
      <w:r w:rsidRPr="00817501">
        <w:rPr>
          <w:rFonts w:hint="eastAsia"/>
          <w:lang w:eastAsia="ko-KR"/>
        </w:rPr>
        <w:t xml:space="preserve"> </w:t>
      </w:r>
      <w:proofErr w:type="gramStart"/>
      <w:r w:rsidRPr="00817501">
        <w:rPr>
          <w:rFonts w:hint="eastAsia"/>
          <w:lang w:eastAsia="ko-KR"/>
        </w:rPr>
        <w:t>판매</w:t>
      </w:r>
      <w:r w:rsidRPr="00817501">
        <w:rPr>
          <w:rFonts w:hint="eastAsia"/>
          <w:lang w:eastAsia="ko-KR"/>
        </w:rPr>
        <w:t xml:space="preserve"> </w:t>
      </w:r>
      <w:r w:rsidRPr="00817501">
        <w:rPr>
          <w:rFonts w:hint="eastAsia"/>
          <w:lang w:eastAsia="ko-KR"/>
        </w:rPr>
        <w:t>된</w:t>
      </w:r>
      <w:proofErr w:type="gramEnd"/>
      <w:r w:rsidRPr="00817501">
        <w:rPr>
          <w:rFonts w:hint="eastAsia"/>
          <w:lang w:eastAsia="ko-KR"/>
        </w:rPr>
        <w:t xml:space="preserve"> </w:t>
      </w:r>
      <w:r w:rsidRPr="00817501">
        <w:rPr>
          <w:rFonts w:hint="eastAsia"/>
          <w:lang w:eastAsia="ko-KR"/>
        </w:rPr>
        <w:t>기간</w:t>
      </w:r>
      <w:r w:rsidRPr="00817501">
        <w:rPr>
          <w:rFonts w:hint="eastAsia"/>
          <w:lang w:eastAsia="ko-KR"/>
        </w:rPr>
        <w:t xml:space="preserve">, </w:t>
      </w:r>
      <w:r w:rsidRPr="00817501">
        <w:rPr>
          <w:rFonts w:hint="eastAsia"/>
          <w:lang w:eastAsia="ko-KR"/>
        </w:rPr>
        <w:t>즉</w:t>
      </w:r>
      <w:r w:rsidRPr="00817501">
        <w:rPr>
          <w:rFonts w:hint="eastAsia"/>
          <w:lang w:eastAsia="ko-KR"/>
        </w:rPr>
        <w:t xml:space="preserve"> </w:t>
      </w:r>
      <w:r w:rsidRPr="00817501">
        <w:rPr>
          <w:rFonts w:hint="eastAsia"/>
          <w:lang w:eastAsia="ko-KR"/>
        </w:rPr>
        <w:t>평가중인</w:t>
      </w:r>
      <w:r w:rsidRPr="00817501">
        <w:rPr>
          <w:rFonts w:hint="eastAsia"/>
          <w:lang w:eastAsia="ko-KR"/>
        </w:rPr>
        <w:t xml:space="preserve"> </w:t>
      </w:r>
      <w:r w:rsidRPr="00817501">
        <w:rPr>
          <w:rFonts w:hint="eastAsia"/>
          <w:lang w:eastAsia="ko-KR"/>
        </w:rPr>
        <w:t>시리즈에</w:t>
      </w:r>
      <w:r w:rsidRPr="00817501">
        <w:rPr>
          <w:rFonts w:hint="eastAsia"/>
          <w:lang w:eastAsia="ko-KR"/>
        </w:rPr>
        <w:t xml:space="preserve"> </w:t>
      </w:r>
      <w:r w:rsidRPr="00817501">
        <w:rPr>
          <w:rFonts w:hint="eastAsia"/>
          <w:lang w:eastAsia="ko-KR"/>
        </w:rPr>
        <w:t>대해</w:t>
      </w:r>
      <w:r w:rsidRPr="00817501">
        <w:rPr>
          <w:rFonts w:hint="eastAsia"/>
          <w:lang w:eastAsia="ko-KR"/>
        </w:rPr>
        <w:t xml:space="preserve"> 0</w:t>
      </w:r>
      <w:r w:rsidRPr="00817501">
        <w:rPr>
          <w:rFonts w:hint="eastAsia"/>
          <w:lang w:eastAsia="ko-KR"/>
        </w:rPr>
        <w:t>이</w:t>
      </w:r>
      <w:r w:rsidRPr="00817501">
        <w:rPr>
          <w:rFonts w:hint="eastAsia"/>
          <w:lang w:eastAsia="ko-KR"/>
        </w:rPr>
        <w:t xml:space="preserve"> </w:t>
      </w:r>
      <w:r w:rsidRPr="00817501">
        <w:rPr>
          <w:rFonts w:hint="eastAsia"/>
          <w:lang w:eastAsia="ko-KR"/>
        </w:rPr>
        <w:t>아닌</w:t>
      </w:r>
      <w:r w:rsidRPr="00817501">
        <w:rPr>
          <w:rFonts w:hint="eastAsia"/>
          <w:lang w:eastAsia="ko-KR"/>
        </w:rPr>
        <w:t xml:space="preserve"> </w:t>
      </w:r>
      <w:r w:rsidRPr="00817501">
        <w:rPr>
          <w:rFonts w:hint="eastAsia"/>
          <w:lang w:eastAsia="ko-KR"/>
        </w:rPr>
        <w:t>첫</w:t>
      </w:r>
      <w:r w:rsidRPr="00817501">
        <w:rPr>
          <w:rFonts w:hint="eastAsia"/>
          <w:lang w:eastAsia="ko-KR"/>
        </w:rPr>
        <w:t xml:space="preserve"> </w:t>
      </w:r>
      <w:r w:rsidRPr="00817501">
        <w:rPr>
          <w:rFonts w:hint="eastAsia"/>
          <w:lang w:eastAsia="ko-KR"/>
        </w:rPr>
        <w:t>번째</w:t>
      </w:r>
      <w:r w:rsidRPr="00817501">
        <w:rPr>
          <w:rFonts w:hint="eastAsia"/>
          <w:lang w:eastAsia="ko-KR"/>
        </w:rPr>
        <w:t xml:space="preserve"> </w:t>
      </w:r>
      <w:r w:rsidRPr="00817501">
        <w:rPr>
          <w:rFonts w:hint="eastAsia"/>
          <w:lang w:eastAsia="ko-KR"/>
        </w:rPr>
        <w:t>수요</w:t>
      </w:r>
      <w:r w:rsidRPr="00817501">
        <w:rPr>
          <w:rFonts w:hint="eastAsia"/>
          <w:lang w:eastAsia="ko-KR"/>
        </w:rPr>
        <w:t xml:space="preserve"> </w:t>
      </w:r>
      <w:r w:rsidRPr="00817501">
        <w:rPr>
          <w:rFonts w:hint="eastAsia"/>
          <w:lang w:eastAsia="ko-KR"/>
        </w:rPr>
        <w:t>이후의</w:t>
      </w:r>
      <w:r w:rsidRPr="00817501">
        <w:rPr>
          <w:rFonts w:hint="eastAsia"/>
          <w:lang w:eastAsia="ko-KR"/>
        </w:rPr>
        <w:t xml:space="preserve"> </w:t>
      </w:r>
      <w:r w:rsidRPr="00817501">
        <w:rPr>
          <w:rFonts w:hint="eastAsia"/>
          <w:lang w:eastAsia="ko-KR"/>
        </w:rPr>
        <w:t>기간에</w:t>
      </w:r>
      <w:r w:rsidRPr="00817501">
        <w:rPr>
          <w:rFonts w:hint="eastAsia"/>
          <w:lang w:eastAsia="ko-KR"/>
        </w:rPr>
        <w:t xml:space="preserve"> </w:t>
      </w:r>
      <w:r w:rsidRPr="00817501">
        <w:rPr>
          <w:rFonts w:hint="eastAsia"/>
          <w:lang w:eastAsia="ko-KR"/>
        </w:rPr>
        <w:t>대해서만</w:t>
      </w:r>
      <w:r w:rsidRPr="00817501">
        <w:rPr>
          <w:rFonts w:hint="eastAsia"/>
          <w:lang w:eastAsia="ko-KR"/>
        </w:rPr>
        <w:t xml:space="preserve"> </w:t>
      </w:r>
      <w:r w:rsidRPr="00817501">
        <w:rPr>
          <w:rFonts w:hint="eastAsia"/>
          <w:lang w:eastAsia="ko-KR"/>
        </w:rPr>
        <w:t>계산됩니다</w:t>
      </w:r>
      <w:r w:rsidRPr="00817501">
        <w:rPr>
          <w:rFonts w:hint="eastAsia"/>
          <w:lang w:eastAsia="ko-KR"/>
        </w:rPr>
        <w:t>.</w:t>
      </w:r>
    </w:p>
    <w:p w14:paraId="08E5B0EA" w14:textId="77777777" w:rsidR="005D0D18" w:rsidRDefault="005D0D18" w:rsidP="005D0D18">
      <w:pPr>
        <w:pStyle w:val="a4"/>
        <w:jc w:val="center"/>
        <w:rPr>
          <w:lang w:eastAsia="ko-KR"/>
        </w:rP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a3"/>
        <w:numPr>
          <w:ilvl w:val="0"/>
          <w:numId w:val="19"/>
        </w:numPr>
        <w:jc w:val="both"/>
      </w:pPr>
      <w:r>
        <w:t>The M5 series are characterized by intermittency, involving</w:t>
      </w:r>
      <w:r w:rsidR="00DC4402">
        <w:t xml:space="preserve"> sporadic </w:t>
      </w:r>
      <w:r w:rsidR="00777A1C">
        <w:t xml:space="preserve">unit </w:t>
      </w:r>
      <w:r w:rsidR="00DC4402">
        <w:t>sales with</w:t>
      </w:r>
      <w:r>
        <w:t xml:space="preserve"> lots of zeros.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to forecasting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a3"/>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a3"/>
        <w:numPr>
          <w:ilvl w:val="0"/>
          <w:numId w:val="19"/>
        </w:numPr>
        <w:jc w:val="both"/>
      </w:pPr>
      <w:r>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6FFDA273" w:rsidR="00641193" w:rsidRDefault="00641193" w:rsidP="00641193">
      <w:pPr>
        <w:pStyle w:val="a3"/>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405925B6" w14:textId="77777777" w:rsidR="00817501" w:rsidRDefault="00817501" w:rsidP="00817501">
      <w:pPr>
        <w:jc w:val="both"/>
        <w:rPr>
          <w:rFonts w:hint="eastAsia"/>
          <w:lang w:eastAsia="ko-KR"/>
        </w:rPr>
      </w:pPr>
      <w:r>
        <w:rPr>
          <w:rFonts w:hint="eastAsia"/>
          <w:lang w:eastAsia="ko-KR"/>
        </w:rPr>
        <w:t>측정의</w:t>
      </w:r>
      <w:r>
        <w:rPr>
          <w:rFonts w:hint="eastAsia"/>
          <w:lang w:eastAsia="ko-KR"/>
        </w:rPr>
        <w:t xml:space="preserve"> </w:t>
      </w:r>
      <w:r>
        <w:rPr>
          <w:rFonts w:hint="eastAsia"/>
          <w:lang w:eastAsia="ko-KR"/>
        </w:rPr>
        <w:t>선택은</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정당화됩니다</w:t>
      </w:r>
      <w:r>
        <w:rPr>
          <w:rFonts w:hint="eastAsia"/>
          <w:lang w:eastAsia="ko-KR"/>
        </w:rPr>
        <w:t>.</w:t>
      </w:r>
    </w:p>
    <w:p w14:paraId="3708906F" w14:textId="77777777" w:rsidR="00817501" w:rsidRDefault="00817501" w:rsidP="00817501">
      <w:pPr>
        <w:jc w:val="both"/>
        <w:rPr>
          <w:rFonts w:hint="eastAsia"/>
          <w:lang w:eastAsia="ko-KR"/>
        </w:rPr>
      </w:pPr>
      <w:r>
        <w:rPr>
          <w:rFonts w:hint="eastAsia"/>
          <w:lang w:eastAsia="ko-KR"/>
        </w:rPr>
        <w:t xml:space="preserve">M5 </w:t>
      </w:r>
      <w:r>
        <w:rPr>
          <w:rFonts w:hint="eastAsia"/>
          <w:lang w:eastAsia="ko-KR"/>
        </w:rPr>
        <w:t>시리즈는</w:t>
      </w:r>
      <w:r>
        <w:rPr>
          <w:rFonts w:hint="eastAsia"/>
          <w:lang w:eastAsia="ko-KR"/>
        </w:rPr>
        <w:t xml:space="preserve"> </w:t>
      </w:r>
      <w:r>
        <w:rPr>
          <w:rFonts w:hint="eastAsia"/>
          <w:lang w:eastAsia="ko-KR"/>
        </w:rPr>
        <w:t>간헐적으로</w:t>
      </w:r>
      <w:r>
        <w:rPr>
          <w:rFonts w:hint="eastAsia"/>
          <w:lang w:eastAsia="ko-KR"/>
        </w:rPr>
        <w:t xml:space="preserve"> </w:t>
      </w:r>
      <w:r>
        <w:rPr>
          <w:rFonts w:hint="eastAsia"/>
          <w:lang w:eastAsia="ko-KR"/>
        </w:rPr>
        <w:t>특징이</w:t>
      </w:r>
      <w:r>
        <w:rPr>
          <w:rFonts w:hint="eastAsia"/>
          <w:lang w:eastAsia="ko-KR"/>
        </w:rPr>
        <w:t xml:space="preserve"> </w:t>
      </w:r>
      <w:r>
        <w:rPr>
          <w:rFonts w:hint="eastAsia"/>
          <w:lang w:eastAsia="ko-KR"/>
        </w:rPr>
        <w:t>있으며</w:t>
      </w:r>
      <w:r>
        <w:rPr>
          <w:rFonts w:hint="eastAsia"/>
          <w:lang w:eastAsia="ko-KR"/>
        </w:rPr>
        <w:t xml:space="preserve"> </w:t>
      </w:r>
      <w:r>
        <w:rPr>
          <w:rFonts w:hint="eastAsia"/>
          <w:lang w:eastAsia="ko-KR"/>
        </w:rPr>
        <w:t>간헐적으로</w:t>
      </w:r>
      <w:r>
        <w:rPr>
          <w:rFonts w:hint="eastAsia"/>
          <w:lang w:eastAsia="ko-KR"/>
        </w:rPr>
        <w:t xml:space="preserve"> </w:t>
      </w:r>
      <w:r>
        <w:rPr>
          <w:rFonts w:hint="eastAsia"/>
          <w:lang w:eastAsia="ko-KR"/>
        </w:rPr>
        <w:t>단위</w:t>
      </w:r>
      <w:r>
        <w:rPr>
          <w:rFonts w:hint="eastAsia"/>
          <w:lang w:eastAsia="ko-KR"/>
        </w:rPr>
        <w:t xml:space="preserve"> </w:t>
      </w:r>
      <w:r>
        <w:rPr>
          <w:rFonts w:hint="eastAsia"/>
          <w:lang w:eastAsia="ko-KR"/>
        </w:rPr>
        <w:t>판매가</w:t>
      </w:r>
      <w:r>
        <w:rPr>
          <w:rFonts w:hint="eastAsia"/>
          <w:lang w:eastAsia="ko-KR"/>
        </w:rPr>
        <w:t xml:space="preserve"> 0</w:t>
      </w:r>
      <w:r>
        <w:rPr>
          <w:rFonts w:hint="eastAsia"/>
          <w:lang w:eastAsia="ko-KR"/>
        </w:rPr>
        <w:t>이됩니다</w:t>
      </w:r>
      <w:r>
        <w:rPr>
          <w:rFonts w:hint="eastAsia"/>
          <w:lang w:eastAsia="ko-KR"/>
        </w:rPr>
        <w:t xml:space="preserve">. </w:t>
      </w:r>
      <w:r>
        <w:rPr>
          <w:rFonts w:hint="eastAsia"/>
          <w:lang w:eastAsia="ko-KR"/>
        </w:rPr>
        <w:t>이는</w:t>
      </w:r>
      <w:r>
        <w:rPr>
          <w:rFonts w:hint="eastAsia"/>
          <w:lang w:eastAsia="ko-KR"/>
        </w:rPr>
        <w:t xml:space="preserve"> </w:t>
      </w:r>
      <w:r>
        <w:rPr>
          <w:rFonts w:hint="eastAsia"/>
          <w:lang w:eastAsia="ko-KR"/>
        </w:rPr>
        <w:t>중앙값에</w:t>
      </w:r>
      <w:r>
        <w:rPr>
          <w:rFonts w:hint="eastAsia"/>
          <w:lang w:eastAsia="ko-KR"/>
        </w:rPr>
        <w:t xml:space="preserve"> </w:t>
      </w:r>
      <w:proofErr w:type="gramStart"/>
      <w:r>
        <w:rPr>
          <w:rFonts w:hint="eastAsia"/>
          <w:lang w:eastAsia="ko-KR"/>
        </w:rPr>
        <w:t>최적화</w:t>
      </w:r>
      <w:r>
        <w:rPr>
          <w:rFonts w:hint="eastAsia"/>
          <w:lang w:eastAsia="ko-KR"/>
        </w:rPr>
        <w:t xml:space="preserve"> </w:t>
      </w:r>
      <w:r>
        <w:rPr>
          <w:rFonts w:hint="eastAsia"/>
          <w:lang w:eastAsia="ko-KR"/>
        </w:rPr>
        <w:t>된</w:t>
      </w:r>
      <w:proofErr w:type="gramEnd"/>
      <w:r>
        <w:rPr>
          <w:rFonts w:hint="eastAsia"/>
          <w:lang w:eastAsia="ko-KR"/>
        </w:rPr>
        <w:t xml:space="preserve"> </w:t>
      </w:r>
      <w:r>
        <w:rPr>
          <w:rFonts w:hint="eastAsia"/>
          <w:lang w:eastAsia="ko-KR"/>
        </w:rPr>
        <w:t>절대</w:t>
      </w:r>
      <w:r>
        <w:rPr>
          <w:rFonts w:hint="eastAsia"/>
          <w:lang w:eastAsia="ko-KR"/>
        </w:rPr>
        <w:t xml:space="preserve"> </w:t>
      </w:r>
      <w:r>
        <w:rPr>
          <w:rFonts w:hint="eastAsia"/>
          <w:lang w:eastAsia="ko-KR"/>
        </w:rPr>
        <w:t>오차가</w:t>
      </w:r>
      <w:r>
        <w:rPr>
          <w:rFonts w:hint="eastAsia"/>
          <w:lang w:eastAsia="ko-KR"/>
        </w:rPr>
        <w:t xml:space="preserve"> 0</w:t>
      </w:r>
      <w:r>
        <w:rPr>
          <w:rFonts w:hint="eastAsia"/>
          <w:lang w:eastAsia="ko-KR"/>
        </w:rPr>
        <w:t>에</w:t>
      </w:r>
      <w:r>
        <w:rPr>
          <w:rFonts w:hint="eastAsia"/>
          <w:lang w:eastAsia="ko-KR"/>
        </w:rPr>
        <w:t xml:space="preserve"> </w:t>
      </w:r>
      <w:r>
        <w:rPr>
          <w:rFonts w:hint="eastAsia"/>
          <w:lang w:eastAsia="ko-KR"/>
        </w:rPr>
        <w:t>가까운</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도출하는</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방법에</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점수</w:t>
      </w:r>
      <w:r>
        <w:rPr>
          <w:rFonts w:hint="eastAsia"/>
          <w:lang w:eastAsia="ko-KR"/>
        </w:rPr>
        <w:t xml:space="preserve"> (</w:t>
      </w:r>
      <w:r>
        <w:rPr>
          <w:rFonts w:hint="eastAsia"/>
          <w:lang w:eastAsia="ko-KR"/>
        </w:rPr>
        <w:t>성능</w:t>
      </w:r>
      <w:r>
        <w:rPr>
          <w:rFonts w:hint="eastAsia"/>
          <w:lang w:eastAsia="ko-KR"/>
        </w:rPr>
        <w:t xml:space="preserve"> </w:t>
      </w:r>
      <w:r>
        <w:rPr>
          <w:rFonts w:hint="eastAsia"/>
          <w:lang w:eastAsia="ko-KR"/>
        </w:rPr>
        <w:t>향상</w:t>
      </w:r>
      <w:r>
        <w:rPr>
          <w:rFonts w:hint="eastAsia"/>
          <w:lang w:eastAsia="ko-KR"/>
        </w:rPr>
        <w:t>)</w:t>
      </w:r>
      <w:r>
        <w:rPr>
          <w:rFonts w:hint="eastAsia"/>
          <w:lang w:eastAsia="ko-KR"/>
        </w:rPr>
        <w:t>를</w:t>
      </w:r>
      <w:r>
        <w:rPr>
          <w:rFonts w:hint="eastAsia"/>
          <w:lang w:eastAsia="ko-KR"/>
        </w:rPr>
        <w:t xml:space="preserve"> </w:t>
      </w:r>
      <w:r>
        <w:rPr>
          <w:rFonts w:hint="eastAsia"/>
          <w:lang w:eastAsia="ko-KR"/>
        </w:rPr>
        <w:t>할당</w:t>
      </w:r>
      <w:r>
        <w:rPr>
          <w:rFonts w:hint="eastAsia"/>
          <w:lang w:eastAsia="ko-KR"/>
        </w:rPr>
        <w:t xml:space="preserve"> </w:t>
      </w:r>
      <w:r>
        <w:rPr>
          <w:rFonts w:hint="eastAsia"/>
          <w:lang w:eastAsia="ko-KR"/>
        </w:rPr>
        <w:t>함을</w:t>
      </w:r>
      <w:r>
        <w:rPr>
          <w:rFonts w:hint="eastAsia"/>
          <w:lang w:eastAsia="ko-KR"/>
        </w:rPr>
        <w:t xml:space="preserve"> </w:t>
      </w:r>
      <w:r>
        <w:rPr>
          <w:rFonts w:hint="eastAsia"/>
          <w:lang w:eastAsia="ko-KR"/>
        </w:rPr>
        <w:t>의미합니다</w:t>
      </w:r>
      <w:r>
        <w:rPr>
          <w:rFonts w:hint="eastAsia"/>
          <w:lang w:eastAsia="ko-KR"/>
        </w:rPr>
        <w:t xml:space="preserve">. </w:t>
      </w:r>
      <w:r>
        <w:rPr>
          <w:rFonts w:hint="eastAsia"/>
          <w:lang w:eastAsia="ko-KR"/>
        </w:rPr>
        <w:t>그러나</w:t>
      </w:r>
      <w:r>
        <w:rPr>
          <w:rFonts w:hint="eastAsia"/>
          <w:lang w:eastAsia="ko-KR"/>
        </w:rPr>
        <w:t xml:space="preserve"> M5</w:t>
      </w:r>
      <w:r>
        <w:rPr>
          <w:rFonts w:hint="eastAsia"/>
          <w:lang w:eastAsia="ko-KR"/>
        </w:rPr>
        <w:t>의</w:t>
      </w:r>
      <w:r>
        <w:rPr>
          <w:rFonts w:hint="eastAsia"/>
          <w:lang w:eastAsia="ko-KR"/>
        </w:rPr>
        <w:t xml:space="preserve"> </w:t>
      </w:r>
      <w:r>
        <w:rPr>
          <w:rFonts w:hint="eastAsia"/>
          <w:lang w:eastAsia="ko-KR"/>
        </w:rPr>
        <w:t>목표는</w:t>
      </w:r>
      <w:r>
        <w:rPr>
          <w:rFonts w:hint="eastAsia"/>
          <w:lang w:eastAsia="ko-KR"/>
        </w:rPr>
        <w:t xml:space="preserve"> </w:t>
      </w:r>
      <w:r>
        <w:rPr>
          <w:rFonts w:hint="eastAsia"/>
          <w:lang w:eastAsia="ko-KR"/>
        </w:rPr>
        <w:t>평균</w:t>
      </w:r>
      <w:r>
        <w:rPr>
          <w:rFonts w:hint="eastAsia"/>
          <w:lang w:eastAsia="ko-KR"/>
        </w:rPr>
        <w:t xml:space="preserve"> </w:t>
      </w:r>
      <w:r>
        <w:rPr>
          <w:rFonts w:hint="eastAsia"/>
          <w:lang w:eastAsia="ko-KR"/>
        </w:rPr>
        <w:t>수요를</w:t>
      </w:r>
      <w:r>
        <w:rPr>
          <w:rFonts w:hint="eastAsia"/>
          <w:lang w:eastAsia="ko-KR"/>
        </w:rPr>
        <w:t xml:space="preserve"> </w:t>
      </w:r>
      <w:r>
        <w:rPr>
          <w:rFonts w:hint="eastAsia"/>
          <w:lang w:eastAsia="ko-KR"/>
        </w:rPr>
        <w:t>정확하게</w:t>
      </w:r>
      <w:r>
        <w:rPr>
          <w:rFonts w:hint="eastAsia"/>
          <w:lang w:eastAsia="ko-KR"/>
        </w:rPr>
        <w:t xml:space="preserve"> </w:t>
      </w:r>
      <w:r>
        <w:rPr>
          <w:rFonts w:hint="eastAsia"/>
          <w:lang w:eastAsia="ko-KR"/>
        </w:rPr>
        <w:t>예측하는</w:t>
      </w:r>
      <w:r>
        <w:rPr>
          <w:rFonts w:hint="eastAsia"/>
          <w:lang w:eastAsia="ko-KR"/>
        </w:rPr>
        <w:t xml:space="preserve"> </w:t>
      </w:r>
      <w:r>
        <w:rPr>
          <w:rFonts w:hint="eastAsia"/>
          <w:lang w:eastAsia="ko-KR"/>
        </w:rPr>
        <w:t>데</w:t>
      </w:r>
      <w:r>
        <w:rPr>
          <w:rFonts w:hint="eastAsia"/>
          <w:lang w:eastAsia="ko-KR"/>
        </w:rPr>
        <w:t xml:space="preserve"> </w:t>
      </w:r>
      <w:r>
        <w:rPr>
          <w:rFonts w:hint="eastAsia"/>
          <w:lang w:eastAsia="ko-KR"/>
        </w:rPr>
        <w:t>사용되므로</w:t>
      </w:r>
      <w:r>
        <w:rPr>
          <w:rFonts w:hint="eastAsia"/>
          <w:lang w:eastAsia="ko-KR"/>
        </w:rPr>
        <w:t xml:space="preserve"> </w:t>
      </w:r>
      <w:r>
        <w:rPr>
          <w:rFonts w:hint="eastAsia"/>
          <w:lang w:eastAsia="ko-KR"/>
        </w:rPr>
        <w:t>정확도</w:t>
      </w:r>
      <w:r>
        <w:rPr>
          <w:rFonts w:hint="eastAsia"/>
          <w:lang w:eastAsia="ko-KR"/>
        </w:rPr>
        <w:t xml:space="preserve"> </w:t>
      </w:r>
      <w:r>
        <w:rPr>
          <w:rFonts w:hint="eastAsia"/>
          <w:lang w:eastAsia="ko-KR"/>
        </w:rPr>
        <w:t>측정</w:t>
      </w:r>
      <w:r>
        <w:rPr>
          <w:rFonts w:hint="eastAsia"/>
          <w:lang w:eastAsia="ko-KR"/>
        </w:rPr>
        <w:t xml:space="preserve"> </w:t>
      </w:r>
      <w:r>
        <w:rPr>
          <w:rFonts w:hint="eastAsia"/>
          <w:lang w:eastAsia="ko-KR"/>
        </w:rPr>
        <w:t>값은</w:t>
      </w:r>
      <w:r>
        <w:rPr>
          <w:rFonts w:hint="eastAsia"/>
          <w:lang w:eastAsia="ko-KR"/>
        </w:rPr>
        <w:t xml:space="preserve"> </w:t>
      </w:r>
      <w:r>
        <w:rPr>
          <w:rFonts w:hint="eastAsia"/>
          <w:lang w:eastAsia="ko-KR"/>
        </w:rPr>
        <w:t>평균에</w:t>
      </w:r>
      <w:r>
        <w:rPr>
          <w:rFonts w:hint="eastAsia"/>
          <w:lang w:eastAsia="ko-KR"/>
        </w:rPr>
        <w:t xml:space="preserve"> </w:t>
      </w:r>
      <w:proofErr w:type="gramStart"/>
      <w:r>
        <w:rPr>
          <w:rFonts w:hint="eastAsia"/>
          <w:lang w:eastAsia="ko-KR"/>
        </w:rPr>
        <w:t>최적화</w:t>
      </w:r>
      <w:r>
        <w:rPr>
          <w:rFonts w:hint="eastAsia"/>
          <w:lang w:eastAsia="ko-KR"/>
        </w:rPr>
        <w:t xml:space="preserve"> </w:t>
      </w:r>
      <w:r>
        <w:rPr>
          <w:rFonts w:hint="eastAsia"/>
          <w:lang w:eastAsia="ko-KR"/>
        </w:rPr>
        <w:t>된</w:t>
      </w:r>
      <w:proofErr w:type="gramEnd"/>
      <w:r>
        <w:rPr>
          <w:rFonts w:hint="eastAsia"/>
          <w:lang w:eastAsia="ko-KR"/>
        </w:rPr>
        <w:t xml:space="preserve"> </w:t>
      </w:r>
      <w:r>
        <w:rPr>
          <w:rFonts w:hint="eastAsia"/>
          <w:lang w:eastAsia="ko-KR"/>
        </w:rPr>
        <w:t>제곱</w:t>
      </w:r>
      <w:r>
        <w:rPr>
          <w:rFonts w:hint="eastAsia"/>
          <w:lang w:eastAsia="ko-KR"/>
        </w:rPr>
        <w:t xml:space="preserve"> </w:t>
      </w:r>
      <w:r>
        <w:rPr>
          <w:rFonts w:hint="eastAsia"/>
          <w:lang w:eastAsia="ko-KR"/>
        </w:rPr>
        <w:t>오차를</w:t>
      </w:r>
      <w:r>
        <w:rPr>
          <w:rFonts w:hint="eastAsia"/>
          <w:lang w:eastAsia="ko-KR"/>
        </w:rPr>
        <w:t xml:space="preserve"> </w:t>
      </w:r>
      <w:proofErr w:type="spellStart"/>
      <w:r>
        <w:rPr>
          <w:rFonts w:hint="eastAsia"/>
          <w:lang w:eastAsia="ko-KR"/>
        </w:rPr>
        <w:t>기반으로합니다</w:t>
      </w:r>
      <w:proofErr w:type="spellEnd"/>
      <w:r>
        <w:rPr>
          <w:rFonts w:hint="eastAsia"/>
          <w:lang w:eastAsia="ko-KR"/>
        </w:rPr>
        <w:t>.</w:t>
      </w:r>
    </w:p>
    <w:p w14:paraId="5E99B994" w14:textId="77777777" w:rsidR="00817501" w:rsidRDefault="00817501" w:rsidP="00817501">
      <w:pPr>
        <w:jc w:val="both"/>
        <w:rPr>
          <w:rFonts w:hint="eastAsia"/>
          <w:lang w:eastAsia="ko-KR"/>
        </w:rPr>
      </w:pPr>
      <w:r>
        <w:rPr>
          <w:rFonts w:hint="eastAsia"/>
          <w:lang w:eastAsia="ko-KR"/>
        </w:rPr>
        <w:t>이</w:t>
      </w:r>
      <w:r>
        <w:rPr>
          <w:rFonts w:hint="eastAsia"/>
          <w:lang w:eastAsia="ko-KR"/>
        </w:rPr>
        <w:t xml:space="preserve"> </w:t>
      </w:r>
      <w:r>
        <w:rPr>
          <w:rFonts w:hint="eastAsia"/>
          <w:lang w:eastAsia="ko-KR"/>
        </w:rPr>
        <w:t>척도는</w:t>
      </w:r>
      <w:r>
        <w:rPr>
          <w:rFonts w:hint="eastAsia"/>
          <w:lang w:eastAsia="ko-KR"/>
        </w:rPr>
        <w:t xml:space="preserve"> </w:t>
      </w:r>
      <w:r>
        <w:rPr>
          <w:rFonts w:hint="eastAsia"/>
          <w:lang w:eastAsia="ko-KR"/>
        </w:rPr>
        <w:t>척도와</w:t>
      </w:r>
      <w:r>
        <w:rPr>
          <w:rFonts w:hint="eastAsia"/>
          <w:lang w:eastAsia="ko-KR"/>
        </w:rPr>
        <w:t xml:space="preserve"> </w:t>
      </w:r>
      <w:r>
        <w:rPr>
          <w:rFonts w:hint="eastAsia"/>
          <w:lang w:eastAsia="ko-KR"/>
        </w:rPr>
        <w:t>무관하므로</w:t>
      </w:r>
      <w:r>
        <w:rPr>
          <w:rFonts w:hint="eastAsia"/>
          <w:lang w:eastAsia="ko-KR"/>
        </w:rPr>
        <w:t xml:space="preserve"> </w:t>
      </w:r>
      <w:r>
        <w:rPr>
          <w:rFonts w:hint="eastAsia"/>
          <w:lang w:eastAsia="ko-KR"/>
        </w:rPr>
        <w:t>여러</w:t>
      </w:r>
      <w:r>
        <w:rPr>
          <w:rFonts w:hint="eastAsia"/>
          <w:lang w:eastAsia="ko-KR"/>
        </w:rPr>
        <w:t xml:space="preserve"> </w:t>
      </w:r>
      <w:r>
        <w:rPr>
          <w:rFonts w:hint="eastAsia"/>
          <w:lang w:eastAsia="ko-KR"/>
        </w:rPr>
        <w:t>척도를</w:t>
      </w:r>
      <w:r>
        <w:rPr>
          <w:rFonts w:hint="eastAsia"/>
          <w:lang w:eastAsia="ko-KR"/>
        </w:rPr>
        <w:t xml:space="preserve"> </w:t>
      </w:r>
      <w:r>
        <w:rPr>
          <w:rFonts w:hint="eastAsia"/>
          <w:lang w:eastAsia="ko-KR"/>
        </w:rPr>
        <w:t>기준으로</w:t>
      </w:r>
      <w:r>
        <w:rPr>
          <w:rFonts w:hint="eastAsia"/>
          <w:lang w:eastAsia="ko-KR"/>
        </w:rPr>
        <w:t xml:space="preserve"> </w:t>
      </w:r>
      <w:r>
        <w:rPr>
          <w:rFonts w:hint="eastAsia"/>
          <w:lang w:eastAsia="ko-KR"/>
        </w:rPr>
        <w:t>계열</w:t>
      </w:r>
      <w:r>
        <w:rPr>
          <w:rFonts w:hint="eastAsia"/>
          <w:lang w:eastAsia="ko-KR"/>
        </w:rPr>
        <w:t xml:space="preserve"> </w:t>
      </w:r>
      <w:r>
        <w:rPr>
          <w:rFonts w:hint="eastAsia"/>
          <w:lang w:eastAsia="ko-KR"/>
        </w:rPr>
        <w:t>간</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효과적으로</w:t>
      </w:r>
      <w:r>
        <w:rPr>
          <w:rFonts w:hint="eastAsia"/>
          <w:lang w:eastAsia="ko-KR"/>
        </w:rPr>
        <w:t xml:space="preserve"> </w:t>
      </w:r>
      <w:r>
        <w:rPr>
          <w:rFonts w:hint="eastAsia"/>
          <w:lang w:eastAsia="ko-KR"/>
        </w:rPr>
        <w:t>비교하는</w:t>
      </w:r>
      <w:r>
        <w:rPr>
          <w:rFonts w:hint="eastAsia"/>
          <w:lang w:eastAsia="ko-KR"/>
        </w:rPr>
        <w:t xml:space="preserve"> </w:t>
      </w:r>
      <w:r>
        <w:rPr>
          <w:rFonts w:hint="eastAsia"/>
          <w:lang w:eastAsia="ko-KR"/>
        </w:rPr>
        <w:t>데</w:t>
      </w:r>
      <w:r>
        <w:rPr>
          <w:rFonts w:hint="eastAsia"/>
          <w:lang w:eastAsia="ko-KR"/>
        </w:rPr>
        <w:t xml:space="preserve"> </w:t>
      </w:r>
      <w:r>
        <w:rPr>
          <w:rFonts w:hint="eastAsia"/>
          <w:lang w:eastAsia="ko-KR"/>
        </w:rPr>
        <w:t>효과적으로</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w:t>
      </w:r>
    </w:p>
    <w:p w14:paraId="4A715901" w14:textId="77777777" w:rsidR="00817501" w:rsidRDefault="00817501" w:rsidP="00817501">
      <w:pPr>
        <w:jc w:val="both"/>
        <w:rPr>
          <w:rFonts w:hint="eastAsia"/>
          <w:lang w:eastAsia="ko-KR"/>
        </w:rPr>
      </w:pPr>
      <w:r>
        <w:rPr>
          <w:rFonts w:hint="eastAsia"/>
          <w:lang w:eastAsia="ko-KR"/>
        </w:rPr>
        <w:t>다른</w:t>
      </w:r>
      <w:r>
        <w:rPr>
          <w:rFonts w:hint="eastAsia"/>
          <w:lang w:eastAsia="ko-KR"/>
        </w:rPr>
        <w:t xml:space="preserve"> </w:t>
      </w:r>
      <w:r>
        <w:rPr>
          <w:rFonts w:hint="eastAsia"/>
          <w:lang w:eastAsia="ko-KR"/>
        </w:rPr>
        <w:t>측정</w:t>
      </w:r>
      <w:r>
        <w:rPr>
          <w:rFonts w:hint="eastAsia"/>
          <w:lang w:eastAsia="ko-KR"/>
        </w:rPr>
        <w:t xml:space="preserve"> </w:t>
      </w:r>
      <w:r>
        <w:rPr>
          <w:rFonts w:hint="eastAsia"/>
          <w:lang w:eastAsia="ko-KR"/>
        </w:rPr>
        <w:t>값과</w:t>
      </w:r>
      <w:r>
        <w:rPr>
          <w:rFonts w:hint="eastAsia"/>
          <w:lang w:eastAsia="ko-KR"/>
        </w:rPr>
        <w:t xml:space="preserve"> </w:t>
      </w:r>
      <w:r>
        <w:rPr>
          <w:rFonts w:hint="eastAsia"/>
          <w:lang w:eastAsia="ko-KR"/>
        </w:rPr>
        <w:t>달리</w:t>
      </w:r>
      <w:r>
        <w:rPr>
          <w:rFonts w:hint="eastAsia"/>
          <w:lang w:eastAsia="ko-KR"/>
        </w:rPr>
        <w:t>, 0</w:t>
      </w:r>
      <w:r>
        <w:rPr>
          <w:rFonts w:hint="eastAsia"/>
          <w:lang w:eastAsia="ko-KR"/>
        </w:rPr>
        <w:t>과</w:t>
      </w:r>
      <w:r>
        <w:rPr>
          <w:rFonts w:hint="eastAsia"/>
          <w:lang w:eastAsia="ko-KR"/>
        </w:rPr>
        <w:t xml:space="preserve"> </w:t>
      </w:r>
      <w:r>
        <w:rPr>
          <w:rFonts w:hint="eastAsia"/>
          <w:lang w:eastAsia="ko-KR"/>
        </w:rPr>
        <w:t>같거나</w:t>
      </w:r>
      <w:r>
        <w:rPr>
          <w:rFonts w:hint="eastAsia"/>
          <w:lang w:eastAsia="ko-KR"/>
        </w:rPr>
        <w:t xml:space="preserve"> 0</w:t>
      </w:r>
      <w:r>
        <w:rPr>
          <w:rFonts w:hint="eastAsia"/>
          <w:lang w:eastAsia="ko-KR"/>
        </w:rPr>
        <w:t>에</w:t>
      </w:r>
      <w:r>
        <w:rPr>
          <w:rFonts w:hint="eastAsia"/>
          <w:lang w:eastAsia="ko-KR"/>
        </w:rPr>
        <w:t xml:space="preserve"> </w:t>
      </w:r>
      <w:r>
        <w:rPr>
          <w:rFonts w:hint="eastAsia"/>
          <w:lang w:eastAsia="ko-KR"/>
        </w:rPr>
        <w:t>가까운</w:t>
      </w:r>
      <w:r>
        <w:rPr>
          <w:rFonts w:hint="eastAsia"/>
          <w:lang w:eastAsia="ko-KR"/>
        </w:rPr>
        <w:t xml:space="preserve"> </w:t>
      </w:r>
      <w:r>
        <w:rPr>
          <w:rFonts w:hint="eastAsia"/>
          <w:lang w:eastAsia="ko-KR"/>
        </w:rPr>
        <w:t>값을</w:t>
      </w:r>
      <w:r>
        <w:rPr>
          <w:rFonts w:hint="eastAsia"/>
          <w:lang w:eastAsia="ko-KR"/>
        </w:rPr>
        <w:t xml:space="preserve"> </w:t>
      </w:r>
      <w:r>
        <w:rPr>
          <w:rFonts w:hint="eastAsia"/>
          <w:lang w:eastAsia="ko-KR"/>
        </w:rPr>
        <w:t>갖는</w:t>
      </w:r>
      <w:r>
        <w:rPr>
          <w:rFonts w:hint="eastAsia"/>
          <w:lang w:eastAsia="ko-KR"/>
        </w:rPr>
        <w:t xml:space="preserve"> </w:t>
      </w:r>
      <w:r>
        <w:rPr>
          <w:rFonts w:hint="eastAsia"/>
          <w:lang w:eastAsia="ko-KR"/>
        </w:rPr>
        <w:t>나누기에</w:t>
      </w:r>
      <w:r>
        <w:rPr>
          <w:rFonts w:hint="eastAsia"/>
          <w:lang w:eastAsia="ko-KR"/>
        </w:rPr>
        <w:t xml:space="preserve"> </w:t>
      </w:r>
      <w:r>
        <w:rPr>
          <w:rFonts w:hint="eastAsia"/>
          <w:lang w:eastAsia="ko-KR"/>
        </w:rPr>
        <w:t>의존하지</w:t>
      </w:r>
      <w:r>
        <w:rPr>
          <w:rFonts w:hint="eastAsia"/>
          <w:lang w:eastAsia="ko-KR"/>
        </w:rPr>
        <w:t xml:space="preserve"> </w:t>
      </w:r>
      <w:r>
        <w:rPr>
          <w:rFonts w:hint="eastAsia"/>
          <w:lang w:eastAsia="ko-KR"/>
        </w:rPr>
        <w:t>않으므로</w:t>
      </w:r>
      <w:r>
        <w:rPr>
          <w:rFonts w:hint="eastAsia"/>
          <w:lang w:eastAsia="ko-KR"/>
        </w:rPr>
        <w:t xml:space="preserve"> </w:t>
      </w:r>
      <w:r>
        <w:rPr>
          <w:rFonts w:hint="eastAsia"/>
          <w:lang w:eastAsia="ko-KR"/>
        </w:rPr>
        <w:t>안전하게</w:t>
      </w:r>
      <w:r>
        <w:rPr>
          <w:rFonts w:hint="eastAsia"/>
          <w:lang w:eastAsia="ko-KR"/>
        </w:rPr>
        <w:t xml:space="preserve"> </w:t>
      </w:r>
      <w:r>
        <w:rPr>
          <w:rFonts w:hint="eastAsia"/>
          <w:lang w:eastAsia="ko-KR"/>
        </w:rPr>
        <w:t>계산할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 xml:space="preserve"> (</w:t>
      </w:r>
      <w:proofErr w:type="gramStart"/>
      <w:r>
        <w:rPr>
          <w:rFonts w:hint="eastAsia"/>
          <w:lang w:eastAsia="ko-KR"/>
        </w:rPr>
        <w:t>예</w:t>
      </w:r>
      <w:r>
        <w:rPr>
          <w:rFonts w:hint="eastAsia"/>
          <w:lang w:eastAsia="ko-KR"/>
        </w:rPr>
        <w:t xml:space="preserve"> :</w:t>
      </w:r>
      <w:proofErr w:type="gramEnd"/>
      <w:r>
        <w:rPr>
          <w:rFonts w:hint="eastAsia"/>
          <w:lang w:eastAsia="ko-KR"/>
        </w:rPr>
        <w:t xml:space="preserve"> </w:t>
      </w:r>
      <w:proofErr w:type="spellStart"/>
      <w:r>
        <w:rPr>
          <w:rFonts w:hint="eastAsia"/>
          <w:lang w:eastAsia="ko-KR"/>
        </w:rPr>
        <w:t>Y_t</w:t>
      </w:r>
      <w:proofErr w:type="spellEnd"/>
      <w:r>
        <w:rPr>
          <w:rFonts w:hint="eastAsia"/>
          <w:lang w:eastAsia="ko-KR"/>
        </w:rPr>
        <w:t xml:space="preserve"> = 0 </w:t>
      </w:r>
      <w:r>
        <w:rPr>
          <w:rFonts w:hint="eastAsia"/>
          <w:lang w:eastAsia="ko-KR"/>
        </w:rPr>
        <w:t>일</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백분율</w:t>
      </w:r>
      <w:r>
        <w:rPr>
          <w:rFonts w:hint="eastAsia"/>
          <w:lang w:eastAsia="ko-KR"/>
        </w:rPr>
        <w:t xml:space="preserve"> </w:t>
      </w:r>
      <w:r>
        <w:rPr>
          <w:rFonts w:hint="eastAsia"/>
          <w:lang w:eastAsia="ko-KR"/>
        </w:rPr>
        <w:t>오류로</w:t>
      </w:r>
      <w:r>
        <w:rPr>
          <w:rFonts w:hint="eastAsia"/>
          <w:lang w:eastAsia="ko-KR"/>
        </w:rPr>
        <w:t xml:space="preserve"> </w:t>
      </w:r>
      <w:r>
        <w:rPr>
          <w:rFonts w:hint="eastAsia"/>
          <w:lang w:eastAsia="ko-KR"/>
        </w:rPr>
        <w:t>수행되거나</w:t>
      </w:r>
      <w:r>
        <w:rPr>
          <w:rFonts w:hint="eastAsia"/>
          <w:lang w:eastAsia="ko-KR"/>
        </w:rPr>
        <w:t xml:space="preserve"> </w:t>
      </w:r>
      <w:r>
        <w:rPr>
          <w:rFonts w:hint="eastAsia"/>
          <w:lang w:eastAsia="ko-KR"/>
        </w:rPr>
        <w:t>벤치</w:t>
      </w:r>
      <w:r>
        <w:rPr>
          <w:rFonts w:hint="eastAsia"/>
          <w:lang w:eastAsia="ko-KR"/>
        </w:rPr>
        <w:t xml:space="preserve"> </w:t>
      </w:r>
      <w:r>
        <w:rPr>
          <w:rFonts w:hint="eastAsia"/>
          <w:lang w:eastAsia="ko-KR"/>
        </w:rPr>
        <w:t>마크</w:t>
      </w:r>
      <w:r>
        <w:rPr>
          <w:rFonts w:hint="eastAsia"/>
          <w:lang w:eastAsia="ko-KR"/>
        </w:rPr>
        <w:t xml:space="preserve"> </w:t>
      </w:r>
      <w:r>
        <w:rPr>
          <w:rFonts w:hint="eastAsia"/>
          <w:lang w:eastAsia="ko-KR"/>
        </w:rPr>
        <w:t>오류가</w:t>
      </w:r>
      <w:r>
        <w:rPr>
          <w:rFonts w:hint="eastAsia"/>
          <w:lang w:eastAsia="ko-KR"/>
        </w:rPr>
        <w:t xml:space="preserve"> </w:t>
      </w:r>
      <w:r>
        <w:rPr>
          <w:rFonts w:hint="eastAsia"/>
          <w:lang w:eastAsia="ko-KR"/>
        </w:rPr>
        <w:t>사용</w:t>
      </w:r>
      <w:r>
        <w:rPr>
          <w:rFonts w:hint="eastAsia"/>
          <w:lang w:eastAsia="ko-KR"/>
        </w:rPr>
        <w:t xml:space="preserve"> </w:t>
      </w:r>
      <w:r>
        <w:rPr>
          <w:rFonts w:hint="eastAsia"/>
          <w:lang w:eastAsia="ko-KR"/>
        </w:rPr>
        <w:t>된</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상대</w:t>
      </w:r>
      <w:r>
        <w:rPr>
          <w:rFonts w:hint="eastAsia"/>
          <w:lang w:eastAsia="ko-KR"/>
        </w:rPr>
        <w:t xml:space="preserve"> </w:t>
      </w:r>
      <w:r>
        <w:rPr>
          <w:rFonts w:hint="eastAsia"/>
          <w:lang w:eastAsia="ko-KR"/>
        </w:rPr>
        <w:t>오류로</w:t>
      </w:r>
      <w:r>
        <w:rPr>
          <w:rFonts w:hint="eastAsia"/>
          <w:lang w:eastAsia="ko-KR"/>
        </w:rPr>
        <w:t xml:space="preserve"> </w:t>
      </w:r>
      <w:r>
        <w:rPr>
          <w:rFonts w:hint="eastAsia"/>
          <w:lang w:eastAsia="ko-KR"/>
        </w:rPr>
        <w:t>수행됨</w:t>
      </w:r>
      <w:r>
        <w:rPr>
          <w:rFonts w:hint="eastAsia"/>
          <w:lang w:eastAsia="ko-KR"/>
        </w:rPr>
        <w:t xml:space="preserve">) </w:t>
      </w:r>
      <w:r>
        <w:rPr>
          <w:rFonts w:hint="eastAsia"/>
          <w:lang w:eastAsia="ko-KR"/>
        </w:rPr>
        <w:t>스케일링은</w:t>
      </w:r>
      <w:r>
        <w:rPr>
          <w:rFonts w:hint="eastAsia"/>
          <w:lang w:eastAsia="ko-KR"/>
        </w:rPr>
        <w:t xml:space="preserve"> 0</w:t>
      </w:r>
      <w:r>
        <w:rPr>
          <w:rFonts w:hint="eastAsia"/>
          <w:lang w:eastAsia="ko-KR"/>
        </w:rPr>
        <w:t>입니다</w:t>
      </w:r>
      <w:r>
        <w:rPr>
          <w:rFonts w:hint="eastAsia"/>
          <w:lang w:eastAsia="ko-KR"/>
        </w:rPr>
        <w:t>).</w:t>
      </w:r>
    </w:p>
    <w:p w14:paraId="704DF95B" w14:textId="797046F6" w:rsidR="00817501" w:rsidRDefault="00817501" w:rsidP="00817501">
      <w:pPr>
        <w:jc w:val="both"/>
        <w:rPr>
          <w:lang w:eastAsia="ko-KR"/>
        </w:rPr>
      </w:pPr>
      <w:r>
        <w:rPr>
          <w:rFonts w:hint="eastAsia"/>
          <w:lang w:eastAsia="ko-KR"/>
        </w:rPr>
        <w:t>이</w:t>
      </w:r>
      <w:r>
        <w:rPr>
          <w:rFonts w:hint="eastAsia"/>
          <w:lang w:eastAsia="ko-KR"/>
        </w:rPr>
        <w:t xml:space="preserve"> </w:t>
      </w:r>
      <w:r>
        <w:rPr>
          <w:rFonts w:hint="eastAsia"/>
          <w:lang w:eastAsia="ko-KR"/>
        </w:rPr>
        <w:t>측정</w:t>
      </w:r>
      <w:r>
        <w:rPr>
          <w:rFonts w:hint="eastAsia"/>
          <w:lang w:eastAsia="ko-KR"/>
        </w:rPr>
        <w:t xml:space="preserve"> </w:t>
      </w:r>
      <w:r>
        <w:rPr>
          <w:rFonts w:hint="eastAsia"/>
          <w:lang w:eastAsia="ko-KR"/>
        </w:rPr>
        <w:t>값은</w:t>
      </w:r>
      <w:r>
        <w:rPr>
          <w:rFonts w:hint="eastAsia"/>
          <w:lang w:eastAsia="ko-KR"/>
        </w:rPr>
        <w:t xml:space="preserve"> </w:t>
      </w:r>
      <w:r>
        <w:rPr>
          <w:rFonts w:hint="eastAsia"/>
          <w:lang w:eastAsia="ko-KR"/>
        </w:rPr>
        <w:t>크고</w:t>
      </w:r>
      <w:r>
        <w:rPr>
          <w:rFonts w:hint="eastAsia"/>
          <w:lang w:eastAsia="ko-KR"/>
        </w:rPr>
        <w:t xml:space="preserve"> </w:t>
      </w:r>
      <w:r>
        <w:rPr>
          <w:rFonts w:hint="eastAsia"/>
          <w:lang w:eastAsia="ko-KR"/>
        </w:rPr>
        <w:t>작은</w:t>
      </w:r>
      <w:r>
        <w:rPr>
          <w:rFonts w:hint="eastAsia"/>
          <w:lang w:eastAsia="ko-KR"/>
        </w:rPr>
        <w:t xml:space="preserve"> </w:t>
      </w:r>
      <w:proofErr w:type="spellStart"/>
      <w:r>
        <w:rPr>
          <w:rFonts w:hint="eastAsia"/>
          <w:lang w:eastAsia="ko-KR"/>
        </w:rPr>
        <w:t>예측뿐만</w:t>
      </w:r>
      <w:proofErr w:type="spellEnd"/>
      <w:r>
        <w:rPr>
          <w:rFonts w:hint="eastAsia"/>
          <w:lang w:eastAsia="ko-KR"/>
        </w:rPr>
        <w:t xml:space="preserve"> </w:t>
      </w:r>
      <w:r>
        <w:rPr>
          <w:rFonts w:hint="eastAsia"/>
          <w:lang w:eastAsia="ko-KR"/>
        </w:rPr>
        <w:t>아니라</w:t>
      </w:r>
      <w:r>
        <w:rPr>
          <w:rFonts w:hint="eastAsia"/>
          <w:lang w:eastAsia="ko-KR"/>
        </w:rPr>
        <w:t xml:space="preserve"> </w:t>
      </w:r>
      <w:r>
        <w:rPr>
          <w:rFonts w:hint="eastAsia"/>
          <w:lang w:eastAsia="ko-KR"/>
        </w:rPr>
        <w:t>양수</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음수</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오류에</w:t>
      </w:r>
      <w:r>
        <w:rPr>
          <w:rFonts w:hint="eastAsia"/>
          <w:lang w:eastAsia="ko-KR"/>
        </w:rPr>
        <w:t xml:space="preserve"> </w:t>
      </w:r>
      <w:r>
        <w:rPr>
          <w:rFonts w:hint="eastAsia"/>
          <w:lang w:eastAsia="ko-KR"/>
        </w:rPr>
        <w:t>동일하게</w:t>
      </w:r>
      <w:r>
        <w:rPr>
          <w:rFonts w:hint="eastAsia"/>
          <w:lang w:eastAsia="ko-KR"/>
        </w:rPr>
        <w:t xml:space="preserve"> </w:t>
      </w:r>
      <w:r>
        <w:rPr>
          <w:rFonts w:hint="eastAsia"/>
          <w:lang w:eastAsia="ko-KR"/>
        </w:rPr>
        <w:t>적용되므로</w:t>
      </w:r>
      <w:r>
        <w:rPr>
          <w:rFonts w:hint="eastAsia"/>
          <w:lang w:eastAsia="ko-KR"/>
        </w:rPr>
        <w:t xml:space="preserve"> </w:t>
      </w:r>
      <w:r>
        <w:rPr>
          <w:rFonts w:hint="eastAsia"/>
          <w:lang w:eastAsia="ko-KR"/>
        </w:rPr>
        <w:t>대칭입니다</w:t>
      </w:r>
      <w:r>
        <w:rPr>
          <w:rFonts w:hint="eastAsia"/>
          <w:lang w:eastAsia="ko-KR"/>
        </w:rPr>
        <w:t>.</w:t>
      </w:r>
    </w:p>
    <w:p w14:paraId="06D976D7" w14:textId="2F27FF17" w:rsidR="002A2902" w:rsidRDefault="00975D99" w:rsidP="005D0D18">
      <w:pPr>
        <w:jc w:val="both"/>
      </w:pPr>
      <w:r>
        <w:lastRenderedPageBreak/>
        <w:t xml:space="preserve">After estimating the </w:t>
      </w:r>
      <w:r w:rsidRPr="00975D99">
        <w:t xml:space="preserve">RMSSE for all the </w:t>
      </w:r>
      <w:proofErr w:type="gramStart"/>
      <w:r w:rsidRPr="00975D99">
        <w:t>4</w:t>
      </w:r>
      <w:r w:rsidR="002C75BE">
        <w:t>2</w:t>
      </w:r>
      <w:r w:rsidRPr="00975D99">
        <w:t>,</w:t>
      </w:r>
      <w:r w:rsidR="002C75BE">
        <w:t>840</w:t>
      </w:r>
      <w:r w:rsidRPr="00975D99">
        <w:t xml:space="preserve"> time</w:t>
      </w:r>
      <w:proofErr w:type="gramEnd"/>
      <w:r w:rsidRPr="009359A2">
        <w:t xml:space="preserve"> series of the competition</w:t>
      </w:r>
      <w:r>
        <w:t xml:space="preserve">, the participating methods will be ranked using the </w:t>
      </w:r>
      <w:r w:rsidRPr="00AE06A3">
        <w:rPr>
          <w:b/>
        </w:rPr>
        <w:t>Weighted RMSSE</w:t>
      </w:r>
      <w:r>
        <w:t xml:space="preserve"> (</w:t>
      </w:r>
      <w:r w:rsidRPr="00975D99">
        <w:rPr>
          <w:b/>
        </w:rPr>
        <w:t>WRMSSE</w:t>
      </w:r>
      <w:r>
        <w:t xml:space="preserve">), as described </w:t>
      </w:r>
      <w:r w:rsidR="002A2902">
        <w:t>latter in this Guide, using the following formula:</w:t>
      </w:r>
    </w:p>
    <w:p w14:paraId="2C71F20B" w14:textId="27A2FCFB" w:rsidR="00817501" w:rsidRDefault="00817501" w:rsidP="005D0D18">
      <w:pPr>
        <w:jc w:val="both"/>
        <w:rPr>
          <w:lang w:eastAsia="ko-KR"/>
        </w:rPr>
      </w:pPr>
      <w:r w:rsidRPr="00817501">
        <w:rPr>
          <w:rFonts w:hint="eastAsia"/>
          <w:lang w:eastAsia="ko-KR"/>
        </w:rPr>
        <w:t xml:space="preserve">42,840 </w:t>
      </w:r>
      <w:r w:rsidRPr="00817501">
        <w:rPr>
          <w:rFonts w:hint="eastAsia"/>
          <w:lang w:eastAsia="ko-KR"/>
        </w:rPr>
        <w:t>번의</w:t>
      </w:r>
      <w:r w:rsidRPr="00817501">
        <w:rPr>
          <w:rFonts w:hint="eastAsia"/>
          <w:lang w:eastAsia="ko-KR"/>
        </w:rPr>
        <w:t xml:space="preserve"> </w:t>
      </w:r>
      <w:r w:rsidRPr="00817501">
        <w:rPr>
          <w:rFonts w:hint="eastAsia"/>
          <w:lang w:eastAsia="ko-KR"/>
        </w:rPr>
        <w:t>모든</w:t>
      </w:r>
      <w:r w:rsidRPr="00817501">
        <w:rPr>
          <w:rFonts w:hint="eastAsia"/>
          <w:lang w:eastAsia="ko-KR"/>
        </w:rPr>
        <w:t xml:space="preserve"> </w:t>
      </w:r>
      <w:r w:rsidRPr="00817501">
        <w:rPr>
          <w:rFonts w:hint="eastAsia"/>
          <w:lang w:eastAsia="ko-KR"/>
        </w:rPr>
        <w:t>경쟁</w:t>
      </w:r>
      <w:r w:rsidRPr="00817501">
        <w:rPr>
          <w:rFonts w:hint="eastAsia"/>
          <w:lang w:eastAsia="ko-KR"/>
        </w:rPr>
        <w:t xml:space="preserve"> </w:t>
      </w:r>
      <w:r w:rsidRPr="00817501">
        <w:rPr>
          <w:rFonts w:hint="eastAsia"/>
          <w:lang w:eastAsia="ko-KR"/>
        </w:rPr>
        <w:t>시계열에</w:t>
      </w:r>
      <w:r w:rsidRPr="00817501">
        <w:rPr>
          <w:rFonts w:hint="eastAsia"/>
          <w:lang w:eastAsia="ko-KR"/>
        </w:rPr>
        <w:t xml:space="preserve"> </w:t>
      </w:r>
      <w:r w:rsidRPr="00817501">
        <w:rPr>
          <w:rFonts w:hint="eastAsia"/>
          <w:lang w:eastAsia="ko-KR"/>
        </w:rPr>
        <w:t>대해</w:t>
      </w:r>
      <w:r w:rsidRPr="00817501">
        <w:rPr>
          <w:rFonts w:hint="eastAsia"/>
          <w:lang w:eastAsia="ko-KR"/>
        </w:rPr>
        <w:t xml:space="preserve"> RMSSE</w:t>
      </w:r>
      <w:r w:rsidRPr="00817501">
        <w:rPr>
          <w:rFonts w:hint="eastAsia"/>
          <w:lang w:eastAsia="ko-KR"/>
        </w:rPr>
        <w:t>를</w:t>
      </w:r>
      <w:r w:rsidRPr="00817501">
        <w:rPr>
          <w:rFonts w:hint="eastAsia"/>
          <w:lang w:eastAsia="ko-KR"/>
        </w:rPr>
        <w:t xml:space="preserve"> </w:t>
      </w:r>
      <w:proofErr w:type="gramStart"/>
      <w:r w:rsidRPr="00817501">
        <w:rPr>
          <w:rFonts w:hint="eastAsia"/>
          <w:lang w:eastAsia="ko-KR"/>
        </w:rPr>
        <w:t>추정</w:t>
      </w:r>
      <w:r w:rsidRPr="00817501">
        <w:rPr>
          <w:rFonts w:hint="eastAsia"/>
          <w:lang w:eastAsia="ko-KR"/>
        </w:rPr>
        <w:t xml:space="preserve"> </w:t>
      </w:r>
      <w:r w:rsidRPr="00817501">
        <w:rPr>
          <w:rFonts w:hint="eastAsia"/>
          <w:lang w:eastAsia="ko-KR"/>
        </w:rPr>
        <w:t>한</w:t>
      </w:r>
      <w:proofErr w:type="gramEnd"/>
      <w:r w:rsidRPr="00817501">
        <w:rPr>
          <w:rFonts w:hint="eastAsia"/>
          <w:lang w:eastAsia="ko-KR"/>
        </w:rPr>
        <w:t xml:space="preserve"> </w:t>
      </w:r>
      <w:r w:rsidRPr="00817501">
        <w:rPr>
          <w:rFonts w:hint="eastAsia"/>
          <w:lang w:eastAsia="ko-KR"/>
        </w:rPr>
        <w:t>후</w:t>
      </w:r>
      <w:r w:rsidRPr="00817501">
        <w:rPr>
          <w:rFonts w:hint="eastAsia"/>
          <w:lang w:eastAsia="ko-KR"/>
        </w:rPr>
        <w:t xml:space="preserve"> </w:t>
      </w:r>
      <w:r w:rsidRPr="00817501">
        <w:rPr>
          <w:rFonts w:hint="eastAsia"/>
          <w:lang w:eastAsia="ko-KR"/>
        </w:rPr>
        <w:t>참여</w:t>
      </w:r>
      <w:r w:rsidRPr="00817501">
        <w:rPr>
          <w:rFonts w:hint="eastAsia"/>
          <w:lang w:eastAsia="ko-KR"/>
        </w:rPr>
        <w:t xml:space="preserve"> </w:t>
      </w:r>
      <w:r w:rsidRPr="00817501">
        <w:rPr>
          <w:rFonts w:hint="eastAsia"/>
          <w:lang w:eastAsia="ko-KR"/>
        </w:rPr>
        <w:t>방법은</w:t>
      </w:r>
      <w:r w:rsidRPr="00817501">
        <w:rPr>
          <w:rFonts w:hint="eastAsia"/>
          <w:lang w:eastAsia="ko-KR"/>
        </w:rPr>
        <w:t xml:space="preserve"> </w:t>
      </w:r>
      <w:r w:rsidRPr="00817501">
        <w:rPr>
          <w:rFonts w:hint="eastAsia"/>
          <w:lang w:eastAsia="ko-KR"/>
        </w:rPr>
        <w:t>다음</w:t>
      </w:r>
      <w:r w:rsidRPr="00817501">
        <w:rPr>
          <w:rFonts w:hint="eastAsia"/>
          <w:lang w:eastAsia="ko-KR"/>
        </w:rPr>
        <w:t xml:space="preserve"> </w:t>
      </w:r>
      <w:r w:rsidRPr="00817501">
        <w:rPr>
          <w:rFonts w:hint="eastAsia"/>
          <w:lang w:eastAsia="ko-KR"/>
        </w:rPr>
        <w:t>공식을</w:t>
      </w:r>
      <w:r w:rsidRPr="00817501">
        <w:rPr>
          <w:rFonts w:hint="eastAsia"/>
          <w:lang w:eastAsia="ko-KR"/>
        </w:rPr>
        <w:t xml:space="preserve"> </w:t>
      </w:r>
      <w:proofErr w:type="spellStart"/>
      <w:r w:rsidRPr="00817501">
        <w:rPr>
          <w:rFonts w:hint="eastAsia"/>
          <w:lang w:eastAsia="ko-KR"/>
        </w:rPr>
        <w:t>사용하여이</w:t>
      </w:r>
      <w:proofErr w:type="spellEnd"/>
      <w:r w:rsidRPr="00817501">
        <w:rPr>
          <w:rFonts w:hint="eastAsia"/>
          <w:lang w:eastAsia="ko-KR"/>
        </w:rPr>
        <w:t xml:space="preserve"> </w:t>
      </w:r>
      <w:r w:rsidRPr="00817501">
        <w:rPr>
          <w:rFonts w:hint="eastAsia"/>
          <w:lang w:eastAsia="ko-KR"/>
        </w:rPr>
        <w:t>가이드의</w:t>
      </w:r>
      <w:r w:rsidRPr="00817501">
        <w:rPr>
          <w:rFonts w:hint="eastAsia"/>
          <w:lang w:eastAsia="ko-KR"/>
        </w:rPr>
        <w:t xml:space="preserve"> </w:t>
      </w:r>
      <w:r w:rsidRPr="00817501">
        <w:rPr>
          <w:rFonts w:hint="eastAsia"/>
          <w:lang w:eastAsia="ko-KR"/>
        </w:rPr>
        <w:t>뒷부분에</w:t>
      </w:r>
      <w:r w:rsidRPr="00817501">
        <w:rPr>
          <w:rFonts w:hint="eastAsia"/>
          <w:lang w:eastAsia="ko-KR"/>
        </w:rPr>
        <w:t xml:space="preserve"> </w:t>
      </w:r>
      <w:r w:rsidRPr="00817501">
        <w:rPr>
          <w:rFonts w:hint="eastAsia"/>
          <w:lang w:eastAsia="ko-KR"/>
        </w:rPr>
        <w:t>설명</w:t>
      </w:r>
      <w:r w:rsidRPr="00817501">
        <w:rPr>
          <w:rFonts w:hint="eastAsia"/>
          <w:lang w:eastAsia="ko-KR"/>
        </w:rPr>
        <w:t xml:space="preserve"> </w:t>
      </w:r>
      <w:proofErr w:type="spellStart"/>
      <w:r w:rsidRPr="00817501">
        <w:rPr>
          <w:rFonts w:hint="eastAsia"/>
          <w:lang w:eastAsia="ko-KR"/>
        </w:rPr>
        <w:t>된대로</w:t>
      </w:r>
      <w:proofErr w:type="spellEnd"/>
      <w:r w:rsidRPr="00817501">
        <w:rPr>
          <w:rFonts w:hint="eastAsia"/>
          <w:lang w:eastAsia="ko-KR"/>
        </w:rPr>
        <w:t xml:space="preserve"> WRMSSE (Weighted RMSSE)</w:t>
      </w:r>
      <w:r w:rsidRPr="00817501">
        <w:rPr>
          <w:rFonts w:hint="eastAsia"/>
          <w:lang w:eastAsia="ko-KR"/>
        </w:rPr>
        <w:t>를</w:t>
      </w:r>
      <w:r w:rsidRPr="00817501">
        <w:rPr>
          <w:rFonts w:hint="eastAsia"/>
          <w:lang w:eastAsia="ko-KR"/>
        </w:rPr>
        <w:t xml:space="preserve"> </w:t>
      </w:r>
      <w:r w:rsidRPr="00817501">
        <w:rPr>
          <w:rFonts w:hint="eastAsia"/>
          <w:lang w:eastAsia="ko-KR"/>
        </w:rPr>
        <w:t>사용하여</w:t>
      </w:r>
      <w:r w:rsidRPr="00817501">
        <w:rPr>
          <w:rFonts w:hint="eastAsia"/>
          <w:lang w:eastAsia="ko-KR"/>
        </w:rPr>
        <w:t xml:space="preserve"> </w:t>
      </w:r>
      <w:r w:rsidRPr="00817501">
        <w:rPr>
          <w:rFonts w:hint="eastAsia"/>
          <w:lang w:eastAsia="ko-KR"/>
        </w:rPr>
        <w:t>순위가</w:t>
      </w:r>
      <w:r w:rsidRPr="00817501">
        <w:rPr>
          <w:rFonts w:hint="eastAsia"/>
          <w:lang w:eastAsia="ko-KR"/>
        </w:rPr>
        <w:t xml:space="preserve"> </w:t>
      </w:r>
      <w:r w:rsidRPr="00817501">
        <w:rPr>
          <w:rFonts w:hint="eastAsia"/>
          <w:lang w:eastAsia="ko-KR"/>
        </w:rPr>
        <w:t>매겨집니다</w:t>
      </w:r>
      <w:r w:rsidRPr="00817501">
        <w:rPr>
          <w:rFonts w:hint="eastAsia"/>
          <w:lang w:eastAsia="ko-KR"/>
        </w:rPr>
        <w:t>.</w:t>
      </w:r>
    </w:p>
    <w:p w14:paraId="264F8393" w14:textId="7C1D114F" w:rsidR="002A2902" w:rsidRDefault="002A2902" w:rsidP="005D0D18">
      <w:pPr>
        <w:jc w:val="both"/>
      </w:pPr>
      <m:oMathPara>
        <m:oMath>
          <m:r>
            <m:rPr>
              <m:sty m:val="bi"/>
            </m:rPr>
            <w:rPr>
              <w:rFonts w:ascii="Cambria Math" w:hAnsi="Cambria Math"/>
            </w:rPr>
            <m:t>WRMSSE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*RMSSE</m:t>
              </m:r>
            </m:e>
          </m:nary>
          <m:r>
            <w:rPr>
              <w:rFonts w:ascii="Cambria Math" w:hAnsi="Cambria Math"/>
            </w:rPr>
            <m:t>,</m:t>
          </m:r>
        </m:oMath>
      </m:oMathPara>
    </w:p>
    <w:p w14:paraId="0E3C8F9C" w14:textId="2A51D131" w:rsidR="002A2902" w:rsidRDefault="002A2902" w:rsidP="005D0D18">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w:t>
      </w:r>
      <w:proofErr w:type="gramStart"/>
      <w:r>
        <w:t>competition.</w:t>
      </w:r>
      <w:proofErr w:type="gramEnd"/>
      <w:r w:rsidR="003F3284">
        <w:t xml:space="preserve"> </w:t>
      </w:r>
      <w:r w:rsidR="003F3284" w:rsidRPr="00A17076">
        <w:t xml:space="preserve">A lower </w:t>
      </w:r>
      <w:r w:rsidR="003F3284">
        <w:t xml:space="preserve">WRMSSE </w:t>
      </w:r>
      <w:r w:rsidR="003F3284" w:rsidRPr="00A17076">
        <w:t>score is better</w:t>
      </w:r>
      <w:r w:rsidR="003F3284">
        <w:t>.</w:t>
      </w:r>
    </w:p>
    <w:p w14:paraId="06F8A296" w14:textId="7C1B5BD3" w:rsidR="005D0D18" w:rsidRDefault="002A2902" w:rsidP="005D0D18">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w:t>
      </w:r>
      <w:proofErr w:type="gramStart"/>
      <w:r w:rsidR="00BB1477">
        <w:t>particular period</w:t>
      </w:r>
      <w:proofErr w:type="gramEnd"/>
      <w:r w:rsidR="00BB1477">
        <w:t xml:space="preserve">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00975D99" w:rsidRPr="00975D99">
        <w:t>WRMSSE</w:t>
      </w:r>
      <w:r w:rsidR="00975D99">
        <w:t xml:space="preserve"> </w:t>
      </w:r>
      <w:r w:rsidR="005D0D18">
        <w:t xml:space="preserve">will be available on </w:t>
      </w:r>
      <w:r w:rsidR="00975D99">
        <w:t xml:space="preserve">the </w:t>
      </w:r>
      <w:r w:rsidR="005D0D18">
        <w:t>GitHub</w:t>
      </w:r>
      <w:r w:rsidR="006538DB">
        <w:rPr>
          <w:rStyle w:val="a7"/>
        </w:rPr>
        <w:footnoteReference w:id="5"/>
      </w:r>
      <w:r w:rsidR="00975D99">
        <w:t xml:space="preserve"> repository of the competition</w:t>
      </w:r>
      <w:r w:rsidR="005D0D18">
        <w:t xml:space="preserve">. </w:t>
      </w:r>
    </w:p>
    <w:p w14:paraId="059C6A12" w14:textId="77777777" w:rsidR="00817501" w:rsidRDefault="00817501" w:rsidP="00817501">
      <w:pPr>
        <w:jc w:val="both"/>
        <w:rPr>
          <w:rFonts w:hint="eastAsia"/>
          <w:lang w:eastAsia="ko-KR"/>
        </w:rPr>
      </w:pPr>
      <w:r>
        <w:rPr>
          <w:rFonts w:hint="eastAsia"/>
          <w:lang w:eastAsia="ko-KR"/>
        </w:rPr>
        <w:t>여기서</w:t>
      </w:r>
      <w:r>
        <w:rPr>
          <w:rFonts w:hint="eastAsia"/>
          <w:lang w:eastAsia="ko-KR"/>
        </w:rPr>
        <w:t xml:space="preserve"> </w:t>
      </w:r>
      <w:proofErr w:type="spellStart"/>
      <w:r>
        <w:rPr>
          <w:rFonts w:hint="eastAsia"/>
          <w:lang w:eastAsia="ko-KR"/>
        </w:rPr>
        <w:t>w_i</w:t>
      </w:r>
      <w:proofErr w:type="spellEnd"/>
      <w:r>
        <w:rPr>
          <w:rFonts w:hint="eastAsia"/>
          <w:lang w:eastAsia="ko-KR"/>
        </w:rPr>
        <w:t>는</w:t>
      </w:r>
      <w:r>
        <w:rPr>
          <w:rFonts w:hint="eastAsia"/>
          <w:lang w:eastAsia="ko-KR"/>
        </w:rPr>
        <w:t xml:space="preserve"> </w:t>
      </w:r>
      <w:proofErr w:type="spellStart"/>
      <w:r>
        <w:rPr>
          <w:rFonts w:hint="eastAsia"/>
          <w:lang w:eastAsia="ko-KR"/>
        </w:rPr>
        <w:t>i_th</w:t>
      </w:r>
      <w:proofErr w:type="spellEnd"/>
      <w:r>
        <w:rPr>
          <w:rFonts w:hint="eastAsia"/>
          <w:lang w:eastAsia="ko-KR"/>
        </w:rPr>
        <w:t xml:space="preserve"> </w:t>
      </w:r>
      <w:r>
        <w:rPr>
          <w:rFonts w:hint="eastAsia"/>
          <w:lang w:eastAsia="ko-KR"/>
        </w:rPr>
        <w:t>시리즈</w:t>
      </w:r>
      <w:r>
        <w:rPr>
          <w:rFonts w:hint="eastAsia"/>
          <w:lang w:eastAsia="ko-KR"/>
        </w:rPr>
        <w:t xml:space="preserve"> </w:t>
      </w:r>
      <w:r>
        <w:rPr>
          <w:rFonts w:hint="eastAsia"/>
          <w:lang w:eastAsia="ko-KR"/>
        </w:rPr>
        <w:t>경쟁의</w:t>
      </w:r>
      <w:r>
        <w:rPr>
          <w:rFonts w:hint="eastAsia"/>
          <w:lang w:eastAsia="ko-KR"/>
        </w:rPr>
        <w:t xml:space="preserve"> </w:t>
      </w:r>
      <w:r>
        <w:rPr>
          <w:rFonts w:hint="eastAsia"/>
          <w:lang w:eastAsia="ko-KR"/>
        </w:rPr>
        <w:t>가중치입니다</w:t>
      </w:r>
      <w:r>
        <w:rPr>
          <w:rFonts w:hint="eastAsia"/>
          <w:lang w:eastAsia="ko-KR"/>
        </w:rPr>
        <w:t xml:space="preserve">. WRMSSE </w:t>
      </w:r>
      <w:r>
        <w:rPr>
          <w:rFonts w:hint="eastAsia"/>
          <w:lang w:eastAsia="ko-KR"/>
        </w:rPr>
        <w:t>점수가</w:t>
      </w:r>
      <w:r>
        <w:rPr>
          <w:rFonts w:hint="eastAsia"/>
          <w:lang w:eastAsia="ko-KR"/>
        </w:rPr>
        <w:t xml:space="preserve"> </w:t>
      </w:r>
      <w:r>
        <w:rPr>
          <w:rFonts w:hint="eastAsia"/>
          <w:lang w:eastAsia="ko-KR"/>
        </w:rPr>
        <w:t>낮을수록</w:t>
      </w:r>
      <w:r>
        <w:rPr>
          <w:rFonts w:hint="eastAsia"/>
          <w:lang w:eastAsia="ko-KR"/>
        </w:rPr>
        <w:t xml:space="preserve"> </w:t>
      </w:r>
      <w:r>
        <w:rPr>
          <w:rFonts w:hint="eastAsia"/>
          <w:lang w:eastAsia="ko-KR"/>
        </w:rPr>
        <w:t>좋습니다</w:t>
      </w:r>
      <w:r>
        <w:rPr>
          <w:rFonts w:hint="eastAsia"/>
          <w:lang w:eastAsia="ko-KR"/>
        </w:rPr>
        <w:t>.</w:t>
      </w:r>
    </w:p>
    <w:p w14:paraId="409EB08D" w14:textId="5C9DF4FA" w:rsidR="00817501" w:rsidRDefault="00817501" w:rsidP="00817501">
      <w:pPr>
        <w:jc w:val="both"/>
        <w:rPr>
          <w:lang w:eastAsia="ko-KR"/>
        </w:rPr>
      </w:pPr>
      <w:r>
        <w:rPr>
          <w:rFonts w:hint="eastAsia"/>
          <w:lang w:eastAsia="ko-KR"/>
        </w:rPr>
        <w:t>각</w:t>
      </w:r>
      <w:r>
        <w:rPr>
          <w:rFonts w:hint="eastAsia"/>
          <w:lang w:eastAsia="ko-KR"/>
        </w:rPr>
        <w:t xml:space="preserve"> </w:t>
      </w:r>
      <w:r>
        <w:rPr>
          <w:rFonts w:hint="eastAsia"/>
          <w:lang w:eastAsia="ko-KR"/>
        </w:rPr>
        <w:t>시리즈의</w:t>
      </w:r>
      <w:r>
        <w:rPr>
          <w:rFonts w:hint="eastAsia"/>
          <w:lang w:eastAsia="ko-KR"/>
        </w:rPr>
        <w:t xml:space="preserve"> </w:t>
      </w:r>
      <w:r>
        <w:rPr>
          <w:rFonts w:hint="eastAsia"/>
          <w:lang w:eastAsia="ko-KR"/>
        </w:rPr>
        <w:t>가중치는</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세트의</w:t>
      </w:r>
      <w:r>
        <w:rPr>
          <w:rFonts w:hint="eastAsia"/>
          <w:lang w:eastAsia="ko-KR"/>
        </w:rPr>
        <w:t xml:space="preserve"> </w:t>
      </w:r>
      <w:r>
        <w:rPr>
          <w:rFonts w:hint="eastAsia"/>
          <w:lang w:eastAsia="ko-KR"/>
        </w:rPr>
        <w:t>훈련</w:t>
      </w:r>
      <w:r>
        <w:rPr>
          <w:rFonts w:hint="eastAsia"/>
          <w:lang w:eastAsia="ko-KR"/>
        </w:rPr>
        <w:t xml:space="preserve"> </w:t>
      </w:r>
      <w:r>
        <w:rPr>
          <w:rFonts w:hint="eastAsia"/>
          <w:lang w:eastAsia="ko-KR"/>
        </w:rPr>
        <w:t>샘플에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마지막</w:t>
      </w:r>
      <w:r>
        <w:rPr>
          <w:rFonts w:hint="eastAsia"/>
          <w:lang w:eastAsia="ko-KR"/>
        </w:rPr>
        <w:t xml:space="preserve"> 28 </w:t>
      </w:r>
      <w:r>
        <w:rPr>
          <w:rFonts w:hint="eastAsia"/>
          <w:lang w:eastAsia="ko-KR"/>
        </w:rPr>
        <w:t>개의</w:t>
      </w:r>
      <w:r>
        <w:rPr>
          <w:rFonts w:hint="eastAsia"/>
          <w:lang w:eastAsia="ko-KR"/>
        </w:rPr>
        <w:t xml:space="preserve"> </w:t>
      </w:r>
      <w:r>
        <w:rPr>
          <w:rFonts w:hint="eastAsia"/>
          <w:lang w:eastAsia="ko-KR"/>
        </w:rPr>
        <w:t>관측치</w:t>
      </w:r>
      <w:r>
        <w:rPr>
          <w:rFonts w:hint="eastAsia"/>
          <w:lang w:eastAsia="ko-KR"/>
        </w:rPr>
        <w:t xml:space="preserve">, </w:t>
      </w:r>
      <w:r>
        <w:rPr>
          <w:rFonts w:hint="eastAsia"/>
          <w:lang w:eastAsia="ko-KR"/>
        </w:rPr>
        <w:t>즉</w:t>
      </w:r>
      <w:r>
        <w:rPr>
          <w:rFonts w:hint="eastAsia"/>
          <w:lang w:eastAsia="ko-KR"/>
        </w:rPr>
        <w:t xml:space="preserve"> </w:t>
      </w:r>
      <w:r>
        <w:rPr>
          <w:rFonts w:hint="eastAsia"/>
          <w:lang w:eastAsia="ko-KR"/>
        </w:rPr>
        <w:t>특정</w:t>
      </w:r>
      <w:r>
        <w:rPr>
          <w:rFonts w:hint="eastAsia"/>
          <w:lang w:eastAsia="ko-KR"/>
        </w:rPr>
        <w:t xml:space="preserve"> </w:t>
      </w:r>
      <w:r>
        <w:rPr>
          <w:rFonts w:hint="eastAsia"/>
          <w:lang w:eastAsia="ko-KR"/>
        </w:rPr>
        <w:t>기간에</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시리즈가</w:t>
      </w:r>
      <w:r>
        <w:rPr>
          <w:rFonts w:hint="eastAsia"/>
          <w:lang w:eastAsia="ko-KR"/>
        </w:rPr>
        <w:t xml:space="preserve"> </w:t>
      </w:r>
      <w:r>
        <w:rPr>
          <w:rFonts w:hint="eastAsia"/>
          <w:lang w:eastAsia="ko-KR"/>
        </w:rPr>
        <w:t>표시</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누적</w:t>
      </w:r>
      <w:r>
        <w:rPr>
          <w:rFonts w:hint="eastAsia"/>
          <w:lang w:eastAsia="ko-KR"/>
        </w:rPr>
        <w:t xml:space="preserve"> </w:t>
      </w:r>
      <w:r>
        <w:rPr>
          <w:rFonts w:hint="eastAsia"/>
          <w:lang w:eastAsia="ko-KR"/>
        </w:rPr>
        <w:t>실제</w:t>
      </w:r>
      <w:r>
        <w:rPr>
          <w:rFonts w:hint="eastAsia"/>
          <w:lang w:eastAsia="ko-KR"/>
        </w:rPr>
        <w:t xml:space="preserve"> </w:t>
      </w:r>
      <w:r>
        <w:rPr>
          <w:rFonts w:hint="eastAsia"/>
          <w:lang w:eastAsia="ko-KR"/>
        </w:rPr>
        <w:t>달러</w:t>
      </w:r>
      <w:r>
        <w:rPr>
          <w:rFonts w:hint="eastAsia"/>
          <w:lang w:eastAsia="ko-KR"/>
        </w:rPr>
        <w:t xml:space="preserve"> </w:t>
      </w:r>
      <w:r>
        <w:rPr>
          <w:rFonts w:hint="eastAsia"/>
          <w:lang w:eastAsia="ko-KR"/>
        </w:rPr>
        <w:t>판매량</w:t>
      </w:r>
      <w:r>
        <w:rPr>
          <w:rFonts w:hint="eastAsia"/>
          <w:lang w:eastAsia="ko-KR"/>
        </w:rPr>
        <w:t xml:space="preserve"> (</w:t>
      </w:r>
      <w:r>
        <w:rPr>
          <w:rFonts w:hint="eastAsia"/>
          <w:lang w:eastAsia="ko-KR"/>
        </w:rPr>
        <w:t>판매</w:t>
      </w:r>
      <w:r>
        <w:rPr>
          <w:rFonts w:hint="eastAsia"/>
          <w:lang w:eastAsia="ko-KR"/>
        </w:rPr>
        <w:t xml:space="preserve"> </w:t>
      </w:r>
      <w:r>
        <w:rPr>
          <w:rFonts w:hint="eastAsia"/>
          <w:lang w:eastAsia="ko-KR"/>
        </w:rPr>
        <w:t>된</w:t>
      </w:r>
      <w:r>
        <w:rPr>
          <w:rFonts w:hint="eastAsia"/>
          <w:lang w:eastAsia="ko-KR"/>
        </w:rPr>
        <w:t xml:space="preserve"> </w:t>
      </w:r>
      <w:r>
        <w:rPr>
          <w:rFonts w:hint="eastAsia"/>
          <w:lang w:eastAsia="ko-KR"/>
        </w:rPr>
        <w:t>단위의</w:t>
      </w:r>
      <w:r>
        <w:rPr>
          <w:rFonts w:hint="eastAsia"/>
          <w:lang w:eastAsia="ko-KR"/>
        </w:rPr>
        <w:t xml:space="preserve"> </w:t>
      </w:r>
      <w:r>
        <w:rPr>
          <w:rFonts w:hint="eastAsia"/>
          <w:lang w:eastAsia="ko-KR"/>
        </w:rPr>
        <w:t>합에</w:t>
      </w:r>
      <w:r>
        <w:rPr>
          <w:rFonts w:hint="eastAsia"/>
          <w:lang w:eastAsia="ko-KR"/>
        </w:rPr>
        <w:t xml:space="preserve"> </w:t>
      </w:r>
      <w:r>
        <w:rPr>
          <w:rFonts w:hint="eastAsia"/>
          <w:lang w:eastAsia="ko-KR"/>
        </w:rPr>
        <w:t>각각의</w:t>
      </w:r>
      <w:r>
        <w:rPr>
          <w:rFonts w:hint="eastAsia"/>
          <w:lang w:eastAsia="ko-KR"/>
        </w:rPr>
        <w:t xml:space="preserve"> </w:t>
      </w:r>
      <w:r>
        <w:rPr>
          <w:rFonts w:hint="eastAsia"/>
          <w:lang w:eastAsia="ko-KR"/>
        </w:rPr>
        <w:t>가격을</w:t>
      </w:r>
      <w:r>
        <w:rPr>
          <w:rFonts w:hint="eastAsia"/>
          <w:lang w:eastAsia="ko-KR"/>
        </w:rPr>
        <w:t xml:space="preserve"> </w:t>
      </w:r>
      <w:r>
        <w:rPr>
          <w:rFonts w:hint="eastAsia"/>
          <w:lang w:eastAsia="ko-KR"/>
        </w:rPr>
        <w:t>곱한</w:t>
      </w:r>
      <w:r>
        <w:rPr>
          <w:rFonts w:hint="eastAsia"/>
          <w:lang w:eastAsia="ko-KR"/>
        </w:rPr>
        <w:t xml:space="preserve"> </w:t>
      </w:r>
      <w:r>
        <w:rPr>
          <w:rFonts w:hint="eastAsia"/>
          <w:lang w:eastAsia="ko-KR"/>
        </w:rPr>
        <w:t>값</w:t>
      </w:r>
      <w:r>
        <w:rPr>
          <w:rFonts w:hint="eastAsia"/>
          <w:lang w:eastAsia="ko-KR"/>
        </w:rPr>
        <w:t>)</w:t>
      </w:r>
      <w:r>
        <w:rPr>
          <w:rFonts w:hint="eastAsia"/>
          <w:lang w:eastAsia="ko-KR"/>
        </w:rPr>
        <w:t>을</w:t>
      </w:r>
      <w:r>
        <w:rPr>
          <w:rFonts w:hint="eastAsia"/>
          <w:lang w:eastAsia="ko-KR"/>
        </w:rPr>
        <w:t xml:space="preserve"> </w:t>
      </w:r>
      <w:r>
        <w:rPr>
          <w:rFonts w:hint="eastAsia"/>
          <w:lang w:eastAsia="ko-KR"/>
        </w:rPr>
        <w:t>기반으로</w:t>
      </w:r>
      <w:r>
        <w:rPr>
          <w:rFonts w:hint="eastAsia"/>
          <w:lang w:eastAsia="ko-KR"/>
        </w:rPr>
        <w:t xml:space="preserve"> </w:t>
      </w:r>
      <w:r>
        <w:rPr>
          <w:rFonts w:hint="eastAsia"/>
          <w:lang w:eastAsia="ko-KR"/>
        </w:rPr>
        <w:t>계산됩니다</w:t>
      </w:r>
      <w:proofErr w:type="gramStart"/>
      <w:r>
        <w:rPr>
          <w:rFonts w:hint="eastAsia"/>
          <w:lang w:eastAsia="ko-KR"/>
        </w:rPr>
        <w:t>. .</w:t>
      </w:r>
      <w:proofErr w:type="gramEnd"/>
      <w:r>
        <w:rPr>
          <w:rFonts w:hint="eastAsia"/>
          <w:lang w:eastAsia="ko-KR"/>
        </w:rPr>
        <w:t xml:space="preserve"> WRMSSE</w:t>
      </w:r>
      <w:r>
        <w:rPr>
          <w:rFonts w:hint="eastAsia"/>
          <w:lang w:eastAsia="ko-KR"/>
        </w:rPr>
        <w:t>를</w:t>
      </w:r>
      <w:r>
        <w:rPr>
          <w:rFonts w:hint="eastAsia"/>
          <w:lang w:eastAsia="ko-KR"/>
        </w:rPr>
        <w:t xml:space="preserve"> </w:t>
      </w:r>
      <w:r>
        <w:rPr>
          <w:rFonts w:hint="eastAsia"/>
          <w:lang w:eastAsia="ko-KR"/>
        </w:rPr>
        <w:t>계산하는</w:t>
      </w:r>
      <w:r>
        <w:rPr>
          <w:rFonts w:hint="eastAsia"/>
          <w:lang w:eastAsia="ko-KR"/>
        </w:rPr>
        <w:t xml:space="preserve"> </w:t>
      </w:r>
      <w:r>
        <w:rPr>
          <w:rFonts w:hint="eastAsia"/>
          <w:lang w:eastAsia="ko-KR"/>
        </w:rPr>
        <w:t>대표적인</w:t>
      </w:r>
      <w:r>
        <w:rPr>
          <w:rFonts w:hint="eastAsia"/>
          <w:lang w:eastAsia="ko-KR"/>
        </w:rPr>
        <w:t xml:space="preserve"> </w:t>
      </w:r>
      <w:r>
        <w:rPr>
          <w:rFonts w:hint="eastAsia"/>
          <w:lang w:eastAsia="ko-KR"/>
        </w:rPr>
        <w:t>예는</w:t>
      </w:r>
      <w:r>
        <w:rPr>
          <w:rFonts w:hint="eastAsia"/>
          <w:lang w:eastAsia="ko-KR"/>
        </w:rPr>
        <w:t xml:space="preserve"> </w:t>
      </w:r>
      <w:r>
        <w:rPr>
          <w:rFonts w:hint="eastAsia"/>
          <w:lang w:eastAsia="ko-KR"/>
        </w:rPr>
        <w:t>경쟁사의</w:t>
      </w:r>
      <w:r>
        <w:rPr>
          <w:rFonts w:hint="eastAsia"/>
          <w:lang w:eastAsia="ko-KR"/>
        </w:rPr>
        <w:t xml:space="preserve"> GitHub </w:t>
      </w:r>
      <w:r>
        <w:rPr>
          <w:rFonts w:hint="eastAsia"/>
          <w:lang w:eastAsia="ko-KR"/>
        </w:rPr>
        <w:t>저장소에서</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w:t>
      </w:r>
    </w:p>
    <w:p w14:paraId="442471F4" w14:textId="77777777" w:rsidR="00C53D5F" w:rsidRPr="00972DAB" w:rsidRDefault="00C53D5F" w:rsidP="00C53D5F">
      <w:pPr>
        <w:pStyle w:val="2"/>
        <w:rPr>
          <w:color w:val="538135" w:themeColor="accent6" w:themeShade="BF"/>
        </w:rPr>
      </w:pPr>
      <w:bookmarkStart w:id="6" w:name="_Toc34665372"/>
      <w:r>
        <w:rPr>
          <w:color w:val="538135" w:themeColor="accent6" w:themeShade="BF"/>
        </w:rPr>
        <w:t>Probabilistic forecasts</w:t>
      </w:r>
      <w:bookmarkEnd w:id="6"/>
    </w:p>
    <w:p w14:paraId="427D22B5" w14:textId="55416ADF" w:rsidR="00D6678C"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4D974F26" w14:textId="77777777" w:rsidR="00817501" w:rsidRDefault="00817501" w:rsidP="00817501">
      <w:pPr>
        <w:jc w:val="both"/>
        <w:rPr>
          <w:rFonts w:hint="eastAsia"/>
          <w:lang w:eastAsia="ko-KR"/>
        </w:rPr>
      </w:pPr>
      <w:r>
        <w:rPr>
          <w:rFonts w:hint="eastAsia"/>
          <w:lang w:eastAsia="ko-KR"/>
        </w:rPr>
        <w:t>확률</w:t>
      </w:r>
      <w:r>
        <w:rPr>
          <w:rFonts w:hint="eastAsia"/>
          <w:lang w:eastAsia="ko-KR"/>
        </w:rPr>
        <w:t xml:space="preserve"> </w:t>
      </w:r>
      <w:r>
        <w:rPr>
          <w:rFonts w:hint="eastAsia"/>
          <w:lang w:eastAsia="ko-KR"/>
        </w:rPr>
        <w:t>적</w:t>
      </w:r>
      <w:r>
        <w:rPr>
          <w:rFonts w:hint="eastAsia"/>
          <w:lang w:eastAsia="ko-KR"/>
        </w:rPr>
        <w:t xml:space="preserve"> </w:t>
      </w:r>
      <w:r>
        <w:rPr>
          <w:rFonts w:hint="eastAsia"/>
          <w:lang w:eastAsia="ko-KR"/>
        </w:rPr>
        <w:t>예측</w:t>
      </w:r>
      <w:bookmarkStart w:id="7" w:name="_GoBack"/>
      <w:bookmarkEnd w:id="7"/>
    </w:p>
    <w:p w14:paraId="49ADDEFA" w14:textId="40C4417E" w:rsidR="00817501" w:rsidRDefault="00817501" w:rsidP="00817501">
      <w:pPr>
        <w:jc w:val="both"/>
        <w:rPr>
          <w:lang w:eastAsia="ko-KR"/>
        </w:rPr>
      </w:pPr>
      <w:r>
        <w:rPr>
          <w:rFonts w:hint="eastAsia"/>
          <w:lang w:eastAsia="ko-KR"/>
        </w:rPr>
        <w:t>확률</w:t>
      </w:r>
      <w:r>
        <w:rPr>
          <w:rFonts w:hint="eastAsia"/>
          <w:lang w:eastAsia="ko-KR"/>
        </w:rPr>
        <w:t xml:space="preserve"> </w:t>
      </w:r>
      <w:r>
        <w:rPr>
          <w:rFonts w:hint="eastAsia"/>
          <w:lang w:eastAsia="ko-KR"/>
        </w:rPr>
        <w:t>예측의</w:t>
      </w:r>
      <w:r>
        <w:rPr>
          <w:rFonts w:hint="eastAsia"/>
          <w:lang w:eastAsia="ko-KR"/>
        </w:rPr>
        <w:t xml:space="preserve"> </w:t>
      </w:r>
      <w:r>
        <w:rPr>
          <w:rFonts w:hint="eastAsia"/>
          <w:lang w:eastAsia="ko-KR"/>
        </w:rPr>
        <w:t>정확도는</w:t>
      </w:r>
      <w:r>
        <w:rPr>
          <w:rFonts w:hint="eastAsia"/>
          <w:lang w:eastAsia="ko-KR"/>
        </w:rPr>
        <w:t xml:space="preserve"> SPL (Scaled Pinball Loss) </w:t>
      </w:r>
      <w:r>
        <w:rPr>
          <w:rFonts w:hint="eastAsia"/>
          <w:lang w:eastAsia="ko-KR"/>
        </w:rPr>
        <w:t>기능을</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평가됩니다</w:t>
      </w:r>
      <w:r>
        <w:rPr>
          <w:rFonts w:hint="eastAsia"/>
          <w:lang w:eastAsia="ko-KR"/>
        </w:rPr>
        <w:t xml:space="preserve">. </w:t>
      </w:r>
      <w:r>
        <w:rPr>
          <w:rFonts w:hint="eastAsia"/>
          <w:lang w:eastAsia="ko-KR"/>
        </w:rPr>
        <w:t>측정은</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시리즈에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계산되고</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Quantile</w:t>
      </w:r>
      <w:r>
        <w:rPr>
          <w:rFonts w:hint="eastAsia"/>
          <w:lang w:eastAsia="ko-KR"/>
        </w:rPr>
        <w:t>됩니다</w:t>
      </w:r>
    </w:p>
    <w:p w14:paraId="55A958C3" w14:textId="2B2ED1BF" w:rsidR="00D6678C" w:rsidRPr="00817501" w:rsidRDefault="00AE06A3" w:rsidP="00817501">
      <w:pPr>
        <w:shd w:val="clear" w:color="auto" w:fill="FFFFFF"/>
        <w:spacing w:after="0" w:line="240" w:lineRule="auto"/>
        <w:textAlignment w:val="top"/>
        <w:rPr>
          <w:rFonts w:ascii="Arial" w:eastAsia="굴림" w:hAnsi="Arial" w:cs="Arial"/>
          <w:color w:val="777777"/>
          <w:sz w:val="18"/>
          <w:szCs w:val="18"/>
          <w:lang w:eastAsia="ko-KR"/>
        </w:rPr>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actual future value of the examined time series at point </w:t>
      </w:r>
      <w:r w:rsidRPr="00407D93">
        <w:rPr>
          <w:i/>
        </w:rPr>
        <w:t>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oMath>
      <w:r>
        <w:t xml:space="preserve"> the generated forecast for quantile </w:t>
      </w:r>
      <w:r w:rsidRPr="00AE06A3">
        <w:rPr>
          <w:i/>
        </w:rPr>
        <w:t>u</w:t>
      </w:r>
      <w:r>
        <w:t xml:space="preserve">, </w:t>
      </w:r>
      <w:r w:rsidRPr="00407D93">
        <w:rPr>
          <w:i/>
        </w:rPr>
        <w:t>h</w:t>
      </w:r>
      <w:r>
        <w:t xml:space="preserve"> the forecasting horizon</w:t>
      </w:r>
      <w:r w:rsidR="00C53D5F" w:rsidRPr="00092869">
        <w:t xml:space="preserve">, </w:t>
      </w:r>
      <w:r w:rsidRPr="00AE06A3">
        <w:rPr>
          <w:i/>
        </w:rPr>
        <w:t>n</w:t>
      </w:r>
      <w:r>
        <w:t xml:space="preserve"> the length of the training sample (number of historical </w:t>
      </w:r>
      <w:r w:rsidRPr="00C8172F">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a4"/>
        <w:jc w:val="both"/>
      </w:pPr>
    </w:p>
    <w:p w14:paraId="7EA92545" w14:textId="2B49579C" w:rsidR="00D66C48" w:rsidRDefault="00AA7801" w:rsidP="00D66C48">
      <w:pPr>
        <w:pStyle w:val="a4"/>
        <w:jc w:val="both"/>
      </w:pPr>
      <w:r>
        <w:t>As done with</w:t>
      </w:r>
      <w:r w:rsidR="00D66C48" w:rsidRPr="00C8172F">
        <w:t xml:space="preserve"> RMSSE, the denominator of SP</w:t>
      </w:r>
      <w:r w:rsidR="0050119E">
        <w:t>L is computed only for the time-</w:t>
      </w:r>
      <w:r w:rsidR="00D66C48" w:rsidRPr="00C8172F">
        <w:t xml:space="preserve">periods for which the examined </w:t>
      </w:r>
      <w:r w:rsidR="008561EB">
        <w:t>items/</w:t>
      </w:r>
      <w:r w:rsidR="00D66C48" w:rsidRPr="00C8172F">
        <w:t>products are actively sold, i.e., the periods following the first non-zero demand observed for the series under evaluation.</w:t>
      </w:r>
      <w:r w:rsidR="00D66C48">
        <w:t xml:space="preserve">   </w:t>
      </w:r>
    </w:p>
    <w:p w14:paraId="4CB79F31" w14:textId="77777777" w:rsidR="00817501" w:rsidRDefault="00817501" w:rsidP="00817501">
      <w:pPr>
        <w:pStyle w:val="a4"/>
        <w:jc w:val="both"/>
        <w:rPr>
          <w:rFonts w:hint="eastAsia"/>
          <w:lang w:eastAsia="ko-KR"/>
        </w:rPr>
      </w:pPr>
      <w:r>
        <w:rPr>
          <w:rFonts w:hint="eastAsia"/>
          <w:lang w:eastAsia="ko-KR"/>
        </w:rPr>
        <w:lastRenderedPageBreak/>
        <w:t>여기서</w:t>
      </w:r>
      <w:r>
        <w:rPr>
          <w:rFonts w:hint="eastAsia"/>
          <w:lang w:eastAsia="ko-KR"/>
        </w:rPr>
        <w:t xml:space="preserve"> </w:t>
      </w:r>
      <w:proofErr w:type="spellStart"/>
      <w:r>
        <w:rPr>
          <w:rFonts w:hint="eastAsia"/>
          <w:lang w:eastAsia="ko-KR"/>
        </w:rPr>
        <w:t>Y_t</w:t>
      </w:r>
      <w:proofErr w:type="spellEnd"/>
      <w:r>
        <w:rPr>
          <w:rFonts w:hint="eastAsia"/>
          <w:lang w:eastAsia="ko-KR"/>
        </w:rPr>
        <w:t>는</w:t>
      </w:r>
      <w:r>
        <w:rPr>
          <w:rFonts w:hint="eastAsia"/>
          <w:lang w:eastAsia="ko-KR"/>
        </w:rPr>
        <w:t xml:space="preserve"> </w:t>
      </w:r>
      <w:r>
        <w:rPr>
          <w:rFonts w:hint="eastAsia"/>
          <w:lang w:eastAsia="ko-KR"/>
        </w:rPr>
        <w:t>점</w:t>
      </w:r>
      <w:r>
        <w:rPr>
          <w:rFonts w:hint="eastAsia"/>
          <w:lang w:eastAsia="ko-KR"/>
        </w:rPr>
        <w:t xml:space="preserve"> t</w:t>
      </w:r>
      <w:r>
        <w:rPr>
          <w:rFonts w:hint="eastAsia"/>
          <w:lang w:eastAsia="ko-KR"/>
        </w:rPr>
        <w:t>에서</w:t>
      </w:r>
      <w:r>
        <w:rPr>
          <w:rFonts w:hint="eastAsia"/>
          <w:lang w:eastAsia="ko-KR"/>
        </w:rPr>
        <w:t xml:space="preserve"> </w:t>
      </w:r>
      <w:r>
        <w:rPr>
          <w:rFonts w:hint="eastAsia"/>
          <w:lang w:eastAsia="ko-KR"/>
        </w:rPr>
        <w:t>검사</w:t>
      </w:r>
      <w:r>
        <w:rPr>
          <w:rFonts w:hint="eastAsia"/>
          <w:lang w:eastAsia="ko-KR"/>
        </w:rPr>
        <w:t xml:space="preserve"> </w:t>
      </w:r>
      <w:r>
        <w:rPr>
          <w:rFonts w:hint="eastAsia"/>
          <w:lang w:eastAsia="ko-KR"/>
        </w:rPr>
        <w:t>된</w:t>
      </w:r>
      <w:r>
        <w:rPr>
          <w:rFonts w:hint="eastAsia"/>
          <w:lang w:eastAsia="ko-KR"/>
        </w:rPr>
        <w:t xml:space="preserve"> </w:t>
      </w:r>
      <w:r>
        <w:rPr>
          <w:rFonts w:hint="eastAsia"/>
          <w:lang w:eastAsia="ko-KR"/>
        </w:rPr>
        <w:t>시계열의</w:t>
      </w:r>
      <w:r>
        <w:rPr>
          <w:rFonts w:hint="eastAsia"/>
          <w:lang w:eastAsia="ko-KR"/>
        </w:rPr>
        <w:t xml:space="preserve"> </w:t>
      </w:r>
      <w:r>
        <w:rPr>
          <w:rFonts w:hint="eastAsia"/>
          <w:lang w:eastAsia="ko-KR"/>
        </w:rPr>
        <w:t>실제</w:t>
      </w:r>
      <w:r>
        <w:rPr>
          <w:rFonts w:hint="eastAsia"/>
          <w:lang w:eastAsia="ko-KR"/>
        </w:rPr>
        <w:t xml:space="preserve"> </w:t>
      </w:r>
      <w:r>
        <w:rPr>
          <w:rFonts w:hint="eastAsia"/>
          <w:lang w:eastAsia="ko-KR"/>
        </w:rPr>
        <w:t>미래</w:t>
      </w:r>
      <w:r>
        <w:rPr>
          <w:rFonts w:hint="eastAsia"/>
          <w:lang w:eastAsia="ko-KR"/>
        </w:rPr>
        <w:t xml:space="preserve"> </w:t>
      </w:r>
      <w:r>
        <w:rPr>
          <w:rFonts w:hint="eastAsia"/>
          <w:lang w:eastAsia="ko-KR"/>
        </w:rPr>
        <w:t>값이며</w:t>
      </w:r>
      <w:r>
        <w:rPr>
          <w:rFonts w:hint="eastAsia"/>
          <w:lang w:eastAsia="ko-KR"/>
        </w:rPr>
        <w:t xml:space="preserve">, </w:t>
      </w:r>
      <w:proofErr w:type="spellStart"/>
      <w:r>
        <w:rPr>
          <w:rFonts w:hint="eastAsia"/>
          <w:lang w:eastAsia="ko-KR"/>
        </w:rPr>
        <w:t>Q_t</w:t>
      </w:r>
      <w:proofErr w:type="spellEnd"/>
      <w:r>
        <w:rPr>
          <w:rFonts w:hint="eastAsia"/>
          <w:lang w:eastAsia="ko-KR"/>
        </w:rPr>
        <w:t xml:space="preserve"> (u) u</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proofErr w:type="gramStart"/>
      <w:r>
        <w:rPr>
          <w:rFonts w:hint="eastAsia"/>
          <w:lang w:eastAsia="ko-KR"/>
        </w:rPr>
        <w:t>생성</w:t>
      </w:r>
      <w:r>
        <w:rPr>
          <w:rFonts w:hint="eastAsia"/>
          <w:lang w:eastAsia="ko-KR"/>
        </w:rPr>
        <w:t xml:space="preserve"> </w:t>
      </w:r>
      <w:r>
        <w:rPr>
          <w:rFonts w:hint="eastAsia"/>
          <w:lang w:eastAsia="ko-KR"/>
        </w:rPr>
        <w:t>된</w:t>
      </w:r>
      <w:proofErr w:type="gramEnd"/>
      <w:r>
        <w:rPr>
          <w:rFonts w:hint="eastAsia"/>
          <w:lang w:eastAsia="ko-KR"/>
        </w:rPr>
        <w:t xml:space="preserve"> </w:t>
      </w:r>
      <w:r>
        <w:rPr>
          <w:rFonts w:hint="eastAsia"/>
          <w:lang w:eastAsia="ko-KR"/>
        </w:rPr>
        <w:t>예측</w:t>
      </w:r>
      <w:r>
        <w:rPr>
          <w:rFonts w:hint="eastAsia"/>
          <w:lang w:eastAsia="ko-KR"/>
        </w:rPr>
        <w:t xml:space="preserve"> u, </w:t>
      </w:r>
      <w:r>
        <w:rPr>
          <w:rFonts w:hint="eastAsia"/>
          <w:lang w:eastAsia="ko-KR"/>
        </w:rPr>
        <w:t>예측</w:t>
      </w:r>
      <w:r>
        <w:rPr>
          <w:rFonts w:hint="eastAsia"/>
          <w:lang w:eastAsia="ko-KR"/>
        </w:rPr>
        <w:t xml:space="preserve"> </w:t>
      </w:r>
      <w:r>
        <w:rPr>
          <w:rFonts w:hint="eastAsia"/>
          <w:lang w:eastAsia="ko-KR"/>
        </w:rPr>
        <w:t>수평선</w:t>
      </w:r>
      <w:r>
        <w:rPr>
          <w:rFonts w:hint="eastAsia"/>
          <w:lang w:eastAsia="ko-KR"/>
        </w:rPr>
        <w:t xml:space="preserve">, n </w:t>
      </w:r>
      <w:r>
        <w:rPr>
          <w:rFonts w:hint="eastAsia"/>
          <w:lang w:eastAsia="ko-KR"/>
        </w:rPr>
        <w:t>훈련</w:t>
      </w:r>
      <w:r>
        <w:rPr>
          <w:rFonts w:hint="eastAsia"/>
          <w:lang w:eastAsia="ko-KR"/>
        </w:rPr>
        <w:t xml:space="preserve"> </w:t>
      </w:r>
      <w:r>
        <w:rPr>
          <w:rFonts w:hint="eastAsia"/>
          <w:lang w:eastAsia="ko-KR"/>
        </w:rPr>
        <w:t>샘플의</w:t>
      </w:r>
      <w:r>
        <w:rPr>
          <w:rFonts w:hint="eastAsia"/>
          <w:lang w:eastAsia="ko-KR"/>
        </w:rPr>
        <w:t xml:space="preserve"> </w:t>
      </w:r>
      <w:r>
        <w:rPr>
          <w:rFonts w:hint="eastAsia"/>
          <w:lang w:eastAsia="ko-KR"/>
        </w:rPr>
        <w:t>길이</w:t>
      </w:r>
      <w:r>
        <w:rPr>
          <w:rFonts w:hint="eastAsia"/>
          <w:lang w:eastAsia="ko-KR"/>
        </w:rPr>
        <w:t xml:space="preserve"> (</w:t>
      </w:r>
      <w:r>
        <w:rPr>
          <w:rFonts w:hint="eastAsia"/>
          <w:lang w:eastAsia="ko-KR"/>
        </w:rPr>
        <w:t>이력</w:t>
      </w:r>
      <w:r>
        <w:rPr>
          <w:rFonts w:hint="eastAsia"/>
          <w:lang w:eastAsia="ko-KR"/>
        </w:rPr>
        <w:t xml:space="preserve"> </w:t>
      </w:r>
      <w:r>
        <w:rPr>
          <w:rFonts w:hint="eastAsia"/>
          <w:lang w:eastAsia="ko-KR"/>
        </w:rPr>
        <w:t>관측치</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및</w:t>
      </w:r>
      <w:r>
        <w:rPr>
          <w:rFonts w:hint="eastAsia"/>
          <w:lang w:eastAsia="ko-KR"/>
        </w:rPr>
        <w:t xml:space="preserve"> 1 </w:t>
      </w:r>
      <w:r>
        <w:rPr>
          <w:rFonts w:hint="eastAsia"/>
          <w:lang w:eastAsia="ko-KR"/>
        </w:rPr>
        <w:t>함수</w:t>
      </w:r>
      <w:r>
        <w:rPr>
          <w:rFonts w:hint="eastAsia"/>
          <w:lang w:eastAsia="ko-KR"/>
        </w:rPr>
        <w:t xml:space="preserve"> (Y</w:t>
      </w:r>
      <w:r>
        <w:rPr>
          <w:rFonts w:hint="eastAsia"/>
          <w:lang w:eastAsia="ko-KR"/>
        </w:rPr>
        <w:t>가</w:t>
      </w:r>
      <w:r>
        <w:rPr>
          <w:rFonts w:hint="eastAsia"/>
          <w:lang w:eastAsia="ko-KR"/>
        </w:rPr>
        <w:t xml:space="preserve"> </w:t>
      </w:r>
      <w:r>
        <w:rPr>
          <w:rFonts w:hint="eastAsia"/>
          <w:lang w:eastAsia="ko-KR"/>
        </w:rPr>
        <w:t>가정</w:t>
      </w:r>
      <w:r>
        <w:rPr>
          <w:rFonts w:hint="eastAsia"/>
          <w:lang w:eastAsia="ko-KR"/>
        </w:rPr>
        <w:t xml:space="preserve"> </w:t>
      </w:r>
      <w:r>
        <w:rPr>
          <w:rFonts w:hint="eastAsia"/>
          <w:lang w:eastAsia="ko-KR"/>
        </w:rPr>
        <w:t>된</w:t>
      </w:r>
      <w:r>
        <w:rPr>
          <w:rFonts w:hint="eastAsia"/>
          <w:lang w:eastAsia="ko-KR"/>
        </w:rPr>
        <w:t xml:space="preserve"> </w:t>
      </w:r>
      <w:r>
        <w:rPr>
          <w:rFonts w:hint="eastAsia"/>
          <w:lang w:eastAsia="ko-KR"/>
        </w:rPr>
        <w:t>간격</w:t>
      </w:r>
      <w:r>
        <w:rPr>
          <w:rFonts w:hint="eastAsia"/>
          <w:lang w:eastAsia="ko-KR"/>
        </w:rPr>
        <w:t xml:space="preserve"> </w:t>
      </w:r>
      <w:r>
        <w:rPr>
          <w:rFonts w:hint="eastAsia"/>
          <w:lang w:eastAsia="ko-KR"/>
        </w:rPr>
        <w:t>내에</w:t>
      </w:r>
      <w:r>
        <w:rPr>
          <w:rFonts w:hint="eastAsia"/>
          <w:lang w:eastAsia="ko-KR"/>
        </w:rPr>
        <w:t xml:space="preserve"> </w:t>
      </w:r>
      <w:r>
        <w:rPr>
          <w:rFonts w:hint="eastAsia"/>
          <w:lang w:eastAsia="ko-KR"/>
        </w:rPr>
        <w:t>있으면</w:t>
      </w:r>
      <w:r>
        <w:rPr>
          <w:rFonts w:hint="eastAsia"/>
          <w:lang w:eastAsia="ko-KR"/>
        </w:rPr>
        <w:t xml:space="preserve"> 1</w:t>
      </w:r>
      <w:r>
        <w:rPr>
          <w:rFonts w:hint="eastAsia"/>
          <w:lang w:eastAsia="ko-KR"/>
        </w:rPr>
        <w:t>이되고</w:t>
      </w:r>
      <w:r>
        <w:rPr>
          <w:rFonts w:hint="eastAsia"/>
          <w:lang w:eastAsia="ko-KR"/>
        </w:rPr>
        <w:t xml:space="preserve"> </w:t>
      </w:r>
      <w:r>
        <w:rPr>
          <w:rFonts w:hint="eastAsia"/>
          <w:lang w:eastAsia="ko-KR"/>
        </w:rPr>
        <w:t>그렇지</w:t>
      </w:r>
      <w:r>
        <w:rPr>
          <w:rFonts w:hint="eastAsia"/>
          <w:lang w:eastAsia="ko-KR"/>
        </w:rPr>
        <w:t xml:space="preserve"> </w:t>
      </w:r>
      <w:r>
        <w:rPr>
          <w:rFonts w:hint="eastAsia"/>
          <w:lang w:eastAsia="ko-KR"/>
        </w:rPr>
        <w:t>않으면</w:t>
      </w:r>
      <w:r>
        <w:rPr>
          <w:rFonts w:hint="eastAsia"/>
          <w:lang w:eastAsia="ko-KR"/>
        </w:rPr>
        <w:t xml:space="preserve"> 0</w:t>
      </w:r>
      <w:r>
        <w:rPr>
          <w:rFonts w:hint="eastAsia"/>
          <w:lang w:eastAsia="ko-KR"/>
        </w:rPr>
        <w:t>이</w:t>
      </w:r>
      <w:r>
        <w:rPr>
          <w:rFonts w:hint="eastAsia"/>
          <w:lang w:eastAsia="ko-KR"/>
        </w:rPr>
        <w:t xml:space="preserve"> </w:t>
      </w:r>
      <w:r>
        <w:rPr>
          <w:rFonts w:hint="eastAsia"/>
          <w:lang w:eastAsia="ko-KR"/>
        </w:rPr>
        <w:t>됨</w:t>
      </w:r>
      <w:r>
        <w:rPr>
          <w:rFonts w:hint="eastAsia"/>
          <w:lang w:eastAsia="ko-KR"/>
        </w:rPr>
        <w:t>).</w:t>
      </w:r>
    </w:p>
    <w:p w14:paraId="3B6302F4" w14:textId="77777777" w:rsidR="00817501" w:rsidRDefault="00817501" w:rsidP="00817501">
      <w:pPr>
        <w:pStyle w:val="a4"/>
        <w:jc w:val="both"/>
        <w:rPr>
          <w:lang w:eastAsia="ko-KR"/>
        </w:rPr>
      </w:pPr>
    </w:p>
    <w:p w14:paraId="37B2B5BE" w14:textId="6075108C" w:rsidR="00817501" w:rsidRPr="00831A00" w:rsidRDefault="00817501" w:rsidP="00817501">
      <w:pPr>
        <w:pStyle w:val="a4"/>
        <w:jc w:val="both"/>
        <w:rPr>
          <w:lang w:eastAsia="ko-KR"/>
        </w:rPr>
      </w:pPr>
      <w:r>
        <w:rPr>
          <w:rFonts w:hint="eastAsia"/>
          <w:lang w:eastAsia="ko-KR"/>
        </w:rPr>
        <w:t>RMSSE</w:t>
      </w:r>
      <w:r>
        <w:rPr>
          <w:rFonts w:hint="eastAsia"/>
          <w:lang w:eastAsia="ko-KR"/>
        </w:rPr>
        <w:t>와</w:t>
      </w:r>
      <w:r>
        <w:rPr>
          <w:rFonts w:hint="eastAsia"/>
          <w:lang w:eastAsia="ko-KR"/>
        </w:rPr>
        <w:t xml:space="preserve"> </w:t>
      </w:r>
      <w:r>
        <w:rPr>
          <w:rFonts w:hint="eastAsia"/>
          <w:lang w:eastAsia="ko-KR"/>
        </w:rPr>
        <w:t>마찬가지로</w:t>
      </w:r>
      <w:r>
        <w:rPr>
          <w:rFonts w:hint="eastAsia"/>
          <w:lang w:eastAsia="ko-KR"/>
        </w:rPr>
        <w:t xml:space="preserve"> SPL</w:t>
      </w:r>
      <w:r>
        <w:rPr>
          <w:rFonts w:hint="eastAsia"/>
          <w:lang w:eastAsia="ko-KR"/>
        </w:rPr>
        <w:t>의</w:t>
      </w:r>
      <w:r>
        <w:rPr>
          <w:rFonts w:hint="eastAsia"/>
          <w:lang w:eastAsia="ko-KR"/>
        </w:rPr>
        <w:t xml:space="preserve"> </w:t>
      </w:r>
      <w:r>
        <w:rPr>
          <w:rFonts w:hint="eastAsia"/>
          <w:lang w:eastAsia="ko-KR"/>
        </w:rPr>
        <w:t>분모는</w:t>
      </w:r>
      <w:r>
        <w:rPr>
          <w:rFonts w:hint="eastAsia"/>
          <w:lang w:eastAsia="ko-KR"/>
        </w:rPr>
        <w:t xml:space="preserve"> </w:t>
      </w:r>
      <w:r>
        <w:rPr>
          <w:rFonts w:hint="eastAsia"/>
          <w:lang w:eastAsia="ko-KR"/>
        </w:rPr>
        <w:t>검사</w:t>
      </w:r>
      <w:r>
        <w:rPr>
          <w:rFonts w:hint="eastAsia"/>
          <w:lang w:eastAsia="ko-KR"/>
        </w:rPr>
        <w:t xml:space="preserve"> </w:t>
      </w:r>
      <w:r>
        <w:rPr>
          <w:rFonts w:hint="eastAsia"/>
          <w:lang w:eastAsia="ko-KR"/>
        </w:rPr>
        <w:t>된</w:t>
      </w:r>
      <w:r>
        <w:rPr>
          <w:rFonts w:hint="eastAsia"/>
          <w:lang w:eastAsia="ko-KR"/>
        </w:rPr>
        <w:t xml:space="preserve"> </w:t>
      </w:r>
      <w:proofErr w:type="gramStart"/>
      <w:r>
        <w:rPr>
          <w:rFonts w:hint="eastAsia"/>
          <w:lang w:eastAsia="ko-KR"/>
        </w:rPr>
        <w:t>품목</w:t>
      </w:r>
      <w:r>
        <w:rPr>
          <w:rFonts w:hint="eastAsia"/>
          <w:lang w:eastAsia="ko-KR"/>
        </w:rPr>
        <w:t xml:space="preserve"> /</w:t>
      </w:r>
      <w:proofErr w:type="gramEnd"/>
      <w:r>
        <w:rPr>
          <w:rFonts w:hint="eastAsia"/>
          <w:lang w:eastAsia="ko-KR"/>
        </w:rPr>
        <w:t xml:space="preserve"> </w:t>
      </w:r>
      <w:r>
        <w:rPr>
          <w:rFonts w:hint="eastAsia"/>
          <w:lang w:eastAsia="ko-KR"/>
        </w:rPr>
        <w:t>제품이</w:t>
      </w:r>
      <w:r>
        <w:rPr>
          <w:rFonts w:hint="eastAsia"/>
          <w:lang w:eastAsia="ko-KR"/>
        </w:rPr>
        <w:t xml:space="preserve"> </w:t>
      </w:r>
      <w:r>
        <w:rPr>
          <w:rFonts w:hint="eastAsia"/>
          <w:lang w:eastAsia="ko-KR"/>
        </w:rPr>
        <w:t>활발하게</w:t>
      </w:r>
      <w:r>
        <w:rPr>
          <w:rFonts w:hint="eastAsia"/>
          <w:lang w:eastAsia="ko-KR"/>
        </w:rPr>
        <w:t xml:space="preserve"> </w:t>
      </w:r>
      <w:r>
        <w:rPr>
          <w:rFonts w:hint="eastAsia"/>
          <w:lang w:eastAsia="ko-KR"/>
        </w:rPr>
        <w:t>판매되는</w:t>
      </w:r>
      <w:r>
        <w:rPr>
          <w:rFonts w:hint="eastAsia"/>
          <w:lang w:eastAsia="ko-KR"/>
        </w:rPr>
        <w:t xml:space="preserve"> </w:t>
      </w:r>
      <w:r>
        <w:rPr>
          <w:rFonts w:hint="eastAsia"/>
          <w:lang w:eastAsia="ko-KR"/>
        </w:rPr>
        <w:t>기간</w:t>
      </w:r>
      <w:r>
        <w:rPr>
          <w:rFonts w:hint="eastAsia"/>
          <w:lang w:eastAsia="ko-KR"/>
        </w:rPr>
        <w:t xml:space="preserve">, </w:t>
      </w:r>
      <w:r>
        <w:rPr>
          <w:rFonts w:hint="eastAsia"/>
          <w:lang w:eastAsia="ko-KR"/>
        </w:rPr>
        <w:t>즉</w:t>
      </w:r>
      <w:r>
        <w:rPr>
          <w:rFonts w:hint="eastAsia"/>
          <w:lang w:eastAsia="ko-KR"/>
        </w:rPr>
        <w:t xml:space="preserve"> </w:t>
      </w:r>
      <w:r>
        <w:rPr>
          <w:rFonts w:hint="eastAsia"/>
          <w:lang w:eastAsia="ko-KR"/>
        </w:rPr>
        <w:t>평가중인</w:t>
      </w:r>
      <w:r>
        <w:rPr>
          <w:rFonts w:hint="eastAsia"/>
          <w:lang w:eastAsia="ko-KR"/>
        </w:rPr>
        <w:t xml:space="preserve"> </w:t>
      </w:r>
      <w:r>
        <w:rPr>
          <w:rFonts w:hint="eastAsia"/>
          <w:lang w:eastAsia="ko-KR"/>
        </w:rPr>
        <w:t>시리즈에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첫</w:t>
      </w:r>
      <w:r>
        <w:rPr>
          <w:rFonts w:hint="eastAsia"/>
          <w:lang w:eastAsia="ko-KR"/>
        </w:rPr>
        <w:t xml:space="preserve"> </w:t>
      </w:r>
      <w:r>
        <w:rPr>
          <w:rFonts w:hint="eastAsia"/>
          <w:lang w:eastAsia="ko-KR"/>
        </w:rPr>
        <w:t>번째</w:t>
      </w:r>
      <w:r>
        <w:rPr>
          <w:rFonts w:hint="eastAsia"/>
          <w:lang w:eastAsia="ko-KR"/>
        </w:rPr>
        <w:t xml:space="preserve"> 0</w:t>
      </w:r>
      <w:r>
        <w:rPr>
          <w:rFonts w:hint="eastAsia"/>
          <w:lang w:eastAsia="ko-KR"/>
        </w:rPr>
        <w:t>이</w:t>
      </w:r>
      <w:r>
        <w:rPr>
          <w:rFonts w:hint="eastAsia"/>
          <w:lang w:eastAsia="ko-KR"/>
        </w:rPr>
        <w:t xml:space="preserve"> </w:t>
      </w:r>
      <w:r>
        <w:rPr>
          <w:rFonts w:hint="eastAsia"/>
          <w:lang w:eastAsia="ko-KR"/>
        </w:rPr>
        <w:t>아닌</w:t>
      </w:r>
      <w:r>
        <w:rPr>
          <w:rFonts w:hint="eastAsia"/>
          <w:lang w:eastAsia="ko-KR"/>
        </w:rPr>
        <w:t xml:space="preserve"> </w:t>
      </w:r>
      <w:r>
        <w:rPr>
          <w:rFonts w:hint="eastAsia"/>
          <w:lang w:eastAsia="ko-KR"/>
        </w:rPr>
        <w:t>수요</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기간에</w:t>
      </w:r>
      <w:r>
        <w:rPr>
          <w:rFonts w:hint="eastAsia"/>
          <w:lang w:eastAsia="ko-KR"/>
        </w:rPr>
        <w:t xml:space="preserve"> </w:t>
      </w:r>
      <w:r>
        <w:rPr>
          <w:rFonts w:hint="eastAsia"/>
          <w:lang w:eastAsia="ko-KR"/>
        </w:rPr>
        <w:t>대해서만</w:t>
      </w:r>
      <w:r>
        <w:rPr>
          <w:rFonts w:hint="eastAsia"/>
          <w:lang w:eastAsia="ko-KR"/>
        </w:rPr>
        <w:t xml:space="preserve"> </w:t>
      </w:r>
      <w:r>
        <w:rPr>
          <w:rFonts w:hint="eastAsia"/>
          <w:lang w:eastAsia="ko-KR"/>
        </w:rPr>
        <w:t>계산됩니다</w:t>
      </w:r>
      <w:r>
        <w:rPr>
          <w:rFonts w:hint="eastAsia"/>
          <w:lang w:eastAsia="ko-KR"/>
        </w:rPr>
        <w:t>.</w:t>
      </w:r>
    </w:p>
    <w:p w14:paraId="3387C3C3" w14:textId="77777777" w:rsidR="00AF63B0" w:rsidRDefault="00AF63B0" w:rsidP="00C53D5F">
      <w:pPr>
        <w:jc w:val="both"/>
        <w:rPr>
          <w:lang w:eastAsia="ko-KR"/>
        </w:rPr>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7364CBF6" w:rsidR="002A2902" w:rsidRDefault="00AE06A3" w:rsidP="00AE06A3">
      <w:pPr>
        <w:jc w:val="both"/>
      </w:pPr>
      <w:r>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2B38C7E1" w14:textId="77777777" w:rsidR="00817501" w:rsidRDefault="00817501" w:rsidP="00817501">
      <w:pPr>
        <w:jc w:val="both"/>
        <w:rPr>
          <w:rFonts w:hint="eastAsia"/>
          <w:lang w:eastAsia="ko-KR"/>
        </w:rPr>
      </w:pPr>
      <w:r>
        <w:rPr>
          <w:rFonts w:hint="eastAsia"/>
          <w:lang w:eastAsia="ko-KR"/>
        </w:rPr>
        <w:t>예측</w:t>
      </w:r>
      <w:r>
        <w:rPr>
          <w:rFonts w:hint="eastAsia"/>
          <w:lang w:eastAsia="ko-KR"/>
        </w:rPr>
        <w:t xml:space="preserve"> </w:t>
      </w:r>
      <w:r>
        <w:rPr>
          <w:rFonts w:hint="eastAsia"/>
          <w:lang w:eastAsia="ko-KR"/>
        </w:rPr>
        <w:t>자에게</w:t>
      </w:r>
      <w:r>
        <w:rPr>
          <w:rFonts w:hint="eastAsia"/>
          <w:lang w:eastAsia="ko-KR"/>
        </w:rPr>
        <w:t xml:space="preserve"> </w:t>
      </w:r>
      <w:r>
        <w:rPr>
          <w:rFonts w:hint="eastAsia"/>
          <w:lang w:eastAsia="ko-KR"/>
        </w:rPr>
        <w:t>중간</w:t>
      </w:r>
      <w:r>
        <w:rPr>
          <w:rFonts w:hint="eastAsia"/>
          <w:lang w:eastAsia="ko-KR"/>
        </w:rPr>
        <w:t xml:space="preserve"> </w:t>
      </w:r>
      <w:r>
        <w:rPr>
          <w:rFonts w:hint="eastAsia"/>
          <w:lang w:eastAsia="ko-KR"/>
        </w:rPr>
        <w:t>값과</w:t>
      </w:r>
      <w:r>
        <w:rPr>
          <w:rFonts w:hint="eastAsia"/>
          <w:lang w:eastAsia="ko-KR"/>
        </w:rPr>
        <w:t xml:space="preserve"> 50 %, 67 %, 95 % </w:t>
      </w:r>
      <w:r>
        <w:rPr>
          <w:rFonts w:hint="eastAsia"/>
          <w:lang w:eastAsia="ko-KR"/>
        </w:rPr>
        <w:t>및</w:t>
      </w:r>
      <w:r>
        <w:rPr>
          <w:rFonts w:hint="eastAsia"/>
          <w:lang w:eastAsia="ko-KR"/>
        </w:rPr>
        <w:t xml:space="preserve"> 99 % PI</w:t>
      </w:r>
      <w:r>
        <w:rPr>
          <w:rFonts w:hint="eastAsia"/>
          <w:lang w:eastAsia="ko-KR"/>
        </w:rPr>
        <w:t>를</w:t>
      </w:r>
      <w:r>
        <w:rPr>
          <w:rFonts w:hint="eastAsia"/>
          <w:lang w:eastAsia="ko-KR"/>
        </w:rPr>
        <w:t xml:space="preserve"> </w:t>
      </w:r>
      <w:r>
        <w:rPr>
          <w:rFonts w:hint="eastAsia"/>
          <w:lang w:eastAsia="ko-KR"/>
        </w:rPr>
        <w:t>제공하도록</w:t>
      </w:r>
      <w:r>
        <w:rPr>
          <w:rFonts w:hint="eastAsia"/>
          <w:lang w:eastAsia="ko-KR"/>
        </w:rPr>
        <w:t xml:space="preserve"> </w:t>
      </w:r>
      <w:r>
        <w:rPr>
          <w:rFonts w:hint="eastAsia"/>
          <w:lang w:eastAsia="ko-KR"/>
        </w:rPr>
        <w:t>요청하면</w:t>
      </w:r>
      <w:r>
        <w:rPr>
          <w:rFonts w:hint="eastAsia"/>
          <w:lang w:eastAsia="ko-KR"/>
        </w:rPr>
        <w:t xml:space="preserve"> u</w:t>
      </w:r>
      <w:r>
        <w:rPr>
          <w:rFonts w:hint="eastAsia"/>
          <w:lang w:eastAsia="ko-KR"/>
        </w:rPr>
        <w:t>는</w:t>
      </w:r>
      <w:r>
        <w:rPr>
          <w:rFonts w:hint="eastAsia"/>
          <w:lang w:eastAsia="ko-KR"/>
        </w:rPr>
        <w:t xml:space="preserve"> u1 = 0.005, u2 = 0.025, u3 = 0.165, u4 = 0.25, u5 = 0.5</w:t>
      </w:r>
      <w:r>
        <w:rPr>
          <w:rFonts w:hint="eastAsia"/>
          <w:lang w:eastAsia="ko-KR"/>
        </w:rPr>
        <w:t>로</w:t>
      </w:r>
      <w:r>
        <w:rPr>
          <w:rFonts w:hint="eastAsia"/>
          <w:lang w:eastAsia="ko-KR"/>
        </w:rPr>
        <w:t xml:space="preserve"> </w:t>
      </w:r>
      <w:r>
        <w:rPr>
          <w:rFonts w:hint="eastAsia"/>
          <w:lang w:eastAsia="ko-KR"/>
        </w:rPr>
        <w:t>설정됩니다</w:t>
      </w:r>
      <w:proofErr w:type="gramStart"/>
      <w:r>
        <w:rPr>
          <w:rFonts w:hint="eastAsia"/>
          <w:lang w:eastAsia="ko-KR"/>
        </w:rPr>
        <w:t>. ,</w:t>
      </w:r>
      <w:proofErr w:type="gramEnd"/>
      <w:r>
        <w:rPr>
          <w:rFonts w:hint="eastAsia"/>
          <w:lang w:eastAsia="ko-KR"/>
        </w:rPr>
        <w:t xml:space="preserve"> u6 = 0.75, u7 = 0.835, u8 = 0.975 </w:t>
      </w:r>
      <w:r>
        <w:rPr>
          <w:rFonts w:hint="eastAsia"/>
          <w:lang w:eastAsia="ko-KR"/>
        </w:rPr>
        <w:t>및</w:t>
      </w:r>
      <w:r>
        <w:rPr>
          <w:rFonts w:hint="eastAsia"/>
          <w:lang w:eastAsia="ko-KR"/>
        </w:rPr>
        <w:t xml:space="preserve"> u9 = 0.995</w:t>
      </w:r>
      <w:r>
        <w:rPr>
          <w:rFonts w:hint="eastAsia"/>
          <w:lang w:eastAsia="ko-KR"/>
        </w:rPr>
        <w:t>입니다</w:t>
      </w:r>
      <w:r>
        <w:rPr>
          <w:rFonts w:hint="eastAsia"/>
          <w:lang w:eastAsia="ko-KR"/>
        </w:rPr>
        <w:t>. u</w:t>
      </w:r>
      <w:r>
        <w:rPr>
          <w:rFonts w:hint="eastAsia"/>
          <w:lang w:eastAsia="ko-KR"/>
        </w:rPr>
        <w:t>의</w:t>
      </w:r>
      <w:r>
        <w:rPr>
          <w:rFonts w:hint="eastAsia"/>
          <w:lang w:eastAsia="ko-KR"/>
        </w:rPr>
        <w:t xml:space="preserve"> </w:t>
      </w:r>
      <w:r>
        <w:rPr>
          <w:rFonts w:hint="eastAsia"/>
          <w:lang w:eastAsia="ko-KR"/>
        </w:rPr>
        <w:t>작은</w:t>
      </w:r>
      <w:r>
        <w:rPr>
          <w:rFonts w:hint="eastAsia"/>
          <w:lang w:eastAsia="ko-KR"/>
        </w:rPr>
        <w:t xml:space="preserve"> </w:t>
      </w:r>
      <w:r>
        <w:rPr>
          <w:rFonts w:hint="eastAsia"/>
          <w:lang w:eastAsia="ko-KR"/>
        </w:rPr>
        <w:t>값은</w:t>
      </w:r>
      <w:r>
        <w:rPr>
          <w:rFonts w:hint="eastAsia"/>
          <w:lang w:eastAsia="ko-KR"/>
        </w:rPr>
        <w:t xml:space="preserve"> </w:t>
      </w:r>
      <w:r>
        <w:rPr>
          <w:rFonts w:hint="eastAsia"/>
          <w:lang w:eastAsia="ko-KR"/>
        </w:rPr>
        <w:t>분포의</w:t>
      </w:r>
      <w:r>
        <w:rPr>
          <w:rFonts w:hint="eastAsia"/>
          <w:lang w:eastAsia="ko-KR"/>
        </w:rPr>
        <w:t xml:space="preserve"> </w:t>
      </w:r>
      <w:r>
        <w:rPr>
          <w:rFonts w:hint="eastAsia"/>
          <w:lang w:eastAsia="ko-KR"/>
        </w:rPr>
        <w:t>왼쪽에</w:t>
      </w:r>
      <w:r>
        <w:rPr>
          <w:rFonts w:hint="eastAsia"/>
          <w:lang w:eastAsia="ko-KR"/>
        </w:rPr>
        <w:t xml:space="preserve"> </w:t>
      </w:r>
      <w:r>
        <w:rPr>
          <w:rFonts w:hint="eastAsia"/>
          <w:lang w:eastAsia="ko-KR"/>
        </w:rPr>
        <w:t>해당하고</w:t>
      </w:r>
      <w:r>
        <w:rPr>
          <w:rFonts w:hint="eastAsia"/>
          <w:lang w:eastAsia="ko-KR"/>
        </w:rPr>
        <w:t>, u</w:t>
      </w:r>
      <w:r>
        <w:rPr>
          <w:rFonts w:hint="eastAsia"/>
          <w:lang w:eastAsia="ko-KR"/>
        </w:rPr>
        <w:t>의</w:t>
      </w:r>
      <w:r>
        <w:rPr>
          <w:rFonts w:hint="eastAsia"/>
          <w:lang w:eastAsia="ko-KR"/>
        </w:rPr>
        <w:t xml:space="preserve"> </w:t>
      </w:r>
      <w:r>
        <w:rPr>
          <w:rFonts w:hint="eastAsia"/>
          <w:lang w:eastAsia="ko-KR"/>
        </w:rPr>
        <w:t>값은</w:t>
      </w:r>
      <w:r>
        <w:rPr>
          <w:rFonts w:hint="eastAsia"/>
          <w:lang w:eastAsia="ko-KR"/>
        </w:rPr>
        <w:t xml:space="preserve"> </w:t>
      </w:r>
      <w:r>
        <w:rPr>
          <w:rFonts w:hint="eastAsia"/>
          <w:lang w:eastAsia="ko-KR"/>
        </w:rPr>
        <w:t>분포의</w:t>
      </w:r>
      <w:r>
        <w:rPr>
          <w:rFonts w:hint="eastAsia"/>
          <w:lang w:eastAsia="ko-KR"/>
        </w:rPr>
        <w:t xml:space="preserve"> </w:t>
      </w:r>
      <w:r>
        <w:rPr>
          <w:rFonts w:hint="eastAsia"/>
          <w:lang w:eastAsia="ko-KR"/>
        </w:rPr>
        <w:t>오른쪽에</w:t>
      </w:r>
      <w:r>
        <w:rPr>
          <w:rFonts w:hint="eastAsia"/>
          <w:lang w:eastAsia="ko-KR"/>
        </w:rPr>
        <w:t>, u = 0.5</w:t>
      </w:r>
      <w:r>
        <w:rPr>
          <w:rFonts w:hint="eastAsia"/>
          <w:lang w:eastAsia="ko-KR"/>
        </w:rPr>
        <w:t>는</w:t>
      </w:r>
      <w:r>
        <w:rPr>
          <w:rFonts w:hint="eastAsia"/>
          <w:lang w:eastAsia="ko-KR"/>
        </w:rPr>
        <w:t xml:space="preserve"> </w:t>
      </w:r>
      <w:r>
        <w:rPr>
          <w:rFonts w:hint="eastAsia"/>
          <w:lang w:eastAsia="ko-KR"/>
        </w:rPr>
        <w:t>중앙값입니다</w:t>
      </w:r>
      <w:r>
        <w:rPr>
          <w:rFonts w:hint="eastAsia"/>
          <w:lang w:eastAsia="ko-KR"/>
        </w:rPr>
        <w:t xml:space="preserve">. </w:t>
      </w:r>
      <w:r>
        <w:rPr>
          <w:rFonts w:hint="eastAsia"/>
          <w:lang w:eastAsia="ko-KR"/>
        </w:rPr>
        <w:t>중앙값</w:t>
      </w:r>
      <w:r>
        <w:rPr>
          <w:rFonts w:hint="eastAsia"/>
          <w:lang w:eastAsia="ko-KR"/>
        </w:rPr>
        <w:t xml:space="preserve"> </w:t>
      </w:r>
      <w:r>
        <w:rPr>
          <w:rFonts w:hint="eastAsia"/>
          <w:lang w:eastAsia="ko-KR"/>
        </w:rPr>
        <w:t>및</w:t>
      </w:r>
      <w:r>
        <w:rPr>
          <w:rFonts w:hint="eastAsia"/>
          <w:lang w:eastAsia="ko-KR"/>
        </w:rPr>
        <w:t xml:space="preserve"> 50 % </w:t>
      </w:r>
      <w:r>
        <w:rPr>
          <w:rFonts w:hint="eastAsia"/>
          <w:lang w:eastAsia="ko-KR"/>
        </w:rPr>
        <w:t>및</w:t>
      </w:r>
      <w:r>
        <w:rPr>
          <w:rFonts w:hint="eastAsia"/>
          <w:lang w:eastAsia="ko-KR"/>
        </w:rPr>
        <w:t xml:space="preserve"> 67 % PI</w:t>
      </w:r>
      <w:r>
        <w:rPr>
          <w:rFonts w:hint="eastAsia"/>
          <w:lang w:eastAsia="ko-KR"/>
        </w:rPr>
        <w:t>는</w:t>
      </w:r>
      <w:r>
        <w:rPr>
          <w:rFonts w:hint="eastAsia"/>
          <w:lang w:eastAsia="ko-KR"/>
        </w:rPr>
        <w:t xml:space="preserve"> </w:t>
      </w:r>
      <w:r>
        <w:rPr>
          <w:rFonts w:hint="eastAsia"/>
          <w:lang w:eastAsia="ko-KR"/>
        </w:rPr>
        <w:t>분포</w:t>
      </w:r>
      <w:r>
        <w:rPr>
          <w:rFonts w:hint="eastAsia"/>
          <w:lang w:eastAsia="ko-KR"/>
        </w:rPr>
        <w:t xml:space="preserve"> </w:t>
      </w:r>
      <w:r>
        <w:rPr>
          <w:rFonts w:hint="eastAsia"/>
          <w:lang w:eastAsia="ko-KR"/>
        </w:rPr>
        <w:t>중간에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좋은</w:t>
      </w:r>
      <w:r>
        <w:rPr>
          <w:rFonts w:hint="eastAsia"/>
          <w:lang w:eastAsia="ko-KR"/>
        </w:rPr>
        <w:t xml:space="preserve"> </w:t>
      </w:r>
      <w:r>
        <w:rPr>
          <w:rFonts w:hint="eastAsia"/>
          <w:lang w:eastAsia="ko-KR"/>
        </w:rPr>
        <w:t>의미를</w:t>
      </w:r>
      <w:r>
        <w:rPr>
          <w:rFonts w:hint="eastAsia"/>
          <w:lang w:eastAsia="ko-KR"/>
        </w:rPr>
        <w:t xml:space="preserve"> </w:t>
      </w:r>
      <w:r>
        <w:rPr>
          <w:rFonts w:hint="eastAsia"/>
          <w:lang w:eastAsia="ko-KR"/>
        </w:rPr>
        <w:t>제공하는</w:t>
      </w:r>
      <w:r>
        <w:rPr>
          <w:rFonts w:hint="eastAsia"/>
          <w:lang w:eastAsia="ko-KR"/>
        </w:rPr>
        <w:t xml:space="preserve"> </w:t>
      </w:r>
      <w:r>
        <w:rPr>
          <w:rFonts w:hint="eastAsia"/>
          <w:lang w:eastAsia="ko-KR"/>
        </w:rPr>
        <w:t>반면</w:t>
      </w:r>
      <w:r>
        <w:rPr>
          <w:rFonts w:hint="eastAsia"/>
          <w:lang w:eastAsia="ko-KR"/>
        </w:rPr>
        <w:t xml:space="preserve"> 95 % </w:t>
      </w:r>
      <w:r>
        <w:rPr>
          <w:rFonts w:hint="eastAsia"/>
          <w:lang w:eastAsia="ko-KR"/>
        </w:rPr>
        <w:t>및</w:t>
      </w:r>
      <w:r>
        <w:rPr>
          <w:rFonts w:hint="eastAsia"/>
          <w:lang w:eastAsia="ko-KR"/>
        </w:rPr>
        <w:t xml:space="preserve"> 99 % PI</w:t>
      </w:r>
      <w:r>
        <w:rPr>
          <w:rFonts w:hint="eastAsia"/>
          <w:lang w:eastAsia="ko-KR"/>
        </w:rPr>
        <w:t>는</w:t>
      </w:r>
      <w:r>
        <w:rPr>
          <w:rFonts w:hint="eastAsia"/>
          <w:lang w:eastAsia="ko-KR"/>
        </w:rPr>
        <w:t xml:space="preserve"> </w:t>
      </w:r>
      <w:r>
        <w:rPr>
          <w:rFonts w:hint="eastAsia"/>
          <w:lang w:eastAsia="ko-KR"/>
        </w:rPr>
        <w:t>꼬리에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제공하며</w:t>
      </w:r>
      <w:r>
        <w:rPr>
          <w:rFonts w:hint="eastAsia"/>
          <w:lang w:eastAsia="ko-KR"/>
        </w:rPr>
        <w:t xml:space="preserve"> </w:t>
      </w:r>
      <w:r>
        <w:rPr>
          <w:rFonts w:hint="eastAsia"/>
          <w:lang w:eastAsia="ko-KR"/>
        </w:rPr>
        <w:t>결과는</w:t>
      </w:r>
      <w:r>
        <w:rPr>
          <w:rFonts w:hint="eastAsia"/>
          <w:lang w:eastAsia="ko-KR"/>
        </w:rPr>
        <w:t xml:space="preserve"> </w:t>
      </w:r>
      <w:r>
        <w:rPr>
          <w:rFonts w:hint="eastAsia"/>
          <w:lang w:eastAsia="ko-KR"/>
        </w:rPr>
        <w:t>매우</w:t>
      </w:r>
      <w:r>
        <w:rPr>
          <w:rFonts w:hint="eastAsia"/>
          <w:lang w:eastAsia="ko-KR"/>
        </w:rPr>
        <w:t xml:space="preserve"> </w:t>
      </w:r>
      <w:r>
        <w:rPr>
          <w:rFonts w:hint="eastAsia"/>
          <w:lang w:eastAsia="ko-KR"/>
        </w:rPr>
        <w:t>높거나</w:t>
      </w:r>
      <w:r>
        <w:rPr>
          <w:rFonts w:hint="eastAsia"/>
          <w:lang w:eastAsia="ko-KR"/>
        </w:rPr>
        <w:t xml:space="preserve"> </w:t>
      </w:r>
      <w:r>
        <w:rPr>
          <w:rFonts w:hint="eastAsia"/>
          <w:lang w:eastAsia="ko-KR"/>
        </w:rPr>
        <w:t>매우</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결과의</w:t>
      </w:r>
      <w:r>
        <w:rPr>
          <w:rFonts w:hint="eastAsia"/>
          <w:lang w:eastAsia="ko-KR"/>
        </w:rPr>
        <w:t xml:space="preserve"> </w:t>
      </w:r>
      <w:r>
        <w:rPr>
          <w:rFonts w:hint="eastAsia"/>
          <w:lang w:eastAsia="ko-KR"/>
        </w:rPr>
        <w:t>위험</w:t>
      </w:r>
      <w:r>
        <w:rPr>
          <w:rFonts w:hint="eastAsia"/>
          <w:lang w:eastAsia="ko-KR"/>
        </w:rPr>
        <w:t xml:space="preserve"> </w:t>
      </w:r>
      <w:r>
        <w:rPr>
          <w:rFonts w:hint="eastAsia"/>
          <w:lang w:eastAsia="ko-KR"/>
        </w:rPr>
        <w:t>측면에서</w:t>
      </w:r>
      <w:r>
        <w:rPr>
          <w:rFonts w:hint="eastAsia"/>
          <w:lang w:eastAsia="ko-KR"/>
        </w:rPr>
        <w:t xml:space="preserve"> </w:t>
      </w:r>
      <w:proofErr w:type="gramStart"/>
      <w:r>
        <w:rPr>
          <w:rFonts w:hint="eastAsia"/>
          <w:lang w:eastAsia="ko-KR"/>
        </w:rPr>
        <w:t>중요합니다</w:t>
      </w:r>
      <w:r>
        <w:rPr>
          <w:rFonts w:hint="eastAsia"/>
          <w:lang w:eastAsia="ko-KR"/>
        </w:rPr>
        <w:t xml:space="preserve"> .</w:t>
      </w:r>
      <w:proofErr w:type="gramEnd"/>
    </w:p>
    <w:p w14:paraId="7CF189C2" w14:textId="3C58C01B" w:rsidR="00817501" w:rsidRDefault="00817501" w:rsidP="00817501">
      <w:pPr>
        <w:jc w:val="both"/>
        <w:rPr>
          <w:lang w:eastAsia="ko-KR"/>
        </w:rPr>
      </w:pPr>
      <w:r>
        <w:rPr>
          <w:rFonts w:hint="eastAsia"/>
          <w:lang w:eastAsia="ko-KR"/>
        </w:rPr>
        <w:t xml:space="preserve">42,840 </w:t>
      </w:r>
      <w:r>
        <w:rPr>
          <w:rFonts w:hint="eastAsia"/>
          <w:lang w:eastAsia="ko-KR"/>
        </w:rPr>
        <w:t>번의</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경쟁</w:t>
      </w:r>
      <w:r>
        <w:rPr>
          <w:rFonts w:hint="eastAsia"/>
          <w:lang w:eastAsia="ko-KR"/>
        </w:rPr>
        <w:t xml:space="preserve"> </w:t>
      </w:r>
      <w:r>
        <w:rPr>
          <w:rFonts w:hint="eastAsia"/>
          <w:lang w:eastAsia="ko-KR"/>
        </w:rPr>
        <w:t>시계열</w:t>
      </w:r>
      <w:r>
        <w:rPr>
          <w:rFonts w:hint="eastAsia"/>
          <w:lang w:eastAsia="ko-KR"/>
        </w:rPr>
        <w:t xml:space="preserve"> </w:t>
      </w:r>
      <w:r>
        <w:rPr>
          <w:rFonts w:hint="eastAsia"/>
          <w:lang w:eastAsia="ko-KR"/>
        </w:rPr>
        <w:t>및</w:t>
      </w:r>
      <w:r>
        <w:rPr>
          <w:rFonts w:hint="eastAsia"/>
          <w:lang w:eastAsia="ko-KR"/>
        </w:rPr>
        <w:t xml:space="preserve"> </w:t>
      </w:r>
      <w:proofErr w:type="gramStart"/>
      <w:r>
        <w:rPr>
          <w:rFonts w:hint="eastAsia"/>
          <w:lang w:eastAsia="ko-KR"/>
        </w:rPr>
        <w:t>요청</w:t>
      </w:r>
      <w:r>
        <w:rPr>
          <w:rFonts w:hint="eastAsia"/>
          <w:lang w:eastAsia="ko-KR"/>
        </w:rPr>
        <w:t xml:space="preserve"> </w:t>
      </w:r>
      <w:r>
        <w:rPr>
          <w:rFonts w:hint="eastAsia"/>
          <w:lang w:eastAsia="ko-KR"/>
        </w:rPr>
        <w:t>된</w:t>
      </w:r>
      <w:proofErr w:type="gramEnd"/>
      <w:r>
        <w:rPr>
          <w:rFonts w:hint="eastAsia"/>
          <w:lang w:eastAsia="ko-KR"/>
        </w:rPr>
        <w:t xml:space="preserve"> </w:t>
      </w:r>
      <w:r>
        <w:rPr>
          <w:rFonts w:hint="eastAsia"/>
          <w:lang w:eastAsia="ko-KR"/>
        </w:rPr>
        <w:t>모든</w:t>
      </w:r>
      <w:r>
        <w:rPr>
          <w:rFonts w:hint="eastAsia"/>
          <w:lang w:eastAsia="ko-KR"/>
        </w:rPr>
        <w:t xml:space="preserve"> Quantile</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SPL</w:t>
      </w:r>
      <w:r>
        <w:rPr>
          <w:rFonts w:hint="eastAsia"/>
          <w:lang w:eastAsia="ko-KR"/>
        </w:rPr>
        <w:t>을</w:t>
      </w:r>
      <w:r>
        <w:rPr>
          <w:rFonts w:hint="eastAsia"/>
          <w:lang w:eastAsia="ko-KR"/>
        </w:rPr>
        <w:t xml:space="preserve"> </w:t>
      </w:r>
      <w:r>
        <w:rPr>
          <w:rFonts w:hint="eastAsia"/>
          <w:lang w:eastAsia="ko-KR"/>
        </w:rPr>
        <w:t>추정</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후</w:t>
      </w:r>
      <w:r>
        <w:rPr>
          <w:rFonts w:hint="eastAsia"/>
          <w:lang w:eastAsia="ko-KR"/>
        </w:rPr>
        <w:t xml:space="preserve">, </w:t>
      </w:r>
      <w:r>
        <w:rPr>
          <w:rFonts w:hint="eastAsia"/>
          <w:lang w:eastAsia="ko-KR"/>
        </w:rPr>
        <w:t>본</w:t>
      </w:r>
      <w:r>
        <w:rPr>
          <w:rFonts w:hint="eastAsia"/>
          <w:lang w:eastAsia="ko-KR"/>
        </w:rPr>
        <w:t xml:space="preserve"> </w:t>
      </w:r>
      <w:r>
        <w:rPr>
          <w:rFonts w:hint="eastAsia"/>
          <w:lang w:eastAsia="ko-KR"/>
        </w:rPr>
        <w:t>가이드의</w:t>
      </w:r>
      <w:r>
        <w:rPr>
          <w:rFonts w:hint="eastAsia"/>
          <w:lang w:eastAsia="ko-KR"/>
        </w:rPr>
        <w:t xml:space="preserve"> </w:t>
      </w:r>
      <w:r>
        <w:rPr>
          <w:rFonts w:hint="eastAsia"/>
          <w:lang w:eastAsia="ko-KR"/>
        </w:rPr>
        <w:t>후반부에</w:t>
      </w:r>
      <w:r>
        <w:rPr>
          <w:rFonts w:hint="eastAsia"/>
          <w:lang w:eastAsia="ko-KR"/>
        </w:rPr>
        <w:t xml:space="preserve"> </w:t>
      </w:r>
      <w:r>
        <w:rPr>
          <w:rFonts w:hint="eastAsia"/>
          <w:lang w:eastAsia="ko-KR"/>
        </w:rPr>
        <w:t>설명</w:t>
      </w:r>
      <w:r>
        <w:rPr>
          <w:rFonts w:hint="eastAsia"/>
          <w:lang w:eastAsia="ko-KR"/>
        </w:rPr>
        <w:t xml:space="preserve"> </w:t>
      </w:r>
      <w:proofErr w:type="spellStart"/>
      <w:r>
        <w:rPr>
          <w:rFonts w:hint="eastAsia"/>
          <w:lang w:eastAsia="ko-KR"/>
        </w:rPr>
        <w:t>된대로</w:t>
      </w:r>
      <w:proofErr w:type="spellEnd"/>
      <w:r>
        <w:rPr>
          <w:rFonts w:hint="eastAsia"/>
          <w:lang w:eastAsia="ko-KR"/>
        </w:rPr>
        <w:t xml:space="preserve"> </w:t>
      </w:r>
      <w:r>
        <w:rPr>
          <w:rFonts w:hint="eastAsia"/>
          <w:lang w:eastAsia="ko-KR"/>
        </w:rPr>
        <w:t>가중</w:t>
      </w:r>
      <w:r>
        <w:rPr>
          <w:rFonts w:hint="eastAsia"/>
          <w:lang w:eastAsia="ko-KR"/>
        </w:rPr>
        <w:t xml:space="preserve"> SPL (WSPL)</w:t>
      </w:r>
      <w:r>
        <w:rPr>
          <w:rFonts w:hint="eastAsia"/>
          <w:lang w:eastAsia="ko-KR"/>
        </w:rPr>
        <w:t>을</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참여</w:t>
      </w:r>
      <w:r>
        <w:rPr>
          <w:rFonts w:hint="eastAsia"/>
          <w:lang w:eastAsia="ko-KR"/>
        </w:rPr>
        <w:t xml:space="preserve"> </w:t>
      </w:r>
      <w:r>
        <w:rPr>
          <w:rFonts w:hint="eastAsia"/>
          <w:lang w:eastAsia="ko-KR"/>
        </w:rPr>
        <w:t>방법의</w:t>
      </w:r>
      <w:r>
        <w:rPr>
          <w:rFonts w:hint="eastAsia"/>
          <w:lang w:eastAsia="ko-KR"/>
        </w:rPr>
        <w:t xml:space="preserve"> </w:t>
      </w:r>
      <w:r>
        <w:rPr>
          <w:rFonts w:hint="eastAsia"/>
          <w:lang w:eastAsia="ko-KR"/>
        </w:rPr>
        <w:t>순위를</w:t>
      </w:r>
      <w:r>
        <w:rPr>
          <w:rFonts w:hint="eastAsia"/>
          <w:lang w:eastAsia="ko-KR"/>
        </w:rPr>
        <w:t xml:space="preserve"> 9</w:t>
      </w:r>
      <w:r>
        <w:rPr>
          <w:rFonts w:hint="eastAsia"/>
          <w:lang w:eastAsia="ko-KR"/>
        </w:rPr>
        <w:t>로</w:t>
      </w:r>
      <w:r>
        <w:rPr>
          <w:rFonts w:hint="eastAsia"/>
          <w:lang w:eastAsia="ko-KR"/>
        </w:rPr>
        <w:t xml:space="preserve"> </w:t>
      </w:r>
      <w:r>
        <w:rPr>
          <w:rFonts w:hint="eastAsia"/>
          <w:lang w:eastAsia="ko-KR"/>
        </w:rPr>
        <w:t>나눕니다</w:t>
      </w:r>
      <w:r>
        <w:rPr>
          <w:rFonts w:hint="eastAsia"/>
          <w:lang w:eastAsia="ko-KR"/>
        </w:rPr>
        <w:t xml:space="preserve"> (</w:t>
      </w:r>
      <w:r>
        <w:rPr>
          <w:rFonts w:hint="eastAsia"/>
          <w:lang w:eastAsia="ko-KR"/>
        </w:rPr>
        <w:t>평균</w:t>
      </w:r>
      <w:r>
        <w:rPr>
          <w:rFonts w:hint="eastAsia"/>
          <w:lang w:eastAsia="ko-KR"/>
        </w:rPr>
        <w:t xml:space="preserve"> 9 </w:t>
      </w:r>
      <w:r>
        <w:rPr>
          <w:rFonts w:hint="eastAsia"/>
          <w:lang w:eastAsia="ko-KR"/>
        </w:rPr>
        <w:t>개의</w:t>
      </w:r>
      <w:r>
        <w:rPr>
          <w:rFonts w:hint="eastAsia"/>
          <w:lang w:eastAsia="ko-KR"/>
        </w:rPr>
        <w:t xml:space="preserve"> Quantile). </w:t>
      </w:r>
      <w:r>
        <w:rPr>
          <w:rFonts w:hint="eastAsia"/>
          <w:lang w:eastAsia="ko-KR"/>
        </w:rPr>
        <w:t>다음</w:t>
      </w:r>
      <w:r>
        <w:rPr>
          <w:rFonts w:hint="eastAsia"/>
          <w:lang w:eastAsia="ko-KR"/>
        </w:rPr>
        <w:t xml:space="preserve"> </w:t>
      </w:r>
      <w:r>
        <w:rPr>
          <w:rFonts w:hint="eastAsia"/>
          <w:lang w:eastAsia="ko-KR"/>
        </w:rPr>
        <w:t>공식을</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시리즈에서</w:t>
      </w:r>
      <w:proofErr w:type="gramStart"/>
      <w:r>
        <w:rPr>
          <w:rFonts w:hint="eastAsia"/>
          <w:lang w:eastAsia="ko-KR"/>
        </w:rPr>
        <w:t>) :</w:t>
      </w:r>
      <w:proofErr w:type="gramEnd"/>
    </w:p>
    <w:p w14:paraId="5C16602A" w14:textId="736F709F" w:rsidR="002A2902" w:rsidRDefault="002A2902" w:rsidP="002A2902">
      <w:pPr>
        <w:jc w:val="both"/>
      </w:pPr>
      <m:oMathPara>
        <m:oMath>
          <m:r>
            <m:rPr>
              <m:sty m:val="bi"/>
            </m:rPr>
            <w:rPr>
              <w:rFonts w:ascii="Cambria Math" w:hAnsi="Cambria Math"/>
            </w:rPr>
            <m:t>WSPL</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9</m:t>
                  </m:r>
                </m:sup>
                <m:e>
                  <m:r>
                    <w:rPr>
                      <w:rFonts w:ascii="Cambria Math" w:hAnsi="Cambria Math"/>
                    </w:rPr>
                    <m:t>SPL(</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nary>
            </m:e>
          </m:nary>
          <m:r>
            <w:rPr>
              <w:rFonts w:ascii="Cambria Math" w:hAnsi="Cambria Math"/>
            </w:rPr>
            <m:t>,</m:t>
          </m:r>
        </m:oMath>
      </m:oMathPara>
    </w:p>
    <w:p w14:paraId="61741761" w14:textId="4AD5655E"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t xml:space="preserve">out of the examined </w:t>
      </w:r>
      <w:proofErr w:type="gramStart"/>
      <w:r w:rsidR="00030F99">
        <w:t>quantiles</w:t>
      </w:r>
      <w:r>
        <w:t>.</w:t>
      </w:r>
      <w:proofErr w:type="gramEnd"/>
      <w:r w:rsidR="003F3284">
        <w:t xml:space="preserve"> </w:t>
      </w:r>
      <w:r w:rsidR="003F3284" w:rsidRPr="00A17076">
        <w:t xml:space="preserve">A lower </w:t>
      </w:r>
      <w:r w:rsidR="003F3284">
        <w:t xml:space="preserve">WSPL </w:t>
      </w:r>
      <w:r w:rsidR="003F3284" w:rsidRPr="00A17076">
        <w:t>score is better</w:t>
      </w:r>
      <w:r w:rsidR="003F3284">
        <w:t>.</w:t>
      </w:r>
    </w:p>
    <w:p w14:paraId="779EAFE5" w14:textId="24BB0CD6" w:rsidR="00817501" w:rsidRDefault="00817501" w:rsidP="002A2902">
      <w:pPr>
        <w:jc w:val="both"/>
        <w:rPr>
          <w:lang w:eastAsia="ko-KR"/>
        </w:rPr>
      </w:pPr>
      <w:r w:rsidRPr="00817501">
        <w:rPr>
          <w:rFonts w:hint="eastAsia"/>
          <w:lang w:eastAsia="ko-KR"/>
        </w:rPr>
        <w:t>여기서</w:t>
      </w:r>
      <w:r w:rsidRPr="00817501">
        <w:rPr>
          <w:rFonts w:hint="eastAsia"/>
          <w:lang w:eastAsia="ko-KR"/>
        </w:rPr>
        <w:t xml:space="preserve"> </w:t>
      </w:r>
      <w:proofErr w:type="spellStart"/>
      <w:r w:rsidRPr="00817501">
        <w:rPr>
          <w:rFonts w:hint="eastAsia"/>
          <w:lang w:eastAsia="ko-KR"/>
        </w:rPr>
        <w:t>w_i</w:t>
      </w:r>
      <w:proofErr w:type="spellEnd"/>
      <w:r w:rsidRPr="00817501">
        <w:rPr>
          <w:rFonts w:hint="eastAsia"/>
          <w:lang w:eastAsia="ko-KR"/>
        </w:rPr>
        <w:t>는</w:t>
      </w:r>
      <w:r w:rsidRPr="00817501">
        <w:rPr>
          <w:rFonts w:hint="eastAsia"/>
          <w:lang w:eastAsia="ko-KR"/>
        </w:rPr>
        <w:t xml:space="preserve"> </w:t>
      </w:r>
      <w:proofErr w:type="spellStart"/>
      <w:r w:rsidRPr="00817501">
        <w:rPr>
          <w:rFonts w:hint="eastAsia"/>
          <w:lang w:eastAsia="ko-KR"/>
        </w:rPr>
        <w:t>i_th</w:t>
      </w:r>
      <w:proofErr w:type="spellEnd"/>
      <w:r w:rsidRPr="00817501">
        <w:rPr>
          <w:rFonts w:hint="eastAsia"/>
          <w:lang w:eastAsia="ko-KR"/>
        </w:rPr>
        <w:t xml:space="preserve"> </w:t>
      </w:r>
      <w:r w:rsidRPr="00817501">
        <w:rPr>
          <w:rFonts w:hint="eastAsia"/>
          <w:lang w:eastAsia="ko-KR"/>
        </w:rPr>
        <w:t>시리즈</w:t>
      </w:r>
      <w:r w:rsidRPr="00817501">
        <w:rPr>
          <w:rFonts w:hint="eastAsia"/>
          <w:lang w:eastAsia="ko-KR"/>
        </w:rPr>
        <w:t xml:space="preserve"> </w:t>
      </w:r>
      <w:r w:rsidRPr="00817501">
        <w:rPr>
          <w:rFonts w:hint="eastAsia"/>
          <w:lang w:eastAsia="ko-KR"/>
        </w:rPr>
        <w:t>경쟁의</w:t>
      </w:r>
      <w:r w:rsidRPr="00817501">
        <w:rPr>
          <w:rFonts w:hint="eastAsia"/>
          <w:lang w:eastAsia="ko-KR"/>
        </w:rPr>
        <w:t xml:space="preserve"> </w:t>
      </w:r>
      <w:r w:rsidRPr="00817501">
        <w:rPr>
          <w:rFonts w:hint="eastAsia"/>
          <w:lang w:eastAsia="ko-KR"/>
        </w:rPr>
        <w:t>가중치이고</w:t>
      </w:r>
      <w:r w:rsidRPr="00817501">
        <w:rPr>
          <w:rFonts w:hint="eastAsia"/>
          <w:lang w:eastAsia="ko-KR"/>
        </w:rPr>
        <w:t xml:space="preserve"> </w:t>
      </w:r>
      <w:proofErr w:type="spellStart"/>
      <w:r w:rsidRPr="00817501">
        <w:rPr>
          <w:rFonts w:hint="eastAsia"/>
          <w:lang w:eastAsia="ko-KR"/>
        </w:rPr>
        <w:t>u_j</w:t>
      </w:r>
      <w:proofErr w:type="spellEnd"/>
      <w:r w:rsidRPr="00817501">
        <w:rPr>
          <w:rFonts w:hint="eastAsia"/>
          <w:lang w:eastAsia="ko-KR"/>
        </w:rPr>
        <w:t>는</w:t>
      </w:r>
      <w:r w:rsidRPr="00817501">
        <w:rPr>
          <w:rFonts w:hint="eastAsia"/>
          <w:lang w:eastAsia="ko-KR"/>
        </w:rPr>
        <w:t xml:space="preserve"> </w:t>
      </w:r>
      <w:r w:rsidRPr="00817501">
        <w:rPr>
          <w:rFonts w:hint="eastAsia"/>
          <w:lang w:eastAsia="ko-KR"/>
        </w:rPr>
        <w:t>검사</w:t>
      </w:r>
      <w:r w:rsidRPr="00817501">
        <w:rPr>
          <w:rFonts w:hint="eastAsia"/>
          <w:lang w:eastAsia="ko-KR"/>
        </w:rPr>
        <w:t xml:space="preserve"> </w:t>
      </w:r>
      <w:r w:rsidRPr="00817501">
        <w:rPr>
          <w:rFonts w:hint="eastAsia"/>
          <w:lang w:eastAsia="ko-KR"/>
        </w:rPr>
        <w:t>된</w:t>
      </w:r>
      <w:r w:rsidRPr="00817501">
        <w:rPr>
          <w:rFonts w:hint="eastAsia"/>
          <w:lang w:eastAsia="ko-KR"/>
        </w:rPr>
        <w:t xml:space="preserve"> Quantile</w:t>
      </w:r>
      <w:r w:rsidRPr="00817501">
        <w:rPr>
          <w:rFonts w:hint="eastAsia"/>
          <w:lang w:eastAsia="ko-KR"/>
        </w:rPr>
        <w:t>의</w:t>
      </w:r>
      <w:r w:rsidRPr="00817501">
        <w:rPr>
          <w:rFonts w:hint="eastAsia"/>
          <w:lang w:eastAsia="ko-KR"/>
        </w:rPr>
        <w:t xml:space="preserve"> </w:t>
      </w:r>
      <w:proofErr w:type="spellStart"/>
      <w:r w:rsidRPr="00817501">
        <w:rPr>
          <w:rFonts w:hint="eastAsia"/>
          <w:lang w:eastAsia="ko-KR"/>
        </w:rPr>
        <w:t>j_thout</w:t>
      </w:r>
      <w:proofErr w:type="spellEnd"/>
      <w:r w:rsidRPr="00817501">
        <w:rPr>
          <w:rFonts w:hint="eastAsia"/>
          <w:lang w:eastAsia="ko-KR"/>
        </w:rPr>
        <w:t>입니다</w:t>
      </w:r>
      <w:r w:rsidRPr="00817501">
        <w:rPr>
          <w:rFonts w:hint="eastAsia"/>
          <w:lang w:eastAsia="ko-KR"/>
        </w:rPr>
        <w:t xml:space="preserve">. WSPL </w:t>
      </w:r>
      <w:r w:rsidRPr="00817501">
        <w:rPr>
          <w:rFonts w:hint="eastAsia"/>
          <w:lang w:eastAsia="ko-KR"/>
        </w:rPr>
        <w:t>점수가</w:t>
      </w:r>
      <w:r w:rsidRPr="00817501">
        <w:rPr>
          <w:rFonts w:hint="eastAsia"/>
          <w:lang w:eastAsia="ko-KR"/>
        </w:rPr>
        <w:t xml:space="preserve"> </w:t>
      </w:r>
      <w:r w:rsidRPr="00817501">
        <w:rPr>
          <w:rFonts w:hint="eastAsia"/>
          <w:lang w:eastAsia="ko-KR"/>
        </w:rPr>
        <w:t>낮을수록</w:t>
      </w:r>
      <w:r w:rsidRPr="00817501">
        <w:rPr>
          <w:rFonts w:hint="eastAsia"/>
          <w:lang w:eastAsia="ko-KR"/>
        </w:rPr>
        <w:t xml:space="preserve"> </w:t>
      </w:r>
      <w:r w:rsidRPr="00817501">
        <w:rPr>
          <w:rFonts w:hint="eastAsia"/>
          <w:lang w:eastAsia="ko-KR"/>
        </w:rPr>
        <w:t>좋습니다</w:t>
      </w:r>
      <w:r w:rsidRPr="00817501">
        <w:rPr>
          <w:rFonts w:hint="eastAsia"/>
          <w:lang w:eastAsia="ko-KR"/>
        </w:rPr>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a3"/>
        <w:numPr>
          <w:ilvl w:val="0"/>
          <w:numId w:val="19"/>
        </w:numPr>
        <w:jc w:val="both"/>
      </w:pPr>
      <w:r>
        <w:lastRenderedPageBreak/>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06E3DD77" w:rsidR="00BB1477" w:rsidRDefault="002F1808" w:rsidP="009844A4">
      <w:pPr>
        <w:pStyle w:val="a3"/>
        <w:numPr>
          <w:ilvl w:val="0"/>
          <w:numId w:val="19"/>
        </w:numPr>
        <w:jc w:val="both"/>
      </w:pPr>
      <w:r>
        <w:t xml:space="preserve">Since M5 does not focus on a </w:t>
      </w:r>
      <w:proofErr w:type="gramStart"/>
      <w:r>
        <w:t xml:space="preserve">particular </w:t>
      </w:r>
      <w:r w:rsidR="009844A4">
        <w:t>decision-making</w:t>
      </w:r>
      <w:proofErr w:type="gramEnd"/>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2F7D4B7A" w14:textId="77777777" w:rsidR="00817501" w:rsidRDefault="00817501" w:rsidP="00817501">
      <w:pPr>
        <w:jc w:val="both"/>
        <w:rPr>
          <w:rFonts w:hint="eastAsia"/>
          <w:lang w:eastAsia="ko-KR"/>
        </w:rPr>
      </w:pPr>
      <w:r>
        <w:rPr>
          <w:rFonts w:hint="eastAsia"/>
          <w:lang w:eastAsia="ko-KR"/>
        </w:rPr>
        <w:t>측정의</w:t>
      </w:r>
      <w:r>
        <w:rPr>
          <w:rFonts w:hint="eastAsia"/>
          <w:lang w:eastAsia="ko-KR"/>
        </w:rPr>
        <w:t xml:space="preserve"> </w:t>
      </w:r>
      <w:r>
        <w:rPr>
          <w:rFonts w:hint="eastAsia"/>
          <w:lang w:eastAsia="ko-KR"/>
        </w:rPr>
        <w:t>선택은</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정당화됩니다</w:t>
      </w:r>
      <w:r>
        <w:rPr>
          <w:rFonts w:hint="eastAsia"/>
          <w:lang w:eastAsia="ko-KR"/>
        </w:rPr>
        <w:t>.</w:t>
      </w:r>
    </w:p>
    <w:p w14:paraId="74C5667A" w14:textId="77777777" w:rsidR="00817501" w:rsidRDefault="00817501" w:rsidP="00817501">
      <w:pPr>
        <w:jc w:val="both"/>
        <w:rPr>
          <w:rFonts w:hint="eastAsia"/>
          <w:lang w:eastAsia="ko-KR"/>
        </w:rPr>
      </w:pPr>
      <w:r>
        <w:rPr>
          <w:rFonts w:hint="eastAsia"/>
          <w:lang w:eastAsia="ko-KR"/>
        </w:rPr>
        <w:t>•</w:t>
      </w:r>
      <w:r>
        <w:rPr>
          <w:rFonts w:hint="eastAsia"/>
          <w:lang w:eastAsia="ko-KR"/>
        </w:rPr>
        <w:t xml:space="preserve"> PL</w:t>
      </w:r>
      <w:r>
        <w:rPr>
          <w:rFonts w:hint="eastAsia"/>
          <w:lang w:eastAsia="ko-KR"/>
        </w:rPr>
        <w:t>은</w:t>
      </w:r>
      <w:r>
        <w:rPr>
          <w:rFonts w:hint="eastAsia"/>
          <w:lang w:eastAsia="ko-KR"/>
        </w:rPr>
        <w:t xml:space="preserve"> RMSSE</w:t>
      </w:r>
      <w:r>
        <w:rPr>
          <w:rFonts w:hint="eastAsia"/>
          <w:lang w:eastAsia="ko-KR"/>
        </w:rPr>
        <w:t>와</w:t>
      </w:r>
      <w:r>
        <w:rPr>
          <w:rFonts w:hint="eastAsia"/>
          <w:lang w:eastAsia="ko-KR"/>
        </w:rPr>
        <w:t xml:space="preserve"> </w:t>
      </w:r>
      <w:r>
        <w:rPr>
          <w:rFonts w:hint="eastAsia"/>
          <w:lang w:eastAsia="ko-KR"/>
        </w:rPr>
        <w:t>유사한</w:t>
      </w:r>
      <w:r>
        <w:rPr>
          <w:rFonts w:hint="eastAsia"/>
          <w:lang w:eastAsia="ko-KR"/>
        </w:rPr>
        <w:t xml:space="preserve"> </w:t>
      </w:r>
      <w:r>
        <w:rPr>
          <w:rFonts w:hint="eastAsia"/>
          <w:lang w:eastAsia="ko-KR"/>
        </w:rPr>
        <w:t>방식으로</w:t>
      </w:r>
      <w:r>
        <w:rPr>
          <w:rFonts w:hint="eastAsia"/>
          <w:lang w:eastAsia="ko-KR"/>
        </w:rPr>
        <w:t xml:space="preserve"> </w:t>
      </w:r>
      <w:r>
        <w:rPr>
          <w:rFonts w:hint="eastAsia"/>
          <w:lang w:eastAsia="ko-KR"/>
        </w:rPr>
        <w:t>조정됩니다</w:t>
      </w:r>
      <w:r>
        <w:rPr>
          <w:rFonts w:hint="eastAsia"/>
          <w:lang w:eastAsia="ko-KR"/>
        </w:rPr>
        <w:t xml:space="preserve">. </w:t>
      </w:r>
      <w:r>
        <w:rPr>
          <w:rFonts w:hint="eastAsia"/>
          <w:lang w:eastAsia="ko-KR"/>
        </w:rPr>
        <w:t>즉</w:t>
      </w:r>
      <w:r>
        <w:rPr>
          <w:rFonts w:hint="eastAsia"/>
          <w:lang w:eastAsia="ko-KR"/>
        </w:rPr>
        <w:t xml:space="preserve">, </w:t>
      </w:r>
      <w:r>
        <w:rPr>
          <w:rFonts w:hint="eastAsia"/>
          <w:lang w:eastAsia="ko-KR"/>
        </w:rPr>
        <w:t>일련의</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척도와</w:t>
      </w:r>
      <w:r>
        <w:rPr>
          <w:rFonts w:hint="eastAsia"/>
          <w:lang w:eastAsia="ko-KR"/>
        </w:rPr>
        <w:t xml:space="preserve"> </w:t>
      </w:r>
      <w:r>
        <w:rPr>
          <w:rFonts w:hint="eastAsia"/>
          <w:lang w:eastAsia="ko-KR"/>
        </w:rPr>
        <w:t>효과적으로</w:t>
      </w:r>
      <w:r>
        <w:rPr>
          <w:rFonts w:hint="eastAsia"/>
          <w:lang w:eastAsia="ko-KR"/>
        </w:rPr>
        <w:t xml:space="preserve"> </w:t>
      </w:r>
      <w:r>
        <w:rPr>
          <w:rFonts w:hint="eastAsia"/>
          <w:lang w:eastAsia="ko-KR"/>
        </w:rPr>
        <w:t>비교하는</w:t>
      </w:r>
      <w:r>
        <w:rPr>
          <w:rFonts w:hint="eastAsia"/>
          <w:lang w:eastAsia="ko-KR"/>
        </w:rPr>
        <w:t xml:space="preserve"> </w:t>
      </w:r>
      <w:r>
        <w:rPr>
          <w:rFonts w:hint="eastAsia"/>
          <w:lang w:eastAsia="ko-KR"/>
        </w:rPr>
        <w:t>데</w:t>
      </w:r>
      <w:r>
        <w:rPr>
          <w:rFonts w:hint="eastAsia"/>
          <w:lang w:eastAsia="ko-KR"/>
        </w:rPr>
        <w:t xml:space="preserve"> </w:t>
      </w:r>
      <w:r>
        <w:rPr>
          <w:rFonts w:hint="eastAsia"/>
          <w:lang w:eastAsia="ko-KR"/>
        </w:rPr>
        <w:t>효과적으로</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 xml:space="preserve">. </w:t>
      </w:r>
      <w:r>
        <w:rPr>
          <w:rFonts w:hint="eastAsia"/>
          <w:lang w:eastAsia="ko-KR"/>
        </w:rPr>
        <w:t>또한</w:t>
      </w:r>
      <w:r>
        <w:rPr>
          <w:rFonts w:hint="eastAsia"/>
          <w:lang w:eastAsia="ko-KR"/>
        </w:rPr>
        <w:t xml:space="preserve"> SPL</w:t>
      </w:r>
      <w:r>
        <w:rPr>
          <w:rFonts w:hint="eastAsia"/>
          <w:lang w:eastAsia="ko-KR"/>
        </w:rPr>
        <w:t>은</w:t>
      </w:r>
      <w:r>
        <w:rPr>
          <w:rFonts w:hint="eastAsia"/>
          <w:lang w:eastAsia="ko-KR"/>
        </w:rPr>
        <w:t xml:space="preserve"> 0</w:t>
      </w:r>
      <w:r>
        <w:rPr>
          <w:rFonts w:hint="eastAsia"/>
          <w:lang w:eastAsia="ko-KR"/>
        </w:rPr>
        <w:t>과</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값을</w:t>
      </w:r>
      <w:r>
        <w:rPr>
          <w:rFonts w:hint="eastAsia"/>
          <w:lang w:eastAsia="ko-KR"/>
        </w:rPr>
        <w:t xml:space="preserve"> </w:t>
      </w:r>
      <w:r>
        <w:rPr>
          <w:rFonts w:hint="eastAsia"/>
          <w:lang w:eastAsia="ko-KR"/>
        </w:rPr>
        <w:t>갖는</w:t>
      </w:r>
      <w:r>
        <w:rPr>
          <w:rFonts w:hint="eastAsia"/>
          <w:lang w:eastAsia="ko-KR"/>
        </w:rPr>
        <w:t xml:space="preserve"> </w:t>
      </w:r>
      <w:r>
        <w:rPr>
          <w:rFonts w:hint="eastAsia"/>
          <w:lang w:eastAsia="ko-KR"/>
        </w:rPr>
        <w:t>나누기에</w:t>
      </w:r>
      <w:r>
        <w:rPr>
          <w:rFonts w:hint="eastAsia"/>
          <w:lang w:eastAsia="ko-KR"/>
        </w:rPr>
        <w:t xml:space="preserve"> </w:t>
      </w:r>
      <w:r>
        <w:rPr>
          <w:rFonts w:hint="eastAsia"/>
          <w:lang w:eastAsia="ko-KR"/>
        </w:rPr>
        <w:t>의존하지</w:t>
      </w:r>
      <w:r>
        <w:rPr>
          <w:rFonts w:hint="eastAsia"/>
          <w:lang w:eastAsia="ko-KR"/>
        </w:rPr>
        <w:t xml:space="preserve"> </w:t>
      </w:r>
      <w:r>
        <w:rPr>
          <w:rFonts w:hint="eastAsia"/>
          <w:lang w:eastAsia="ko-KR"/>
        </w:rPr>
        <w:t>않으므로</w:t>
      </w:r>
      <w:r>
        <w:rPr>
          <w:rFonts w:hint="eastAsia"/>
          <w:lang w:eastAsia="ko-KR"/>
        </w:rPr>
        <w:t xml:space="preserve"> </w:t>
      </w:r>
      <w:r>
        <w:rPr>
          <w:rFonts w:hint="eastAsia"/>
          <w:lang w:eastAsia="ko-KR"/>
        </w:rPr>
        <w:t>안전하게</w:t>
      </w:r>
      <w:r>
        <w:rPr>
          <w:rFonts w:hint="eastAsia"/>
          <w:lang w:eastAsia="ko-KR"/>
        </w:rPr>
        <w:t xml:space="preserve"> </w:t>
      </w:r>
      <w:r>
        <w:rPr>
          <w:rFonts w:hint="eastAsia"/>
          <w:lang w:eastAsia="ko-KR"/>
        </w:rPr>
        <w:t>계산할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w:t>
      </w:r>
    </w:p>
    <w:p w14:paraId="6EB3C7BD" w14:textId="53F94A62" w:rsidR="00817501" w:rsidRDefault="00817501" w:rsidP="00817501">
      <w:pPr>
        <w:jc w:val="both"/>
        <w:rPr>
          <w:lang w:eastAsia="ko-KR"/>
        </w:rPr>
      </w:pPr>
      <w:r>
        <w:rPr>
          <w:rFonts w:hint="eastAsia"/>
          <w:lang w:eastAsia="ko-KR"/>
        </w:rPr>
        <w:t>•</w:t>
      </w:r>
      <w:r>
        <w:rPr>
          <w:rFonts w:hint="eastAsia"/>
          <w:lang w:eastAsia="ko-KR"/>
        </w:rPr>
        <w:t xml:space="preserve"> M5</w:t>
      </w:r>
      <w:r>
        <w:rPr>
          <w:rFonts w:hint="eastAsia"/>
          <w:lang w:eastAsia="ko-KR"/>
        </w:rPr>
        <w:t>는</w:t>
      </w:r>
      <w:r>
        <w:rPr>
          <w:rFonts w:hint="eastAsia"/>
          <w:lang w:eastAsia="ko-KR"/>
        </w:rPr>
        <w:t xml:space="preserve"> </w:t>
      </w:r>
      <w:r>
        <w:rPr>
          <w:rFonts w:hint="eastAsia"/>
          <w:lang w:eastAsia="ko-KR"/>
        </w:rPr>
        <w:t>특정</w:t>
      </w:r>
      <w:r>
        <w:rPr>
          <w:rFonts w:hint="eastAsia"/>
          <w:lang w:eastAsia="ko-KR"/>
        </w:rPr>
        <w:t xml:space="preserve"> </w:t>
      </w:r>
      <w:r>
        <w:rPr>
          <w:rFonts w:hint="eastAsia"/>
          <w:lang w:eastAsia="ko-KR"/>
        </w:rPr>
        <w:t>의사</w:t>
      </w:r>
      <w:r>
        <w:rPr>
          <w:rFonts w:hint="eastAsia"/>
          <w:lang w:eastAsia="ko-KR"/>
        </w:rPr>
        <w:t xml:space="preserve"> </w:t>
      </w:r>
      <w:r>
        <w:rPr>
          <w:rFonts w:hint="eastAsia"/>
          <w:lang w:eastAsia="ko-KR"/>
        </w:rPr>
        <w:t>결정</w:t>
      </w:r>
      <w:r>
        <w:rPr>
          <w:rFonts w:hint="eastAsia"/>
          <w:lang w:eastAsia="ko-KR"/>
        </w:rPr>
        <w:t xml:space="preserve"> </w:t>
      </w:r>
      <w:r>
        <w:rPr>
          <w:rFonts w:hint="eastAsia"/>
          <w:lang w:eastAsia="ko-KR"/>
        </w:rPr>
        <w:t>문제에</w:t>
      </w:r>
      <w:r>
        <w:rPr>
          <w:rFonts w:hint="eastAsia"/>
          <w:lang w:eastAsia="ko-KR"/>
        </w:rPr>
        <w:t xml:space="preserve"> </w:t>
      </w:r>
      <w:r>
        <w:rPr>
          <w:rFonts w:hint="eastAsia"/>
          <w:lang w:eastAsia="ko-KR"/>
        </w:rPr>
        <w:t>중점을</w:t>
      </w:r>
      <w:r>
        <w:rPr>
          <w:rFonts w:hint="eastAsia"/>
          <w:lang w:eastAsia="ko-KR"/>
        </w:rPr>
        <w:t xml:space="preserve"> </w:t>
      </w:r>
      <w:r>
        <w:rPr>
          <w:rFonts w:hint="eastAsia"/>
          <w:lang w:eastAsia="ko-KR"/>
        </w:rPr>
        <w:t>두지</w:t>
      </w:r>
      <w:r>
        <w:rPr>
          <w:rFonts w:hint="eastAsia"/>
          <w:lang w:eastAsia="ko-KR"/>
        </w:rPr>
        <w:t xml:space="preserve"> </w:t>
      </w:r>
      <w:r>
        <w:rPr>
          <w:rFonts w:hint="eastAsia"/>
          <w:lang w:eastAsia="ko-KR"/>
        </w:rPr>
        <w:t>않기</w:t>
      </w:r>
      <w:r>
        <w:rPr>
          <w:rFonts w:hint="eastAsia"/>
          <w:lang w:eastAsia="ko-KR"/>
        </w:rPr>
        <w:t xml:space="preserve"> </w:t>
      </w:r>
      <w:r>
        <w:rPr>
          <w:rFonts w:hint="eastAsia"/>
          <w:lang w:eastAsia="ko-KR"/>
        </w:rPr>
        <w:t>때문에</w:t>
      </w:r>
      <w:r>
        <w:rPr>
          <w:rFonts w:hint="eastAsia"/>
          <w:lang w:eastAsia="ko-KR"/>
        </w:rPr>
        <w:t xml:space="preserve"> </w:t>
      </w:r>
      <w:r>
        <w:rPr>
          <w:rFonts w:hint="eastAsia"/>
          <w:lang w:eastAsia="ko-KR"/>
        </w:rPr>
        <w:t>이러한</w:t>
      </w:r>
      <w:r>
        <w:rPr>
          <w:rFonts w:hint="eastAsia"/>
          <w:lang w:eastAsia="ko-KR"/>
        </w:rPr>
        <w:t xml:space="preserve"> </w:t>
      </w:r>
      <w:r>
        <w:rPr>
          <w:rFonts w:hint="eastAsia"/>
          <w:lang w:eastAsia="ko-KR"/>
        </w:rPr>
        <w:t>문제의</w:t>
      </w:r>
      <w:r>
        <w:rPr>
          <w:rFonts w:hint="eastAsia"/>
          <w:lang w:eastAsia="ko-KR"/>
        </w:rPr>
        <w:t xml:space="preserve"> </w:t>
      </w:r>
      <w:r>
        <w:rPr>
          <w:rFonts w:hint="eastAsia"/>
          <w:lang w:eastAsia="ko-KR"/>
        </w:rPr>
        <w:t>정확한</w:t>
      </w:r>
      <w:r>
        <w:rPr>
          <w:rFonts w:hint="eastAsia"/>
          <w:lang w:eastAsia="ko-KR"/>
        </w:rPr>
        <w:t xml:space="preserve"> </w:t>
      </w:r>
      <w:r>
        <w:rPr>
          <w:rFonts w:hint="eastAsia"/>
          <w:lang w:eastAsia="ko-KR"/>
        </w:rPr>
        <w:t>매개</w:t>
      </w:r>
      <w:r>
        <w:rPr>
          <w:rFonts w:hint="eastAsia"/>
          <w:lang w:eastAsia="ko-KR"/>
        </w:rPr>
        <w:t xml:space="preserve"> </w:t>
      </w:r>
      <w:r>
        <w:rPr>
          <w:rFonts w:hint="eastAsia"/>
          <w:lang w:eastAsia="ko-KR"/>
        </w:rPr>
        <w:t>변수를</w:t>
      </w:r>
      <w:r>
        <w:rPr>
          <w:rFonts w:hint="eastAsia"/>
          <w:lang w:eastAsia="ko-KR"/>
        </w:rPr>
        <w:t xml:space="preserve"> </w:t>
      </w:r>
      <w:r>
        <w:rPr>
          <w:rFonts w:hint="eastAsia"/>
          <w:lang w:eastAsia="ko-KR"/>
        </w:rPr>
        <w:t>정의하지</w:t>
      </w:r>
      <w:r>
        <w:rPr>
          <w:rFonts w:hint="eastAsia"/>
          <w:lang w:eastAsia="ko-KR"/>
        </w:rPr>
        <w:t xml:space="preserve"> </w:t>
      </w:r>
      <w:r>
        <w:rPr>
          <w:rFonts w:hint="eastAsia"/>
          <w:lang w:eastAsia="ko-KR"/>
        </w:rPr>
        <w:t>않으며</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집계</w:t>
      </w:r>
      <w:r>
        <w:rPr>
          <w:rFonts w:hint="eastAsia"/>
          <w:lang w:eastAsia="ko-KR"/>
        </w:rPr>
        <w:t xml:space="preserve"> </w:t>
      </w:r>
      <w:r>
        <w:rPr>
          <w:rFonts w:hint="eastAsia"/>
          <w:lang w:eastAsia="ko-KR"/>
        </w:rPr>
        <w:t>수준</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시리즈에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다를</w:t>
      </w:r>
      <w:r>
        <w:rPr>
          <w:rFonts w:hint="eastAsia"/>
          <w:lang w:eastAsia="ko-KR"/>
        </w:rPr>
        <w:t xml:space="preserve"> </w:t>
      </w:r>
      <w:r>
        <w:rPr>
          <w:rFonts w:hint="eastAsia"/>
          <w:lang w:eastAsia="ko-KR"/>
        </w:rPr>
        <w:t>수도</w:t>
      </w:r>
      <w:r>
        <w:rPr>
          <w:rFonts w:hint="eastAsia"/>
          <w:lang w:eastAsia="ko-KR"/>
        </w:rPr>
        <w:t xml:space="preserve"> </w:t>
      </w:r>
      <w:r>
        <w:rPr>
          <w:rFonts w:hint="eastAsia"/>
          <w:lang w:eastAsia="ko-KR"/>
        </w:rPr>
        <w:t>있음</w:t>
      </w:r>
      <w:r>
        <w:rPr>
          <w:rFonts w:hint="eastAsia"/>
          <w:lang w:eastAsia="ko-KR"/>
        </w:rPr>
        <w:t xml:space="preserve">) </w:t>
      </w:r>
      <w:r>
        <w:rPr>
          <w:rFonts w:hint="eastAsia"/>
          <w:lang w:eastAsia="ko-KR"/>
        </w:rPr>
        <w:t>모든</w:t>
      </w:r>
      <w:r>
        <w:rPr>
          <w:rFonts w:hint="eastAsia"/>
          <w:lang w:eastAsia="ko-KR"/>
        </w:rPr>
        <w:t xml:space="preserve"> Quantile</w:t>
      </w:r>
      <w:r>
        <w:rPr>
          <w:rFonts w:hint="eastAsia"/>
          <w:lang w:eastAsia="ko-KR"/>
        </w:rPr>
        <w:t>이</w:t>
      </w:r>
      <w:r>
        <w:rPr>
          <w:rFonts w:hint="eastAsia"/>
          <w:lang w:eastAsia="ko-KR"/>
        </w:rPr>
        <w:t xml:space="preserve"> </w:t>
      </w:r>
      <w:r>
        <w:rPr>
          <w:rFonts w:hint="eastAsia"/>
          <w:lang w:eastAsia="ko-KR"/>
        </w:rPr>
        <w:t>잠재적으로</w:t>
      </w:r>
      <w:r>
        <w:rPr>
          <w:rFonts w:hint="eastAsia"/>
          <w:lang w:eastAsia="ko-KR"/>
        </w:rPr>
        <w:t xml:space="preserve"> </w:t>
      </w:r>
      <w:proofErr w:type="gramStart"/>
      <w:r>
        <w:rPr>
          <w:rFonts w:hint="eastAsia"/>
          <w:lang w:eastAsia="ko-KR"/>
        </w:rPr>
        <w:t>유용</w:t>
      </w:r>
      <w:r>
        <w:rPr>
          <w:rFonts w:hint="eastAsia"/>
          <w:lang w:eastAsia="ko-KR"/>
        </w:rPr>
        <w:t xml:space="preserve"> </w:t>
      </w:r>
      <w:r>
        <w:rPr>
          <w:rFonts w:hint="eastAsia"/>
          <w:lang w:eastAsia="ko-KR"/>
        </w:rPr>
        <w:t>할</w:t>
      </w:r>
      <w:proofErr w:type="gramEnd"/>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있음이</w:t>
      </w:r>
      <w:r>
        <w:rPr>
          <w:rFonts w:hint="eastAsia"/>
          <w:lang w:eastAsia="ko-KR"/>
        </w:rPr>
        <w:t xml:space="preserve"> </w:t>
      </w:r>
      <w:r>
        <w:rPr>
          <w:rFonts w:hint="eastAsia"/>
          <w:lang w:eastAsia="ko-KR"/>
        </w:rPr>
        <w:t>분명해집니다</w:t>
      </w:r>
      <w:r>
        <w:rPr>
          <w:rFonts w:hint="eastAsia"/>
          <w:lang w:eastAsia="ko-KR"/>
        </w:rPr>
        <w:t xml:space="preserve">. </w:t>
      </w:r>
      <w:r>
        <w:rPr>
          <w:rFonts w:hint="eastAsia"/>
          <w:lang w:eastAsia="ko-KR"/>
        </w:rPr>
        <w:t>더욱이</w:t>
      </w:r>
      <w:r>
        <w:rPr>
          <w:rFonts w:hint="eastAsia"/>
          <w:lang w:eastAsia="ko-KR"/>
        </w:rPr>
        <w:t>, M5</w:t>
      </w:r>
      <w:r>
        <w:rPr>
          <w:rFonts w:hint="eastAsia"/>
          <w:lang w:eastAsia="ko-KR"/>
        </w:rPr>
        <w:t>의</w:t>
      </w:r>
      <w:r>
        <w:rPr>
          <w:rFonts w:hint="eastAsia"/>
          <w:lang w:eastAsia="ko-KR"/>
        </w:rPr>
        <w:t xml:space="preserve"> </w:t>
      </w:r>
      <w:r>
        <w:rPr>
          <w:rFonts w:hint="eastAsia"/>
          <w:lang w:eastAsia="ko-KR"/>
        </w:rPr>
        <w:t>목적은</w:t>
      </w:r>
      <w:r>
        <w:rPr>
          <w:rFonts w:hint="eastAsia"/>
          <w:lang w:eastAsia="ko-KR"/>
        </w:rPr>
        <w:t xml:space="preserve"> </w:t>
      </w:r>
      <w:r>
        <w:rPr>
          <w:rFonts w:hint="eastAsia"/>
          <w:lang w:eastAsia="ko-KR"/>
        </w:rPr>
        <w:t>가능한</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정확하게</w:t>
      </w:r>
      <w:r>
        <w:rPr>
          <w:rFonts w:hint="eastAsia"/>
          <w:lang w:eastAsia="ko-KR"/>
        </w:rPr>
        <w:t xml:space="preserve"> </w:t>
      </w:r>
      <w:r>
        <w:rPr>
          <w:rFonts w:hint="eastAsia"/>
          <w:lang w:eastAsia="ko-KR"/>
        </w:rPr>
        <w:t>검사</w:t>
      </w:r>
      <w:r>
        <w:rPr>
          <w:rFonts w:hint="eastAsia"/>
          <w:lang w:eastAsia="ko-KR"/>
        </w:rPr>
        <w:t xml:space="preserve"> </w:t>
      </w:r>
      <w:r>
        <w:rPr>
          <w:rFonts w:hint="eastAsia"/>
          <w:lang w:eastAsia="ko-KR"/>
        </w:rPr>
        <w:t>된</w:t>
      </w:r>
      <w:r>
        <w:rPr>
          <w:rFonts w:hint="eastAsia"/>
          <w:lang w:eastAsia="ko-KR"/>
        </w:rPr>
        <w:t xml:space="preserve"> </w:t>
      </w:r>
      <w:r>
        <w:rPr>
          <w:rFonts w:hint="eastAsia"/>
          <w:lang w:eastAsia="ko-KR"/>
        </w:rPr>
        <w:t>계열의</w:t>
      </w:r>
      <w:r>
        <w:rPr>
          <w:rFonts w:hint="eastAsia"/>
          <w:lang w:eastAsia="ko-KR"/>
        </w:rPr>
        <w:t xml:space="preserve"> </w:t>
      </w:r>
      <w:proofErr w:type="gramStart"/>
      <w:r>
        <w:rPr>
          <w:rFonts w:hint="eastAsia"/>
          <w:lang w:eastAsia="ko-KR"/>
        </w:rPr>
        <w:t>실현</w:t>
      </w:r>
      <w:r>
        <w:rPr>
          <w:rFonts w:hint="eastAsia"/>
          <w:lang w:eastAsia="ko-KR"/>
        </w:rPr>
        <w:t xml:space="preserve"> </w:t>
      </w:r>
      <w:r>
        <w:rPr>
          <w:rFonts w:hint="eastAsia"/>
          <w:lang w:eastAsia="ko-KR"/>
        </w:rPr>
        <w:t>된</w:t>
      </w:r>
      <w:proofErr w:type="gramEnd"/>
      <w:r>
        <w:rPr>
          <w:rFonts w:hint="eastAsia"/>
          <w:lang w:eastAsia="ko-KR"/>
        </w:rPr>
        <w:t xml:space="preserve"> </w:t>
      </w:r>
      <w:r>
        <w:rPr>
          <w:rFonts w:hint="eastAsia"/>
          <w:lang w:eastAsia="ko-KR"/>
        </w:rPr>
        <w:t>값의</w:t>
      </w:r>
      <w:r>
        <w:rPr>
          <w:rFonts w:hint="eastAsia"/>
          <w:lang w:eastAsia="ko-KR"/>
        </w:rPr>
        <w:t xml:space="preserve"> </w:t>
      </w:r>
      <w:r>
        <w:rPr>
          <w:rFonts w:hint="eastAsia"/>
          <w:lang w:eastAsia="ko-KR"/>
        </w:rPr>
        <w:t>불확실성</w:t>
      </w:r>
      <w:r>
        <w:rPr>
          <w:rFonts w:hint="eastAsia"/>
          <w:lang w:eastAsia="ko-KR"/>
        </w:rPr>
        <w:t xml:space="preserve"> </w:t>
      </w:r>
      <w:r>
        <w:rPr>
          <w:rFonts w:hint="eastAsia"/>
          <w:lang w:eastAsia="ko-KR"/>
        </w:rPr>
        <w:t>분포를</w:t>
      </w:r>
      <w:r>
        <w:rPr>
          <w:rFonts w:hint="eastAsia"/>
          <w:lang w:eastAsia="ko-KR"/>
        </w:rPr>
        <w:t xml:space="preserve"> </w:t>
      </w:r>
      <w:r>
        <w:rPr>
          <w:rFonts w:hint="eastAsia"/>
          <w:lang w:eastAsia="ko-KR"/>
        </w:rPr>
        <w:t>추정하는</w:t>
      </w:r>
      <w:r>
        <w:rPr>
          <w:rFonts w:hint="eastAsia"/>
          <w:lang w:eastAsia="ko-KR"/>
        </w:rPr>
        <w:t xml:space="preserve"> </w:t>
      </w:r>
      <w:r>
        <w:rPr>
          <w:rFonts w:hint="eastAsia"/>
          <w:lang w:eastAsia="ko-KR"/>
        </w:rPr>
        <w:t>것이기</w:t>
      </w:r>
      <w:r>
        <w:rPr>
          <w:rFonts w:hint="eastAsia"/>
          <w:lang w:eastAsia="ko-KR"/>
        </w:rPr>
        <w:t xml:space="preserve"> </w:t>
      </w:r>
      <w:r>
        <w:rPr>
          <w:rFonts w:hint="eastAsia"/>
          <w:lang w:eastAsia="ko-KR"/>
        </w:rPr>
        <w:t>때문에</w:t>
      </w:r>
      <w:r>
        <w:rPr>
          <w:rFonts w:hint="eastAsia"/>
          <w:lang w:eastAsia="ko-KR"/>
        </w:rPr>
        <w:t xml:space="preserve"> </w:t>
      </w:r>
      <w:r>
        <w:rPr>
          <w:rFonts w:hint="eastAsia"/>
          <w:lang w:eastAsia="ko-KR"/>
        </w:rPr>
        <w:t>분포의</w:t>
      </w:r>
      <w:r>
        <w:rPr>
          <w:rFonts w:hint="eastAsia"/>
          <w:lang w:eastAsia="ko-KR"/>
        </w:rPr>
        <w:t xml:space="preserve"> </w:t>
      </w:r>
      <w:r>
        <w:rPr>
          <w:rFonts w:hint="eastAsia"/>
          <w:lang w:eastAsia="ko-KR"/>
        </w:rPr>
        <w:t>양측과</w:t>
      </w:r>
      <w:r>
        <w:rPr>
          <w:rFonts w:hint="eastAsia"/>
          <w:lang w:eastAsia="ko-KR"/>
        </w:rPr>
        <w:t xml:space="preserve"> </w:t>
      </w:r>
      <w:r>
        <w:rPr>
          <w:rFonts w:hint="eastAsia"/>
          <w:lang w:eastAsia="ko-KR"/>
        </w:rPr>
        <w:t>양단이</w:t>
      </w:r>
      <w:r>
        <w:rPr>
          <w:rFonts w:hint="eastAsia"/>
          <w:lang w:eastAsia="ko-KR"/>
        </w:rPr>
        <w:t xml:space="preserve"> </w:t>
      </w:r>
      <w:r>
        <w:rPr>
          <w:rFonts w:hint="eastAsia"/>
          <w:lang w:eastAsia="ko-KR"/>
        </w:rPr>
        <w:t>적절한</w:t>
      </w:r>
      <w:r>
        <w:rPr>
          <w:rFonts w:hint="eastAsia"/>
          <w:lang w:eastAsia="ko-KR"/>
        </w:rPr>
        <w:t xml:space="preserve"> </w:t>
      </w:r>
      <w:r>
        <w:rPr>
          <w:rFonts w:hint="eastAsia"/>
          <w:lang w:eastAsia="ko-KR"/>
        </w:rPr>
        <w:t>것으로</w:t>
      </w:r>
      <w:r>
        <w:rPr>
          <w:rFonts w:hint="eastAsia"/>
          <w:lang w:eastAsia="ko-KR"/>
        </w:rPr>
        <w:t xml:space="preserve"> </w:t>
      </w:r>
      <w:r>
        <w:rPr>
          <w:rFonts w:hint="eastAsia"/>
          <w:lang w:eastAsia="ko-KR"/>
        </w:rPr>
        <w:t>간주됩니다</w:t>
      </w:r>
      <w:r>
        <w:rPr>
          <w:rFonts w:hint="eastAsia"/>
          <w:lang w:eastAsia="ko-KR"/>
        </w:rPr>
        <w:t xml:space="preserve">. </w:t>
      </w:r>
      <w:r>
        <w:rPr>
          <w:rFonts w:hint="eastAsia"/>
          <w:lang w:eastAsia="ko-KR"/>
        </w:rPr>
        <w:t>이와</w:t>
      </w:r>
      <w:r>
        <w:rPr>
          <w:rFonts w:hint="eastAsia"/>
          <w:lang w:eastAsia="ko-KR"/>
        </w:rPr>
        <w:t xml:space="preserve"> </w:t>
      </w:r>
      <w:r>
        <w:rPr>
          <w:rFonts w:hint="eastAsia"/>
          <w:lang w:eastAsia="ko-KR"/>
        </w:rPr>
        <w:t>관련하여</w:t>
      </w:r>
      <w:r>
        <w:rPr>
          <w:rFonts w:hint="eastAsia"/>
          <w:lang w:eastAsia="ko-KR"/>
        </w:rPr>
        <w:t xml:space="preserve">, </w:t>
      </w:r>
      <w:r>
        <w:rPr>
          <w:rFonts w:hint="eastAsia"/>
          <w:lang w:eastAsia="ko-KR"/>
        </w:rPr>
        <w:t>검사</w:t>
      </w:r>
      <w:r>
        <w:rPr>
          <w:rFonts w:hint="eastAsia"/>
          <w:lang w:eastAsia="ko-KR"/>
        </w:rPr>
        <w:t xml:space="preserve"> </w:t>
      </w:r>
      <w:r>
        <w:rPr>
          <w:rFonts w:hint="eastAsia"/>
          <w:lang w:eastAsia="ko-KR"/>
        </w:rPr>
        <w:t>된</w:t>
      </w:r>
      <w:r>
        <w:rPr>
          <w:rFonts w:hint="eastAsia"/>
          <w:lang w:eastAsia="ko-KR"/>
        </w:rPr>
        <w:t xml:space="preserve"> Quantile</w:t>
      </w:r>
      <w:r>
        <w:rPr>
          <w:rFonts w:hint="eastAsia"/>
          <w:lang w:eastAsia="ko-KR"/>
        </w:rPr>
        <w:t>에</w:t>
      </w:r>
      <w:r>
        <w:rPr>
          <w:rFonts w:hint="eastAsia"/>
          <w:lang w:eastAsia="ko-KR"/>
        </w:rPr>
        <w:t xml:space="preserve"> </w:t>
      </w:r>
      <w:r>
        <w:rPr>
          <w:rFonts w:hint="eastAsia"/>
          <w:lang w:eastAsia="ko-KR"/>
        </w:rPr>
        <w:t>특별한</w:t>
      </w:r>
      <w:r>
        <w:rPr>
          <w:rFonts w:hint="eastAsia"/>
          <w:lang w:eastAsia="ko-KR"/>
        </w:rPr>
        <w:t xml:space="preserve"> </w:t>
      </w:r>
      <w:r>
        <w:rPr>
          <w:rFonts w:hint="eastAsia"/>
          <w:lang w:eastAsia="ko-KR"/>
        </w:rPr>
        <w:t>가중치가</w:t>
      </w:r>
      <w:r>
        <w:rPr>
          <w:rFonts w:hint="eastAsia"/>
          <w:lang w:eastAsia="ko-KR"/>
        </w:rPr>
        <w:t xml:space="preserve"> </w:t>
      </w:r>
      <w:r>
        <w:rPr>
          <w:rFonts w:hint="eastAsia"/>
          <w:lang w:eastAsia="ko-KR"/>
        </w:rPr>
        <w:t>할당되지</w:t>
      </w:r>
      <w:r>
        <w:rPr>
          <w:rFonts w:hint="eastAsia"/>
          <w:lang w:eastAsia="ko-KR"/>
        </w:rPr>
        <w:t xml:space="preserve"> </w:t>
      </w:r>
      <w:r>
        <w:rPr>
          <w:rFonts w:hint="eastAsia"/>
          <w:lang w:eastAsia="ko-KR"/>
        </w:rPr>
        <w:t>않으므로</w:t>
      </w:r>
      <w:r>
        <w:rPr>
          <w:rFonts w:hint="eastAsia"/>
          <w:lang w:eastAsia="ko-KR"/>
        </w:rPr>
        <w:t xml:space="preserve"> </w:t>
      </w:r>
      <w:r>
        <w:rPr>
          <w:rFonts w:hint="eastAsia"/>
          <w:lang w:eastAsia="ko-KR"/>
        </w:rPr>
        <w:t>동일한</w:t>
      </w:r>
      <w:r>
        <w:rPr>
          <w:rFonts w:hint="eastAsia"/>
          <w:lang w:eastAsia="ko-KR"/>
        </w:rPr>
        <w:t xml:space="preserve"> </w:t>
      </w:r>
      <w:r>
        <w:rPr>
          <w:rFonts w:hint="eastAsia"/>
          <w:lang w:eastAsia="ko-KR"/>
        </w:rPr>
        <w:t>가중치가</w:t>
      </w:r>
      <w:r>
        <w:rPr>
          <w:rFonts w:hint="eastAsia"/>
          <w:lang w:eastAsia="ko-KR"/>
        </w:rPr>
        <w:t xml:space="preserve"> </w:t>
      </w:r>
      <w:r>
        <w:rPr>
          <w:rFonts w:hint="eastAsia"/>
          <w:lang w:eastAsia="ko-KR"/>
        </w:rPr>
        <w:t>적용됩니다</w:t>
      </w:r>
      <w:r>
        <w:rPr>
          <w:rFonts w:hint="eastAsia"/>
          <w:lang w:eastAsia="ko-KR"/>
        </w:rPr>
        <w:t>.</w:t>
      </w:r>
    </w:p>
    <w:p w14:paraId="6D551384" w14:textId="36124543"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particular period (sum of </w:t>
      </w:r>
      <w:r w:rsidR="00777A1C">
        <w:t>units</w:t>
      </w:r>
      <w:r w:rsidRPr="001215CC">
        <w:t xml:space="preserve"> sold multiplied by the</w:t>
      </w:r>
      <w:r>
        <w:t>ir</w:t>
      </w:r>
      <w:r w:rsidRPr="001215CC">
        <w:t xml:space="preserve"> respective price). An indicative example for computing the WSPL will be available on the GitHub repository of the competition.</w:t>
      </w:r>
    </w:p>
    <w:p w14:paraId="75F7E285" w14:textId="165C054B" w:rsidR="00817501" w:rsidRDefault="00817501" w:rsidP="001215CC">
      <w:pPr>
        <w:jc w:val="both"/>
        <w:rPr>
          <w:lang w:eastAsia="ko-KR"/>
        </w:rPr>
      </w:pPr>
      <w:r w:rsidRPr="00817501">
        <w:rPr>
          <w:rFonts w:hint="eastAsia"/>
          <w:lang w:eastAsia="ko-KR"/>
        </w:rPr>
        <w:t>다시</w:t>
      </w:r>
      <w:r w:rsidRPr="00817501">
        <w:rPr>
          <w:rFonts w:hint="eastAsia"/>
          <w:lang w:eastAsia="ko-KR"/>
        </w:rPr>
        <w:t xml:space="preserve"> </w:t>
      </w:r>
      <w:r w:rsidRPr="00817501">
        <w:rPr>
          <w:rFonts w:hint="eastAsia"/>
          <w:lang w:eastAsia="ko-KR"/>
        </w:rPr>
        <w:t>한</w:t>
      </w:r>
      <w:r w:rsidRPr="00817501">
        <w:rPr>
          <w:rFonts w:hint="eastAsia"/>
          <w:lang w:eastAsia="ko-KR"/>
        </w:rPr>
        <w:t xml:space="preserve"> </w:t>
      </w:r>
      <w:r w:rsidRPr="00817501">
        <w:rPr>
          <w:rFonts w:hint="eastAsia"/>
          <w:lang w:eastAsia="ko-KR"/>
        </w:rPr>
        <w:t>번</w:t>
      </w:r>
      <w:r w:rsidRPr="00817501">
        <w:rPr>
          <w:rFonts w:hint="eastAsia"/>
          <w:lang w:eastAsia="ko-KR"/>
        </w:rPr>
        <w:t xml:space="preserve">, </w:t>
      </w:r>
      <w:r w:rsidRPr="00817501">
        <w:rPr>
          <w:rFonts w:hint="eastAsia"/>
          <w:lang w:eastAsia="ko-KR"/>
        </w:rPr>
        <w:t>각</w:t>
      </w:r>
      <w:r w:rsidRPr="00817501">
        <w:rPr>
          <w:rFonts w:hint="eastAsia"/>
          <w:lang w:eastAsia="ko-KR"/>
        </w:rPr>
        <w:t xml:space="preserve"> </w:t>
      </w:r>
      <w:r w:rsidRPr="00817501">
        <w:rPr>
          <w:rFonts w:hint="eastAsia"/>
          <w:lang w:eastAsia="ko-KR"/>
        </w:rPr>
        <w:t>시리즈의</w:t>
      </w:r>
      <w:r w:rsidRPr="00817501">
        <w:rPr>
          <w:rFonts w:hint="eastAsia"/>
          <w:lang w:eastAsia="ko-KR"/>
        </w:rPr>
        <w:t xml:space="preserve"> </w:t>
      </w:r>
      <w:r w:rsidRPr="00817501">
        <w:rPr>
          <w:rFonts w:hint="eastAsia"/>
          <w:lang w:eastAsia="ko-KR"/>
        </w:rPr>
        <w:t>가중치는</w:t>
      </w:r>
      <w:r w:rsidRPr="00817501">
        <w:rPr>
          <w:rFonts w:hint="eastAsia"/>
          <w:lang w:eastAsia="ko-KR"/>
        </w:rPr>
        <w:t xml:space="preserve"> </w:t>
      </w:r>
      <w:r w:rsidRPr="00817501">
        <w:rPr>
          <w:rFonts w:hint="eastAsia"/>
          <w:lang w:eastAsia="ko-KR"/>
        </w:rPr>
        <w:t>데이터</w:t>
      </w:r>
      <w:r w:rsidRPr="00817501">
        <w:rPr>
          <w:rFonts w:hint="eastAsia"/>
          <w:lang w:eastAsia="ko-KR"/>
        </w:rPr>
        <w:t xml:space="preserve"> </w:t>
      </w:r>
      <w:r w:rsidRPr="00817501">
        <w:rPr>
          <w:rFonts w:hint="eastAsia"/>
          <w:lang w:eastAsia="ko-KR"/>
        </w:rPr>
        <w:t>세트의</w:t>
      </w:r>
      <w:r w:rsidRPr="00817501">
        <w:rPr>
          <w:rFonts w:hint="eastAsia"/>
          <w:lang w:eastAsia="ko-KR"/>
        </w:rPr>
        <w:t xml:space="preserve"> </w:t>
      </w:r>
      <w:r w:rsidRPr="00817501">
        <w:rPr>
          <w:rFonts w:hint="eastAsia"/>
          <w:lang w:eastAsia="ko-KR"/>
        </w:rPr>
        <w:t>훈련</w:t>
      </w:r>
      <w:r w:rsidRPr="00817501">
        <w:rPr>
          <w:rFonts w:hint="eastAsia"/>
          <w:lang w:eastAsia="ko-KR"/>
        </w:rPr>
        <w:t xml:space="preserve"> </w:t>
      </w:r>
      <w:r w:rsidRPr="00817501">
        <w:rPr>
          <w:rFonts w:hint="eastAsia"/>
          <w:lang w:eastAsia="ko-KR"/>
        </w:rPr>
        <w:t>샘플에</w:t>
      </w:r>
      <w:r w:rsidRPr="00817501">
        <w:rPr>
          <w:rFonts w:hint="eastAsia"/>
          <w:lang w:eastAsia="ko-KR"/>
        </w:rPr>
        <w:t xml:space="preserve"> </w:t>
      </w:r>
      <w:r w:rsidRPr="00817501">
        <w:rPr>
          <w:rFonts w:hint="eastAsia"/>
          <w:lang w:eastAsia="ko-KR"/>
        </w:rPr>
        <w:t>대한</w:t>
      </w:r>
      <w:r w:rsidRPr="00817501">
        <w:rPr>
          <w:rFonts w:hint="eastAsia"/>
          <w:lang w:eastAsia="ko-KR"/>
        </w:rPr>
        <w:t xml:space="preserve"> </w:t>
      </w:r>
      <w:r w:rsidRPr="00817501">
        <w:rPr>
          <w:rFonts w:hint="eastAsia"/>
          <w:lang w:eastAsia="ko-KR"/>
        </w:rPr>
        <w:t>마지막</w:t>
      </w:r>
      <w:r w:rsidRPr="00817501">
        <w:rPr>
          <w:rFonts w:hint="eastAsia"/>
          <w:lang w:eastAsia="ko-KR"/>
        </w:rPr>
        <w:t xml:space="preserve"> 28 </w:t>
      </w:r>
      <w:r w:rsidRPr="00817501">
        <w:rPr>
          <w:rFonts w:hint="eastAsia"/>
          <w:lang w:eastAsia="ko-KR"/>
        </w:rPr>
        <w:t>개의</w:t>
      </w:r>
      <w:r w:rsidRPr="00817501">
        <w:rPr>
          <w:rFonts w:hint="eastAsia"/>
          <w:lang w:eastAsia="ko-KR"/>
        </w:rPr>
        <w:t xml:space="preserve"> </w:t>
      </w:r>
      <w:r w:rsidRPr="00817501">
        <w:rPr>
          <w:rFonts w:hint="eastAsia"/>
          <w:lang w:eastAsia="ko-KR"/>
        </w:rPr>
        <w:t>관측치</w:t>
      </w:r>
      <w:r w:rsidRPr="00817501">
        <w:rPr>
          <w:rFonts w:hint="eastAsia"/>
          <w:lang w:eastAsia="ko-KR"/>
        </w:rPr>
        <w:t xml:space="preserve">, </w:t>
      </w:r>
      <w:r w:rsidRPr="00817501">
        <w:rPr>
          <w:rFonts w:hint="eastAsia"/>
          <w:lang w:eastAsia="ko-KR"/>
        </w:rPr>
        <w:t>즉</w:t>
      </w:r>
      <w:r w:rsidRPr="00817501">
        <w:rPr>
          <w:rFonts w:hint="eastAsia"/>
          <w:lang w:eastAsia="ko-KR"/>
        </w:rPr>
        <w:t xml:space="preserve"> </w:t>
      </w:r>
      <w:r w:rsidRPr="00817501">
        <w:rPr>
          <w:rFonts w:hint="eastAsia"/>
          <w:lang w:eastAsia="ko-KR"/>
        </w:rPr>
        <w:t>특정</w:t>
      </w:r>
      <w:r w:rsidRPr="00817501">
        <w:rPr>
          <w:rFonts w:hint="eastAsia"/>
          <w:lang w:eastAsia="ko-KR"/>
        </w:rPr>
        <w:t xml:space="preserve"> </w:t>
      </w:r>
      <w:r w:rsidRPr="00817501">
        <w:rPr>
          <w:rFonts w:hint="eastAsia"/>
          <w:lang w:eastAsia="ko-KR"/>
        </w:rPr>
        <w:t>기간에</w:t>
      </w:r>
      <w:r w:rsidRPr="00817501">
        <w:rPr>
          <w:rFonts w:hint="eastAsia"/>
          <w:lang w:eastAsia="ko-KR"/>
        </w:rPr>
        <w:t xml:space="preserve"> </w:t>
      </w:r>
      <w:r w:rsidRPr="00817501">
        <w:rPr>
          <w:rFonts w:hint="eastAsia"/>
          <w:lang w:eastAsia="ko-KR"/>
        </w:rPr>
        <w:t>각</w:t>
      </w:r>
      <w:r w:rsidRPr="00817501">
        <w:rPr>
          <w:rFonts w:hint="eastAsia"/>
          <w:lang w:eastAsia="ko-KR"/>
        </w:rPr>
        <w:t xml:space="preserve"> </w:t>
      </w:r>
      <w:r w:rsidRPr="00817501">
        <w:rPr>
          <w:rFonts w:hint="eastAsia"/>
          <w:lang w:eastAsia="ko-KR"/>
        </w:rPr>
        <w:t>시리즈가</w:t>
      </w:r>
      <w:r w:rsidRPr="00817501">
        <w:rPr>
          <w:rFonts w:hint="eastAsia"/>
          <w:lang w:eastAsia="ko-KR"/>
        </w:rPr>
        <w:t xml:space="preserve"> </w:t>
      </w:r>
      <w:r w:rsidRPr="00817501">
        <w:rPr>
          <w:rFonts w:hint="eastAsia"/>
          <w:lang w:eastAsia="ko-KR"/>
        </w:rPr>
        <w:t>표시</w:t>
      </w:r>
      <w:r w:rsidRPr="00817501">
        <w:rPr>
          <w:rFonts w:hint="eastAsia"/>
          <w:lang w:eastAsia="ko-KR"/>
        </w:rPr>
        <w:t xml:space="preserve"> </w:t>
      </w:r>
      <w:r w:rsidRPr="00817501">
        <w:rPr>
          <w:rFonts w:hint="eastAsia"/>
          <w:lang w:eastAsia="ko-KR"/>
        </w:rPr>
        <w:t>한</w:t>
      </w:r>
      <w:r w:rsidRPr="00817501">
        <w:rPr>
          <w:rFonts w:hint="eastAsia"/>
          <w:lang w:eastAsia="ko-KR"/>
        </w:rPr>
        <w:t xml:space="preserve"> </w:t>
      </w:r>
      <w:r w:rsidRPr="00817501">
        <w:rPr>
          <w:rFonts w:hint="eastAsia"/>
          <w:lang w:eastAsia="ko-KR"/>
        </w:rPr>
        <w:t>누적</w:t>
      </w:r>
      <w:r w:rsidRPr="00817501">
        <w:rPr>
          <w:rFonts w:hint="eastAsia"/>
          <w:lang w:eastAsia="ko-KR"/>
        </w:rPr>
        <w:t xml:space="preserve"> </w:t>
      </w:r>
      <w:r w:rsidRPr="00817501">
        <w:rPr>
          <w:rFonts w:hint="eastAsia"/>
          <w:lang w:eastAsia="ko-KR"/>
        </w:rPr>
        <w:t>실제</w:t>
      </w:r>
      <w:r w:rsidRPr="00817501">
        <w:rPr>
          <w:rFonts w:hint="eastAsia"/>
          <w:lang w:eastAsia="ko-KR"/>
        </w:rPr>
        <w:t xml:space="preserve"> </w:t>
      </w:r>
      <w:r w:rsidRPr="00817501">
        <w:rPr>
          <w:rFonts w:hint="eastAsia"/>
          <w:lang w:eastAsia="ko-KR"/>
        </w:rPr>
        <w:t>달러</w:t>
      </w:r>
      <w:r w:rsidRPr="00817501">
        <w:rPr>
          <w:rFonts w:hint="eastAsia"/>
          <w:lang w:eastAsia="ko-KR"/>
        </w:rPr>
        <w:t xml:space="preserve"> </w:t>
      </w:r>
      <w:r w:rsidRPr="00817501">
        <w:rPr>
          <w:rFonts w:hint="eastAsia"/>
          <w:lang w:eastAsia="ko-KR"/>
        </w:rPr>
        <w:t>판매량</w:t>
      </w:r>
      <w:r w:rsidRPr="00817501">
        <w:rPr>
          <w:rFonts w:hint="eastAsia"/>
          <w:lang w:eastAsia="ko-KR"/>
        </w:rPr>
        <w:t xml:space="preserve"> (</w:t>
      </w:r>
      <w:proofErr w:type="gramStart"/>
      <w:r w:rsidRPr="00817501">
        <w:rPr>
          <w:rFonts w:hint="eastAsia"/>
          <w:lang w:eastAsia="ko-KR"/>
        </w:rPr>
        <w:t>판매</w:t>
      </w:r>
      <w:r w:rsidRPr="00817501">
        <w:rPr>
          <w:rFonts w:hint="eastAsia"/>
          <w:lang w:eastAsia="ko-KR"/>
        </w:rPr>
        <w:t xml:space="preserve"> </w:t>
      </w:r>
      <w:r w:rsidRPr="00817501">
        <w:rPr>
          <w:rFonts w:hint="eastAsia"/>
          <w:lang w:eastAsia="ko-KR"/>
        </w:rPr>
        <w:t>된</w:t>
      </w:r>
      <w:proofErr w:type="gramEnd"/>
      <w:r w:rsidRPr="00817501">
        <w:rPr>
          <w:rFonts w:hint="eastAsia"/>
          <w:lang w:eastAsia="ko-KR"/>
        </w:rPr>
        <w:t xml:space="preserve"> </w:t>
      </w:r>
      <w:r w:rsidRPr="00817501">
        <w:rPr>
          <w:rFonts w:hint="eastAsia"/>
          <w:lang w:eastAsia="ko-KR"/>
        </w:rPr>
        <w:t>판매량의</w:t>
      </w:r>
      <w:r w:rsidRPr="00817501">
        <w:rPr>
          <w:rFonts w:hint="eastAsia"/>
          <w:lang w:eastAsia="ko-KR"/>
        </w:rPr>
        <w:t xml:space="preserve"> </w:t>
      </w:r>
      <w:r w:rsidRPr="00817501">
        <w:rPr>
          <w:rFonts w:hint="eastAsia"/>
          <w:lang w:eastAsia="ko-KR"/>
        </w:rPr>
        <w:t>합</w:t>
      </w:r>
      <w:r w:rsidRPr="00817501">
        <w:rPr>
          <w:rFonts w:hint="eastAsia"/>
          <w:lang w:eastAsia="ko-KR"/>
        </w:rPr>
        <w:t>)</w:t>
      </w:r>
      <w:r w:rsidRPr="00817501">
        <w:rPr>
          <w:rFonts w:hint="eastAsia"/>
          <w:lang w:eastAsia="ko-KR"/>
        </w:rPr>
        <w:t>을</w:t>
      </w:r>
      <w:r w:rsidRPr="00817501">
        <w:rPr>
          <w:rFonts w:hint="eastAsia"/>
          <w:lang w:eastAsia="ko-KR"/>
        </w:rPr>
        <w:t xml:space="preserve"> </w:t>
      </w:r>
      <w:r w:rsidRPr="00817501">
        <w:rPr>
          <w:rFonts w:hint="eastAsia"/>
          <w:lang w:eastAsia="ko-KR"/>
        </w:rPr>
        <w:t>기반으로</w:t>
      </w:r>
      <w:r w:rsidRPr="00817501">
        <w:rPr>
          <w:rFonts w:hint="eastAsia"/>
          <w:lang w:eastAsia="ko-KR"/>
        </w:rPr>
        <w:t xml:space="preserve"> </w:t>
      </w:r>
      <w:r w:rsidRPr="00817501">
        <w:rPr>
          <w:rFonts w:hint="eastAsia"/>
          <w:lang w:eastAsia="ko-KR"/>
        </w:rPr>
        <w:t>계산됩니다</w:t>
      </w:r>
      <w:r w:rsidRPr="00817501">
        <w:rPr>
          <w:rFonts w:hint="eastAsia"/>
          <w:lang w:eastAsia="ko-KR"/>
        </w:rPr>
        <w:t xml:space="preserve">. </w:t>
      </w:r>
      <w:r w:rsidRPr="00817501">
        <w:rPr>
          <w:rFonts w:hint="eastAsia"/>
          <w:lang w:eastAsia="ko-KR"/>
        </w:rPr>
        <w:t>해당</w:t>
      </w:r>
      <w:r w:rsidRPr="00817501">
        <w:rPr>
          <w:rFonts w:hint="eastAsia"/>
          <w:lang w:eastAsia="ko-KR"/>
        </w:rPr>
        <w:t xml:space="preserve"> </w:t>
      </w:r>
      <w:r w:rsidRPr="00817501">
        <w:rPr>
          <w:rFonts w:hint="eastAsia"/>
          <w:lang w:eastAsia="ko-KR"/>
        </w:rPr>
        <w:t>가격</w:t>
      </w:r>
      <w:r w:rsidRPr="00817501">
        <w:rPr>
          <w:rFonts w:hint="eastAsia"/>
          <w:lang w:eastAsia="ko-KR"/>
        </w:rPr>
        <w:t>). WSPL</w:t>
      </w:r>
      <w:r w:rsidRPr="00817501">
        <w:rPr>
          <w:rFonts w:hint="eastAsia"/>
          <w:lang w:eastAsia="ko-KR"/>
        </w:rPr>
        <w:t>을</w:t>
      </w:r>
      <w:r w:rsidRPr="00817501">
        <w:rPr>
          <w:rFonts w:hint="eastAsia"/>
          <w:lang w:eastAsia="ko-KR"/>
        </w:rPr>
        <w:t xml:space="preserve"> </w:t>
      </w:r>
      <w:r w:rsidRPr="00817501">
        <w:rPr>
          <w:rFonts w:hint="eastAsia"/>
          <w:lang w:eastAsia="ko-KR"/>
        </w:rPr>
        <w:t>계산하는</w:t>
      </w:r>
      <w:r w:rsidRPr="00817501">
        <w:rPr>
          <w:rFonts w:hint="eastAsia"/>
          <w:lang w:eastAsia="ko-KR"/>
        </w:rPr>
        <w:t xml:space="preserve"> </w:t>
      </w:r>
      <w:r w:rsidRPr="00817501">
        <w:rPr>
          <w:rFonts w:hint="eastAsia"/>
          <w:lang w:eastAsia="ko-KR"/>
        </w:rPr>
        <w:t>대표적인</w:t>
      </w:r>
      <w:r w:rsidRPr="00817501">
        <w:rPr>
          <w:rFonts w:hint="eastAsia"/>
          <w:lang w:eastAsia="ko-KR"/>
        </w:rPr>
        <w:t xml:space="preserve"> </w:t>
      </w:r>
      <w:r w:rsidRPr="00817501">
        <w:rPr>
          <w:rFonts w:hint="eastAsia"/>
          <w:lang w:eastAsia="ko-KR"/>
        </w:rPr>
        <w:t>예는</w:t>
      </w:r>
      <w:r w:rsidRPr="00817501">
        <w:rPr>
          <w:rFonts w:hint="eastAsia"/>
          <w:lang w:eastAsia="ko-KR"/>
        </w:rPr>
        <w:t xml:space="preserve"> </w:t>
      </w:r>
      <w:r w:rsidRPr="00817501">
        <w:rPr>
          <w:rFonts w:hint="eastAsia"/>
          <w:lang w:eastAsia="ko-KR"/>
        </w:rPr>
        <w:t>경쟁사의</w:t>
      </w:r>
      <w:r w:rsidRPr="00817501">
        <w:rPr>
          <w:rFonts w:hint="eastAsia"/>
          <w:lang w:eastAsia="ko-KR"/>
        </w:rPr>
        <w:t xml:space="preserve"> GitHub </w:t>
      </w:r>
      <w:r w:rsidRPr="00817501">
        <w:rPr>
          <w:rFonts w:hint="eastAsia"/>
          <w:lang w:eastAsia="ko-KR"/>
        </w:rPr>
        <w:t>리포지토리에서</w:t>
      </w:r>
      <w:r w:rsidRPr="00817501">
        <w:rPr>
          <w:rFonts w:hint="eastAsia"/>
          <w:lang w:eastAsia="ko-KR"/>
        </w:rPr>
        <w:t xml:space="preserve"> </w:t>
      </w:r>
      <w:r w:rsidRPr="00817501">
        <w:rPr>
          <w:rFonts w:hint="eastAsia"/>
          <w:lang w:eastAsia="ko-KR"/>
        </w:rPr>
        <w:t>사용할</w:t>
      </w:r>
      <w:r w:rsidRPr="00817501">
        <w:rPr>
          <w:rFonts w:hint="eastAsia"/>
          <w:lang w:eastAsia="ko-KR"/>
        </w:rPr>
        <w:t xml:space="preserve"> </w:t>
      </w:r>
      <w:r w:rsidRPr="00817501">
        <w:rPr>
          <w:rFonts w:hint="eastAsia"/>
          <w:lang w:eastAsia="ko-KR"/>
        </w:rPr>
        <w:t>수</w:t>
      </w:r>
      <w:r w:rsidRPr="00817501">
        <w:rPr>
          <w:rFonts w:hint="eastAsia"/>
          <w:lang w:eastAsia="ko-KR"/>
        </w:rPr>
        <w:t xml:space="preserve"> </w:t>
      </w:r>
      <w:r w:rsidRPr="00817501">
        <w:rPr>
          <w:rFonts w:hint="eastAsia"/>
          <w:lang w:eastAsia="ko-KR"/>
        </w:rPr>
        <w:t>있습니다</w:t>
      </w:r>
      <w:r w:rsidRPr="00817501">
        <w:rPr>
          <w:rFonts w:hint="eastAsia"/>
          <w:lang w:eastAsia="ko-KR"/>
        </w:rPr>
        <w:t>.</w:t>
      </w:r>
    </w:p>
    <w:p w14:paraId="7B0A9F32" w14:textId="77777777" w:rsidR="002B4E10" w:rsidRPr="00972DAB" w:rsidRDefault="002B4E10" w:rsidP="002B4E10">
      <w:pPr>
        <w:pStyle w:val="2"/>
        <w:rPr>
          <w:color w:val="538135" w:themeColor="accent6" w:themeShade="BF"/>
        </w:rPr>
      </w:pPr>
      <w:bookmarkStart w:id="8" w:name="_Toc34665373"/>
      <w:r>
        <w:rPr>
          <w:color w:val="538135" w:themeColor="accent6" w:themeShade="BF"/>
        </w:rPr>
        <w:t>Weighting</w:t>
      </w:r>
      <w:bookmarkEnd w:id="8"/>
      <w:r>
        <w:rPr>
          <w:color w:val="538135" w:themeColor="accent6" w:themeShade="BF"/>
        </w:rPr>
        <w:t xml:space="preserve"> </w:t>
      </w:r>
    </w:p>
    <w:p w14:paraId="0AED2E39" w14:textId="00974AA7" w:rsidR="00BF134E" w:rsidRDefault="002B4E10" w:rsidP="002B4E10">
      <w:pPr>
        <w:pStyle w:val="a4"/>
        <w:jc w:val="both"/>
      </w:pPr>
      <w:r>
        <w:t xml:space="preserve">In contrast to the previous M competition, M5 involves the </w:t>
      </w:r>
      <w:r w:rsidR="00777A1C">
        <w:t xml:space="preserve">unit </w:t>
      </w:r>
      <w:r>
        <w:t>sales of various products</w:t>
      </w:r>
      <w:r w:rsidR="00B6010B">
        <w:t xml:space="preserve"> of different selling volumes and prices</w:t>
      </w:r>
      <w:r w:rsidR="00BF134E">
        <w:t xml:space="preserve"> that are </w:t>
      </w:r>
      <w:r>
        <w:t xml:space="preserve">organized in a hierarchical fashion. This means that, businesswise, </w:t>
      </w:r>
      <w:proofErr w:type="gramStart"/>
      <w:r>
        <w:t>in order for</w:t>
      </w:r>
      <w:proofErr w:type="gramEnd"/>
      <w:r>
        <w:t xml:space="preserve"> a method to perform well, it must provide accurate forecasts across all hierarchical levels, especially for series of high</w:t>
      </w:r>
      <w:r w:rsidR="002A2902">
        <w:t xml:space="preserve"> importance</w:t>
      </w:r>
      <w:r w:rsidR="00BF134E">
        <w:t xml:space="preserve">, i.e. for series </w:t>
      </w:r>
      <w:r w:rsidR="00B6010B">
        <w:t>that represent</w:t>
      </w:r>
      <w:r>
        <w:t xml:space="preserve"> </w:t>
      </w:r>
      <w:r w:rsidR="00B6010B">
        <w:t xml:space="preserve">significant </w:t>
      </w:r>
      <w:r w:rsidRPr="001215CC">
        <w:t>sales</w:t>
      </w:r>
      <w:r w:rsidR="00777A1C">
        <w:t xml:space="preserve">, </w:t>
      </w:r>
      <w:r>
        <w:t xml:space="preserve">measured in US dollars. In other words, we expect from the best performing forecasting methods to derive lower forecasting errors for the series that are more </w:t>
      </w:r>
      <w:r w:rsidR="00BF134E">
        <w:t>valuable</w:t>
      </w:r>
      <w:r>
        <w:t xml:space="preserve"> for the company. </w:t>
      </w:r>
    </w:p>
    <w:p w14:paraId="2A6D05CB" w14:textId="77777777" w:rsidR="00817501" w:rsidRDefault="00817501" w:rsidP="00817501">
      <w:pPr>
        <w:pStyle w:val="a4"/>
        <w:jc w:val="both"/>
        <w:rPr>
          <w:rFonts w:hint="eastAsia"/>
          <w:lang w:eastAsia="ko-KR"/>
        </w:rPr>
      </w:pPr>
      <w:r>
        <w:rPr>
          <w:rFonts w:hint="eastAsia"/>
          <w:lang w:eastAsia="ko-KR"/>
        </w:rPr>
        <w:t>가중치</w:t>
      </w:r>
    </w:p>
    <w:p w14:paraId="47178D3C" w14:textId="338400DB" w:rsidR="00817501" w:rsidRDefault="00817501" w:rsidP="00817501">
      <w:pPr>
        <w:pStyle w:val="a4"/>
        <w:jc w:val="both"/>
        <w:rPr>
          <w:lang w:eastAsia="ko-KR"/>
        </w:rPr>
      </w:pPr>
      <w:r>
        <w:rPr>
          <w:rFonts w:hint="eastAsia"/>
          <w:lang w:eastAsia="ko-KR"/>
        </w:rPr>
        <w:lastRenderedPageBreak/>
        <w:t>이전</w:t>
      </w:r>
      <w:r>
        <w:rPr>
          <w:rFonts w:hint="eastAsia"/>
          <w:lang w:eastAsia="ko-KR"/>
        </w:rPr>
        <w:t xml:space="preserve"> M </w:t>
      </w:r>
      <w:r>
        <w:rPr>
          <w:rFonts w:hint="eastAsia"/>
          <w:lang w:eastAsia="ko-KR"/>
        </w:rPr>
        <w:t>경쟁과</w:t>
      </w:r>
      <w:r>
        <w:rPr>
          <w:rFonts w:hint="eastAsia"/>
          <w:lang w:eastAsia="ko-KR"/>
        </w:rPr>
        <w:t xml:space="preserve"> </w:t>
      </w:r>
      <w:r>
        <w:rPr>
          <w:rFonts w:hint="eastAsia"/>
          <w:lang w:eastAsia="ko-KR"/>
        </w:rPr>
        <w:t>달리</w:t>
      </w:r>
      <w:r>
        <w:rPr>
          <w:rFonts w:hint="eastAsia"/>
          <w:lang w:eastAsia="ko-KR"/>
        </w:rPr>
        <w:t xml:space="preserve"> M5</w:t>
      </w:r>
      <w:r>
        <w:rPr>
          <w:rFonts w:hint="eastAsia"/>
          <w:lang w:eastAsia="ko-KR"/>
        </w:rPr>
        <w:t>는</w:t>
      </w:r>
      <w:r>
        <w:rPr>
          <w:rFonts w:hint="eastAsia"/>
          <w:lang w:eastAsia="ko-KR"/>
        </w:rPr>
        <w:t xml:space="preserve"> </w:t>
      </w:r>
      <w:r>
        <w:rPr>
          <w:rFonts w:hint="eastAsia"/>
          <w:lang w:eastAsia="ko-KR"/>
        </w:rPr>
        <w:t>판매량과</w:t>
      </w:r>
      <w:r>
        <w:rPr>
          <w:rFonts w:hint="eastAsia"/>
          <w:lang w:eastAsia="ko-KR"/>
        </w:rPr>
        <w:t xml:space="preserve"> </w:t>
      </w:r>
      <w:r>
        <w:rPr>
          <w:rFonts w:hint="eastAsia"/>
          <w:lang w:eastAsia="ko-KR"/>
        </w:rPr>
        <w:t>가격이</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다양한</w:t>
      </w:r>
      <w:r>
        <w:rPr>
          <w:rFonts w:hint="eastAsia"/>
          <w:lang w:eastAsia="ko-KR"/>
        </w:rPr>
        <w:t xml:space="preserve"> </w:t>
      </w:r>
      <w:r>
        <w:rPr>
          <w:rFonts w:hint="eastAsia"/>
          <w:lang w:eastAsia="ko-KR"/>
        </w:rPr>
        <w:t>제품의</w:t>
      </w:r>
      <w:r>
        <w:rPr>
          <w:rFonts w:hint="eastAsia"/>
          <w:lang w:eastAsia="ko-KR"/>
        </w:rPr>
        <w:t xml:space="preserve"> </w:t>
      </w:r>
      <w:r>
        <w:rPr>
          <w:rFonts w:hint="eastAsia"/>
          <w:lang w:eastAsia="ko-KR"/>
        </w:rPr>
        <w:t>판매</w:t>
      </w:r>
      <w:r>
        <w:rPr>
          <w:rFonts w:hint="eastAsia"/>
          <w:lang w:eastAsia="ko-KR"/>
        </w:rPr>
        <w:t xml:space="preserve"> </w:t>
      </w:r>
      <w:r>
        <w:rPr>
          <w:rFonts w:hint="eastAsia"/>
          <w:lang w:eastAsia="ko-KR"/>
        </w:rPr>
        <w:t>단위를</w:t>
      </w:r>
      <w:r>
        <w:rPr>
          <w:rFonts w:hint="eastAsia"/>
          <w:lang w:eastAsia="ko-KR"/>
        </w:rPr>
        <w:t xml:space="preserve"> </w:t>
      </w:r>
      <w:r>
        <w:rPr>
          <w:rFonts w:hint="eastAsia"/>
          <w:lang w:eastAsia="ko-KR"/>
        </w:rPr>
        <w:t>계층</w:t>
      </w:r>
      <w:r>
        <w:rPr>
          <w:rFonts w:hint="eastAsia"/>
          <w:lang w:eastAsia="ko-KR"/>
        </w:rPr>
        <w:t xml:space="preserve"> </w:t>
      </w:r>
      <w:r>
        <w:rPr>
          <w:rFonts w:hint="eastAsia"/>
          <w:lang w:eastAsia="ko-KR"/>
        </w:rPr>
        <w:t>구조로</w:t>
      </w:r>
      <w:r>
        <w:rPr>
          <w:rFonts w:hint="eastAsia"/>
          <w:lang w:eastAsia="ko-KR"/>
        </w:rPr>
        <w:t xml:space="preserve"> </w:t>
      </w:r>
      <w:r>
        <w:rPr>
          <w:rFonts w:hint="eastAsia"/>
          <w:lang w:eastAsia="ko-KR"/>
        </w:rPr>
        <w:t>구성합니다</w:t>
      </w:r>
      <w:r>
        <w:rPr>
          <w:rFonts w:hint="eastAsia"/>
          <w:lang w:eastAsia="ko-KR"/>
        </w:rPr>
        <w:t xml:space="preserve">. </w:t>
      </w:r>
      <w:r>
        <w:rPr>
          <w:rFonts w:hint="eastAsia"/>
          <w:lang w:eastAsia="ko-KR"/>
        </w:rPr>
        <w:t>즉</w:t>
      </w:r>
      <w:r>
        <w:rPr>
          <w:rFonts w:hint="eastAsia"/>
          <w:lang w:eastAsia="ko-KR"/>
        </w:rPr>
        <w:t xml:space="preserve">, </w:t>
      </w:r>
      <w:r>
        <w:rPr>
          <w:rFonts w:hint="eastAsia"/>
          <w:lang w:eastAsia="ko-KR"/>
        </w:rPr>
        <w:t>비즈니스</w:t>
      </w:r>
      <w:r>
        <w:rPr>
          <w:rFonts w:hint="eastAsia"/>
          <w:lang w:eastAsia="ko-KR"/>
        </w:rPr>
        <w:t xml:space="preserve"> </w:t>
      </w:r>
      <w:r>
        <w:rPr>
          <w:rFonts w:hint="eastAsia"/>
          <w:lang w:eastAsia="ko-KR"/>
        </w:rPr>
        <w:t>측면에서</w:t>
      </w:r>
      <w:r>
        <w:rPr>
          <w:rFonts w:hint="eastAsia"/>
          <w:lang w:eastAsia="ko-KR"/>
        </w:rPr>
        <w:t xml:space="preserve">, </w:t>
      </w:r>
      <w:r>
        <w:rPr>
          <w:rFonts w:hint="eastAsia"/>
          <w:lang w:eastAsia="ko-KR"/>
        </w:rPr>
        <w:t>방법이</w:t>
      </w:r>
      <w:r>
        <w:rPr>
          <w:rFonts w:hint="eastAsia"/>
          <w:lang w:eastAsia="ko-KR"/>
        </w:rPr>
        <w:t xml:space="preserve"> </w:t>
      </w:r>
      <w:r>
        <w:rPr>
          <w:rFonts w:hint="eastAsia"/>
          <w:lang w:eastAsia="ko-KR"/>
        </w:rPr>
        <w:t>잘</w:t>
      </w:r>
      <w:r>
        <w:rPr>
          <w:rFonts w:hint="eastAsia"/>
          <w:lang w:eastAsia="ko-KR"/>
        </w:rPr>
        <w:t xml:space="preserve"> </w:t>
      </w:r>
      <w:proofErr w:type="gramStart"/>
      <w:r>
        <w:rPr>
          <w:rFonts w:hint="eastAsia"/>
          <w:lang w:eastAsia="ko-KR"/>
        </w:rPr>
        <w:t>수행</w:t>
      </w:r>
      <w:r>
        <w:rPr>
          <w:rFonts w:hint="eastAsia"/>
          <w:lang w:eastAsia="ko-KR"/>
        </w:rPr>
        <w:t xml:space="preserve"> </w:t>
      </w:r>
      <w:r>
        <w:rPr>
          <w:rFonts w:hint="eastAsia"/>
          <w:lang w:eastAsia="ko-KR"/>
        </w:rPr>
        <w:t>되려면</w:t>
      </w:r>
      <w:proofErr w:type="gramEnd"/>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계층</w:t>
      </w:r>
      <w:r>
        <w:rPr>
          <w:rFonts w:hint="eastAsia"/>
          <w:lang w:eastAsia="ko-KR"/>
        </w:rPr>
        <w:t xml:space="preserve"> </w:t>
      </w:r>
      <w:r>
        <w:rPr>
          <w:rFonts w:hint="eastAsia"/>
          <w:lang w:eastAsia="ko-KR"/>
        </w:rPr>
        <w:t>적</w:t>
      </w:r>
      <w:r>
        <w:rPr>
          <w:rFonts w:hint="eastAsia"/>
          <w:lang w:eastAsia="ko-KR"/>
        </w:rPr>
        <w:t xml:space="preserve"> </w:t>
      </w:r>
      <w:r>
        <w:rPr>
          <w:rFonts w:hint="eastAsia"/>
          <w:lang w:eastAsia="ko-KR"/>
        </w:rPr>
        <w:t>수준에서</w:t>
      </w:r>
      <w:r>
        <w:rPr>
          <w:rFonts w:hint="eastAsia"/>
          <w:lang w:eastAsia="ko-KR"/>
        </w:rPr>
        <w:t xml:space="preserve">, </w:t>
      </w:r>
      <w:r>
        <w:rPr>
          <w:rFonts w:hint="eastAsia"/>
          <w:lang w:eastAsia="ko-KR"/>
        </w:rPr>
        <w:t>특히</w:t>
      </w:r>
      <w:r>
        <w:rPr>
          <w:rFonts w:hint="eastAsia"/>
          <w:lang w:eastAsia="ko-KR"/>
        </w:rPr>
        <w:t xml:space="preserve"> </w:t>
      </w:r>
      <w:r>
        <w:rPr>
          <w:rFonts w:hint="eastAsia"/>
          <w:lang w:eastAsia="ko-KR"/>
        </w:rPr>
        <w:t>일련의</w:t>
      </w:r>
      <w:r>
        <w:rPr>
          <w:rFonts w:hint="eastAsia"/>
          <w:lang w:eastAsia="ko-KR"/>
        </w:rPr>
        <w:t xml:space="preserve"> </w:t>
      </w:r>
      <w:r>
        <w:rPr>
          <w:rFonts w:hint="eastAsia"/>
          <w:lang w:eastAsia="ko-KR"/>
        </w:rPr>
        <w:t>높은</w:t>
      </w:r>
      <w:r>
        <w:rPr>
          <w:rFonts w:hint="eastAsia"/>
          <w:lang w:eastAsia="ko-KR"/>
        </w:rPr>
        <w:t xml:space="preserve"> </w:t>
      </w:r>
      <w:r>
        <w:rPr>
          <w:rFonts w:hint="eastAsia"/>
          <w:lang w:eastAsia="ko-KR"/>
        </w:rPr>
        <w:t>중요도</w:t>
      </w:r>
      <w:r>
        <w:rPr>
          <w:rFonts w:hint="eastAsia"/>
          <w:lang w:eastAsia="ko-KR"/>
        </w:rPr>
        <w:t xml:space="preserve">, </w:t>
      </w:r>
      <w:r>
        <w:rPr>
          <w:rFonts w:hint="eastAsia"/>
          <w:lang w:eastAsia="ko-KR"/>
        </w:rPr>
        <w:t>즉</w:t>
      </w:r>
      <w:r>
        <w:rPr>
          <w:rFonts w:hint="eastAsia"/>
          <w:lang w:eastAsia="ko-KR"/>
        </w:rPr>
        <w:t xml:space="preserve"> </w:t>
      </w:r>
      <w:r>
        <w:rPr>
          <w:rFonts w:hint="eastAsia"/>
          <w:lang w:eastAsia="ko-KR"/>
        </w:rPr>
        <w:t>상당한</w:t>
      </w:r>
      <w:r>
        <w:rPr>
          <w:rFonts w:hint="eastAsia"/>
          <w:lang w:eastAsia="ko-KR"/>
        </w:rPr>
        <w:t xml:space="preserve"> </w:t>
      </w:r>
      <w:r>
        <w:rPr>
          <w:rFonts w:hint="eastAsia"/>
          <w:lang w:eastAsia="ko-KR"/>
        </w:rPr>
        <w:t>매출을</w:t>
      </w:r>
      <w:r>
        <w:rPr>
          <w:rFonts w:hint="eastAsia"/>
          <w:lang w:eastAsia="ko-KR"/>
        </w:rPr>
        <w:t xml:space="preserve"> </w:t>
      </w:r>
      <w:r>
        <w:rPr>
          <w:rFonts w:hint="eastAsia"/>
          <w:lang w:eastAsia="ko-KR"/>
        </w:rPr>
        <w:t>나타내는</w:t>
      </w:r>
      <w:r>
        <w:rPr>
          <w:rFonts w:hint="eastAsia"/>
          <w:lang w:eastAsia="ko-KR"/>
        </w:rPr>
        <w:t xml:space="preserve"> </w:t>
      </w:r>
      <w:r>
        <w:rPr>
          <w:rFonts w:hint="eastAsia"/>
          <w:lang w:eastAsia="ko-KR"/>
        </w:rPr>
        <w:t>일련의</w:t>
      </w:r>
      <w:r>
        <w:rPr>
          <w:rFonts w:hint="eastAsia"/>
          <w:lang w:eastAsia="ko-KR"/>
        </w:rPr>
        <w:t xml:space="preserve"> </w:t>
      </w:r>
      <w:r>
        <w:rPr>
          <w:rFonts w:hint="eastAsia"/>
          <w:lang w:eastAsia="ko-KR"/>
        </w:rPr>
        <w:t>미국</w:t>
      </w:r>
      <w:r>
        <w:rPr>
          <w:rFonts w:hint="eastAsia"/>
          <w:lang w:eastAsia="ko-KR"/>
        </w:rPr>
        <w:t xml:space="preserve"> </w:t>
      </w:r>
      <w:r>
        <w:rPr>
          <w:rFonts w:hint="eastAsia"/>
          <w:lang w:eastAsia="ko-KR"/>
        </w:rPr>
        <w:t>달러로</w:t>
      </w:r>
      <w:r>
        <w:rPr>
          <w:rFonts w:hint="eastAsia"/>
          <w:lang w:eastAsia="ko-KR"/>
        </w:rPr>
        <w:t xml:space="preserve"> </w:t>
      </w:r>
      <w:r>
        <w:rPr>
          <w:rFonts w:hint="eastAsia"/>
          <w:lang w:eastAsia="ko-KR"/>
        </w:rPr>
        <w:t>정확한</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제공해야합니다</w:t>
      </w:r>
      <w:r>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t>말해</w:t>
      </w:r>
      <w:r>
        <w:rPr>
          <w:rFonts w:hint="eastAsia"/>
          <w:lang w:eastAsia="ko-KR"/>
        </w:rPr>
        <w:t xml:space="preserve">, </w:t>
      </w:r>
      <w:r>
        <w:rPr>
          <w:rFonts w:hint="eastAsia"/>
          <w:lang w:eastAsia="ko-KR"/>
        </w:rPr>
        <w:t>우리는</w:t>
      </w:r>
      <w:r>
        <w:rPr>
          <w:rFonts w:hint="eastAsia"/>
          <w:lang w:eastAsia="ko-KR"/>
        </w:rPr>
        <w:t xml:space="preserve"> </w:t>
      </w:r>
      <w:r>
        <w:rPr>
          <w:rFonts w:hint="eastAsia"/>
          <w:lang w:eastAsia="ko-KR"/>
        </w:rPr>
        <w:t>최고</w:t>
      </w:r>
      <w:r>
        <w:rPr>
          <w:rFonts w:hint="eastAsia"/>
          <w:lang w:eastAsia="ko-KR"/>
        </w:rPr>
        <w:t xml:space="preserve"> </w:t>
      </w:r>
      <w:r>
        <w:rPr>
          <w:rFonts w:hint="eastAsia"/>
          <w:lang w:eastAsia="ko-KR"/>
        </w:rPr>
        <w:t>성능의</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방법을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회사에</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유용한</w:t>
      </w:r>
      <w:r>
        <w:rPr>
          <w:rFonts w:hint="eastAsia"/>
          <w:lang w:eastAsia="ko-KR"/>
        </w:rPr>
        <w:t xml:space="preserve"> </w:t>
      </w:r>
      <w:r>
        <w:rPr>
          <w:rFonts w:hint="eastAsia"/>
          <w:lang w:eastAsia="ko-KR"/>
        </w:rPr>
        <w:t>시리즈의</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오류를</w:t>
      </w:r>
      <w:r>
        <w:rPr>
          <w:rFonts w:hint="eastAsia"/>
          <w:lang w:eastAsia="ko-KR"/>
        </w:rPr>
        <w:t xml:space="preserve"> </w:t>
      </w:r>
      <w:r>
        <w:rPr>
          <w:rFonts w:hint="eastAsia"/>
          <w:lang w:eastAsia="ko-KR"/>
        </w:rPr>
        <w:t>줄일</w:t>
      </w:r>
      <w:r>
        <w:rPr>
          <w:rFonts w:hint="eastAsia"/>
          <w:lang w:eastAsia="ko-KR"/>
        </w:rPr>
        <w:t xml:space="preserve"> </w:t>
      </w:r>
      <w:proofErr w:type="spellStart"/>
      <w:r>
        <w:rPr>
          <w:rFonts w:hint="eastAsia"/>
          <w:lang w:eastAsia="ko-KR"/>
        </w:rPr>
        <w:t>수있을</w:t>
      </w:r>
      <w:proofErr w:type="spellEnd"/>
      <w:r>
        <w:rPr>
          <w:rFonts w:hint="eastAsia"/>
          <w:lang w:eastAsia="ko-KR"/>
        </w:rPr>
        <w:t xml:space="preserve"> </w:t>
      </w:r>
      <w:r>
        <w:rPr>
          <w:rFonts w:hint="eastAsia"/>
          <w:lang w:eastAsia="ko-KR"/>
        </w:rPr>
        <w:t>것으로</w:t>
      </w:r>
      <w:r>
        <w:rPr>
          <w:rFonts w:hint="eastAsia"/>
          <w:lang w:eastAsia="ko-KR"/>
        </w:rPr>
        <w:t xml:space="preserve"> </w:t>
      </w:r>
      <w:r>
        <w:rPr>
          <w:rFonts w:hint="eastAsia"/>
          <w:lang w:eastAsia="ko-KR"/>
        </w:rPr>
        <w:t>기대합니다</w:t>
      </w:r>
      <w:r>
        <w:rPr>
          <w:rFonts w:hint="eastAsia"/>
          <w:lang w:eastAsia="ko-KR"/>
        </w:rPr>
        <w:t>.</w:t>
      </w:r>
    </w:p>
    <w:p w14:paraId="1C0E8B27" w14:textId="77777777" w:rsidR="00BF134E" w:rsidRDefault="00BF134E" w:rsidP="002B4E10">
      <w:pPr>
        <w:pStyle w:val="a4"/>
        <w:jc w:val="both"/>
        <w:rPr>
          <w:lang w:eastAsia="ko-KR"/>
        </w:rPr>
      </w:pPr>
    </w:p>
    <w:p w14:paraId="618A438A" w14:textId="729601BA" w:rsidR="002B4E10" w:rsidRDefault="002B4E10" w:rsidP="002B4E10">
      <w:pPr>
        <w:pStyle w:val="a4"/>
        <w:jc w:val="both"/>
      </w:pPr>
      <w:r>
        <w:t xml:space="preserve">To that end, the forecasting errors computed for each participating method </w:t>
      </w:r>
      <w:r w:rsidR="00BF134E">
        <w:t xml:space="preserve">(both RMSSE and SPL) </w:t>
      </w:r>
      <w:r w:rsidR="001215CC">
        <w:t>will be</w:t>
      </w:r>
      <w:r>
        <w:t xml:space="preserve"> weighted across the M5 series based on the</w:t>
      </w:r>
      <w:r w:rsidR="00B6010B">
        <w:t>ir</w:t>
      </w:r>
      <w:r>
        <w:t xml:space="preserve"> </w:t>
      </w:r>
      <w:r w:rsidR="001215CC" w:rsidRPr="00BF134E">
        <w:rPr>
          <w:b/>
        </w:rPr>
        <w:t>cumulative actual</w:t>
      </w:r>
      <w:r w:rsidRPr="00BF134E">
        <w:rPr>
          <w:b/>
        </w:rPr>
        <w:t xml:space="preserve"> </w:t>
      </w:r>
      <w:r w:rsidR="00BD2C71">
        <w:rPr>
          <w:b/>
        </w:rPr>
        <w:t xml:space="preserve">dollar </w:t>
      </w:r>
      <w:r w:rsidRPr="00BF134E">
        <w:rPr>
          <w:b/>
        </w:rPr>
        <w:t>sales</w:t>
      </w:r>
      <w:r>
        <w:t xml:space="preserve">, </w:t>
      </w:r>
      <w:r w:rsidR="00BF134E">
        <w:t xml:space="preserve">which is a good </w:t>
      </w:r>
      <w:r w:rsidR="00F56489">
        <w:t xml:space="preserve">and objective </w:t>
      </w:r>
      <w:r>
        <w:t xml:space="preserve">proxy of their actual value for the company in monetary terms. </w:t>
      </w:r>
      <w:r w:rsidR="001215CC">
        <w:t xml:space="preserve">The cumulative </w:t>
      </w:r>
      <w:r w:rsidR="00BD2C71">
        <w:t xml:space="preserve">dollar </w:t>
      </w:r>
      <w:r w:rsidR="001215CC">
        <w:t xml:space="preserve">sales will be computed </w:t>
      </w:r>
      <w:r w:rsidR="00B6010B">
        <w:t xml:space="preserve">using </w:t>
      </w:r>
      <w:r w:rsidR="00B6010B" w:rsidRPr="00BF134E">
        <w:rPr>
          <w:b/>
        </w:rPr>
        <w:t>the last 28 observations of the training sample</w:t>
      </w:r>
      <w:r w:rsidR="00B6010B">
        <w:t xml:space="preserve"> (sum of </w:t>
      </w:r>
      <w:r w:rsidR="00BD2C71">
        <w:t>units</w:t>
      </w:r>
      <w:r w:rsidR="00B6010B">
        <w:t xml:space="preserve"> sold multiplied by their respective price), </w:t>
      </w:r>
      <w:r w:rsidR="000C44EF">
        <w:t xml:space="preserve">i.e., </w:t>
      </w:r>
      <w:r w:rsidR="00B6010B">
        <w:t xml:space="preserve">a period equal to the forecasting horizon. </w:t>
      </w:r>
      <w:r w:rsidR="00BF134E">
        <w:t xml:space="preserve">Note that since both the number of </w:t>
      </w:r>
      <w:r w:rsidR="00BD2C71">
        <w:t>units</w:t>
      </w:r>
      <w:r w:rsidR="00BF134E">
        <w:t xml:space="preserve"> being sold and their respective price change through time, this estimation is based on the sum of the </w:t>
      </w:r>
      <w:r w:rsidR="000C44EF">
        <w:t xml:space="preserve">corresponding </w:t>
      </w:r>
      <w:r w:rsidR="00BF134E">
        <w:t xml:space="preserve">daily </w:t>
      </w:r>
      <w:r w:rsidR="00BD2C71">
        <w:t xml:space="preserve">dollar </w:t>
      </w:r>
      <w:r w:rsidR="00BF134E">
        <w:t>sales.</w:t>
      </w:r>
    </w:p>
    <w:p w14:paraId="7FCD2025" w14:textId="5C82500C" w:rsidR="00817501" w:rsidRDefault="00817501" w:rsidP="002B4E10">
      <w:pPr>
        <w:pStyle w:val="a4"/>
        <w:jc w:val="both"/>
        <w:rPr>
          <w:lang w:eastAsia="ko-KR"/>
        </w:rPr>
      </w:pPr>
      <w:r w:rsidRPr="00817501">
        <w:rPr>
          <w:rFonts w:hint="eastAsia"/>
          <w:lang w:eastAsia="ko-KR"/>
        </w:rPr>
        <w:t>이를</w:t>
      </w:r>
      <w:r w:rsidRPr="00817501">
        <w:rPr>
          <w:rFonts w:hint="eastAsia"/>
          <w:lang w:eastAsia="ko-KR"/>
        </w:rPr>
        <w:t xml:space="preserve"> </w:t>
      </w:r>
      <w:r w:rsidRPr="00817501">
        <w:rPr>
          <w:rFonts w:hint="eastAsia"/>
          <w:lang w:eastAsia="ko-KR"/>
        </w:rPr>
        <w:t>위해</w:t>
      </w:r>
      <w:r w:rsidRPr="00817501">
        <w:rPr>
          <w:rFonts w:hint="eastAsia"/>
          <w:lang w:eastAsia="ko-KR"/>
        </w:rPr>
        <w:t xml:space="preserve"> </w:t>
      </w:r>
      <w:r w:rsidRPr="00817501">
        <w:rPr>
          <w:rFonts w:hint="eastAsia"/>
          <w:lang w:eastAsia="ko-KR"/>
        </w:rPr>
        <w:t>각</w:t>
      </w:r>
      <w:r w:rsidRPr="00817501">
        <w:rPr>
          <w:rFonts w:hint="eastAsia"/>
          <w:lang w:eastAsia="ko-KR"/>
        </w:rPr>
        <w:t xml:space="preserve"> </w:t>
      </w:r>
      <w:r w:rsidRPr="00817501">
        <w:rPr>
          <w:rFonts w:hint="eastAsia"/>
          <w:lang w:eastAsia="ko-KR"/>
        </w:rPr>
        <w:t>참여</w:t>
      </w:r>
      <w:r w:rsidRPr="00817501">
        <w:rPr>
          <w:rFonts w:hint="eastAsia"/>
          <w:lang w:eastAsia="ko-KR"/>
        </w:rPr>
        <w:t xml:space="preserve"> </w:t>
      </w:r>
      <w:r w:rsidRPr="00817501">
        <w:rPr>
          <w:rFonts w:hint="eastAsia"/>
          <w:lang w:eastAsia="ko-KR"/>
        </w:rPr>
        <w:t>방법</w:t>
      </w:r>
      <w:r w:rsidRPr="00817501">
        <w:rPr>
          <w:rFonts w:hint="eastAsia"/>
          <w:lang w:eastAsia="ko-KR"/>
        </w:rPr>
        <w:t xml:space="preserve"> (RMSSE </w:t>
      </w:r>
      <w:r w:rsidRPr="00817501">
        <w:rPr>
          <w:rFonts w:hint="eastAsia"/>
          <w:lang w:eastAsia="ko-KR"/>
        </w:rPr>
        <w:t>및</w:t>
      </w:r>
      <w:r w:rsidRPr="00817501">
        <w:rPr>
          <w:rFonts w:hint="eastAsia"/>
          <w:lang w:eastAsia="ko-KR"/>
        </w:rPr>
        <w:t xml:space="preserve"> SPL </w:t>
      </w:r>
      <w:r w:rsidRPr="00817501">
        <w:rPr>
          <w:rFonts w:hint="eastAsia"/>
          <w:lang w:eastAsia="ko-KR"/>
        </w:rPr>
        <w:t>모두</w:t>
      </w:r>
      <w:r w:rsidRPr="00817501">
        <w:rPr>
          <w:rFonts w:hint="eastAsia"/>
          <w:lang w:eastAsia="ko-KR"/>
        </w:rPr>
        <w:t>)</w:t>
      </w:r>
      <w:r w:rsidRPr="00817501">
        <w:rPr>
          <w:rFonts w:hint="eastAsia"/>
          <w:lang w:eastAsia="ko-KR"/>
        </w:rPr>
        <w:t>에</w:t>
      </w:r>
      <w:r w:rsidRPr="00817501">
        <w:rPr>
          <w:rFonts w:hint="eastAsia"/>
          <w:lang w:eastAsia="ko-KR"/>
        </w:rPr>
        <w:t xml:space="preserve"> </w:t>
      </w:r>
      <w:r w:rsidRPr="00817501">
        <w:rPr>
          <w:rFonts w:hint="eastAsia"/>
          <w:lang w:eastAsia="ko-KR"/>
        </w:rPr>
        <w:t>대해</w:t>
      </w:r>
      <w:r w:rsidRPr="00817501">
        <w:rPr>
          <w:rFonts w:hint="eastAsia"/>
          <w:lang w:eastAsia="ko-KR"/>
        </w:rPr>
        <w:t xml:space="preserve"> </w:t>
      </w:r>
      <w:r w:rsidRPr="00817501">
        <w:rPr>
          <w:rFonts w:hint="eastAsia"/>
          <w:lang w:eastAsia="ko-KR"/>
        </w:rPr>
        <w:t>계산</w:t>
      </w:r>
      <w:r w:rsidRPr="00817501">
        <w:rPr>
          <w:rFonts w:hint="eastAsia"/>
          <w:lang w:eastAsia="ko-KR"/>
        </w:rPr>
        <w:t xml:space="preserve"> </w:t>
      </w:r>
      <w:r w:rsidRPr="00817501">
        <w:rPr>
          <w:rFonts w:hint="eastAsia"/>
          <w:lang w:eastAsia="ko-KR"/>
        </w:rPr>
        <w:t>된</w:t>
      </w:r>
      <w:r w:rsidRPr="00817501">
        <w:rPr>
          <w:rFonts w:hint="eastAsia"/>
          <w:lang w:eastAsia="ko-KR"/>
        </w:rPr>
        <w:t xml:space="preserve"> </w:t>
      </w:r>
      <w:r w:rsidRPr="00817501">
        <w:rPr>
          <w:rFonts w:hint="eastAsia"/>
          <w:lang w:eastAsia="ko-KR"/>
        </w:rPr>
        <w:t>예측</w:t>
      </w:r>
      <w:r w:rsidRPr="00817501">
        <w:rPr>
          <w:rFonts w:hint="eastAsia"/>
          <w:lang w:eastAsia="ko-KR"/>
        </w:rPr>
        <w:t xml:space="preserve"> </w:t>
      </w:r>
      <w:r w:rsidRPr="00817501">
        <w:rPr>
          <w:rFonts w:hint="eastAsia"/>
          <w:lang w:eastAsia="ko-KR"/>
        </w:rPr>
        <w:t>오류는</w:t>
      </w:r>
      <w:r w:rsidRPr="00817501">
        <w:rPr>
          <w:rFonts w:hint="eastAsia"/>
          <w:lang w:eastAsia="ko-KR"/>
        </w:rPr>
        <w:t xml:space="preserve"> </w:t>
      </w:r>
      <w:r w:rsidRPr="00817501">
        <w:rPr>
          <w:rFonts w:hint="eastAsia"/>
          <w:lang w:eastAsia="ko-KR"/>
        </w:rPr>
        <w:t>누적</w:t>
      </w:r>
      <w:r w:rsidRPr="00817501">
        <w:rPr>
          <w:rFonts w:hint="eastAsia"/>
          <w:lang w:eastAsia="ko-KR"/>
        </w:rPr>
        <w:t xml:space="preserve"> </w:t>
      </w:r>
      <w:r w:rsidRPr="00817501">
        <w:rPr>
          <w:rFonts w:hint="eastAsia"/>
          <w:lang w:eastAsia="ko-KR"/>
        </w:rPr>
        <w:t>실제</w:t>
      </w:r>
      <w:r w:rsidRPr="00817501">
        <w:rPr>
          <w:rFonts w:hint="eastAsia"/>
          <w:lang w:eastAsia="ko-KR"/>
        </w:rPr>
        <w:t xml:space="preserve"> </w:t>
      </w:r>
      <w:r w:rsidRPr="00817501">
        <w:rPr>
          <w:rFonts w:hint="eastAsia"/>
          <w:lang w:eastAsia="ko-KR"/>
        </w:rPr>
        <w:t>달러</w:t>
      </w:r>
      <w:r w:rsidRPr="00817501">
        <w:rPr>
          <w:rFonts w:hint="eastAsia"/>
          <w:lang w:eastAsia="ko-KR"/>
        </w:rPr>
        <w:t xml:space="preserve"> </w:t>
      </w:r>
      <w:r w:rsidRPr="00817501">
        <w:rPr>
          <w:rFonts w:hint="eastAsia"/>
          <w:lang w:eastAsia="ko-KR"/>
        </w:rPr>
        <w:t>판매를</w:t>
      </w:r>
      <w:r w:rsidRPr="00817501">
        <w:rPr>
          <w:rFonts w:hint="eastAsia"/>
          <w:lang w:eastAsia="ko-KR"/>
        </w:rPr>
        <w:t xml:space="preserve"> </w:t>
      </w:r>
      <w:r w:rsidRPr="00817501">
        <w:rPr>
          <w:rFonts w:hint="eastAsia"/>
          <w:lang w:eastAsia="ko-KR"/>
        </w:rPr>
        <w:t>기준으로</w:t>
      </w:r>
      <w:r w:rsidRPr="00817501">
        <w:rPr>
          <w:rFonts w:hint="eastAsia"/>
          <w:lang w:eastAsia="ko-KR"/>
        </w:rPr>
        <w:t xml:space="preserve"> M5 </w:t>
      </w:r>
      <w:r w:rsidRPr="00817501">
        <w:rPr>
          <w:rFonts w:hint="eastAsia"/>
          <w:lang w:eastAsia="ko-KR"/>
        </w:rPr>
        <w:t>시리즈에</w:t>
      </w:r>
      <w:r w:rsidRPr="00817501">
        <w:rPr>
          <w:rFonts w:hint="eastAsia"/>
          <w:lang w:eastAsia="ko-KR"/>
        </w:rPr>
        <w:t xml:space="preserve"> </w:t>
      </w:r>
      <w:r w:rsidRPr="00817501">
        <w:rPr>
          <w:rFonts w:hint="eastAsia"/>
          <w:lang w:eastAsia="ko-KR"/>
        </w:rPr>
        <w:t>가중치가</w:t>
      </w:r>
      <w:r w:rsidRPr="00817501">
        <w:rPr>
          <w:rFonts w:hint="eastAsia"/>
          <w:lang w:eastAsia="ko-KR"/>
        </w:rPr>
        <w:t xml:space="preserve"> </w:t>
      </w:r>
      <w:r w:rsidRPr="00817501">
        <w:rPr>
          <w:rFonts w:hint="eastAsia"/>
          <w:lang w:eastAsia="ko-KR"/>
        </w:rPr>
        <w:t>적용됩니다</w:t>
      </w:r>
      <w:proofErr w:type="gramStart"/>
      <w:r w:rsidRPr="00817501">
        <w:rPr>
          <w:rFonts w:hint="eastAsia"/>
          <w:lang w:eastAsia="ko-KR"/>
        </w:rPr>
        <w:t>. .</w:t>
      </w:r>
      <w:proofErr w:type="gramEnd"/>
      <w:r w:rsidRPr="00817501">
        <w:rPr>
          <w:rFonts w:hint="eastAsia"/>
          <w:lang w:eastAsia="ko-KR"/>
        </w:rPr>
        <w:t xml:space="preserve"> </w:t>
      </w:r>
      <w:r w:rsidRPr="00817501">
        <w:rPr>
          <w:rFonts w:hint="eastAsia"/>
          <w:lang w:eastAsia="ko-KR"/>
        </w:rPr>
        <w:t>누적</w:t>
      </w:r>
      <w:r w:rsidRPr="00817501">
        <w:rPr>
          <w:rFonts w:hint="eastAsia"/>
          <w:lang w:eastAsia="ko-KR"/>
        </w:rPr>
        <w:t xml:space="preserve"> </w:t>
      </w:r>
      <w:r w:rsidRPr="00817501">
        <w:rPr>
          <w:rFonts w:hint="eastAsia"/>
          <w:lang w:eastAsia="ko-KR"/>
        </w:rPr>
        <w:t>달러</w:t>
      </w:r>
      <w:r w:rsidRPr="00817501">
        <w:rPr>
          <w:rFonts w:hint="eastAsia"/>
          <w:lang w:eastAsia="ko-KR"/>
        </w:rPr>
        <w:t xml:space="preserve"> </w:t>
      </w:r>
      <w:r w:rsidRPr="00817501">
        <w:rPr>
          <w:rFonts w:hint="eastAsia"/>
          <w:lang w:eastAsia="ko-KR"/>
        </w:rPr>
        <w:t>판매는</w:t>
      </w:r>
      <w:r w:rsidRPr="00817501">
        <w:rPr>
          <w:rFonts w:hint="eastAsia"/>
          <w:lang w:eastAsia="ko-KR"/>
        </w:rPr>
        <w:t xml:space="preserve"> </w:t>
      </w:r>
      <w:r w:rsidRPr="00817501">
        <w:rPr>
          <w:rFonts w:hint="eastAsia"/>
          <w:lang w:eastAsia="ko-KR"/>
        </w:rPr>
        <w:t>교육</w:t>
      </w:r>
      <w:r w:rsidRPr="00817501">
        <w:rPr>
          <w:rFonts w:hint="eastAsia"/>
          <w:lang w:eastAsia="ko-KR"/>
        </w:rPr>
        <w:t xml:space="preserve"> </w:t>
      </w:r>
      <w:r w:rsidRPr="00817501">
        <w:rPr>
          <w:rFonts w:hint="eastAsia"/>
          <w:lang w:eastAsia="ko-KR"/>
        </w:rPr>
        <w:t>샘플의</w:t>
      </w:r>
      <w:r w:rsidRPr="00817501">
        <w:rPr>
          <w:rFonts w:hint="eastAsia"/>
          <w:lang w:eastAsia="ko-KR"/>
        </w:rPr>
        <w:t xml:space="preserve"> </w:t>
      </w:r>
      <w:r w:rsidRPr="00817501">
        <w:rPr>
          <w:rFonts w:hint="eastAsia"/>
          <w:lang w:eastAsia="ko-KR"/>
        </w:rPr>
        <w:t>마지막</w:t>
      </w:r>
      <w:r w:rsidRPr="00817501">
        <w:rPr>
          <w:rFonts w:hint="eastAsia"/>
          <w:lang w:eastAsia="ko-KR"/>
        </w:rPr>
        <w:t xml:space="preserve"> 28 </w:t>
      </w:r>
      <w:r w:rsidRPr="00817501">
        <w:rPr>
          <w:rFonts w:hint="eastAsia"/>
          <w:lang w:eastAsia="ko-KR"/>
        </w:rPr>
        <w:t>개</w:t>
      </w:r>
      <w:r w:rsidRPr="00817501">
        <w:rPr>
          <w:rFonts w:hint="eastAsia"/>
          <w:lang w:eastAsia="ko-KR"/>
        </w:rPr>
        <w:t xml:space="preserve"> </w:t>
      </w:r>
      <w:r w:rsidRPr="00817501">
        <w:rPr>
          <w:rFonts w:hint="eastAsia"/>
          <w:lang w:eastAsia="ko-KR"/>
        </w:rPr>
        <w:t>관측치</w:t>
      </w:r>
      <w:r w:rsidRPr="00817501">
        <w:rPr>
          <w:rFonts w:hint="eastAsia"/>
          <w:lang w:eastAsia="ko-KR"/>
        </w:rPr>
        <w:t xml:space="preserve"> (</w:t>
      </w:r>
      <w:proofErr w:type="gramStart"/>
      <w:r w:rsidRPr="00817501">
        <w:rPr>
          <w:rFonts w:hint="eastAsia"/>
          <w:lang w:eastAsia="ko-KR"/>
        </w:rPr>
        <w:t>판매</w:t>
      </w:r>
      <w:r w:rsidRPr="00817501">
        <w:rPr>
          <w:rFonts w:hint="eastAsia"/>
          <w:lang w:eastAsia="ko-KR"/>
        </w:rPr>
        <w:t xml:space="preserve"> </w:t>
      </w:r>
      <w:r w:rsidRPr="00817501">
        <w:rPr>
          <w:rFonts w:hint="eastAsia"/>
          <w:lang w:eastAsia="ko-KR"/>
        </w:rPr>
        <w:t>된</w:t>
      </w:r>
      <w:proofErr w:type="gramEnd"/>
      <w:r w:rsidRPr="00817501">
        <w:rPr>
          <w:rFonts w:hint="eastAsia"/>
          <w:lang w:eastAsia="ko-KR"/>
        </w:rPr>
        <w:t xml:space="preserve"> </w:t>
      </w:r>
      <w:r w:rsidRPr="00817501">
        <w:rPr>
          <w:rFonts w:hint="eastAsia"/>
          <w:lang w:eastAsia="ko-KR"/>
        </w:rPr>
        <w:t>단위의</w:t>
      </w:r>
      <w:r w:rsidRPr="00817501">
        <w:rPr>
          <w:rFonts w:hint="eastAsia"/>
          <w:lang w:eastAsia="ko-KR"/>
        </w:rPr>
        <w:t xml:space="preserve"> </w:t>
      </w:r>
      <w:r w:rsidRPr="00817501">
        <w:rPr>
          <w:rFonts w:hint="eastAsia"/>
          <w:lang w:eastAsia="ko-KR"/>
        </w:rPr>
        <w:t>합계에</w:t>
      </w:r>
      <w:r w:rsidRPr="00817501">
        <w:rPr>
          <w:rFonts w:hint="eastAsia"/>
          <w:lang w:eastAsia="ko-KR"/>
        </w:rPr>
        <w:t xml:space="preserve"> </w:t>
      </w:r>
      <w:r w:rsidRPr="00817501">
        <w:rPr>
          <w:rFonts w:hint="eastAsia"/>
          <w:lang w:eastAsia="ko-KR"/>
        </w:rPr>
        <w:t>각</w:t>
      </w:r>
      <w:r w:rsidRPr="00817501">
        <w:rPr>
          <w:rFonts w:hint="eastAsia"/>
          <w:lang w:eastAsia="ko-KR"/>
        </w:rPr>
        <w:t xml:space="preserve"> </w:t>
      </w:r>
      <w:r w:rsidRPr="00817501">
        <w:rPr>
          <w:rFonts w:hint="eastAsia"/>
          <w:lang w:eastAsia="ko-KR"/>
        </w:rPr>
        <w:t>가격을</w:t>
      </w:r>
      <w:r w:rsidRPr="00817501">
        <w:rPr>
          <w:rFonts w:hint="eastAsia"/>
          <w:lang w:eastAsia="ko-KR"/>
        </w:rPr>
        <w:t xml:space="preserve"> </w:t>
      </w:r>
      <w:r w:rsidRPr="00817501">
        <w:rPr>
          <w:rFonts w:hint="eastAsia"/>
          <w:lang w:eastAsia="ko-KR"/>
        </w:rPr>
        <w:t>곱한</w:t>
      </w:r>
      <w:r w:rsidRPr="00817501">
        <w:rPr>
          <w:rFonts w:hint="eastAsia"/>
          <w:lang w:eastAsia="ko-KR"/>
        </w:rPr>
        <w:t xml:space="preserve"> </w:t>
      </w:r>
      <w:r w:rsidRPr="00817501">
        <w:rPr>
          <w:rFonts w:hint="eastAsia"/>
          <w:lang w:eastAsia="ko-KR"/>
        </w:rPr>
        <w:t>값</w:t>
      </w:r>
      <w:r w:rsidRPr="00817501">
        <w:rPr>
          <w:rFonts w:hint="eastAsia"/>
          <w:lang w:eastAsia="ko-KR"/>
        </w:rPr>
        <w:t xml:space="preserve">), </w:t>
      </w:r>
      <w:r w:rsidRPr="00817501">
        <w:rPr>
          <w:rFonts w:hint="eastAsia"/>
          <w:lang w:eastAsia="ko-KR"/>
        </w:rPr>
        <w:t>즉</w:t>
      </w:r>
      <w:r w:rsidRPr="00817501">
        <w:rPr>
          <w:rFonts w:hint="eastAsia"/>
          <w:lang w:eastAsia="ko-KR"/>
        </w:rPr>
        <w:t xml:space="preserve"> </w:t>
      </w:r>
      <w:r w:rsidRPr="00817501">
        <w:rPr>
          <w:rFonts w:hint="eastAsia"/>
          <w:lang w:eastAsia="ko-KR"/>
        </w:rPr>
        <w:t>예측</w:t>
      </w:r>
      <w:r w:rsidRPr="00817501">
        <w:rPr>
          <w:rFonts w:hint="eastAsia"/>
          <w:lang w:eastAsia="ko-KR"/>
        </w:rPr>
        <w:t xml:space="preserve"> </w:t>
      </w:r>
      <w:r w:rsidRPr="00817501">
        <w:rPr>
          <w:rFonts w:hint="eastAsia"/>
          <w:lang w:eastAsia="ko-KR"/>
        </w:rPr>
        <w:t>기간과</w:t>
      </w:r>
      <w:r w:rsidRPr="00817501">
        <w:rPr>
          <w:rFonts w:hint="eastAsia"/>
          <w:lang w:eastAsia="ko-KR"/>
        </w:rPr>
        <w:t xml:space="preserve"> </w:t>
      </w:r>
      <w:r w:rsidRPr="00817501">
        <w:rPr>
          <w:rFonts w:hint="eastAsia"/>
          <w:lang w:eastAsia="ko-KR"/>
        </w:rPr>
        <w:t>동일한</w:t>
      </w:r>
      <w:r w:rsidRPr="00817501">
        <w:rPr>
          <w:rFonts w:hint="eastAsia"/>
          <w:lang w:eastAsia="ko-KR"/>
        </w:rPr>
        <w:t xml:space="preserve"> </w:t>
      </w:r>
      <w:r w:rsidRPr="00817501">
        <w:rPr>
          <w:rFonts w:hint="eastAsia"/>
          <w:lang w:eastAsia="ko-KR"/>
        </w:rPr>
        <w:t>기간을</w:t>
      </w:r>
      <w:r w:rsidRPr="00817501">
        <w:rPr>
          <w:rFonts w:hint="eastAsia"/>
          <w:lang w:eastAsia="ko-KR"/>
        </w:rPr>
        <w:t xml:space="preserve"> </w:t>
      </w:r>
      <w:r w:rsidRPr="00817501">
        <w:rPr>
          <w:rFonts w:hint="eastAsia"/>
          <w:lang w:eastAsia="ko-KR"/>
        </w:rPr>
        <w:t>사용하여</w:t>
      </w:r>
      <w:r w:rsidRPr="00817501">
        <w:rPr>
          <w:rFonts w:hint="eastAsia"/>
          <w:lang w:eastAsia="ko-KR"/>
        </w:rPr>
        <w:t xml:space="preserve"> </w:t>
      </w:r>
      <w:r w:rsidRPr="00817501">
        <w:rPr>
          <w:rFonts w:hint="eastAsia"/>
          <w:lang w:eastAsia="ko-KR"/>
        </w:rPr>
        <w:t>계산됩니다</w:t>
      </w:r>
      <w:r w:rsidRPr="00817501">
        <w:rPr>
          <w:rFonts w:hint="eastAsia"/>
          <w:lang w:eastAsia="ko-KR"/>
        </w:rPr>
        <w:t xml:space="preserve">. </w:t>
      </w:r>
      <w:r w:rsidRPr="00817501">
        <w:rPr>
          <w:rFonts w:hint="eastAsia"/>
          <w:lang w:eastAsia="ko-KR"/>
        </w:rPr>
        <w:t>판매되는</w:t>
      </w:r>
      <w:r w:rsidRPr="00817501">
        <w:rPr>
          <w:rFonts w:hint="eastAsia"/>
          <w:lang w:eastAsia="ko-KR"/>
        </w:rPr>
        <w:t xml:space="preserve"> </w:t>
      </w:r>
      <w:r w:rsidRPr="00817501">
        <w:rPr>
          <w:rFonts w:hint="eastAsia"/>
          <w:lang w:eastAsia="ko-KR"/>
        </w:rPr>
        <w:t>단위</w:t>
      </w:r>
      <w:r w:rsidRPr="00817501">
        <w:rPr>
          <w:rFonts w:hint="eastAsia"/>
          <w:lang w:eastAsia="ko-KR"/>
        </w:rPr>
        <w:t xml:space="preserve"> </w:t>
      </w:r>
      <w:r w:rsidRPr="00817501">
        <w:rPr>
          <w:rFonts w:hint="eastAsia"/>
          <w:lang w:eastAsia="ko-KR"/>
        </w:rPr>
        <w:t>수와</w:t>
      </w:r>
      <w:r w:rsidRPr="00817501">
        <w:rPr>
          <w:rFonts w:hint="eastAsia"/>
          <w:lang w:eastAsia="ko-KR"/>
        </w:rPr>
        <w:t xml:space="preserve"> </w:t>
      </w:r>
      <w:r w:rsidRPr="00817501">
        <w:rPr>
          <w:rFonts w:hint="eastAsia"/>
          <w:lang w:eastAsia="ko-KR"/>
        </w:rPr>
        <w:t>각각의</w:t>
      </w:r>
      <w:r w:rsidRPr="00817501">
        <w:rPr>
          <w:rFonts w:hint="eastAsia"/>
          <w:lang w:eastAsia="ko-KR"/>
        </w:rPr>
        <w:t xml:space="preserve"> </w:t>
      </w:r>
      <w:r w:rsidRPr="00817501">
        <w:rPr>
          <w:rFonts w:hint="eastAsia"/>
          <w:lang w:eastAsia="ko-KR"/>
        </w:rPr>
        <w:t>가격이</w:t>
      </w:r>
      <w:r w:rsidRPr="00817501">
        <w:rPr>
          <w:rFonts w:hint="eastAsia"/>
          <w:lang w:eastAsia="ko-KR"/>
        </w:rPr>
        <w:t xml:space="preserve"> </w:t>
      </w:r>
      <w:r w:rsidRPr="00817501">
        <w:rPr>
          <w:rFonts w:hint="eastAsia"/>
          <w:lang w:eastAsia="ko-KR"/>
        </w:rPr>
        <w:t>시간에</w:t>
      </w:r>
      <w:r w:rsidRPr="00817501">
        <w:rPr>
          <w:rFonts w:hint="eastAsia"/>
          <w:lang w:eastAsia="ko-KR"/>
        </w:rPr>
        <w:t xml:space="preserve"> </w:t>
      </w:r>
      <w:r w:rsidRPr="00817501">
        <w:rPr>
          <w:rFonts w:hint="eastAsia"/>
          <w:lang w:eastAsia="ko-KR"/>
        </w:rPr>
        <w:t>따라</w:t>
      </w:r>
      <w:r w:rsidRPr="00817501">
        <w:rPr>
          <w:rFonts w:hint="eastAsia"/>
          <w:lang w:eastAsia="ko-KR"/>
        </w:rPr>
        <w:t xml:space="preserve"> </w:t>
      </w:r>
      <w:proofErr w:type="spellStart"/>
      <w:r w:rsidRPr="00817501">
        <w:rPr>
          <w:rFonts w:hint="eastAsia"/>
          <w:lang w:eastAsia="ko-KR"/>
        </w:rPr>
        <w:t>변하므로이</w:t>
      </w:r>
      <w:proofErr w:type="spellEnd"/>
      <w:r w:rsidRPr="00817501">
        <w:rPr>
          <w:rFonts w:hint="eastAsia"/>
          <w:lang w:eastAsia="ko-KR"/>
        </w:rPr>
        <w:t xml:space="preserve"> </w:t>
      </w:r>
      <w:r w:rsidRPr="00817501">
        <w:rPr>
          <w:rFonts w:hint="eastAsia"/>
          <w:lang w:eastAsia="ko-KR"/>
        </w:rPr>
        <w:t>추정치는</w:t>
      </w:r>
      <w:r w:rsidRPr="00817501">
        <w:rPr>
          <w:rFonts w:hint="eastAsia"/>
          <w:lang w:eastAsia="ko-KR"/>
        </w:rPr>
        <w:t xml:space="preserve"> </w:t>
      </w:r>
      <w:r w:rsidRPr="00817501">
        <w:rPr>
          <w:rFonts w:hint="eastAsia"/>
          <w:lang w:eastAsia="ko-KR"/>
        </w:rPr>
        <w:t>해당</w:t>
      </w:r>
      <w:r w:rsidRPr="00817501">
        <w:rPr>
          <w:rFonts w:hint="eastAsia"/>
          <w:lang w:eastAsia="ko-KR"/>
        </w:rPr>
        <w:t xml:space="preserve"> </w:t>
      </w:r>
      <w:r w:rsidRPr="00817501">
        <w:rPr>
          <w:rFonts w:hint="eastAsia"/>
          <w:lang w:eastAsia="ko-KR"/>
        </w:rPr>
        <w:t>일일</w:t>
      </w:r>
      <w:r w:rsidRPr="00817501">
        <w:rPr>
          <w:rFonts w:hint="eastAsia"/>
          <w:lang w:eastAsia="ko-KR"/>
        </w:rPr>
        <w:t xml:space="preserve"> </w:t>
      </w:r>
      <w:r w:rsidRPr="00817501">
        <w:rPr>
          <w:rFonts w:hint="eastAsia"/>
          <w:lang w:eastAsia="ko-KR"/>
        </w:rPr>
        <w:t>달러</w:t>
      </w:r>
      <w:r w:rsidRPr="00817501">
        <w:rPr>
          <w:rFonts w:hint="eastAsia"/>
          <w:lang w:eastAsia="ko-KR"/>
        </w:rPr>
        <w:t xml:space="preserve"> </w:t>
      </w:r>
      <w:r w:rsidRPr="00817501">
        <w:rPr>
          <w:rFonts w:hint="eastAsia"/>
          <w:lang w:eastAsia="ko-KR"/>
        </w:rPr>
        <w:t>판매의</w:t>
      </w:r>
      <w:r w:rsidRPr="00817501">
        <w:rPr>
          <w:rFonts w:hint="eastAsia"/>
          <w:lang w:eastAsia="ko-KR"/>
        </w:rPr>
        <w:t xml:space="preserve"> </w:t>
      </w:r>
      <w:r w:rsidRPr="00817501">
        <w:rPr>
          <w:rFonts w:hint="eastAsia"/>
          <w:lang w:eastAsia="ko-KR"/>
        </w:rPr>
        <w:t>합계를</w:t>
      </w:r>
      <w:r w:rsidRPr="00817501">
        <w:rPr>
          <w:rFonts w:hint="eastAsia"/>
          <w:lang w:eastAsia="ko-KR"/>
        </w:rPr>
        <w:t xml:space="preserve"> </w:t>
      </w:r>
      <w:proofErr w:type="spellStart"/>
      <w:r w:rsidRPr="00817501">
        <w:rPr>
          <w:rFonts w:hint="eastAsia"/>
          <w:lang w:eastAsia="ko-KR"/>
        </w:rPr>
        <w:t>기반으로합니다</w:t>
      </w:r>
      <w:proofErr w:type="spellEnd"/>
      <w:r w:rsidRPr="00817501">
        <w:rPr>
          <w:rFonts w:hint="eastAsia"/>
          <w:lang w:eastAsia="ko-KR"/>
        </w:rPr>
        <w:t>.</w:t>
      </w:r>
    </w:p>
    <w:p w14:paraId="228F0A5E" w14:textId="77777777" w:rsidR="001215CC" w:rsidRDefault="001215CC" w:rsidP="002B4E10">
      <w:pPr>
        <w:pStyle w:val="a4"/>
        <w:jc w:val="both"/>
        <w:rPr>
          <w:lang w:eastAsia="ko-KR"/>
        </w:rPr>
      </w:pPr>
    </w:p>
    <w:p w14:paraId="648D895E" w14:textId="7F2A5301" w:rsidR="001215CC" w:rsidRDefault="001215CC" w:rsidP="002B4E10">
      <w:pPr>
        <w:pStyle w:val="a4"/>
        <w:jc w:val="both"/>
      </w:pPr>
      <w:r>
        <w:t xml:space="preserve">Below you may find a simple, yet indicative example of how these weights </w:t>
      </w:r>
      <w:r w:rsidR="00BF134E">
        <w:t>will be</w:t>
      </w:r>
      <w:r>
        <w:t xml:space="preserve"> computed:</w:t>
      </w:r>
    </w:p>
    <w:p w14:paraId="104DE113" w14:textId="0D3F159B" w:rsidR="002B4E10" w:rsidRDefault="00817501" w:rsidP="002B4E10">
      <w:pPr>
        <w:pStyle w:val="a4"/>
        <w:jc w:val="both"/>
      </w:pPr>
      <w:r w:rsidRPr="00817501">
        <w:rPr>
          <w:rFonts w:hint="eastAsia"/>
          <w:lang w:eastAsia="ko-KR"/>
        </w:rPr>
        <w:t>아래에서</w:t>
      </w:r>
      <w:r w:rsidRPr="00817501">
        <w:rPr>
          <w:rFonts w:hint="eastAsia"/>
          <w:lang w:eastAsia="ko-KR"/>
        </w:rPr>
        <w:t xml:space="preserve"> </w:t>
      </w:r>
      <w:r w:rsidRPr="00817501">
        <w:rPr>
          <w:rFonts w:hint="eastAsia"/>
          <w:lang w:eastAsia="ko-KR"/>
        </w:rPr>
        <w:t>이러한</w:t>
      </w:r>
      <w:r w:rsidRPr="00817501">
        <w:rPr>
          <w:rFonts w:hint="eastAsia"/>
          <w:lang w:eastAsia="ko-KR"/>
        </w:rPr>
        <w:t xml:space="preserve"> </w:t>
      </w:r>
      <w:r w:rsidRPr="00817501">
        <w:rPr>
          <w:rFonts w:hint="eastAsia"/>
          <w:lang w:eastAsia="ko-KR"/>
        </w:rPr>
        <w:t>가중치를</w:t>
      </w:r>
      <w:r w:rsidRPr="00817501">
        <w:rPr>
          <w:rFonts w:hint="eastAsia"/>
          <w:lang w:eastAsia="ko-KR"/>
        </w:rPr>
        <w:t xml:space="preserve"> </w:t>
      </w:r>
      <w:r w:rsidRPr="00817501">
        <w:rPr>
          <w:rFonts w:hint="eastAsia"/>
          <w:lang w:eastAsia="ko-KR"/>
        </w:rPr>
        <w:t>계산하는</w:t>
      </w:r>
      <w:r w:rsidRPr="00817501">
        <w:rPr>
          <w:rFonts w:hint="eastAsia"/>
          <w:lang w:eastAsia="ko-KR"/>
        </w:rPr>
        <w:t xml:space="preserve"> </w:t>
      </w:r>
      <w:r w:rsidRPr="00817501">
        <w:rPr>
          <w:rFonts w:hint="eastAsia"/>
          <w:lang w:eastAsia="ko-KR"/>
        </w:rPr>
        <w:t>방법에</w:t>
      </w:r>
      <w:r w:rsidRPr="00817501">
        <w:rPr>
          <w:rFonts w:hint="eastAsia"/>
          <w:lang w:eastAsia="ko-KR"/>
        </w:rPr>
        <w:t xml:space="preserve"> </w:t>
      </w:r>
      <w:r w:rsidRPr="00817501">
        <w:rPr>
          <w:rFonts w:hint="eastAsia"/>
          <w:lang w:eastAsia="ko-KR"/>
        </w:rPr>
        <w:t>대한</w:t>
      </w:r>
      <w:r w:rsidRPr="00817501">
        <w:rPr>
          <w:rFonts w:hint="eastAsia"/>
          <w:lang w:eastAsia="ko-KR"/>
        </w:rPr>
        <w:t xml:space="preserve"> </w:t>
      </w:r>
      <w:r w:rsidRPr="00817501">
        <w:rPr>
          <w:rFonts w:hint="eastAsia"/>
          <w:lang w:eastAsia="ko-KR"/>
        </w:rPr>
        <w:t>간단하지만</w:t>
      </w:r>
      <w:r w:rsidRPr="00817501">
        <w:rPr>
          <w:rFonts w:hint="eastAsia"/>
          <w:lang w:eastAsia="ko-KR"/>
        </w:rPr>
        <w:t xml:space="preserve"> </w:t>
      </w:r>
      <w:r w:rsidRPr="00817501">
        <w:rPr>
          <w:rFonts w:hint="eastAsia"/>
          <w:lang w:eastAsia="ko-KR"/>
        </w:rPr>
        <w:t>설명적인</w:t>
      </w:r>
      <w:r w:rsidRPr="00817501">
        <w:rPr>
          <w:rFonts w:hint="eastAsia"/>
          <w:lang w:eastAsia="ko-KR"/>
        </w:rPr>
        <w:t xml:space="preserve"> </w:t>
      </w:r>
      <w:r w:rsidRPr="00817501">
        <w:rPr>
          <w:rFonts w:hint="eastAsia"/>
          <w:lang w:eastAsia="ko-KR"/>
        </w:rPr>
        <w:t>예를</w:t>
      </w:r>
      <w:r w:rsidRPr="00817501">
        <w:rPr>
          <w:rFonts w:hint="eastAsia"/>
          <w:lang w:eastAsia="ko-KR"/>
        </w:rPr>
        <w:t xml:space="preserve"> </w:t>
      </w:r>
      <w:r w:rsidRPr="00817501">
        <w:rPr>
          <w:rFonts w:hint="eastAsia"/>
          <w:lang w:eastAsia="ko-KR"/>
        </w:rPr>
        <w:t>찾을</w:t>
      </w:r>
      <w:r w:rsidRPr="00817501">
        <w:rPr>
          <w:rFonts w:hint="eastAsia"/>
          <w:lang w:eastAsia="ko-KR"/>
        </w:rPr>
        <w:t xml:space="preserve"> </w:t>
      </w:r>
      <w:r w:rsidRPr="00817501">
        <w:rPr>
          <w:rFonts w:hint="eastAsia"/>
          <w:lang w:eastAsia="ko-KR"/>
        </w:rPr>
        <w:t>수</w:t>
      </w:r>
      <w:r w:rsidRPr="00817501">
        <w:rPr>
          <w:rFonts w:hint="eastAsia"/>
          <w:lang w:eastAsia="ko-KR"/>
        </w:rPr>
        <w:t xml:space="preserve"> </w:t>
      </w:r>
      <w:r w:rsidRPr="00817501">
        <w:rPr>
          <w:rFonts w:hint="eastAsia"/>
          <w:lang w:eastAsia="ko-KR"/>
        </w:rPr>
        <w:t>있습니다</w:t>
      </w:r>
      <w:r w:rsidRPr="00817501">
        <w:rPr>
          <w:rFonts w:hint="eastAsia"/>
          <w:lang w:eastAsia="ko-KR"/>
        </w:rPr>
        <w:t>.</w:t>
      </w:r>
    </w:p>
    <w:p w14:paraId="482C95FA" w14:textId="77777777" w:rsidR="00817501" w:rsidRDefault="00817501" w:rsidP="002B4E10">
      <w:pPr>
        <w:pStyle w:val="a4"/>
        <w:jc w:val="both"/>
        <w:rPr>
          <w:lang w:eastAsia="ko-KR"/>
        </w:rPr>
      </w:pPr>
    </w:p>
    <w:p w14:paraId="59476761" w14:textId="77777777" w:rsidR="002A4630" w:rsidRPr="00A1136D" w:rsidRDefault="002B4E10" w:rsidP="000C44EF">
      <w:pPr>
        <w:pStyle w:val="a4"/>
        <w:jc w:val="both"/>
      </w:pPr>
      <w:r>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00A90B8A" w:rsidRPr="00A1136D">
        <w:t xml:space="preserve">we </w:t>
      </w:r>
      <w:r w:rsidR="002A4630" w:rsidRPr="00A1136D">
        <w:t xml:space="preserve">consider two different aggregation </w:t>
      </w:r>
      <w:r w:rsidR="00A90B8A" w:rsidRPr="00A1136D">
        <w:t>level</w:t>
      </w:r>
      <w:r w:rsidR="002A4630" w:rsidRPr="00A1136D">
        <w:t>s</w:t>
      </w:r>
      <w:r w:rsidR="00A90B8A" w:rsidRPr="00A1136D">
        <w:t xml:space="preserve"> </w:t>
      </w:r>
      <w:r w:rsidR="00EC3F71" w:rsidRPr="00A1136D">
        <w:t>(</w:t>
      </w:r>
      <w:r w:rsidR="002A4630" w:rsidRPr="00A1136D">
        <w:t>K=2</w:t>
      </w:r>
      <w:r w:rsidR="00EC3F71" w:rsidRPr="00A1136D">
        <w:t>)</w:t>
      </w:r>
      <w:r w:rsidR="00A90B8A" w:rsidRPr="00A1136D">
        <w:t xml:space="preserve">, </w:t>
      </w:r>
      <w:r w:rsidR="002A4630" w:rsidRPr="00A1136D">
        <w:t xml:space="preserve">the first level </w:t>
      </w:r>
      <w:r w:rsidR="00A90B8A" w:rsidRPr="00A1136D">
        <w:t>consisting of two series (series A and B</w:t>
      </w:r>
      <w:r w:rsidR="00EC3F71" w:rsidRPr="00A1136D">
        <w:t xml:space="preserve">) </w:t>
      </w:r>
      <w:r w:rsidR="00A90B8A" w:rsidRPr="00A1136D">
        <w:t xml:space="preserve">and </w:t>
      </w:r>
      <w:r w:rsidR="002A4630" w:rsidRPr="00A1136D">
        <w:t xml:space="preserve">the second level of a single </w:t>
      </w:r>
      <w:r w:rsidR="00A90B8A" w:rsidRPr="00A1136D">
        <w:t>series (</w:t>
      </w:r>
      <w:r w:rsidR="002A4630" w:rsidRPr="00A1136D">
        <w:t xml:space="preserve">sum of series A and </w:t>
      </w:r>
      <w:r w:rsidR="00A90B8A" w:rsidRPr="00A1136D">
        <w:t xml:space="preserve">B). </w:t>
      </w:r>
    </w:p>
    <w:p w14:paraId="2E56C0DC" w14:textId="11B54200" w:rsidR="002A4630" w:rsidRDefault="00817501" w:rsidP="000C44EF">
      <w:pPr>
        <w:pStyle w:val="a4"/>
        <w:jc w:val="both"/>
        <w:rPr>
          <w:lang w:eastAsia="ko-KR"/>
        </w:rPr>
      </w:pPr>
      <w:r w:rsidRPr="00817501">
        <w:rPr>
          <w:rFonts w:hint="eastAsia"/>
          <w:lang w:eastAsia="ko-KR"/>
        </w:rPr>
        <w:t>동일한</w:t>
      </w:r>
      <w:r w:rsidRPr="00817501">
        <w:rPr>
          <w:rFonts w:hint="eastAsia"/>
          <w:lang w:eastAsia="ko-KR"/>
        </w:rPr>
        <w:t xml:space="preserve"> </w:t>
      </w:r>
      <w:r w:rsidRPr="00817501">
        <w:rPr>
          <w:rFonts w:hint="eastAsia"/>
          <w:lang w:eastAsia="ko-KR"/>
        </w:rPr>
        <w:t>부서의</w:t>
      </w:r>
      <w:r w:rsidRPr="00817501">
        <w:rPr>
          <w:rFonts w:hint="eastAsia"/>
          <w:lang w:eastAsia="ko-KR"/>
        </w:rPr>
        <w:t xml:space="preserve"> </w:t>
      </w:r>
      <w:r w:rsidRPr="00817501">
        <w:rPr>
          <w:rFonts w:hint="eastAsia"/>
          <w:lang w:eastAsia="ko-KR"/>
        </w:rPr>
        <w:t>두</w:t>
      </w:r>
      <w:r w:rsidRPr="00817501">
        <w:rPr>
          <w:rFonts w:hint="eastAsia"/>
          <w:lang w:eastAsia="ko-KR"/>
        </w:rPr>
        <w:t xml:space="preserve"> </w:t>
      </w:r>
      <w:r w:rsidRPr="00817501">
        <w:rPr>
          <w:rFonts w:hint="eastAsia"/>
          <w:lang w:eastAsia="ko-KR"/>
        </w:rPr>
        <w:t>제품</w:t>
      </w:r>
      <w:r w:rsidRPr="00817501">
        <w:rPr>
          <w:rFonts w:hint="eastAsia"/>
          <w:lang w:eastAsia="ko-KR"/>
        </w:rPr>
        <w:t xml:space="preserve"> A</w:t>
      </w:r>
      <w:r w:rsidRPr="00817501">
        <w:rPr>
          <w:rFonts w:hint="eastAsia"/>
          <w:lang w:eastAsia="ko-KR"/>
        </w:rPr>
        <w:t>와</w:t>
      </w:r>
      <w:r w:rsidRPr="00817501">
        <w:rPr>
          <w:rFonts w:hint="eastAsia"/>
          <w:lang w:eastAsia="ko-KR"/>
        </w:rPr>
        <w:t xml:space="preserve"> B</w:t>
      </w:r>
      <w:r w:rsidRPr="00817501">
        <w:rPr>
          <w:rFonts w:hint="eastAsia"/>
          <w:lang w:eastAsia="ko-KR"/>
        </w:rPr>
        <w:t>가</w:t>
      </w:r>
      <w:r w:rsidRPr="00817501">
        <w:rPr>
          <w:rFonts w:hint="eastAsia"/>
          <w:lang w:eastAsia="ko-KR"/>
        </w:rPr>
        <w:t xml:space="preserve"> WI</w:t>
      </w:r>
      <w:r w:rsidRPr="00817501">
        <w:rPr>
          <w:rFonts w:hint="eastAsia"/>
          <w:lang w:eastAsia="ko-KR"/>
        </w:rPr>
        <w:t>의</w:t>
      </w:r>
      <w:r w:rsidRPr="00817501">
        <w:rPr>
          <w:rFonts w:hint="eastAsia"/>
          <w:lang w:eastAsia="ko-KR"/>
        </w:rPr>
        <w:t xml:space="preserve"> </w:t>
      </w:r>
      <w:r w:rsidRPr="00817501">
        <w:rPr>
          <w:rFonts w:hint="eastAsia"/>
          <w:lang w:eastAsia="ko-KR"/>
        </w:rPr>
        <w:t>상점에서</w:t>
      </w:r>
      <w:r w:rsidRPr="00817501">
        <w:rPr>
          <w:rFonts w:hint="eastAsia"/>
          <w:lang w:eastAsia="ko-KR"/>
        </w:rPr>
        <w:t xml:space="preserve"> </w:t>
      </w:r>
      <w:r w:rsidRPr="00817501">
        <w:rPr>
          <w:rFonts w:hint="eastAsia"/>
          <w:lang w:eastAsia="ko-KR"/>
        </w:rPr>
        <w:t>판매되고</w:t>
      </w:r>
      <w:r w:rsidRPr="00817501">
        <w:rPr>
          <w:rFonts w:hint="eastAsia"/>
          <w:lang w:eastAsia="ko-KR"/>
        </w:rPr>
        <w:t xml:space="preserve"> </w:t>
      </w:r>
      <w:proofErr w:type="spellStart"/>
      <w:r w:rsidRPr="00817501">
        <w:rPr>
          <w:rFonts w:hint="eastAsia"/>
          <w:lang w:eastAsia="ko-KR"/>
        </w:rPr>
        <w:t>있으며이</w:t>
      </w:r>
      <w:proofErr w:type="spellEnd"/>
      <w:r w:rsidRPr="00817501">
        <w:rPr>
          <w:rFonts w:hint="eastAsia"/>
          <w:lang w:eastAsia="ko-KR"/>
        </w:rPr>
        <w:t xml:space="preserve"> </w:t>
      </w:r>
      <w:r w:rsidRPr="00817501">
        <w:rPr>
          <w:rFonts w:hint="eastAsia"/>
          <w:lang w:eastAsia="ko-KR"/>
        </w:rPr>
        <w:t>두</w:t>
      </w:r>
      <w:r w:rsidRPr="00817501">
        <w:rPr>
          <w:rFonts w:hint="eastAsia"/>
          <w:lang w:eastAsia="ko-KR"/>
        </w:rPr>
        <w:t xml:space="preserve"> </w:t>
      </w:r>
      <w:r w:rsidRPr="00817501">
        <w:rPr>
          <w:rFonts w:hint="eastAsia"/>
          <w:lang w:eastAsia="ko-KR"/>
        </w:rPr>
        <w:t>제품의</w:t>
      </w:r>
      <w:r w:rsidRPr="00817501">
        <w:rPr>
          <w:rFonts w:hint="eastAsia"/>
          <w:lang w:eastAsia="ko-KR"/>
        </w:rPr>
        <w:t xml:space="preserve"> </w:t>
      </w:r>
      <w:r w:rsidRPr="00817501">
        <w:rPr>
          <w:rFonts w:hint="eastAsia"/>
          <w:lang w:eastAsia="ko-KR"/>
        </w:rPr>
        <w:t>판매량과</w:t>
      </w:r>
      <w:r w:rsidRPr="00817501">
        <w:rPr>
          <w:rFonts w:hint="eastAsia"/>
          <w:lang w:eastAsia="ko-KR"/>
        </w:rPr>
        <w:t xml:space="preserve"> </w:t>
      </w:r>
      <w:r w:rsidRPr="00817501">
        <w:rPr>
          <w:rFonts w:hint="eastAsia"/>
          <w:lang w:eastAsia="ko-KR"/>
        </w:rPr>
        <w:t>총</w:t>
      </w:r>
      <w:r w:rsidRPr="00817501">
        <w:rPr>
          <w:rFonts w:hint="eastAsia"/>
          <w:lang w:eastAsia="ko-KR"/>
        </w:rPr>
        <w:t xml:space="preserve"> </w:t>
      </w:r>
      <w:r w:rsidRPr="00817501">
        <w:rPr>
          <w:rFonts w:hint="eastAsia"/>
          <w:lang w:eastAsia="ko-KR"/>
        </w:rPr>
        <w:t>판매량을</w:t>
      </w:r>
      <w:r w:rsidRPr="00817501">
        <w:rPr>
          <w:rFonts w:hint="eastAsia"/>
          <w:lang w:eastAsia="ko-KR"/>
        </w:rPr>
        <w:t xml:space="preserve"> </w:t>
      </w:r>
      <w:r w:rsidRPr="00817501">
        <w:rPr>
          <w:rFonts w:hint="eastAsia"/>
          <w:lang w:eastAsia="ko-KR"/>
        </w:rPr>
        <w:t>예측하는</w:t>
      </w:r>
      <w:r w:rsidRPr="00817501">
        <w:rPr>
          <w:rFonts w:hint="eastAsia"/>
          <w:lang w:eastAsia="ko-KR"/>
        </w:rPr>
        <w:t xml:space="preserve"> </w:t>
      </w:r>
      <w:r w:rsidRPr="00817501">
        <w:rPr>
          <w:rFonts w:hint="eastAsia"/>
          <w:lang w:eastAsia="ko-KR"/>
        </w:rPr>
        <w:t>데</w:t>
      </w:r>
      <w:r w:rsidRPr="00817501">
        <w:rPr>
          <w:rFonts w:hint="eastAsia"/>
          <w:lang w:eastAsia="ko-KR"/>
        </w:rPr>
        <w:t xml:space="preserve"> </w:t>
      </w:r>
      <w:r w:rsidRPr="00817501">
        <w:rPr>
          <w:rFonts w:hint="eastAsia"/>
          <w:lang w:eastAsia="ko-KR"/>
        </w:rPr>
        <w:t>관심이</w:t>
      </w:r>
      <w:r w:rsidRPr="00817501">
        <w:rPr>
          <w:rFonts w:hint="eastAsia"/>
          <w:lang w:eastAsia="ko-KR"/>
        </w:rPr>
        <w:t xml:space="preserve"> </w:t>
      </w:r>
      <w:r w:rsidRPr="00817501">
        <w:rPr>
          <w:rFonts w:hint="eastAsia"/>
          <w:lang w:eastAsia="ko-KR"/>
        </w:rPr>
        <w:t>있다고</w:t>
      </w:r>
      <w:r w:rsidRPr="00817501">
        <w:rPr>
          <w:rFonts w:hint="eastAsia"/>
          <w:lang w:eastAsia="ko-KR"/>
        </w:rPr>
        <w:t xml:space="preserve"> </w:t>
      </w:r>
      <w:r w:rsidRPr="00817501">
        <w:rPr>
          <w:rFonts w:hint="eastAsia"/>
          <w:lang w:eastAsia="ko-KR"/>
        </w:rPr>
        <w:t>가정하십시오</w:t>
      </w:r>
      <w:r w:rsidRPr="00817501">
        <w:rPr>
          <w:rFonts w:hint="eastAsia"/>
          <w:lang w:eastAsia="ko-KR"/>
        </w:rPr>
        <w:t xml:space="preserve">. </w:t>
      </w:r>
      <w:proofErr w:type="spellStart"/>
      <w:r w:rsidRPr="00817501">
        <w:rPr>
          <w:rFonts w:hint="eastAsia"/>
          <w:lang w:eastAsia="ko-KR"/>
        </w:rPr>
        <w:t>따라서이</w:t>
      </w:r>
      <w:proofErr w:type="spellEnd"/>
      <w:r w:rsidRPr="00817501">
        <w:rPr>
          <w:rFonts w:hint="eastAsia"/>
          <w:lang w:eastAsia="ko-KR"/>
        </w:rPr>
        <w:t xml:space="preserve"> </w:t>
      </w:r>
      <w:r w:rsidRPr="00817501">
        <w:rPr>
          <w:rFonts w:hint="eastAsia"/>
          <w:lang w:eastAsia="ko-KR"/>
        </w:rPr>
        <w:t>예에서는</w:t>
      </w:r>
      <w:r w:rsidRPr="00817501">
        <w:rPr>
          <w:rFonts w:hint="eastAsia"/>
          <w:lang w:eastAsia="ko-KR"/>
        </w:rPr>
        <w:t xml:space="preserve"> </w:t>
      </w:r>
      <w:r w:rsidRPr="00817501">
        <w:rPr>
          <w:rFonts w:hint="eastAsia"/>
          <w:lang w:eastAsia="ko-KR"/>
        </w:rPr>
        <w:t>두</w:t>
      </w:r>
      <w:r w:rsidRPr="00817501">
        <w:rPr>
          <w:rFonts w:hint="eastAsia"/>
          <w:lang w:eastAsia="ko-KR"/>
        </w:rPr>
        <w:t xml:space="preserve"> </w:t>
      </w:r>
      <w:r w:rsidRPr="00817501">
        <w:rPr>
          <w:rFonts w:hint="eastAsia"/>
          <w:lang w:eastAsia="ko-KR"/>
        </w:rPr>
        <w:t>개의</w:t>
      </w:r>
      <w:r w:rsidRPr="00817501">
        <w:rPr>
          <w:rFonts w:hint="eastAsia"/>
          <w:lang w:eastAsia="ko-KR"/>
        </w:rPr>
        <w:t xml:space="preserve"> </w:t>
      </w:r>
      <w:r w:rsidRPr="00817501">
        <w:rPr>
          <w:rFonts w:hint="eastAsia"/>
          <w:lang w:eastAsia="ko-KR"/>
        </w:rPr>
        <w:t>서로</w:t>
      </w:r>
      <w:r w:rsidRPr="00817501">
        <w:rPr>
          <w:rFonts w:hint="eastAsia"/>
          <w:lang w:eastAsia="ko-KR"/>
        </w:rPr>
        <w:t xml:space="preserve"> </w:t>
      </w:r>
      <w:r w:rsidRPr="00817501">
        <w:rPr>
          <w:rFonts w:hint="eastAsia"/>
          <w:lang w:eastAsia="ko-KR"/>
        </w:rPr>
        <w:t>다른</w:t>
      </w:r>
      <w:r w:rsidRPr="00817501">
        <w:rPr>
          <w:rFonts w:hint="eastAsia"/>
          <w:lang w:eastAsia="ko-KR"/>
        </w:rPr>
        <w:t xml:space="preserve"> </w:t>
      </w:r>
      <w:r w:rsidRPr="00817501">
        <w:rPr>
          <w:rFonts w:hint="eastAsia"/>
          <w:lang w:eastAsia="ko-KR"/>
        </w:rPr>
        <w:t>집계</w:t>
      </w:r>
      <w:r w:rsidRPr="00817501">
        <w:rPr>
          <w:rFonts w:hint="eastAsia"/>
          <w:lang w:eastAsia="ko-KR"/>
        </w:rPr>
        <w:t xml:space="preserve"> </w:t>
      </w:r>
      <w:r w:rsidRPr="00817501">
        <w:rPr>
          <w:rFonts w:hint="eastAsia"/>
          <w:lang w:eastAsia="ko-KR"/>
        </w:rPr>
        <w:t>수준</w:t>
      </w:r>
      <w:r w:rsidRPr="00817501">
        <w:rPr>
          <w:rFonts w:hint="eastAsia"/>
          <w:lang w:eastAsia="ko-KR"/>
        </w:rPr>
        <w:t xml:space="preserve"> (K = 2)</w:t>
      </w:r>
      <w:r w:rsidRPr="00817501">
        <w:rPr>
          <w:rFonts w:hint="eastAsia"/>
          <w:lang w:eastAsia="ko-KR"/>
        </w:rPr>
        <w:t>을</w:t>
      </w:r>
      <w:r w:rsidRPr="00817501">
        <w:rPr>
          <w:rFonts w:hint="eastAsia"/>
          <w:lang w:eastAsia="ko-KR"/>
        </w:rPr>
        <w:t xml:space="preserve"> </w:t>
      </w:r>
      <w:r w:rsidRPr="00817501">
        <w:rPr>
          <w:rFonts w:hint="eastAsia"/>
          <w:lang w:eastAsia="ko-KR"/>
        </w:rPr>
        <w:t>고려합니다</w:t>
      </w:r>
      <w:r w:rsidRPr="00817501">
        <w:rPr>
          <w:rFonts w:hint="eastAsia"/>
          <w:lang w:eastAsia="ko-KR"/>
        </w:rPr>
        <w:t xml:space="preserve">. </w:t>
      </w:r>
      <w:r w:rsidRPr="00817501">
        <w:rPr>
          <w:rFonts w:hint="eastAsia"/>
          <w:lang w:eastAsia="ko-KR"/>
        </w:rPr>
        <w:t>첫</w:t>
      </w:r>
      <w:r w:rsidRPr="00817501">
        <w:rPr>
          <w:rFonts w:hint="eastAsia"/>
          <w:lang w:eastAsia="ko-KR"/>
        </w:rPr>
        <w:t xml:space="preserve"> </w:t>
      </w:r>
      <w:r w:rsidRPr="00817501">
        <w:rPr>
          <w:rFonts w:hint="eastAsia"/>
          <w:lang w:eastAsia="ko-KR"/>
        </w:rPr>
        <w:t>번째</w:t>
      </w:r>
      <w:r w:rsidRPr="00817501">
        <w:rPr>
          <w:rFonts w:hint="eastAsia"/>
          <w:lang w:eastAsia="ko-KR"/>
        </w:rPr>
        <w:t xml:space="preserve"> </w:t>
      </w:r>
      <w:r w:rsidRPr="00817501">
        <w:rPr>
          <w:rFonts w:hint="eastAsia"/>
          <w:lang w:eastAsia="ko-KR"/>
        </w:rPr>
        <w:t>수준은</w:t>
      </w:r>
      <w:r w:rsidRPr="00817501">
        <w:rPr>
          <w:rFonts w:hint="eastAsia"/>
          <w:lang w:eastAsia="ko-KR"/>
        </w:rPr>
        <w:t xml:space="preserve"> </w:t>
      </w:r>
      <w:r w:rsidRPr="00817501">
        <w:rPr>
          <w:rFonts w:hint="eastAsia"/>
          <w:lang w:eastAsia="ko-KR"/>
        </w:rPr>
        <w:t>두</w:t>
      </w:r>
      <w:r w:rsidRPr="00817501">
        <w:rPr>
          <w:rFonts w:hint="eastAsia"/>
          <w:lang w:eastAsia="ko-KR"/>
        </w:rPr>
        <w:t xml:space="preserve"> </w:t>
      </w:r>
      <w:r w:rsidRPr="00817501">
        <w:rPr>
          <w:rFonts w:hint="eastAsia"/>
          <w:lang w:eastAsia="ko-KR"/>
        </w:rPr>
        <w:t>계열</w:t>
      </w:r>
      <w:r w:rsidRPr="00817501">
        <w:rPr>
          <w:rFonts w:hint="eastAsia"/>
          <w:lang w:eastAsia="ko-KR"/>
        </w:rPr>
        <w:t xml:space="preserve"> (</w:t>
      </w:r>
      <w:r w:rsidRPr="00817501">
        <w:rPr>
          <w:rFonts w:hint="eastAsia"/>
          <w:lang w:eastAsia="ko-KR"/>
        </w:rPr>
        <w:t>시리즈</w:t>
      </w:r>
      <w:r w:rsidRPr="00817501">
        <w:rPr>
          <w:rFonts w:hint="eastAsia"/>
          <w:lang w:eastAsia="ko-KR"/>
        </w:rPr>
        <w:t xml:space="preserve"> A </w:t>
      </w:r>
      <w:r w:rsidRPr="00817501">
        <w:rPr>
          <w:rFonts w:hint="eastAsia"/>
          <w:lang w:eastAsia="ko-KR"/>
        </w:rPr>
        <w:t>및</w:t>
      </w:r>
      <w:r w:rsidRPr="00817501">
        <w:rPr>
          <w:rFonts w:hint="eastAsia"/>
          <w:lang w:eastAsia="ko-KR"/>
        </w:rPr>
        <w:t xml:space="preserve"> B)</w:t>
      </w:r>
      <w:r w:rsidRPr="00817501">
        <w:rPr>
          <w:rFonts w:hint="eastAsia"/>
          <w:lang w:eastAsia="ko-KR"/>
        </w:rPr>
        <w:t>과</w:t>
      </w:r>
      <w:r w:rsidRPr="00817501">
        <w:rPr>
          <w:rFonts w:hint="eastAsia"/>
          <w:lang w:eastAsia="ko-KR"/>
        </w:rPr>
        <w:t xml:space="preserve"> </w:t>
      </w:r>
      <w:r w:rsidRPr="00817501">
        <w:rPr>
          <w:rFonts w:hint="eastAsia"/>
          <w:lang w:eastAsia="ko-KR"/>
        </w:rPr>
        <w:t>두</w:t>
      </w:r>
      <w:r w:rsidRPr="00817501">
        <w:rPr>
          <w:rFonts w:hint="eastAsia"/>
          <w:lang w:eastAsia="ko-KR"/>
        </w:rPr>
        <w:t xml:space="preserve"> </w:t>
      </w:r>
      <w:r w:rsidRPr="00817501">
        <w:rPr>
          <w:rFonts w:hint="eastAsia"/>
          <w:lang w:eastAsia="ko-KR"/>
        </w:rPr>
        <w:t>번째</w:t>
      </w:r>
      <w:r w:rsidRPr="00817501">
        <w:rPr>
          <w:rFonts w:hint="eastAsia"/>
          <w:lang w:eastAsia="ko-KR"/>
        </w:rPr>
        <w:t xml:space="preserve"> </w:t>
      </w:r>
      <w:r w:rsidRPr="00817501">
        <w:rPr>
          <w:rFonts w:hint="eastAsia"/>
          <w:lang w:eastAsia="ko-KR"/>
        </w:rPr>
        <w:t>수준의</w:t>
      </w:r>
      <w:r w:rsidRPr="00817501">
        <w:rPr>
          <w:rFonts w:hint="eastAsia"/>
          <w:lang w:eastAsia="ko-KR"/>
        </w:rPr>
        <w:t xml:space="preserve"> </w:t>
      </w:r>
      <w:r w:rsidRPr="00817501">
        <w:rPr>
          <w:rFonts w:hint="eastAsia"/>
          <w:lang w:eastAsia="ko-KR"/>
        </w:rPr>
        <w:t>단일</w:t>
      </w:r>
      <w:r w:rsidRPr="00817501">
        <w:rPr>
          <w:rFonts w:hint="eastAsia"/>
          <w:lang w:eastAsia="ko-KR"/>
        </w:rPr>
        <w:t xml:space="preserve"> </w:t>
      </w:r>
      <w:r w:rsidRPr="00817501">
        <w:rPr>
          <w:rFonts w:hint="eastAsia"/>
          <w:lang w:eastAsia="ko-KR"/>
        </w:rPr>
        <w:t>계열</w:t>
      </w:r>
      <w:r w:rsidRPr="00817501">
        <w:rPr>
          <w:rFonts w:hint="eastAsia"/>
          <w:lang w:eastAsia="ko-KR"/>
        </w:rPr>
        <w:t xml:space="preserve"> (</w:t>
      </w:r>
      <w:r w:rsidRPr="00817501">
        <w:rPr>
          <w:rFonts w:hint="eastAsia"/>
          <w:lang w:eastAsia="ko-KR"/>
        </w:rPr>
        <w:t>시리즈</w:t>
      </w:r>
      <w:r w:rsidRPr="00817501">
        <w:rPr>
          <w:rFonts w:hint="eastAsia"/>
          <w:lang w:eastAsia="ko-KR"/>
        </w:rPr>
        <w:t xml:space="preserve"> A </w:t>
      </w:r>
      <w:r w:rsidRPr="00817501">
        <w:rPr>
          <w:rFonts w:hint="eastAsia"/>
          <w:lang w:eastAsia="ko-KR"/>
        </w:rPr>
        <w:t>및</w:t>
      </w:r>
      <w:r w:rsidRPr="00817501">
        <w:rPr>
          <w:rFonts w:hint="eastAsia"/>
          <w:lang w:eastAsia="ko-KR"/>
        </w:rPr>
        <w:t xml:space="preserve"> B</w:t>
      </w:r>
      <w:r w:rsidRPr="00817501">
        <w:rPr>
          <w:rFonts w:hint="eastAsia"/>
          <w:lang w:eastAsia="ko-KR"/>
        </w:rPr>
        <w:t>의</w:t>
      </w:r>
      <w:r w:rsidRPr="00817501">
        <w:rPr>
          <w:rFonts w:hint="eastAsia"/>
          <w:lang w:eastAsia="ko-KR"/>
        </w:rPr>
        <w:t xml:space="preserve"> </w:t>
      </w:r>
      <w:r w:rsidRPr="00817501">
        <w:rPr>
          <w:rFonts w:hint="eastAsia"/>
          <w:lang w:eastAsia="ko-KR"/>
        </w:rPr>
        <w:t>합</w:t>
      </w:r>
      <w:r w:rsidRPr="00817501">
        <w:rPr>
          <w:rFonts w:hint="eastAsia"/>
          <w:lang w:eastAsia="ko-KR"/>
        </w:rPr>
        <w:t>)</w:t>
      </w:r>
      <w:r w:rsidRPr="00817501">
        <w:rPr>
          <w:rFonts w:hint="eastAsia"/>
          <w:lang w:eastAsia="ko-KR"/>
        </w:rPr>
        <w:t>입니다</w:t>
      </w:r>
      <w:r w:rsidRPr="00817501">
        <w:rPr>
          <w:rFonts w:hint="eastAsia"/>
          <w:lang w:eastAsia="ko-KR"/>
        </w:rPr>
        <w:t>.</w:t>
      </w:r>
    </w:p>
    <w:p w14:paraId="71B1A8E7" w14:textId="77777777" w:rsidR="00817501" w:rsidRPr="00A1136D" w:rsidRDefault="00817501" w:rsidP="000C44EF">
      <w:pPr>
        <w:pStyle w:val="a4"/>
        <w:jc w:val="both"/>
        <w:rPr>
          <w:lang w:eastAsia="ko-KR"/>
        </w:rPr>
      </w:pPr>
    </w:p>
    <w:p w14:paraId="5EB68E71" w14:textId="2355D19A" w:rsidR="002A2902" w:rsidRPr="00A1136D" w:rsidRDefault="002B4E10" w:rsidP="000C44EF">
      <w:pPr>
        <w:pStyle w:val="a4"/>
        <w:jc w:val="both"/>
      </w:pPr>
      <w:r w:rsidRPr="00A1136D">
        <w:t>Product A</w:t>
      </w:r>
      <w:r w:rsidR="000C44EF" w:rsidRPr="00A1136D">
        <w:t xml:space="preserve"> displayed a total of $10 in sales in the last 28 days of the training sample, while product B $12. Thus, the aggregate </w:t>
      </w:r>
      <w:r w:rsidR="00BD2C71" w:rsidRPr="00A1136D">
        <w:t xml:space="preserve">dollar </w:t>
      </w:r>
      <w:r w:rsidR="000C44EF" w:rsidRPr="00A1136D">
        <w:t xml:space="preserve">sales of products A and B in the last 28 days were $22. </w:t>
      </w:r>
      <w:r w:rsidRPr="00A1136D">
        <w:t xml:space="preserve">Assume also that a forecasting method was used to </w:t>
      </w:r>
      <w:r w:rsidR="002A2902" w:rsidRPr="00A1136D">
        <w:t>derive point forecasts for</w:t>
      </w:r>
      <w:r w:rsidRPr="00A1136D">
        <w:t xml:space="preserve"> product A, product B, and their aggregate </w:t>
      </w:r>
      <w:r w:rsidR="00BD2C71" w:rsidRPr="00A1136D">
        <w:t xml:space="preserve">unit </w:t>
      </w:r>
      <w:r w:rsidRPr="00A1136D">
        <w:t xml:space="preserve">sales, displaying errors </w:t>
      </w:r>
      <w:r w:rsidR="002A2902" w:rsidRPr="00A1136D">
        <w:t>RMSSE</w:t>
      </w:r>
      <w:r w:rsidRPr="00A1136D">
        <w:rPr>
          <w:vertAlign w:val="subscript"/>
        </w:rPr>
        <w:t>A</w:t>
      </w:r>
      <w:r w:rsidR="00F63857" w:rsidRPr="00A1136D">
        <w:t>=0.8</w:t>
      </w:r>
      <w:r w:rsidRPr="00A1136D">
        <w:t xml:space="preserve">, </w:t>
      </w:r>
      <w:r w:rsidR="002A2902" w:rsidRPr="00A1136D">
        <w:t>RMSSE</w:t>
      </w:r>
      <w:r w:rsidRPr="00A1136D">
        <w:rPr>
          <w:vertAlign w:val="subscript"/>
        </w:rPr>
        <w:t>B</w:t>
      </w:r>
      <w:r w:rsidR="00F63857" w:rsidRPr="00A1136D">
        <w:t>=0.7</w:t>
      </w:r>
      <w:r w:rsidRPr="00A1136D">
        <w:t xml:space="preserve">, and </w:t>
      </w:r>
      <w:r w:rsidR="002A2902" w:rsidRPr="00A1136D">
        <w:t>RMSSE</w:t>
      </w:r>
      <w:r w:rsidR="00F63857" w:rsidRPr="00A1136D">
        <w:t>=0.77</w:t>
      </w:r>
      <w:r w:rsidRPr="00A1136D">
        <w:t xml:space="preserve">, respectively. If the M5 dataset involved just those three series, the final </w:t>
      </w:r>
      <w:r w:rsidR="000243C5" w:rsidRPr="00A1136D">
        <w:t xml:space="preserve">WRMSSE </w:t>
      </w:r>
      <w:r w:rsidRPr="00A1136D">
        <w:t>score of the method would be</w:t>
      </w:r>
    </w:p>
    <w:p w14:paraId="414BEB96" w14:textId="366C703C" w:rsidR="002A2902" w:rsidRDefault="00817501" w:rsidP="002B4E10">
      <w:pPr>
        <w:pStyle w:val="a4"/>
        <w:jc w:val="both"/>
        <w:rPr>
          <w:lang w:eastAsia="ko-KR"/>
        </w:rPr>
      </w:pPr>
      <w:r w:rsidRPr="00817501">
        <w:rPr>
          <w:rFonts w:hint="eastAsia"/>
          <w:lang w:eastAsia="ko-KR"/>
        </w:rPr>
        <w:t>제품</w:t>
      </w:r>
      <w:r w:rsidRPr="00817501">
        <w:rPr>
          <w:rFonts w:hint="eastAsia"/>
          <w:lang w:eastAsia="ko-KR"/>
        </w:rPr>
        <w:t xml:space="preserve"> A</w:t>
      </w:r>
      <w:r w:rsidRPr="00817501">
        <w:rPr>
          <w:rFonts w:hint="eastAsia"/>
          <w:lang w:eastAsia="ko-KR"/>
        </w:rPr>
        <w:t>는</w:t>
      </w:r>
      <w:r w:rsidRPr="00817501">
        <w:rPr>
          <w:rFonts w:hint="eastAsia"/>
          <w:lang w:eastAsia="ko-KR"/>
        </w:rPr>
        <w:t xml:space="preserve"> </w:t>
      </w:r>
      <w:r w:rsidRPr="00817501">
        <w:rPr>
          <w:rFonts w:hint="eastAsia"/>
          <w:lang w:eastAsia="ko-KR"/>
        </w:rPr>
        <w:t>교육</w:t>
      </w:r>
      <w:r w:rsidRPr="00817501">
        <w:rPr>
          <w:rFonts w:hint="eastAsia"/>
          <w:lang w:eastAsia="ko-KR"/>
        </w:rPr>
        <w:t xml:space="preserve"> </w:t>
      </w:r>
      <w:r w:rsidRPr="00817501">
        <w:rPr>
          <w:rFonts w:hint="eastAsia"/>
          <w:lang w:eastAsia="ko-KR"/>
        </w:rPr>
        <w:t>샘플의</w:t>
      </w:r>
      <w:r w:rsidRPr="00817501">
        <w:rPr>
          <w:rFonts w:hint="eastAsia"/>
          <w:lang w:eastAsia="ko-KR"/>
        </w:rPr>
        <w:t xml:space="preserve"> </w:t>
      </w:r>
      <w:r w:rsidRPr="00817501">
        <w:rPr>
          <w:rFonts w:hint="eastAsia"/>
          <w:lang w:eastAsia="ko-KR"/>
        </w:rPr>
        <w:t>마지막</w:t>
      </w:r>
      <w:r w:rsidRPr="00817501">
        <w:rPr>
          <w:rFonts w:hint="eastAsia"/>
          <w:lang w:eastAsia="ko-KR"/>
        </w:rPr>
        <w:t xml:space="preserve"> 28 </w:t>
      </w:r>
      <w:r w:rsidRPr="00817501">
        <w:rPr>
          <w:rFonts w:hint="eastAsia"/>
          <w:lang w:eastAsia="ko-KR"/>
        </w:rPr>
        <w:t>일</w:t>
      </w:r>
      <w:r w:rsidRPr="00817501">
        <w:rPr>
          <w:rFonts w:hint="eastAsia"/>
          <w:lang w:eastAsia="ko-KR"/>
        </w:rPr>
        <w:t xml:space="preserve"> </w:t>
      </w:r>
      <w:r w:rsidRPr="00817501">
        <w:rPr>
          <w:rFonts w:hint="eastAsia"/>
          <w:lang w:eastAsia="ko-KR"/>
        </w:rPr>
        <w:t>동안</w:t>
      </w:r>
      <w:r w:rsidRPr="00817501">
        <w:rPr>
          <w:rFonts w:hint="eastAsia"/>
          <w:lang w:eastAsia="ko-KR"/>
        </w:rPr>
        <w:t xml:space="preserve"> </w:t>
      </w:r>
      <w:r w:rsidRPr="00817501">
        <w:rPr>
          <w:rFonts w:hint="eastAsia"/>
          <w:lang w:eastAsia="ko-KR"/>
        </w:rPr>
        <w:t>총</w:t>
      </w:r>
      <w:r w:rsidRPr="00817501">
        <w:rPr>
          <w:rFonts w:hint="eastAsia"/>
          <w:lang w:eastAsia="ko-KR"/>
        </w:rPr>
        <w:t xml:space="preserve"> 10 </w:t>
      </w:r>
      <w:r w:rsidRPr="00817501">
        <w:rPr>
          <w:rFonts w:hint="eastAsia"/>
          <w:lang w:eastAsia="ko-KR"/>
        </w:rPr>
        <w:t>달러의</w:t>
      </w:r>
      <w:r w:rsidRPr="00817501">
        <w:rPr>
          <w:rFonts w:hint="eastAsia"/>
          <w:lang w:eastAsia="ko-KR"/>
        </w:rPr>
        <w:t xml:space="preserve"> </w:t>
      </w:r>
      <w:r w:rsidRPr="00817501">
        <w:rPr>
          <w:rFonts w:hint="eastAsia"/>
          <w:lang w:eastAsia="ko-KR"/>
        </w:rPr>
        <w:t>매출을</w:t>
      </w:r>
      <w:r w:rsidRPr="00817501">
        <w:rPr>
          <w:rFonts w:hint="eastAsia"/>
          <w:lang w:eastAsia="ko-KR"/>
        </w:rPr>
        <w:t xml:space="preserve"> </w:t>
      </w:r>
      <w:r w:rsidRPr="00817501">
        <w:rPr>
          <w:rFonts w:hint="eastAsia"/>
          <w:lang w:eastAsia="ko-KR"/>
        </w:rPr>
        <w:t>보인</w:t>
      </w:r>
      <w:r w:rsidRPr="00817501">
        <w:rPr>
          <w:rFonts w:hint="eastAsia"/>
          <w:lang w:eastAsia="ko-KR"/>
        </w:rPr>
        <w:t xml:space="preserve"> </w:t>
      </w:r>
      <w:r w:rsidRPr="00817501">
        <w:rPr>
          <w:rFonts w:hint="eastAsia"/>
          <w:lang w:eastAsia="ko-KR"/>
        </w:rPr>
        <w:t>반면</w:t>
      </w:r>
      <w:r w:rsidRPr="00817501">
        <w:rPr>
          <w:rFonts w:hint="eastAsia"/>
          <w:lang w:eastAsia="ko-KR"/>
        </w:rPr>
        <w:t xml:space="preserve"> </w:t>
      </w:r>
      <w:r w:rsidRPr="00817501">
        <w:rPr>
          <w:rFonts w:hint="eastAsia"/>
          <w:lang w:eastAsia="ko-KR"/>
        </w:rPr>
        <w:t>제품</w:t>
      </w:r>
      <w:r w:rsidRPr="00817501">
        <w:rPr>
          <w:rFonts w:hint="eastAsia"/>
          <w:lang w:eastAsia="ko-KR"/>
        </w:rPr>
        <w:t xml:space="preserve"> B</w:t>
      </w:r>
      <w:r w:rsidRPr="00817501">
        <w:rPr>
          <w:rFonts w:hint="eastAsia"/>
          <w:lang w:eastAsia="ko-KR"/>
        </w:rPr>
        <w:t>는</w:t>
      </w:r>
      <w:r w:rsidRPr="00817501">
        <w:rPr>
          <w:rFonts w:hint="eastAsia"/>
          <w:lang w:eastAsia="ko-KR"/>
        </w:rPr>
        <w:t xml:space="preserve"> 12 </w:t>
      </w:r>
      <w:r w:rsidRPr="00817501">
        <w:rPr>
          <w:rFonts w:hint="eastAsia"/>
          <w:lang w:eastAsia="ko-KR"/>
        </w:rPr>
        <w:t>달러였습니다</w:t>
      </w:r>
      <w:r w:rsidRPr="00817501">
        <w:rPr>
          <w:rFonts w:hint="eastAsia"/>
          <w:lang w:eastAsia="ko-KR"/>
        </w:rPr>
        <w:t xml:space="preserve">. </w:t>
      </w:r>
      <w:r w:rsidRPr="00817501">
        <w:rPr>
          <w:rFonts w:hint="eastAsia"/>
          <w:lang w:eastAsia="ko-KR"/>
        </w:rPr>
        <w:t>따라서</w:t>
      </w:r>
      <w:r w:rsidRPr="00817501">
        <w:rPr>
          <w:rFonts w:hint="eastAsia"/>
          <w:lang w:eastAsia="ko-KR"/>
        </w:rPr>
        <w:t xml:space="preserve"> </w:t>
      </w:r>
      <w:r w:rsidRPr="00817501">
        <w:rPr>
          <w:rFonts w:hint="eastAsia"/>
          <w:lang w:eastAsia="ko-KR"/>
        </w:rPr>
        <w:t>지난</w:t>
      </w:r>
      <w:r w:rsidRPr="00817501">
        <w:rPr>
          <w:rFonts w:hint="eastAsia"/>
          <w:lang w:eastAsia="ko-KR"/>
        </w:rPr>
        <w:t xml:space="preserve"> 28 </w:t>
      </w:r>
      <w:r w:rsidRPr="00817501">
        <w:rPr>
          <w:rFonts w:hint="eastAsia"/>
          <w:lang w:eastAsia="ko-KR"/>
        </w:rPr>
        <w:t>일</w:t>
      </w:r>
      <w:r w:rsidRPr="00817501">
        <w:rPr>
          <w:rFonts w:hint="eastAsia"/>
          <w:lang w:eastAsia="ko-KR"/>
        </w:rPr>
        <w:t xml:space="preserve"> </w:t>
      </w:r>
      <w:r w:rsidRPr="00817501">
        <w:rPr>
          <w:rFonts w:hint="eastAsia"/>
          <w:lang w:eastAsia="ko-KR"/>
        </w:rPr>
        <w:t>동안</w:t>
      </w:r>
      <w:r w:rsidRPr="00817501">
        <w:rPr>
          <w:rFonts w:hint="eastAsia"/>
          <w:lang w:eastAsia="ko-KR"/>
        </w:rPr>
        <w:t xml:space="preserve"> </w:t>
      </w:r>
      <w:r w:rsidRPr="00817501">
        <w:rPr>
          <w:rFonts w:hint="eastAsia"/>
          <w:lang w:eastAsia="ko-KR"/>
        </w:rPr>
        <w:t>제품</w:t>
      </w:r>
      <w:r w:rsidRPr="00817501">
        <w:rPr>
          <w:rFonts w:hint="eastAsia"/>
          <w:lang w:eastAsia="ko-KR"/>
        </w:rPr>
        <w:t xml:space="preserve"> A</w:t>
      </w:r>
      <w:r w:rsidRPr="00817501">
        <w:rPr>
          <w:rFonts w:hint="eastAsia"/>
          <w:lang w:eastAsia="ko-KR"/>
        </w:rPr>
        <w:t>와</w:t>
      </w:r>
      <w:r w:rsidRPr="00817501">
        <w:rPr>
          <w:rFonts w:hint="eastAsia"/>
          <w:lang w:eastAsia="ko-KR"/>
        </w:rPr>
        <w:t xml:space="preserve"> B</w:t>
      </w:r>
      <w:r w:rsidRPr="00817501">
        <w:rPr>
          <w:rFonts w:hint="eastAsia"/>
          <w:lang w:eastAsia="ko-KR"/>
        </w:rPr>
        <w:t>의</w:t>
      </w:r>
      <w:r w:rsidRPr="00817501">
        <w:rPr>
          <w:rFonts w:hint="eastAsia"/>
          <w:lang w:eastAsia="ko-KR"/>
        </w:rPr>
        <w:t xml:space="preserve"> </w:t>
      </w:r>
      <w:r w:rsidRPr="00817501">
        <w:rPr>
          <w:rFonts w:hint="eastAsia"/>
          <w:lang w:eastAsia="ko-KR"/>
        </w:rPr>
        <w:t>총</w:t>
      </w:r>
      <w:r w:rsidRPr="00817501">
        <w:rPr>
          <w:rFonts w:hint="eastAsia"/>
          <w:lang w:eastAsia="ko-KR"/>
        </w:rPr>
        <w:t xml:space="preserve"> </w:t>
      </w:r>
      <w:r w:rsidRPr="00817501">
        <w:rPr>
          <w:rFonts w:hint="eastAsia"/>
          <w:lang w:eastAsia="ko-KR"/>
        </w:rPr>
        <w:t>달러</w:t>
      </w:r>
      <w:r w:rsidRPr="00817501">
        <w:rPr>
          <w:rFonts w:hint="eastAsia"/>
          <w:lang w:eastAsia="ko-KR"/>
        </w:rPr>
        <w:t xml:space="preserve"> </w:t>
      </w:r>
      <w:r w:rsidRPr="00817501">
        <w:rPr>
          <w:rFonts w:hint="eastAsia"/>
          <w:lang w:eastAsia="ko-KR"/>
        </w:rPr>
        <w:t>판매량은</w:t>
      </w:r>
      <w:r w:rsidRPr="00817501">
        <w:rPr>
          <w:rFonts w:hint="eastAsia"/>
          <w:lang w:eastAsia="ko-KR"/>
        </w:rPr>
        <w:t xml:space="preserve"> 22 </w:t>
      </w:r>
      <w:r w:rsidRPr="00817501">
        <w:rPr>
          <w:rFonts w:hint="eastAsia"/>
          <w:lang w:eastAsia="ko-KR"/>
        </w:rPr>
        <w:t>달러였습니다</w:t>
      </w:r>
      <w:r w:rsidRPr="00817501">
        <w:rPr>
          <w:rFonts w:hint="eastAsia"/>
          <w:lang w:eastAsia="ko-KR"/>
        </w:rPr>
        <w:t xml:space="preserve">. </w:t>
      </w:r>
      <w:r w:rsidRPr="00817501">
        <w:rPr>
          <w:rFonts w:hint="eastAsia"/>
          <w:lang w:eastAsia="ko-KR"/>
        </w:rPr>
        <w:t>또한</w:t>
      </w:r>
      <w:r w:rsidRPr="00817501">
        <w:rPr>
          <w:rFonts w:hint="eastAsia"/>
          <w:lang w:eastAsia="ko-KR"/>
        </w:rPr>
        <w:t xml:space="preserve"> </w:t>
      </w:r>
      <w:r w:rsidRPr="00817501">
        <w:rPr>
          <w:rFonts w:hint="eastAsia"/>
          <w:lang w:eastAsia="ko-KR"/>
        </w:rPr>
        <w:t>예측</w:t>
      </w:r>
      <w:r w:rsidRPr="00817501">
        <w:rPr>
          <w:rFonts w:hint="eastAsia"/>
          <w:lang w:eastAsia="ko-KR"/>
        </w:rPr>
        <w:t xml:space="preserve"> </w:t>
      </w:r>
      <w:r w:rsidRPr="00817501">
        <w:rPr>
          <w:rFonts w:hint="eastAsia"/>
          <w:lang w:eastAsia="ko-KR"/>
        </w:rPr>
        <w:t>방법을</w:t>
      </w:r>
      <w:r w:rsidRPr="00817501">
        <w:rPr>
          <w:rFonts w:hint="eastAsia"/>
          <w:lang w:eastAsia="ko-KR"/>
        </w:rPr>
        <w:t xml:space="preserve"> </w:t>
      </w:r>
      <w:r w:rsidRPr="00817501">
        <w:rPr>
          <w:rFonts w:hint="eastAsia"/>
          <w:lang w:eastAsia="ko-KR"/>
        </w:rPr>
        <w:t>사용하여</w:t>
      </w:r>
      <w:r w:rsidRPr="00817501">
        <w:rPr>
          <w:rFonts w:hint="eastAsia"/>
          <w:lang w:eastAsia="ko-KR"/>
        </w:rPr>
        <w:t xml:space="preserve"> </w:t>
      </w:r>
      <w:r w:rsidRPr="00817501">
        <w:rPr>
          <w:rFonts w:hint="eastAsia"/>
          <w:lang w:eastAsia="ko-KR"/>
        </w:rPr>
        <w:t>제품</w:t>
      </w:r>
      <w:r w:rsidRPr="00817501">
        <w:rPr>
          <w:rFonts w:hint="eastAsia"/>
          <w:lang w:eastAsia="ko-KR"/>
        </w:rPr>
        <w:t xml:space="preserve"> A, </w:t>
      </w:r>
      <w:r w:rsidRPr="00817501">
        <w:rPr>
          <w:rFonts w:hint="eastAsia"/>
          <w:lang w:eastAsia="ko-KR"/>
        </w:rPr>
        <w:t>제품</w:t>
      </w:r>
      <w:r w:rsidRPr="00817501">
        <w:rPr>
          <w:rFonts w:hint="eastAsia"/>
          <w:lang w:eastAsia="ko-KR"/>
        </w:rPr>
        <w:t xml:space="preserve"> B </w:t>
      </w:r>
      <w:r w:rsidRPr="00817501">
        <w:rPr>
          <w:rFonts w:hint="eastAsia"/>
          <w:lang w:eastAsia="ko-KR"/>
        </w:rPr>
        <w:t>및</w:t>
      </w:r>
      <w:r w:rsidRPr="00817501">
        <w:rPr>
          <w:rFonts w:hint="eastAsia"/>
          <w:lang w:eastAsia="ko-KR"/>
        </w:rPr>
        <w:t xml:space="preserve"> </w:t>
      </w:r>
      <w:r w:rsidRPr="00817501">
        <w:rPr>
          <w:rFonts w:hint="eastAsia"/>
          <w:lang w:eastAsia="ko-KR"/>
        </w:rPr>
        <w:t>총</w:t>
      </w:r>
      <w:r w:rsidRPr="00817501">
        <w:rPr>
          <w:rFonts w:hint="eastAsia"/>
          <w:lang w:eastAsia="ko-KR"/>
        </w:rPr>
        <w:t xml:space="preserve"> </w:t>
      </w:r>
      <w:r w:rsidRPr="00817501">
        <w:rPr>
          <w:rFonts w:hint="eastAsia"/>
          <w:lang w:eastAsia="ko-KR"/>
        </w:rPr>
        <w:t>단위</w:t>
      </w:r>
      <w:r w:rsidRPr="00817501">
        <w:rPr>
          <w:rFonts w:hint="eastAsia"/>
          <w:lang w:eastAsia="ko-KR"/>
        </w:rPr>
        <w:t xml:space="preserve"> </w:t>
      </w:r>
      <w:r w:rsidRPr="00817501">
        <w:rPr>
          <w:rFonts w:hint="eastAsia"/>
          <w:lang w:eastAsia="ko-KR"/>
        </w:rPr>
        <w:t>판매량에</w:t>
      </w:r>
      <w:r w:rsidRPr="00817501">
        <w:rPr>
          <w:rFonts w:hint="eastAsia"/>
          <w:lang w:eastAsia="ko-KR"/>
        </w:rPr>
        <w:t xml:space="preserve"> </w:t>
      </w:r>
      <w:r w:rsidRPr="00817501">
        <w:rPr>
          <w:rFonts w:hint="eastAsia"/>
          <w:lang w:eastAsia="ko-KR"/>
        </w:rPr>
        <w:t>대한</w:t>
      </w:r>
      <w:r w:rsidRPr="00817501">
        <w:rPr>
          <w:rFonts w:hint="eastAsia"/>
          <w:lang w:eastAsia="ko-KR"/>
        </w:rPr>
        <w:t xml:space="preserve"> </w:t>
      </w:r>
      <w:r w:rsidRPr="00817501">
        <w:rPr>
          <w:rFonts w:hint="eastAsia"/>
          <w:lang w:eastAsia="ko-KR"/>
        </w:rPr>
        <w:t>포인트</w:t>
      </w:r>
      <w:r w:rsidRPr="00817501">
        <w:rPr>
          <w:rFonts w:hint="eastAsia"/>
          <w:lang w:eastAsia="ko-KR"/>
        </w:rPr>
        <w:t xml:space="preserve"> </w:t>
      </w:r>
      <w:r w:rsidRPr="00817501">
        <w:rPr>
          <w:rFonts w:hint="eastAsia"/>
          <w:lang w:eastAsia="ko-KR"/>
        </w:rPr>
        <w:t>예측을</w:t>
      </w:r>
      <w:r w:rsidRPr="00817501">
        <w:rPr>
          <w:rFonts w:hint="eastAsia"/>
          <w:lang w:eastAsia="ko-KR"/>
        </w:rPr>
        <w:t xml:space="preserve"> </w:t>
      </w:r>
      <w:r w:rsidRPr="00817501">
        <w:rPr>
          <w:rFonts w:hint="eastAsia"/>
          <w:lang w:eastAsia="ko-KR"/>
        </w:rPr>
        <w:t>도출하고</w:t>
      </w:r>
      <w:r w:rsidRPr="00817501">
        <w:rPr>
          <w:rFonts w:hint="eastAsia"/>
          <w:lang w:eastAsia="ko-KR"/>
        </w:rPr>
        <w:t xml:space="preserve"> </w:t>
      </w:r>
      <w:r w:rsidRPr="00817501">
        <w:rPr>
          <w:rFonts w:hint="eastAsia"/>
          <w:lang w:eastAsia="ko-KR"/>
        </w:rPr>
        <w:t>각각</w:t>
      </w:r>
      <w:r w:rsidRPr="00817501">
        <w:rPr>
          <w:rFonts w:hint="eastAsia"/>
          <w:lang w:eastAsia="ko-KR"/>
        </w:rPr>
        <w:t xml:space="preserve"> RMSSEA = 0.8, RMSSEB = 0.7 </w:t>
      </w:r>
      <w:r w:rsidRPr="00817501">
        <w:rPr>
          <w:rFonts w:hint="eastAsia"/>
          <w:lang w:eastAsia="ko-KR"/>
        </w:rPr>
        <w:lastRenderedPageBreak/>
        <w:t>및</w:t>
      </w:r>
      <w:r w:rsidRPr="00817501">
        <w:rPr>
          <w:rFonts w:hint="eastAsia"/>
          <w:lang w:eastAsia="ko-KR"/>
        </w:rPr>
        <w:t xml:space="preserve"> RMSSE = 0.77</w:t>
      </w:r>
      <w:r w:rsidRPr="00817501">
        <w:rPr>
          <w:rFonts w:hint="eastAsia"/>
          <w:lang w:eastAsia="ko-KR"/>
        </w:rPr>
        <w:t>을</w:t>
      </w:r>
      <w:r w:rsidRPr="00817501">
        <w:rPr>
          <w:rFonts w:hint="eastAsia"/>
          <w:lang w:eastAsia="ko-KR"/>
        </w:rPr>
        <w:t xml:space="preserve"> </w:t>
      </w:r>
      <w:r w:rsidRPr="00817501">
        <w:rPr>
          <w:rFonts w:hint="eastAsia"/>
          <w:lang w:eastAsia="ko-KR"/>
        </w:rPr>
        <w:t>표시한다고</w:t>
      </w:r>
      <w:r w:rsidRPr="00817501">
        <w:rPr>
          <w:rFonts w:hint="eastAsia"/>
          <w:lang w:eastAsia="ko-KR"/>
        </w:rPr>
        <w:t xml:space="preserve"> </w:t>
      </w:r>
      <w:r w:rsidRPr="00817501">
        <w:rPr>
          <w:rFonts w:hint="eastAsia"/>
          <w:lang w:eastAsia="ko-KR"/>
        </w:rPr>
        <w:t>가정합니다</w:t>
      </w:r>
      <w:r w:rsidRPr="00817501">
        <w:rPr>
          <w:rFonts w:hint="eastAsia"/>
          <w:lang w:eastAsia="ko-KR"/>
        </w:rPr>
        <w:t xml:space="preserve">. M5 </w:t>
      </w:r>
      <w:r w:rsidRPr="00817501">
        <w:rPr>
          <w:rFonts w:hint="eastAsia"/>
          <w:lang w:eastAsia="ko-KR"/>
        </w:rPr>
        <w:t>데이터</w:t>
      </w:r>
      <w:r w:rsidRPr="00817501">
        <w:rPr>
          <w:rFonts w:hint="eastAsia"/>
          <w:lang w:eastAsia="ko-KR"/>
        </w:rPr>
        <w:t xml:space="preserve"> </w:t>
      </w:r>
      <w:proofErr w:type="spellStart"/>
      <w:r w:rsidRPr="00817501">
        <w:rPr>
          <w:rFonts w:hint="eastAsia"/>
          <w:lang w:eastAsia="ko-KR"/>
        </w:rPr>
        <w:t>세트에이</w:t>
      </w:r>
      <w:proofErr w:type="spellEnd"/>
      <w:r w:rsidRPr="00817501">
        <w:rPr>
          <w:rFonts w:hint="eastAsia"/>
          <w:lang w:eastAsia="ko-KR"/>
        </w:rPr>
        <w:t xml:space="preserve"> </w:t>
      </w:r>
      <w:r w:rsidRPr="00817501">
        <w:rPr>
          <w:rFonts w:hint="eastAsia"/>
          <w:lang w:eastAsia="ko-KR"/>
        </w:rPr>
        <w:t>세</w:t>
      </w:r>
      <w:r w:rsidRPr="00817501">
        <w:rPr>
          <w:rFonts w:hint="eastAsia"/>
          <w:lang w:eastAsia="ko-KR"/>
        </w:rPr>
        <w:t xml:space="preserve"> </w:t>
      </w:r>
      <w:r w:rsidRPr="00817501">
        <w:rPr>
          <w:rFonts w:hint="eastAsia"/>
          <w:lang w:eastAsia="ko-KR"/>
        </w:rPr>
        <w:t>시리즈</w:t>
      </w:r>
      <w:r w:rsidRPr="00817501">
        <w:rPr>
          <w:rFonts w:hint="eastAsia"/>
          <w:lang w:eastAsia="ko-KR"/>
        </w:rPr>
        <w:t xml:space="preserve"> </w:t>
      </w:r>
      <w:r w:rsidRPr="00817501">
        <w:rPr>
          <w:rFonts w:hint="eastAsia"/>
          <w:lang w:eastAsia="ko-KR"/>
        </w:rPr>
        <w:t>만</w:t>
      </w:r>
      <w:r w:rsidRPr="00817501">
        <w:rPr>
          <w:rFonts w:hint="eastAsia"/>
          <w:lang w:eastAsia="ko-KR"/>
        </w:rPr>
        <w:t xml:space="preserve"> </w:t>
      </w:r>
      <w:proofErr w:type="gramStart"/>
      <w:r w:rsidRPr="00817501">
        <w:rPr>
          <w:rFonts w:hint="eastAsia"/>
          <w:lang w:eastAsia="ko-KR"/>
        </w:rPr>
        <w:t>포함</w:t>
      </w:r>
      <w:r w:rsidRPr="00817501">
        <w:rPr>
          <w:rFonts w:hint="eastAsia"/>
          <w:lang w:eastAsia="ko-KR"/>
        </w:rPr>
        <w:t xml:space="preserve"> </w:t>
      </w:r>
      <w:r w:rsidRPr="00817501">
        <w:rPr>
          <w:rFonts w:hint="eastAsia"/>
          <w:lang w:eastAsia="ko-KR"/>
        </w:rPr>
        <w:t>된</w:t>
      </w:r>
      <w:proofErr w:type="gramEnd"/>
      <w:r w:rsidRPr="00817501">
        <w:rPr>
          <w:rFonts w:hint="eastAsia"/>
          <w:lang w:eastAsia="ko-KR"/>
        </w:rPr>
        <w:t xml:space="preserve"> </w:t>
      </w:r>
      <w:r w:rsidRPr="00817501">
        <w:rPr>
          <w:rFonts w:hint="eastAsia"/>
          <w:lang w:eastAsia="ko-KR"/>
        </w:rPr>
        <w:t>경우</w:t>
      </w:r>
      <w:r w:rsidRPr="00817501">
        <w:rPr>
          <w:rFonts w:hint="eastAsia"/>
          <w:lang w:eastAsia="ko-KR"/>
        </w:rPr>
        <w:t xml:space="preserve"> </w:t>
      </w:r>
      <w:r w:rsidRPr="00817501">
        <w:rPr>
          <w:rFonts w:hint="eastAsia"/>
          <w:lang w:eastAsia="ko-KR"/>
        </w:rPr>
        <w:t>분석법의</w:t>
      </w:r>
      <w:r w:rsidRPr="00817501">
        <w:rPr>
          <w:rFonts w:hint="eastAsia"/>
          <w:lang w:eastAsia="ko-KR"/>
        </w:rPr>
        <w:t xml:space="preserve"> </w:t>
      </w:r>
      <w:r w:rsidRPr="00817501">
        <w:rPr>
          <w:rFonts w:hint="eastAsia"/>
          <w:lang w:eastAsia="ko-KR"/>
        </w:rPr>
        <w:t>최종</w:t>
      </w:r>
      <w:r w:rsidRPr="00817501">
        <w:rPr>
          <w:rFonts w:hint="eastAsia"/>
          <w:lang w:eastAsia="ko-KR"/>
        </w:rPr>
        <w:t xml:space="preserve"> WRMSSE </w:t>
      </w:r>
      <w:r w:rsidRPr="00817501">
        <w:rPr>
          <w:rFonts w:hint="eastAsia"/>
          <w:lang w:eastAsia="ko-KR"/>
        </w:rPr>
        <w:t>점수는</w:t>
      </w:r>
      <w:r w:rsidRPr="00817501">
        <w:rPr>
          <w:rFonts w:hint="eastAsia"/>
          <w:lang w:eastAsia="ko-KR"/>
        </w:rPr>
        <w:t xml:space="preserve"> </w:t>
      </w:r>
      <w:r w:rsidRPr="00817501">
        <w:rPr>
          <w:rFonts w:hint="eastAsia"/>
          <w:lang w:eastAsia="ko-KR"/>
        </w:rPr>
        <w:t>다음과</w:t>
      </w:r>
      <w:r w:rsidRPr="00817501">
        <w:rPr>
          <w:rFonts w:hint="eastAsia"/>
          <w:lang w:eastAsia="ko-KR"/>
        </w:rPr>
        <w:t xml:space="preserve"> </w:t>
      </w:r>
      <w:r w:rsidRPr="00817501">
        <w:rPr>
          <w:rFonts w:hint="eastAsia"/>
          <w:lang w:eastAsia="ko-KR"/>
        </w:rPr>
        <w:t>같습니다</w:t>
      </w:r>
      <w:r w:rsidRPr="00817501">
        <w:rPr>
          <w:rFonts w:hint="eastAsia"/>
          <w:lang w:eastAsia="ko-KR"/>
        </w:rPr>
        <w:t>.</w:t>
      </w:r>
    </w:p>
    <w:p w14:paraId="791A77E6" w14:textId="77777777" w:rsidR="00817501" w:rsidRPr="00A1136D" w:rsidRDefault="00817501" w:rsidP="002B4E10">
      <w:pPr>
        <w:pStyle w:val="a4"/>
        <w:jc w:val="both"/>
        <w:rPr>
          <w:lang w:eastAsia="ko-KR"/>
        </w:rPr>
      </w:pPr>
    </w:p>
    <w:p w14:paraId="3CA41353" w14:textId="702AFBD6" w:rsidR="00030F99" w:rsidRPr="00A1136D" w:rsidRDefault="009B206E" w:rsidP="002A2902">
      <w:pPr>
        <w:pStyle w:val="a4"/>
        <w:jc w:val="cente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a4"/>
        <w:jc w:val="cente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a4"/>
        <w:jc w:val="center"/>
      </w:pPr>
    </w:p>
    <w:p w14:paraId="16C04483" w14:textId="6C6A2ED5" w:rsidR="002B4E10" w:rsidRPr="00A1136D" w:rsidRDefault="00F63857" w:rsidP="002A2902">
      <w:pPr>
        <w:pStyle w:val="a4"/>
        <w:jc w:val="cente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t>.</w:t>
      </w:r>
    </w:p>
    <w:p w14:paraId="69110850" w14:textId="77777777" w:rsidR="002B4E10" w:rsidRPr="00A1136D" w:rsidRDefault="002B4E10" w:rsidP="002B4E10">
      <w:pPr>
        <w:pStyle w:val="a4"/>
        <w:jc w:val="both"/>
      </w:pPr>
    </w:p>
    <w:p w14:paraId="44C77368" w14:textId="55698F57" w:rsidR="00AF184B" w:rsidRPr="00A1136D" w:rsidRDefault="002B4E10" w:rsidP="002B4E10">
      <w:pPr>
        <w:pStyle w:val="a4"/>
        <w:jc w:val="both"/>
      </w:pPr>
      <w:r w:rsidRPr="00A1136D">
        <w:t>This weighting scheme can be expanded in order to consider more stores, geographical regions, product categories, and product departments, as previously described.</w:t>
      </w:r>
      <w:r w:rsidR="002A2902" w:rsidRPr="00A1136D">
        <w:t xml:space="preserve"> </w:t>
      </w:r>
      <w:r w:rsidR="002A4630" w:rsidRPr="00A1136D">
        <w:t>Since the M5 competition involves twelve agg</w:t>
      </w:r>
      <w:r w:rsidR="00AF184B" w:rsidRPr="00A1136D">
        <w:t>regation levels, K is set equal to 12</w:t>
      </w:r>
      <w:r w:rsidR="00710CEA" w:rsidRPr="00A1136D">
        <w:t>, with the weights of the series being</w:t>
      </w:r>
      <w:r w:rsidR="00AF184B" w:rsidRPr="00A1136D">
        <w:t xml:space="preserve"> computed so that they sum to one </w:t>
      </w:r>
      <w:r w:rsidR="00710CEA" w:rsidRPr="00A1136D">
        <w:t xml:space="preserve">at </w:t>
      </w:r>
      <w:r w:rsidR="00AF184B" w:rsidRPr="00A1136D">
        <w:t>each</w:t>
      </w:r>
      <w:r w:rsidR="00710CEA" w:rsidRPr="00A1136D">
        <w:t xml:space="preserve"> aggregation</w:t>
      </w:r>
      <w:r w:rsidR="00AF184B" w:rsidRPr="00A1136D">
        <w:t xml:space="preserve"> level. </w:t>
      </w:r>
      <w:r w:rsidR="002A4630" w:rsidRPr="00A1136D">
        <w:t xml:space="preserve"> </w:t>
      </w:r>
    </w:p>
    <w:p w14:paraId="3CE8C71D" w14:textId="11EAB246" w:rsidR="00AF184B" w:rsidRDefault="00817501" w:rsidP="002B4E10">
      <w:pPr>
        <w:pStyle w:val="a4"/>
        <w:jc w:val="both"/>
        <w:rPr>
          <w:lang w:eastAsia="ko-KR"/>
        </w:rPr>
      </w:pPr>
      <w:r w:rsidRPr="00817501">
        <w:rPr>
          <w:rFonts w:hint="eastAsia"/>
          <w:lang w:eastAsia="ko-KR"/>
        </w:rPr>
        <w:t>이</w:t>
      </w:r>
      <w:r w:rsidRPr="00817501">
        <w:rPr>
          <w:rFonts w:hint="eastAsia"/>
          <w:lang w:eastAsia="ko-KR"/>
        </w:rPr>
        <w:t xml:space="preserve"> </w:t>
      </w:r>
      <w:r w:rsidRPr="00817501">
        <w:rPr>
          <w:rFonts w:hint="eastAsia"/>
          <w:lang w:eastAsia="ko-KR"/>
        </w:rPr>
        <w:t>가중치</w:t>
      </w:r>
      <w:r w:rsidRPr="00817501">
        <w:rPr>
          <w:rFonts w:hint="eastAsia"/>
          <w:lang w:eastAsia="ko-KR"/>
        </w:rPr>
        <w:t xml:space="preserve"> </w:t>
      </w:r>
      <w:r w:rsidRPr="00817501">
        <w:rPr>
          <w:rFonts w:hint="eastAsia"/>
          <w:lang w:eastAsia="ko-KR"/>
        </w:rPr>
        <w:t>체계는</w:t>
      </w:r>
      <w:r w:rsidRPr="00817501">
        <w:rPr>
          <w:rFonts w:hint="eastAsia"/>
          <w:lang w:eastAsia="ko-KR"/>
        </w:rPr>
        <w:t xml:space="preserve"> </w:t>
      </w:r>
      <w:r w:rsidRPr="00817501">
        <w:rPr>
          <w:rFonts w:hint="eastAsia"/>
          <w:lang w:eastAsia="ko-KR"/>
        </w:rPr>
        <w:t>앞에서</w:t>
      </w:r>
      <w:r w:rsidRPr="00817501">
        <w:rPr>
          <w:rFonts w:hint="eastAsia"/>
          <w:lang w:eastAsia="ko-KR"/>
        </w:rPr>
        <w:t xml:space="preserve"> </w:t>
      </w:r>
      <w:r w:rsidRPr="00817501">
        <w:rPr>
          <w:rFonts w:hint="eastAsia"/>
          <w:lang w:eastAsia="ko-KR"/>
        </w:rPr>
        <w:t>설명한대로</w:t>
      </w:r>
      <w:r w:rsidRPr="00817501">
        <w:rPr>
          <w:rFonts w:hint="eastAsia"/>
          <w:lang w:eastAsia="ko-KR"/>
        </w:rPr>
        <w:t xml:space="preserve"> </w:t>
      </w:r>
      <w:r w:rsidRPr="00817501">
        <w:rPr>
          <w:rFonts w:hint="eastAsia"/>
          <w:lang w:eastAsia="ko-KR"/>
        </w:rPr>
        <w:t>더</w:t>
      </w:r>
      <w:r w:rsidRPr="00817501">
        <w:rPr>
          <w:rFonts w:hint="eastAsia"/>
          <w:lang w:eastAsia="ko-KR"/>
        </w:rPr>
        <w:t xml:space="preserve"> </w:t>
      </w:r>
      <w:r w:rsidRPr="00817501">
        <w:rPr>
          <w:rFonts w:hint="eastAsia"/>
          <w:lang w:eastAsia="ko-KR"/>
        </w:rPr>
        <w:t>많은</w:t>
      </w:r>
      <w:r w:rsidRPr="00817501">
        <w:rPr>
          <w:rFonts w:hint="eastAsia"/>
          <w:lang w:eastAsia="ko-KR"/>
        </w:rPr>
        <w:t xml:space="preserve"> </w:t>
      </w:r>
      <w:r w:rsidRPr="00817501">
        <w:rPr>
          <w:rFonts w:hint="eastAsia"/>
          <w:lang w:eastAsia="ko-KR"/>
        </w:rPr>
        <w:t>상점</w:t>
      </w:r>
      <w:r w:rsidRPr="00817501">
        <w:rPr>
          <w:rFonts w:hint="eastAsia"/>
          <w:lang w:eastAsia="ko-KR"/>
        </w:rPr>
        <w:t xml:space="preserve">, </w:t>
      </w:r>
      <w:r w:rsidRPr="00817501">
        <w:rPr>
          <w:rFonts w:hint="eastAsia"/>
          <w:lang w:eastAsia="ko-KR"/>
        </w:rPr>
        <w:t>지역</w:t>
      </w:r>
      <w:r w:rsidRPr="00817501">
        <w:rPr>
          <w:rFonts w:hint="eastAsia"/>
          <w:lang w:eastAsia="ko-KR"/>
        </w:rPr>
        <w:t xml:space="preserve">, </w:t>
      </w:r>
      <w:r w:rsidRPr="00817501">
        <w:rPr>
          <w:rFonts w:hint="eastAsia"/>
          <w:lang w:eastAsia="ko-KR"/>
        </w:rPr>
        <w:t>제품</w:t>
      </w:r>
      <w:r w:rsidRPr="00817501">
        <w:rPr>
          <w:rFonts w:hint="eastAsia"/>
          <w:lang w:eastAsia="ko-KR"/>
        </w:rPr>
        <w:t xml:space="preserve"> </w:t>
      </w:r>
      <w:r w:rsidRPr="00817501">
        <w:rPr>
          <w:rFonts w:hint="eastAsia"/>
          <w:lang w:eastAsia="ko-KR"/>
        </w:rPr>
        <w:t>범주</w:t>
      </w:r>
      <w:r w:rsidRPr="00817501">
        <w:rPr>
          <w:rFonts w:hint="eastAsia"/>
          <w:lang w:eastAsia="ko-KR"/>
        </w:rPr>
        <w:t xml:space="preserve"> </w:t>
      </w:r>
      <w:r w:rsidRPr="00817501">
        <w:rPr>
          <w:rFonts w:hint="eastAsia"/>
          <w:lang w:eastAsia="ko-KR"/>
        </w:rPr>
        <w:t>및</w:t>
      </w:r>
      <w:r w:rsidRPr="00817501">
        <w:rPr>
          <w:rFonts w:hint="eastAsia"/>
          <w:lang w:eastAsia="ko-KR"/>
        </w:rPr>
        <w:t xml:space="preserve"> </w:t>
      </w:r>
      <w:r w:rsidRPr="00817501">
        <w:rPr>
          <w:rFonts w:hint="eastAsia"/>
          <w:lang w:eastAsia="ko-KR"/>
        </w:rPr>
        <w:t>제품</w:t>
      </w:r>
      <w:r w:rsidRPr="00817501">
        <w:rPr>
          <w:rFonts w:hint="eastAsia"/>
          <w:lang w:eastAsia="ko-KR"/>
        </w:rPr>
        <w:t xml:space="preserve"> </w:t>
      </w:r>
      <w:r w:rsidRPr="00817501">
        <w:rPr>
          <w:rFonts w:hint="eastAsia"/>
          <w:lang w:eastAsia="ko-KR"/>
        </w:rPr>
        <w:t>부서를</w:t>
      </w:r>
      <w:r w:rsidRPr="00817501">
        <w:rPr>
          <w:rFonts w:hint="eastAsia"/>
          <w:lang w:eastAsia="ko-KR"/>
        </w:rPr>
        <w:t xml:space="preserve"> </w:t>
      </w:r>
      <w:r w:rsidRPr="00817501">
        <w:rPr>
          <w:rFonts w:hint="eastAsia"/>
          <w:lang w:eastAsia="ko-KR"/>
        </w:rPr>
        <w:t>고려하기</w:t>
      </w:r>
      <w:r w:rsidRPr="00817501">
        <w:rPr>
          <w:rFonts w:hint="eastAsia"/>
          <w:lang w:eastAsia="ko-KR"/>
        </w:rPr>
        <w:t xml:space="preserve"> </w:t>
      </w:r>
      <w:r w:rsidRPr="00817501">
        <w:rPr>
          <w:rFonts w:hint="eastAsia"/>
          <w:lang w:eastAsia="ko-KR"/>
        </w:rPr>
        <w:t>위해</w:t>
      </w:r>
      <w:r w:rsidRPr="00817501">
        <w:rPr>
          <w:rFonts w:hint="eastAsia"/>
          <w:lang w:eastAsia="ko-KR"/>
        </w:rPr>
        <w:t xml:space="preserve"> </w:t>
      </w:r>
      <w:proofErr w:type="gramStart"/>
      <w:r w:rsidRPr="00817501">
        <w:rPr>
          <w:rFonts w:hint="eastAsia"/>
          <w:lang w:eastAsia="ko-KR"/>
        </w:rPr>
        <w:t>확장</w:t>
      </w:r>
      <w:r w:rsidRPr="00817501">
        <w:rPr>
          <w:rFonts w:hint="eastAsia"/>
          <w:lang w:eastAsia="ko-KR"/>
        </w:rPr>
        <w:t xml:space="preserve"> </w:t>
      </w:r>
      <w:r w:rsidRPr="00817501">
        <w:rPr>
          <w:rFonts w:hint="eastAsia"/>
          <w:lang w:eastAsia="ko-KR"/>
        </w:rPr>
        <w:t>될</w:t>
      </w:r>
      <w:proofErr w:type="gramEnd"/>
      <w:r w:rsidRPr="00817501">
        <w:rPr>
          <w:rFonts w:hint="eastAsia"/>
          <w:lang w:eastAsia="ko-KR"/>
        </w:rPr>
        <w:t xml:space="preserve"> </w:t>
      </w:r>
      <w:r w:rsidRPr="00817501">
        <w:rPr>
          <w:rFonts w:hint="eastAsia"/>
          <w:lang w:eastAsia="ko-KR"/>
        </w:rPr>
        <w:t>수</w:t>
      </w:r>
      <w:r w:rsidRPr="00817501">
        <w:rPr>
          <w:rFonts w:hint="eastAsia"/>
          <w:lang w:eastAsia="ko-KR"/>
        </w:rPr>
        <w:t xml:space="preserve"> </w:t>
      </w:r>
      <w:r w:rsidRPr="00817501">
        <w:rPr>
          <w:rFonts w:hint="eastAsia"/>
          <w:lang w:eastAsia="ko-KR"/>
        </w:rPr>
        <w:t>있습니다</w:t>
      </w:r>
      <w:r w:rsidRPr="00817501">
        <w:rPr>
          <w:rFonts w:hint="eastAsia"/>
          <w:lang w:eastAsia="ko-KR"/>
        </w:rPr>
        <w:t xml:space="preserve">. M5 </w:t>
      </w:r>
      <w:r w:rsidRPr="00817501">
        <w:rPr>
          <w:rFonts w:hint="eastAsia"/>
          <w:lang w:eastAsia="ko-KR"/>
        </w:rPr>
        <w:t>경쟁에는</w:t>
      </w:r>
      <w:r w:rsidRPr="00817501">
        <w:rPr>
          <w:rFonts w:hint="eastAsia"/>
          <w:lang w:eastAsia="ko-KR"/>
        </w:rPr>
        <w:t xml:space="preserve"> 12 </w:t>
      </w:r>
      <w:r w:rsidRPr="00817501">
        <w:rPr>
          <w:rFonts w:hint="eastAsia"/>
          <w:lang w:eastAsia="ko-KR"/>
        </w:rPr>
        <w:t>개의</w:t>
      </w:r>
      <w:r w:rsidRPr="00817501">
        <w:rPr>
          <w:rFonts w:hint="eastAsia"/>
          <w:lang w:eastAsia="ko-KR"/>
        </w:rPr>
        <w:t xml:space="preserve"> </w:t>
      </w:r>
      <w:r w:rsidRPr="00817501">
        <w:rPr>
          <w:rFonts w:hint="eastAsia"/>
          <w:lang w:eastAsia="ko-KR"/>
        </w:rPr>
        <w:t>집계</w:t>
      </w:r>
      <w:r w:rsidRPr="00817501">
        <w:rPr>
          <w:rFonts w:hint="eastAsia"/>
          <w:lang w:eastAsia="ko-KR"/>
        </w:rPr>
        <w:t xml:space="preserve"> </w:t>
      </w:r>
      <w:r w:rsidRPr="00817501">
        <w:rPr>
          <w:rFonts w:hint="eastAsia"/>
          <w:lang w:eastAsia="ko-KR"/>
        </w:rPr>
        <w:t>레벨이</w:t>
      </w:r>
      <w:r w:rsidRPr="00817501">
        <w:rPr>
          <w:rFonts w:hint="eastAsia"/>
          <w:lang w:eastAsia="ko-KR"/>
        </w:rPr>
        <w:t xml:space="preserve"> </w:t>
      </w:r>
      <w:r w:rsidRPr="00817501">
        <w:rPr>
          <w:rFonts w:hint="eastAsia"/>
          <w:lang w:eastAsia="ko-KR"/>
        </w:rPr>
        <w:t>포함되므로</w:t>
      </w:r>
      <w:r w:rsidRPr="00817501">
        <w:rPr>
          <w:rFonts w:hint="eastAsia"/>
          <w:lang w:eastAsia="ko-KR"/>
        </w:rPr>
        <w:t xml:space="preserve"> K</w:t>
      </w:r>
      <w:r w:rsidRPr="00817501">
        <w:rPr>
          <w:rFonts w:hint="eastAsia"/>
          <w:lang w:eastAsia="ko-KR"/>
        </w:rPr>
        <w:t>는</w:t>
      </w:r>
      <w:r w:rsidRPr="00817501">
        <w:rPr>
          <w:rFonts w:hint="eastAsia"/>
          <w:lang w:eastAsia="ko-KR"/>
        </w:rPr>
        <w:t xml:space="preserve"> 12</w:t>
      </w:r>
      <w:r w:rsidRPr="00817501">
        <w:rPr>
          <w:rFonts w:hint="eastAsia"/>
          <w:lang w:eastAsia="ko-KR"/>
        </w:rPr>
        <w:t>로</w:t>
      </w:r>
      <w:r w:rsidRPr="00817501">
        <w:rPr>
          <w:rFonts w:hint="eastAsia"/>
          <w:lang w:eastAsia="ko-KR"/>
        </w:rPr>
        <w:t xml:space="preserve"> </w:t>
      </w:r>
      <w:r w:rsidRPr="00817501">
        <w:rPr>
          <w:rFonts w:hint="eastAsia"/>
          <w:lang w:eastAsia="ko-KR"/>
        </w:rPr>
        <w:t>설정되며</w:t>
      </w:r>
      <w:r w:rsidRPr="00817501">
        <w:rPr>
          <w:rFonts w:hint="eastAsia"/>
          <w:lang w:eastAsia="ko-KR"/>
        </w:rPr>
        <w:t xml:space="preserve"> </w:t>
      </w:r>
      <w:r w:rsidRPr="00817501">
        <w:rPr>
          <w:rFonts w:hint="eastAsia"/>
          <w:lang w:eastAsia="ko-KR"/>
        </w:rPr>
        <w:t>시리즈의</w:t>
      </w:r>
      <w:r w:rsidRPr="00817501">
        <w:rPr>
          <w:rFonts w:hint="eastAsia"/>
          <w:lang w:eastAsia="ko-KR"/>
        </w:rPr>
        <w:t xml:space="preserve"> </w:t>
      </w:r>
      <w:r w:rsidRPr="00817501">
        <w:rPr>
          <w:rFonts w:hint="eastAsia"/>
          <w:lang w:eastAsia="ko-KR"/>
        </w:rPr>
        <w:t>가중치는</w:t>
      </w:r>
      <w:r w:rsidRPr="00817501">
        <w:rPr>
          <w:rFonts w:hint="eastAsia"/>
          <w:lang w:eastAsia="ko-KR"/>
        </w:rPr>
        <w:t xml:space="preserve"> </w:t>
      </w:r>
      <w:r w:rsidRPr="00817501">
        <w:rPr>
          <w:rFonts w:hint="eastAsia"/>
          <w:lang w:eastAsia="ko-KR"/>
        </w:rPr>
        <w:t>각</w:t>
      </w:r>
      <w:r w:rsidRPr="00817501">
        <w:rPr>
          <w:rFonts w:hint="eastAsia"/>
          <w:lang w:eastAsia="ko-KR"/>
        </w:rPr>
        <w:t xml:space="preserve"> </w:t>
      </w:r>
      <w:r w:rsidRPr="00817501">
        <w:rPr>
          <w:rFonts w:hint="eastAsia"/>
          <w:lang w:eastAsia="ko-KR"/>
        </w:rPr>
        <w:t>집계</w:t>
      </w:r>
      <w:r w:rsidRPr="00817501">
        <w:rPr>
          <w:rFonts w:hint="eastAsia"/>
          <w:lang w:eastAsia="ko-KR"/>
        </w:rPr>
        <w:t xml:space="preserve"> </w:t>
      </w:r>
      <w:r w:rsidRPr="00817501">
        <w:rPr>
          <w:rFonts w:hint="eastAsia"/>
          <w:lang w:eastAsia="ko-KR"/>
        </w:rPr>
        <w:t>레벨에서</w:t>
      </w:r>
      <w:r w:rsidRPr="00817501">
        <w:rPr>
          <w:rFonts w:hint="eastAsia"/>
          <w:lang w:eastAsia="ko-KR"/>
        </w:rPr>
        <w:t xml:space="preserve"> </w:t>
      </w:r>
      <w:r w:rsidRPr="00817501">
        <w:rPr>
          <w:rFonts w:hint="eastAsia"/>
          <w:lang w:eastAsia="ko-KR"/>
        </w:rPr>
        <w:t>하나씩</w:t>
      </w:r>
      <w:r w:rsidRPr="00817501">
        <w:rPr>
          <w:rFonts w:hint="eastAsia"/>
          <w:lang w:eastAsia="ko-KR"/>
        </w:rPr>
        <w:t xml:space="preserve"> </w:t>
      </w:r>
      <w:r w:rsidRPr="00817501">
        <w:rPr>
          <w:rFonts w:hint="eastAsia"/>
          <w:lang w:eastAsia="ko-KR"/>
        </w:rPr>
        <w:t>합산되도록</w:t>
      </w:r>
      <w:r w:rsidRPr="00817501">
        <w:rPr>
          <w:rFonts w:hint="eastAsia"/>
          <w:lang w:eastAsia="ko-KR"/>
        </w:rPr>
        <w:t xml:space="preserve"> </w:t>
      </w:r>
      <w:r w:rsidRPr="00817501">
        <w:rPr>
          <w:rFonts w:hint="eastAsia"/>
          <w:lang w:eastAsia="ko-KR"/>
        </w:rPr>
        <w:t>계산됩니다</w:t>
      </w:r>
      <w:r w:rsidRPr="00817501">
        <w:rPr>
          <w:rFonts w:hint="eastAsia"/>
          <w:lang w:eastAsia="ko-KR"/>
        </w:rPr>
        <w:t>.</w:t>
      </w:r>
    </w:p>
    <w:p w14:paraId="73C5F042" w14:textId="77777777" w:rsidR="00817501" w:rsidRPr="00A1136D" w:rsidRDefault="00817501" w:rsidP="002B4E10">
      <w:pPr>
        <w:pStyle w:val="a4"/>
        <w:jc w:val="both"/>
        <w:rPr>
          <w:lang w:eastAsia="ko-KR"/>
        </w:rPr>
      </w:pPr>
    </w:p>
    <w:p w14:paraId="4547F8BA" w14:textId="492B68C5" w:rsidR="000C44EF" w:rsidRPr="00A1136D" w:rsidRDefault="00AF184B" w:rsidP="002B4E10">
      <w:pPr>
        <w:pStyle w:val="a4"/>
        <w:jc w:val="both"/>
      </w:pPr>
      <w:r w:rsidRPr="00A1136D">
        <w:t xml:space="preserve">Respectively, </w:t>
      </w:r>
      <w:r w:rsidR="002A4630" w:rsidRPr="00A1136D">
        <w:t>RMSSE, which is used in the above equation for estimating WRMSSE, can be replaced with SPL to compute WSPL.</w:t>
      </w:r>
    </w:p>
    <w:p w14:paraId="114599DC" w14:textId="253FEBCB" w:rsidR="000C44EF" w:rsidRDefault="00817501" w:rsidP="002B4E10">
      <w:pPr>
        <w:pStyle w:val="a4"/>
        <w:jc w:val="both"/>
        <w:rPr>
          <w:lang w:eastAsia="ko-KR"/>
        </w:rPr>
      </w:pPr>
      <w:r w:rsidRPr="00817501">
        <w:rPr>
          <w:rFonts w:hint="eastAsia"/>
          <w:lang w:eastAsia="ko-KR"/>
        </w:rPr>
        <w:t>각각</w:t>
      </w:r>
      <w:r w:rsidRPr="00817501">
        <w:rPr>
          <w:rFonts w:hint="eastAsia"/>
          <w:lang w:eastAsia="ko-KR"/>
        </w:rPr>
        <w:t xml:space="preserve"> WRMSSE</w:t>
      </w:r>
      <w:r w:rsidRPr="00817501">
        <w:rPr>
          <w:rFonts w:hint="eastAsia"/>
          <w:lang w:eastAsia="ko-KR"/>
        </w:rPr>
        <w:t>를</w:t>
      </w:r>
      <w:r w:rsidRPr="00817501">
        <w:rPr>
          <w:rFonts w:hint="eastAsia"/>
          <w:lang w:eastAsia="ko-KR"/>
        </w:rPr>
        <w:t xml:space="preserve"> </w:t>
      </w:r>
      <w:r w:rsidRPr="00817501">
        <w:rPr>
          <w:rFonts w:hint="eastAsia"/>
          <w:lang w:eastAsia="ko-KR"/>
        </w:rPr>
        <w:t>추정하기</w:t>
      </w:r>
      <w:r w:rsidRPr="00817501">
        <w:rPr>
          <w:rFonts w:hint="eastAsia"/>
          <w:lang w:eastAsia="ko-KR"/>
        </w:rPr>
        <w:t xml:space="preserve"> </w:t>
      </w:r>
      <w:r w:rsidRPr="00817501">
        <w:rPr>
          <w:rFonts w:hint="eastAsia"/>
          <w:lang w:eastAsia="ko-KR"/>
        </w:rPr>
        <w:t>위해</w:t>
      </w:r>
      <w:r w:rsidRPr="00817501">
        <w:rPr>
          <w:rFonts w:hint="eastAsia"/>
          <w:lang w:eastAsia="ko-KR"/>
        </w:rPr>
        <w:t xml:space="preserve"> </w:t>
      </w:r>
      <w:r w:rsidRPr="00817501">
        <w:rPr>
          <w:rFonts w:hint="eastAsia"/>
          <w:lang w:eastAsia="ko-KR"/>
        </w:rPr>
        <w:t>위의</w:t>
      </w:r>
      <w:r w:rsidRPr="00817501">
        <w:rPr>
          <w:rFonts w:hint="eastAsia"/>
          <w:lang w:eastAsia="ko-KR"/>
        </w:rPr>
        <w:t xml:space="preserve"> </w:t>
      </w:r>
      <w:r w:rsidRPr="00817501">
        <w:rPr>
          <w:rFonts w:hint="eastAsia"/>
          <w:lang w:eastAsia="ko-KR"/>
        </w:rPr>
        <w:t>방정식에서</w:t>
      </w:r>
      <w:r w:rsidRPr="00817501">
        <w:rPr>
          <w:rFonts w:hint="eastAsia"/>
          <w:lang w:eastAsia="ko-KR"/>
        </w:rPr>
        <w:t xml:space="preserve"> </w:t>
      </w:r>
      <w:r w:rsidRPr="00817501">
        <w:rPr>
          <w:rFonts w:hint="eastAsia"/>
          <w:lang w:eastAsia="ko-KR"/>
        </w:rPr>
        <w:t>사용되는</w:t>
      </w:r>
      <w:r w:rsidRPr="00817501">
        <w:rPr>
          <w:rFonts w:hint="eastAsia"/>
          <w:lang w:eastAsia="ko-KR"/>
        </w:rPr>
        <w:t xml:space="preserve"> RMSSE</w:t>
      </w:r>
      <w:r w:rsidRPr="00817501">
        <w:rPr>
          <w:rFonts w:hint="eastAsia"/>
          <w:lang w:eastAsia="ko-KR"/>
        </w:rPr>
        <w:t>는</w:t>
      </w:r>
      <w:r w:rsidRPr="00817501">
        <w:rPr>
          <w:rFonts w:hint="eastAsia"/>
          <w:lang w:eastAsia="ko-KR"/>
        </w:rPr>
        <w:t xml:space="preserve"> SPL</w:t>
      </w:r>
      <w:r w:rsidRPr="00817501">
        <w:rPr>
          <w:rFonts w:hint="eastAsia"/>
          <w:lang w:eastAsia="ko-KR"/>
        </w:rPr>
        <w:t>로</w:t>
      </w:r>
      <w:r w:rsidRPr="00817501">
        <w:rPr>
          <w:rFonts w:hint="eastAsia"/>
          <w:lang w:eastAsia="ko-KR"/>
        </w:rPr>
        <w:t xml:space="preserve"> </w:t>
      </w:r>
      <w:r w:rsidRPr="00817501">
        <w:rPr>
          <w:rFonts w:hint="eastAsia"/>
          <w:lang w:eastAsia="ko-KR"/>
        </w:rPr>
        <w:t>대체되어</w:t>
      </w:r>
      <w:r w:rsidRPr="00817501">
        <w:rPr>
          <w:rFonts w:hint="eastAsia"/>
          <w:lang w:eastAsia="ko-KR"/>
        </w:rPr>
        <w:t xml:space="preserve"> WSPL</w:t>
      </w:r>
      <w:r w:rsidRPr="00817501">
        <w:rPr>
          <w:rFonts w:hint="eastAsia"/>
          <w:lang w:eastAsia="ko-KR"/>
        </w:rPr>
        <w:t>을</w:t>
      </w:r>
      <w:r w:rsidRPr="00817501">
        <w:rPr>
          <w:rFonts w:hint="eastAsia"/>
          <w:lang w:eastAsia="ko-KR"/>
        </w:rPr>
        <w:t xml:space="preserve"> </w:t>
      </w:r>
      <w:r w:rsidRPr="00817501">
        <w:rPr>
          <w:rFonts w:hint="eastAsia"/>
          <w:lang w:eastAsia="ko-KR"/>
        </w:rPr>
        <w:t>계산할</w:t>
      </w:r>
      <w:r w:rsidRPr="00817501">
        <w:rPr>
          <w:rFonts w:hint="eastAsia"/>
          <w:lang w:eastAsia="ko-KR"/>
        </w:rPr>
        <w:t xml:space="preserve"> </w:t>
      </w:r>
      <w:r w:rsidRPr="00817501">
        <w:rPr>
          <w:rFonts w:hint="eastAsia"/>
          <w:lang w:eastAsia="ko-KR"/>
        </w:rPr>
        <w:t>수</w:t>
      </w:r>
      <w:r w:rsidRPr="00817501">
        <w:rPr>
          <w:rFonts w:hint="eastAsia"/>
          <w:lang w:eastAsia="ko-KR"/>
        </w:rPr>
        <w:t xml:space="preserve"> </w:t>
      </w:r>
      <w:r w:rsidRPr="00817501">
        <w:rPr>
          <w:rFonts w:hint="eastAsia"/>
          <w:lang w:eastAsia="ko-KR"/>
        </w:rPr>
        <w:t>있습니다</w:t>
      </w:r>
      <w:r w:rsidRPr="00817501">
        <w:rPr>
          <w:rFonts w:hint="eastAsia"/>
          <w:lang w:eastAsia="ko-KR"/>
        </w:rPr>
        <w:t>.</w:t>
      </w:r>
    </w:p>
    <w:p w14:paraId="20458C50" w14:textId="77777777" w:rsidR="00817501" w:rsidRPr="00A1136D" w:rsidRDefault="00817501" w:rsidP="002B4E10">
      <w:pPr>
        <w:pStyle w:val="a4"/>
        <w:jc w:val="both"/>
        <w:rPr>
          <w:lang w:eastAsia="ko-KR"/>
        </w:rPr>
      </w:pPr>
    </w:p>
    <w:p w14:paraId="02779A9B" w14:textId="632B20D5" w:rsidR="004B5AFE" w:rsidRDefault="002B4E10" w:rsidP="000C44EF">
      <w:pPr>
        <w:jc w:val="both"/>
      </w:pPr>
      <w:r w:rsidRPr="00A1136D">
        <w:t>Note that</w:t>
      </w:r>
      <w:r w:rsidR="008561EB">
        <w:t xml:space="preserve"> </w:t>
      </w:r>
      <w:r w:rsidRPr="00A1136D">
        <w:rPr>
          <w:b/>
        </w:rPr>
        <w:t>all hierarchical levels are equally weighted</w:t>
      </w:r>
      <w:r w:rsidRPr="00A1136D">
        <w:t>. Th</w:t>
      </w:r>
      <w:r w:rsidR="008561EB">
        <w:t>e reason</w:t>
      </w:r>
      <w:r w:rsidRPr="00A1136D">
        <w:t xml:space="preserve"> is because the total </w:t>
      </w:r>
      <w:r w:rsidR="00BD2C71" w:rsidRPr="00A1136D">
        <w:t xml:space="preserve">dollar </w:t>
      </w:r>
      <w:r w:rsidRPr="00A1136D">
        <w:t xml:space="preserve">sales of a product, measured across all three States, are equal to the sum of the </w:t>
      </w:r>
      <w:r w:rsidR="00BD2C71" w:rsidRPr="00A1136D">
        <w:t xml:space="preserve">dollar </w:t>
      </w:r>
      <w:r w:rsidRPr="00A1136D">
        <w:t>sales of this product when</w:t>
      </w:r>
      <w:r w:rsidR="0050119E">
        <w:t xml:space="preserve"> measured across all ten stores. S</w:t>
      </w:r>
      <w:r w:rsidRPr="00A1136D">
        <w:t>imilarly, because the total</w:t>
      </w:r>
      <w:r w:rsidR="00BD2C71" w:rsidRPr="00A1136D">
        <w:t xml:space="preserve"> dollar</w:t>
      </w:r>
      <w:r w:rsidRPr="00A1136D">
        <w:t xml:space="preserve"> sales of a product category of a store are equal to the sum of the </w:t>
      </w:r>
      <w:r w:rsidR="00BD2C71" w:rsidRPr="00A1136D">
        <w:t xml:space="preserve">dollar </w:t>
      </w:r>
      <w:r w:rsidRPr="00A1136D">
        <w:t xml:space="preserve">sales of the departments that this category consists of, as well as the sum of the </w:t>
      </w:r>
      <w:r w:rsidR="00BD2C71" w:rsidRPr="00A1136D">
        <w:t xml:space="preserve">dollar </w:t>
      </w:r>
      <w:r w:rsidRPr="00A1136D">
        <w:t>sales of the products of the corresponding departments.</w:t>
      </w:r>
      <w:r w:rsidR="000C44EF" w:rsidRPr="00A1136D">
        <w:t xml:space="preserve"> </w:t>
      </w:r>
      <w:r w:rsidR="004B5AFE" w:rsidRPr="00A1136D">
        <w:t xml:space="preserve">Moreover, as previously discussed for the case of the probabilistic forecasts, M5 does not focus on a </w:t>
      </w:r>
      <w:proofErr w:type="gramStart"/>
      <w:r w:rsidR="004B5AFE" w:rsidRPr="00A1136D">
        <w:t>particular decision-making</w:t>
      </w:r>
      <w:proofErr w:type="gramEnd"/>
      <w:r w:rsidR="004B5AFE" w:rsidRPr="00A1136D">
        <w:t xml:space="preserve"> problem, which means that there is no reason for weighting unequally the individual levels of the hierarchy.  </w:t>
      </w:r>
    </w:p>
    <w:p w14:paraId="0897739C" w14:textId="4E9A1CA0" w:rsidR="00817501" w:rsidRPr="00A1136D" w:rsidRDefault="00817501" w:rsidP="000C44EF">
      <w:pPr>
        <w:jc w:val="both"/>
        <w:rPr>
          <w:lang w:eastAsia="ko-KR"/>
        </w:rPr>
      </w:pPr>
      <w:r w:rsidRPr="00817501">
        <w:rPr>
          <w:rFonts w:hint="eastAsia"/>
          <w:lang w:eastAsia="ko-KR"/>
        </w:rPr>
        <w:t>모든</w:t>
      </w:r>
      <w:r w:rsidRPr="00817501">
        <w:rPr>
          <w:rFonts w:hint="eastAsia"/>
          <w:lang w:eastAsia="ko-KR"/>
        </w:rPr>
        <w:t xml:space="preserve"> </w:t>
      </w:r>
      <w:r w:rsidRPr="00817501">
        <w:rPr>
          <w:rFonts w:hint="eastAsia"/>
          <w:lang w:eastAsia="ko-KR"/>
        </w:rPr>
        <w:t>계층</w:t>
      </w:r>
      <w:r w:rsidRPr="00817501">
        <w:rPr>
          <w:rFonts w:hint="eastAsia"/>
          <w:lang w:eastAsia="ko-KR"/>
        </w:rPr>
        <w:t xml:space="preserve"> </w:t>
      </w:r>
      <w:r w:rsidRPr="00817501">
        <w:rPr>
          <w:rFonts w:hint="eastAsia"/>
          <w:lang w:eastAsia="ko-KR"/>
        </w:rPr>
        <w:t>수준에</w:t>
      </w:r>
      <w:r w:rsidRPr="00817501">
        <w:rPr>
          <w:rFonts w:hint="eastAsia"/>
          <w:lang w:eastAsia="ko-KR"/>
        </w:rPr>
        <w:t xml:space="preserve"> </w:t>
      </w:r>
      <w:r w:rsidRPr="00817501">
        <w:rPr>
          <w:rFonts w:hint="eastAsia"/>
          <w:lang w:eastAsia="ko-KR"/>
        </w:rPr>
        <w:t>동일한</w:t>
      </w:r>
      <w:r w:rsidRPr="00817501">
        <w:rPr>
          <w:rFonts w:hint="eastAsia"/>
          <w:lang w:eastAsia="ko-KR"/>
        </w:rPr>
        <w:t xml:space="preserve"> </w:t>
      </w:r>
      <w:r w:rsidRPr="00817501">
        <w:rPr>
          <w:rFonts w:hint="eastAsia"/>
          <w:lang w:eastAsia="ko-KR"/>
        </w:rPr>
        <w:t>가중치가</w:t>
      </w:r>
      <w:r w:rsidRPr="00817501">
        <w:rPr>
          <w:rFonts w:hint="eastAsia"/>
          <w:lang w:eastAsia="ko-KR"/>
        </w:rPr>
        <w:t xml:space="preserve"> </w:t>
      </w:r>
      <w:r w:rsidRPr="00817501">
        <w:rPr>
          <w:rFonts w:hint="eastAsia"/>
          <w:lang w:eastAsia="ko-KR"/>
        </w:rPr>
        <w:t>적용됩니다</w:t>
      </w:r>
      <w:r w:rsidRPr="00817501">
        <w:rPr>
          <w:rFonts w:hint="eastAsia"/>
          <w:lang w:eastAsia="ko-KR"/>
        </w:rPr>
        <w:t xml:space="preserve">. </w:t>
      </w:r>
      <w:r w:rsidRPr="00817501">
        <w:rPr>
          <w:rFonts w:hint="eastAsia"/>
          <w:lang w:eastAsia="ko-KR"/>
        </w:rPr>
        <w:t>그</w:t>
      </w:r>
      <w:r w:rsidRPr="00817501">
        <w:rPr>
          <w:rFonts w:hint="eastAsia"/>
          <w:lang w:eastAsia="ko-KR"/>
        </w:rPr>
        <w:t xml:space="preserve"> </w:t>
      </w:r>
      <w:r w:rsidRPr="00817501">
        <w:rPr>
          <w:rFonts w:hint="eastAsia"/>
          <w:lang w:eastAsia="ko-KR"/>
        </w:rPr>
        <w:t>이유는</w:t>
      </w:r>
      <w:r w:rsidRPr="00817501">
        <w:rPr>
          <w:rFonts w:hint="eastAsia"/>
          <w:lang w:eastAsia="ko-KR"/>
        </w:rPr>
        <w:t xml:space="preserve"> 3 </w:t>
      </w:r>
      <w:r w:rsidRPr="00817501">
        <w:rPr>
          <w:rFonts w:hint="eastAsia"/>
          <w:lang w:eastAsia="ko-KR"/>
        </w:rPr>
        <w:t>개</w:t>
      </w:r>
      <w:r w:rsidRPr="00817501">
        <w:rPr>
          <w:rFonts w:hint="eastAsia"/>
          <w:lang w:eastAsia="ko-KR"/>
        </w:rPr>
        <w:t xml:space="preserve"> </w:t>
      </w:r>
      <w:r w:rsidRPr="00817501">
        <w:rPr>
          <w:rFonts w:hint="eastAsia"/>
          <w:lang w:eastAsia="ko-KR"/>
        </w:rPr>
        <w:t>주</w:t>
      </w:r>
      <w:r w:rsidRPr="00817501">
        <w:rPr>
          <w:rFonts w:hint="eastAsia"/>
          <w:lang w:eastAsia="ko-KR"/>
        </w:rPr>
        <w:t xml:space="preserve"> </w:t>
      </w:r>
      <w:r w:rsidRPr="00817501">
        <w:rPr>
          <w:rFonts w:hint="eastAsia"/>
          <w:lang w:eastAsia="ko-KR"/>
        </w:rPr>
        <w:t>전체에서</w:t>
      </w:r>
      <w:r w:rsidRPr="00817501">
        <w:rPr>
          <w:rFonts w:hint="eastAsia"/>
          <w:lang w:eastAsia="ko-KR"/>
        </w:rPr>
        <w:t xml:space="preserve"> </w:t>
      </w:r>
      <w:proofErr w:type="gramStart"/>
      <w:r w:rsidRPr="00817501">
        <w:rPr>
          <w:rFonts w:hint="eastAsia"/>
          <w:lang w:eastAsia="ko-KR"/>
        </w:rPr>
        <w:t>측정</w:t>
      </w:r>
      <w:r w:rsidRPr="00817501">
        <w:rPr>
          <w:rFonts w:hint="eastAsia"/>
          <w:lang w:eastAsia="ko-KR"/>
        </w:rPr>
        <w:t xml:space="preserve"> </w:t>
      </w:r>
      <w:r w:rsidRPr="00817501">
        <w:rPr>
          <w:rFonts w:hint="eastAsia"/>
          <w:lang w:eastAsia="ko-KR"/>
        </w:rPr>
        <w:t>된</w:t>
      </w:r>
      <w:proofErr w:type="gramEnd"/>
      <w:r w:rsidRPr="00817501">
        <w:rPr>
          <w:rFonts w:hint="eastAsia"/>
          <w:lang w:eastAsia="ko-KR"/>
        </w:rPr>
        <w:t xml:space="preserve"> </w:t>
      </w:r>
      <w:r w:rsidRPr="00817501">
        <w:rPr>
          <w:rFonts w:hint="eastAsia"/>
          <w:lang w:eastAsia="ko-KR"/>
        </w:rPr>
        <w:t>제품의</w:t>
      </w:r>
      <w:r w:rsidRPr="00817501">
        <w:rPr>
          <w:rFonts w:hint="eastAsia"/>
          <w:lang w:eastAsia="ko-KR"/>
        </w:rPr>
        <w:t xml:space="preserve"> </w:t>
      </w:r>
      <w:r w:rsidRPr="00817501">
        <w:rPr>
          <w:rFonts w:hint="eastAsia"/>
          <w:lang w:eastAsia="ko-KR"/>
        </w:rPr>
        <w:t>총</w:t>
      </w:r>
      <w:r w:rsidRPr="00817501">
        <w:rPr>
          <w:rFonts w:hint="eastAsia"/>
          <w:lang w:eastAsia="ko-KR"/>
        </w:rPr>
        <w:t xml:space="preserve"> </w:t>
      </w:r>
      <w:r w:rsidRPr="00817501">
        <w:rPr>
          <w:rFonts w:hint="eastAsia"/>
          <w:lang w:eastAsia="ko-KR"/>
        </w:rPr>
        <w:t>달러</w:t>
      </w:r>
      <w:r w:rsidRPr="00817501">
        <w:rPr>
          <w:rFonts w:hint="eastAsia"/>
          <w:lang w:eastAsia="ko-KR"/>
        </w:rPr>
        <w:t xml:space="preserve"> </w:t>
      </w:r>
      <w:r w:rsidRPr="00817501">
        <w:rPr>
          <w:rFonts w:hint="eastAsia"/>
          <w:lang w:eastAsia="ko-KR"/>
        </w:rPr>
        <w:t>판매가</w:t>
      </w:r>
      <w:r w:rsidRPr="00817501">
        <w:rPr>
          <w:rFonts w:hint="eastAsia"/>
          <w:lang w:eastAsia="ko-KR"/>
        </w:rPr>
        <w:t xml:space="preserve"> 10 </w:t>
      </w:r>
      <w:r w:rsidRPr="00817501">
        <w:rPr>
          <w:rFonts w:hint="eastAsia"/>
          <w:lang w:eastAsia="ko-KR"/>
        </w:rPr>
        <w:t>개</w:t>
      </w:r>
      <w:r w:rsidRPr="00817501">
        <w:rPr>
          <w:rFonts w:hint="eastAsia"/>
          <w:lang w:eastAsia="ko-KR"/>
        </w:rPr>
        <w:t xml:space="preserve"> </w:t>
      </w:r>
      <w:r w:rsidRPr="00817501">
        <w:rPr>
          <w:rFonts w:hint="eastAsia"/>
          <w:lang w:eastAsia="ko-KR"/>
        </w:rPr>
        <w:t>매장</w:t>
      </w:r>
      <w:r w:rsidRPr="00817501">
        <w:rPr>
          <w:rFonts w:hint="eastAsia"/>
          <w:lang w:eastAsia="ko-KR"/>
        </w:rPr>
        <w:t xml:space="preserve"> </w:t>
      </w:r>
      <w:r w:rsidRPr="00817501">
        <w:rPr>
          <w:rFonts w:hint="eastAsia"/>
          <w:lang w:eastAsia="ko-KR"/>
        </w:rPr>
        <w:t>모두에서</w:t>
      </w:r>
      <w:r w:rsidRPr="00817501">
        <w:rPr>
          <w:rFonts w:hint="eastAsia"/>
          <w:lang w:eastAsia="ko-KR"/>
        </w:rPr>
        <w:t xml:space="preserve"> </w:t>
      </w:r>
      <w:r w:rsidRPr="00817501">
        <w:rPr>
          <w:rFonts w:hint="eastAsia"/>
          <w:lang w:eastAsia="ko-KR"/>
        </w:rPr>
        <w:t>측정</w:t>
      </w:r>
      <w:r w:rsidRPr="00817501">
        <w:rPr>
          <w:rFonts w:hint="eastAsia"/>
          <w:lang w:eastAsia="ko-KR"/>
        </w:rPr>
        <w:t xml:space="preserve"> </w:t>
      </w:r>
      <w:r w:rsidRPr="00817501">
        <w:rPr>
          <w:rFonts w:hint="eastAsia"/>
          <w:lang w:eastAsia="ko-KR"/>
        </w:rPr>
        <w:t>할</w:t>
      </w:r>
      <w:r w:rsidRPr="00817501">
        <w:rPr>
          <w:rFonts w:hint="eastAsia"/>
          <w:lang w:eastAsia="ko-KR"/>
        </w:rPr>
        <w:t xml:space="preserve"> </w:t>
      </w:r>
      <w:r w:rsidRPr="00817501">
        <w:rPr>
          <w:rFonts w:hint="eastAsia"/>
          <w:lang w:eastAsia="ko-KR"/>
        </w:rPr>
        <w:t>때이</w:t>
      </w:r>
      <w:r w:rsidRPr="00817501">
        <w:rPr>
          <w:rFonts w:hint="eastAsia"/>
          <w:lang w:eastAsia="ko-KR"/>
        </w:rPr>
        <w:t xml:space="preserve"> </w:t>
      </w:r>
      <w:r w:rsidRPr="00817501">
        <w:rPr>
          <w:rFonts w:hint="eastAsia"/>
          <w:lang w:eastAsia="ko-KR"/>
        </w:rPr>
        <w:t>제품의</w:t>
      </w:r>
      <w:r w:rsidRPr="00817501">
        <w:rPr>
          <w:rFonts w:hint="eastAsia"/>
          <w:lang w:eastAsia="ko-KR"/>
        </w:rPr>
        <w:t xml:space="preserve"> </w:t>
      </w:r>
      <w:r w:rsidRPr="00817501">
        <w:rPr>
          <w:rFonts w:hint="eastAsia"/>
          <w:lang w:eastAsia="ko-KR"/>
        </w:rPr>
        <w:t>달러</w:t>
      </w:r>
      <w:r w:rsidRPr="00817501">
        <w:rPr>
          <w:rFonts w:hint="eastAsia"/>
          <w:lang w:eastAsia="ko-KR"/>
        </w:rPr>
        <w:t xml:space="preserve"> </w:t>
      </w:r>
      <w:r w:rsidRPr="00817501">
        <w:rPr>
          <w:rFonts w:hint="eastAsia"/>
          <w:lang w:eastAsia="ko-KR"/>
        </w:rPr>
        <w:t>판매</w:t>
      </w:r>
      <w:r w:rsidRPr="00817501">
        <w:rPr>
          <w:rFonts w:hint="eastAsia"/>
          <w:lang w:eastAsia="ko-KR"/>
        </w:rPr>
        <w:t xml:space="preserve"> </w:t>
      </w:r>
      <w:r w:rsidRPr="00817501">
        <w:rPr>
          <w:rFonts w:hint="eastAsia"/>
          <w:lang w:eastAsia="ko-KR"/>
        </w:rPr>
        <w:t>합계와</w:t>
      </w:r>
      <w:r w:rsidRPr="00817501">
        <w:rPr>
          <w:rFonts w:hint="eastAsia"/>
          <w:lang w:eastAsia="ko-KR"/>
        </w:rPr>
        <w:t xml:space="preserve"> </w:t>
      </w:r>
      <w:r w:rsidRPr="00817501">
        <w:rPr>
          <w:rFonts w:hint="eastAsia"/>
          <w:lang w:eastAsia="ko-KR"/>
        </w:rPr>
        <w:t>같기</w:t>
      </w:r>
      <w:r w:rsidRPr="00817501">
        <w:rPr>
          <w:rFonts w:hint="eastAsia"/>
          <w:lang w:eastAsia="ko-KR"/>
        </w:rPr>
        <w:t xml:space="preserve"> </w:t>
      </w:r>
      <w:r w:rsidRPr="00817501">
        <w:rPr>
          <w:rFonts w:hint="eastAsia"/>
          <w:lang w:eastAsia="ko-KR"/>
        </w:rPr>
        <w:t>때문입니다</w:t>
      </w:r>
      <w:r w:rsidRPr="00817501">
        <w:rPr>
          <w:rFonts w:hint="eastAsia"/>
          <w:lang w:eastAsia="ko-KR"/>
        </w:rPr>
        <w:t xml:space="preserve">. </w:t>
      </w:r>
      <w:r w:rsidRPr="00817501">
        <w:rPr>
          <w:rFonts w:hint="eastAsia"/>
          <w:lang w:eastAsia="ko-KR"/>
        </w:rPr>
        <w:t>마찬가지로</w:t>
      </w:r>
      <w:r w:rsidRPr="00817501">
        <w:rPr>
          <w:rFonts w:hint="eastAsia"/>
          <w:lang w:eastAsia="ko-KR"/>
        </w:rPr>
        <w:t xml:space="preserve">, </w:t>
      </w:r>
      <w:r w:rsidRPr="00817501">
        <w:rPr>
          <w:rFonts w:hint="eastAsia"/>
          <w:lang w:eastAsia="ko-KR"/>
        </w:rPr>
        <w:t>상점의</w:t>
      </w:r>
      <w:r w:rsidRPr="00817501">
        <w:rPr>
          <w:rFonts w:hint="eastAsia"/>
          <w:lang w:eastAsia="ko-KR"/>
        </w:rPr>
        <w:t xml:space="preserve"> </w:t>
      </w:r>
      <w:r w:rsidRPr="00817501">
        <w:rPr>
          <w:rFonts w:hint="eastAsia"/>
          <w:lang w:eastAsia="ko-KR"/>
        </w:rPr>
        <w:t>제품</w:t>
      </w:r>
      <w:r w:rsidRPr="00817501">
        <w:rPr>
          <w:rFonts w:hint="eastAsia"/>
          <w:lang w:eastAsia="ko-KR"/>
        </w:rPr>
        <w:t xml:space="preserve"> </w:t>
      </w:r>
      <w:r w:rsidRPr="00817501">
        <w:rPr>
          <w:rFonts w:hint="eastAsia"/>
          <w:lang w:eastAsia="ko-KR"/>
        </w:rPr>
        <w:t>카테고리에</w:t>
      </w:r>
      <w:r w:rsidRPr="00817501">
        <w:rPr>
          <w:rFonts w:hint="eastAsia"/>
          <w:lang w:eastAsia="ko-KR"/>
        </w:rPr>
        <w:t xml:space="preserve"> </w:t>
      </w:r>
      <w:r w:rsidRPr="00817501">
        <w:rPr>
          <w:rFonts w:hint="eastAsia"/>
          <w:lang w:eastAsia="ko-KR"/>
        </w:rPr>
        <w:t>대한</w:t>
      </w:r>
      <w:r w:rsidRPr="00817501">
        <w:rPr>
          <w:rFonts w:hint="eastAsia"/>
          <w:lang w:eastAsia="ko-KR"/>
        </w:rPr>
        <w:t xml:space="preserve"> </w:t>
      </w:r>
      <w:r w:rsidRPr="00817501">
        <w:rPr>
          <w:rFonts w:hint="eastAsia"/>
          <w:lang w:eastAsia="ko-KR"/>
        </w:rPr>
        <w:t>총</w:t>
      </w:r>
      <w:r w:rsidRPr="00817501">
        <w:rPr>
          <w:rFonts w:hint="eastAsia"/>
          <w:lang w:eastAsia="ko-KR"/>
        </w:rPr>
        <w:t xml:space="preserve"> </w:t>
      </w:r>
      <w:r w:rsidRPr="00817501">
        <w:rPr>
          <w:rFonts w:hint="eastAsia"/>
          <w:lang w:eastAsia="ko-KR"/>
        </w:rPr>
        <w:t>달러</w:t>
      </w:r>
      <w:r w:rsidRPr="00817501">
        <w:rPr>
          <w:rFonts w:hint="eastAsia"/>
          <w:lang w:eastAsia="ko-KR"/>
        </w:rPr>
        <w:t xml:space="preserve"> </w:t>
      </w:r>
      <w:proofErr w:type="spellStart"/>
      <w:r w:rsidRPr="00817501">
        <w:rPr>
          <w:rFonts w:hint="eastAsia"/>
          <w:lang w:eastAsia="ko-KR"/>
        </w:rPr>
        <w:t>판매는이</w:t>
      </w:r>
      <w:proofErr w:type="spellEnd"/>
      <w:r w:rsidRPr="00817501">
        <w:rPr>
          <w:rFonts w:hint="eastAsia"/>
          <w:lang w:eastAsia="ko-KR"/>
        </w:rPr>
        <w:t xml:space="preserve"> </w:t>
      </w:r>
      <w:r w:rsidRPr="00817501">
        <w:rPr>
          <w:rFonts w:hint="eastAsia"/>
          <w:lang w:eastAsia="ko-KR"/>
        </w:rPr>
        <w:t>카테고리로</w:t>
      </w:r>
      <w:r w:rsidRPr="00817501">
        <w:rPr>
          <w:rFonts w:hint="eastAsia"/>
          <w:lang w:eastAsia="ko-KR"/>
        </w:rPr>
        <w:t xml:space="preserve"> </w:t>
      </w:r>
      <w:r w:rsidRPr="00817501">
        <w:rPr>
          <w:rFonts w:hint="eastAsia"/>
          <w:lang w:eastAsia="ko-KR"/>
        </w:rPr>
        <w:t>구성된</w:t>
      </w:r>
      <w:r w:rsidRPr="00817501">
        <w:rPr>
          <w:rFonts w:hint="eastAsia"/>
          <w:lang w:eastAsia="ko-KR"/>
        </w:rPr>
        <w:t xml:space="preserve"> </w:t>
      </w:r>
      <w:r w:rsidRPr="00817501">
        <w:rPr>
          <w:rFonts w:hint="eastAsia"/>
          <w:lang w:eastAsia="ko-KR"/>
        </w:rPr>
        <w:t>부서의</w:t>
      </w:r>
      <w:r w:rsidRPr="00817501">
        <w:rPr>
          <w:rFonts w:hint="eastAsia"/>
          <w:lang w:eastAsia="ko-KR"/>
        </w:rPr>
        <w:t xml:space="preserve"> </w:t>
      </w:r>
      <w:r w:rsidRPr="00817501">
        <w:rPr>
          <w:rFonts w:hint="eastAsia"/>
          <w:lang w:eastAsia="ko-KR"/>
        </w:rPr>
        <w:t>달러</w:t>
      </w:r>
      <w:r w:rsidRPr="00817501">
        <w:rPr>
          <w:rFonts w:hint="eastAsia"/>
          <w:lang w:eastAsia="ko-KR"/>
        </w:rPr>
        <w:t xml:space="preserve"> </w:t>
      </w:r>
      <w:r w:rsidRPr="00817501">
        <w:rPr>
          <w:rFonts w:hint="eastAsia"/>
          <w:lang w:eastAsia="ko-KR"/>
        </w:rPr>
        <w:t>판매의</w:t>
      </w:r>
      <w:r w:rsidRPr="00817501">
        <w:rPr>
          <w:rFonts w:hint="eastAsia"/>
          <w:lang w:eastAsia="ko-KR"/>
        </w:rPr>
        <w:t xml:space="preserve"> </w:t>
      </w:r>
      <w:r w:rsidRPr="00817501">
        <w:rPr>
          <w:rFonts w:hint="eastAsia"/>
          <w:lang w:eastAsia="ko-KR"/>
        </w:rPr>
        <w:t>합계와</w:t>
      </w:r>
      <w:r w:rsidRPr="00817501">
        <w:rPr>
          <w:rFonts w:hint="eastAsia"/>
          <w:lang w:eastAsia="ko-KR"/>
        </w:rPr>
        <w:t xml:space="preserve"> </w:t>
      </w:r>
      <w:r w:rsidRPr="00817501">
        <w:rPr>
          <w:rFonts w:hint="eastAsia"/>
          <w:lang w:eastAsia="ko-KR"/>
        </w:rPr>
        <w:t>해당</w:t>
      </w:r>
      <w:r w:rsidRPr="00817501">
        <w:rPr>
          <w:rFonts w:hint="eastAsia"/>
          <w:lang w:eastAsia="ko-KR"/>
        </w:rPr>
        <w:t xml:space="preserve"> </w:t>
      </w:r>
      <w:r w:rsidRPr="00817501">
        <w:rPr>
          <w:rFonts w:hint="eastAsia"/>
          <w:lang w:eastAsia="ko-KR"/>
        </w:rPr>
        <w:t>부서의</w:t>
      </w:r>
      <w:r w:rsidRPr="00817501">
        <w:rPr>
          <w:rFonts w:hint="eastAsia"/>
          <w:lang w:eastAsia="ko-KR"/>
        </w:rPr>
        <w:t xml:space="preserve"> </w:t>
      </w:r>
      <w:r w:rsidRPr="00817501">
        <w:rPr>
          <w:rFonts w:hint="eastAsia"/>
          <w:lang w:eastAsia="ko-KR"/>
        </w:rPr>
        <w:t>제품에</w:t>
      </w:r>
      <w:r w:rsidRPr="00817501">
        <w:rPr>
          <w:rFonts w:hint="eastAsia"/>
          <w:lang w:eastAsia="ko-KR"/>
        </w:rPr>
        <w:t xml:space="preserve"> </w:t>
      </w:r>
      <w:r w:rsidRPr="00817501">
        <w:rPr>
          <w:rFonts w:hint="eastAsia"/>
          <w:lang w:eastAsia="ko-KR"/>
        </w:rPr>
        <w:t>대한</w:t>
      </w:r>
      <w:r w:rsidRPr="00817501">
        <w:rPr>
          <w:rFonts w:hint="eastAsia"/>
          <w:lang w:eastAsia="ko-KR"/>
        </w:rPr>
        <w:t xml:space="preserve"> </w:t>
      </w:r>
      <w:r w:rsidRPr="00817501">
        <w:rPr>
          <w:rFonts w:hint="eastAsia"/>
          <w:lang w:eastAsia="ko-KR"/>
        </w:rPr>
        <w:t>달러</w:t>
      </w:r>
      <w:r w:rsidRPr="00817501">
        <w:rPr>
          <w:rFonts w:hint="eastAsia"/>
          <w:lang w:eastAsia="ko-KR"/>
        </w:rPr>
        <w:t xml:space="preserve"> </w:t>
      </w:r>
      <w:r w:rsidRPr="00817501">
        <w:rPr>
          <w:rFonts w:hint="eastAsia"/>
          <w:lang w:eastAsia="ko-KR"/>
        </w:rPr>
        <w:t>판매의</w:t>
      </w:r>
      <w:r w:rsidRPr="00817501">
        <w:rPr>
          <w:rFonts w:hint="eastAsia"/>
          <w:lang w:eastAsia="ko-KR"/>
        </w:rPr>
        <w:t xml:space="preserve"> </w:t>
      </w:r>
      <w:r w:rsidRPr="00817501">
        <w:rPr>
          <w:rFonts w:hint="eastAsia"/>
          <w:lang w:eastAsia="ko-KR"/>
        </w:rPr>
        <w:t>합계와</w:t>
      </w:r>
      <w:r w:rsidRPr="00817501">
        <w:rPr>
          <w:rFonts w:hint="eastAsia"/>
          <w:lang w:eastAsia="ko-KR"/>
        </w:rPr>
        <w:t xml:space="preserve"> </w:t>
      </w:r>
      <w:r w:rsidRPr="00817501">
        <w:rPr>
          <w:rFonts w:hint="eastAsia"/>
          <w:lang w:eastAsia="ko-KR"/>
        </w:rPr>
        <w:t>같습니다</w:t>
      </w:r>
      <w:r w:rsidRPr="00817501">
        <w:rPr>
          <w:rFonts w:hint="eastAsia"/>
          <w:lang w:eastAsia="ko-KR"/>
        </w:rPr>
        <w:t xml:space="preserve">. </w:t>
      </w:r>
      <w:r w:rsidRPr="00817501">
        <w:rPr>
          <w:rFonts w:hint="eastAsia"/>
          <w:lang w:eastAsia="ko-KR"/>
        </w:rPr>
        <w:t>더욱이</w:t>
      </w:r>
      <w:r w:rsidRPr="00817501">
        <w:rPr>
          <w:rFonts w:hint="eastAsia"/>
          <w:lang w:eastAsia="ko-KR"/>
        </w:rPr>
        <w:t xml:space="preserve">, </w:t>
      </w:r>
      <w:r w:rsidRPr="00817501">
        <w:rPr>
          <w:rFonts w:hint="eastAsia"/>
          <w:lang w:eastAsia="ko-KR"/>
        </w:rPr>
        <w:t>확률</w:t>
      </w:r>
      <w:r w:rsidRPr="00817501">
        <w:rPr>
          <w:rFonts w:hint="eastAsia"/>
          <w:lang w:eastAsia="ko-KR"/>
        </w:rPr>
        <w:t xml:space="preserve"> </w:t>
      </w:r>
      <w:proofErr w:type="spellStart"/>
      <w:r w:rsidRPr="00817501">
        <w:rPr>
          <w:rFonts w:hint="eastAsia"/>
          <w:lang w:eastAsia="ko-KR"/>
        </w:rPr>
        <w:t>론적</w:t>
      </w:r>
      <w:proofErr w:type="spellEnd"/>
      <w:r w:rsidRPr="00817501">
        <w:rPr>
          <w:rFonts w:hint="eastAsia"/>
          <w:lang w:eastAsia="ko-KR"/>
        </w:rPr>
        <w:t xml:space="preserve"> </w:t>
      </w:r>
      <w:r w:rsidRPr="00817501">
        <w:rPr>
          <w:rFonts w:hint="eastAsia"/>
          <w:lang w:eastAsia="ko-KR"/>
        </w:rPr>
        <w:t>예측의</w:t>
      </w:r>
      <w:r w:rsidRPr="00817501">
        <w:rPr>
          <w:rFonts w:hint="eastAsia"/>
          <w:lang w:eastAsia="ko-KR"/>
        </w:rPr>
        <w:t xml:space="preserve"> </w:t>
      </w:r>
      <w:r w:rsidRPr="00817501">
        <w:rPr>
          <w:rFonts w:hint="eastAsia"/>
          <w:lang w:eastAsia="ko-KR"/>
        </w:rPr>
        <w:t>경우에</w:t>
      </w:r>
      <w:r w:rsidRPr="00817501">
        <w:rPr>
          <w:rFonts w:hint="eastAsia"/>
          <w:lang w:eastAsia="ko-KR"/>
        </w:rPr>
        <w:t xml:space="preserve"> </w:t>
      </w:r>
      <w:r w:rsidRPr="00817501">
        <w:rPr>
          <w:rFonts w:hint="eastAsia"/>
          <w:lang w:eastAsia="ko-KR"/>
        </w:rPr>
        <w:t>대해</w:t>
      </w:r>
      <w:r w:rsidRPr="00817501">
        <w:rPr>
          <w:rFonts w:hint="eastAsia"/>
          <w:lang w:eastAsia="ko-KR"/>
        </w:rPr>
        <w:t xml:space="preserve"> </w:t>
      </w:r>
      <w:r w:rsidRPr="00817501">
        <w:rPr>
          <w:rFonts w:hint="eastAsia"/>
          <w:lang w:eastAsia="ko-KR"/>
        </w:rPr>
        <w:t>이전에</w:t>
      </w:r>
      <w:r w:rsidRPr="00817501">
        <w:rPr>
          <w:rFonts w:hint="eastAsia"/>
          <w:lang w:eastAsia="ko-KR"/>
        </w:rPr>
        <w:t xml:space="preserve"> </w:t>
      </w:r>
      <w:proofErr w:type="gramStart"/>
      <w:r w:rsidRPr="00817501">
        <w:rPr>
          <w:rFonts w:hint="eastAsia"/>
          <w:lang w:eastAsia="ko-KR"/>
        </w:rPr>
        <w:t>논의</w:t>
      </w:r>
      <w:r w:rsidRPr="00817501">
        <w:rPr>
          <w:rFonts w:hint="eastAsia"/>
          <w:lang w:eastAsia="ko-KR"/>
        </w:rPr>
        <w:t xml:space="preserve"> </w:t>
      </w:r>
      <w:r w:rsidRPr="00817501">
        <w:rPr>
          <w:rFonts w:hint="eastAsia"/>
          <w:lang w:eastAsia="ko-KR"/>
        </w:rPr>
        <w:t>된</w:t>
      </w:r>
      <w:proofErr w:type="gramEnd"/>
      <w:r w:rsidRPr="00817501">
        <w:rPr>
          <w:rFonts w:hint="eastAsia"/>
          <w:lang w:eastAsia="ko-KR"/>
        </w:rPr>
        <w:t xml:space="preserve"> </w:t>
      </w:r>
      <w:r w:rsidRPr="00817501">
        <w:rPr>
          <w:rFonts w:hint="eastAsia"/>
          <w:lang w:eastAsia="ko-KR"/>
        </w:rPr>
        <w:t>바와</w:t>
      </w:r>
      <w:r w:rsidRPr="00817501">
        <w:rPr>
          <w:rFonts w:hint="eastAsia"/>
          <w:lang w:eastAsia="ko-KR"/>
        </w:rPr>
        <w:t xml:space="preserve"> </w:t>
      </w:r>
      <w:r w:rsidRPr="00817501">
        <w:rPr>
          <w:rFonts w:hint="eastAsia"/>
          <w:lang w:eastAsia="ko-KR"/>
        </w:rPr>
        <w:t>같이</w:t>
      </w:r>
      <w:r w:rsidRPr="00817501">
        <w:rPr>
          <w:rFonts w:hint="eastAsia"/>
          <w:lang w:eastAsia="ko-KR"/>
        </w:rPr>
        <w:t>, M5</w:t>
      </w:r>
      <w:r w:rsidRPr="00817501">
        <w:rPr>
          <w:rFonts w:hint="eastAsia"/>
          <w:lang w:eastAsia="ko-KR"/>
        </w:rPr>
        <w:t>는</w:t>
      </w:r>
      <w:r w:rsidRPr="00817501">
        <w:rPr>
          <w:rFonts w:hint="eastAsia"/>
          <w:lang w:eastAsia="ko-KR"/>
        </w:rPr>
        <w:t xml:space="preserve"> </w:t>
      </w:r>
      <w:r w:rsidRPr="00817501">
        <w:rPr>
          <w:rFonts w:hint="eastAsia"/>
          <w:lang w:eastAsia="ko-KR"/>
        </w:rPr>
        <w:t>특정</w:t>
      </w:r>
      <w:r w:rsidRPr="00817501">
        <w:rPr>
          <w:rFonts w:hint="eastAsia"/>
          <w:lang w:eastAsia="ko-KR"/>
        </w:rPr>
        <w:t xml:space="preserve"> </w:t>
      </w:r>
      <w:r w:rsidRPr="00817501">
        <w:rPr>
          <w:rFonts w:hint="eastAsia"/>
          <w:lang w:eastAsia="ko-KR"/>
        </w:rPr>
        <w:t>의사</w:t>
      </w:r>
      <w:r w:rsidRPr="00817501">
        <w:rPr>
          <w:rFonts w:hint="eastAsia"/>
          <w:lang w:eastAsia="ko-KR"/>
        </w:rPr>
        <w:t xml:space="preserve"> </w:t>
      </w:r>
      <w:r w:rsidRPr="00817501">
        <w:rPr>
          <w:rFonts w:hint="eastAsia"/>
          <w:lang w:eastAsia="ko-KR"/>
        </w:rPr>
        <w:t>결정</w:t>
      </w:r>
      <w:r w:rsidRPr="00817501">
        <w:rPr>
          <w:rFonts w:hint="eastAsia"/>
          <w:lang w:eastAsia="ko-KR"/>
        </w:rPr>
        <w:t xml:space="preserve"> </w:t>
      </w:r>
      <w:r w:rsidRPr="00817501">
        <w:rPr>
          <w:rFonts w:hint="eastAsia"/>
          <w:lang w:eastAsia="ko-KR"/>
        </w:rPr>
        <w:t>문제에</w:t>
      </w:r>
      <w:r w:rsidRPr="00817501">
        <w:rPr>
          <w:rFonts w:hint="eastAsia"/>
          <w:lang w:eastAsia="ko-KR"/>
        </w:rPr>
        <w:t xml:space="preserve"> </w:t>
      </w:r>
      <w:r w:rsidRPr="00817501">
        <w:rPr>
          <w:rFonts w:hint="eastAsia"/>
          <w:lang w:eastAsia="ko-KR"/>
        </w:rPr>
        <w:t>초점을</w:t>
      </w:r>
      <w:r w:rsidRPr="00817501">
        <w:rPr>
          <w:rFonts w:hint="eastAsia"/>
          <w:lang w:eastAsia="ko-KR"/>
        </w:rPr>
        <w:t xml:space="preserve"> </w:t>
      </w:r>
      <w:r w:rsidRPr="00817501">
        <w:rPr>
          <w:rFonts w:hint="eastAsia"/>
          <w:lang w:eastAsia="ko-KR"/>
        </w:rPr>
        <w:t>맞추지</w:t>
      </w:r>
      <w:r w:rsidRPr="00817501">
        <w:rPr>
          <w:rFonts w:hint="eastAsia"/>
          <w:lang w:eastAsia="ko-KR"/>
        </w:rPr>
        <w:t xml:space="preserve"> </w:t>
      </w:r>
      <w:r w:rsidRPr="00817501">
        <w:rPr>
          <w:rFonts w:hint="eastAsia"/>
          <w:lang w:eastAsia="ko-KR"/>
        </w:rPr>
        <w:t>않으므로</w:t>
      </w:r>
      <w:r w:rsidRPr="00817501">
        <w:rPr>
          <w:rFonts w:hint="eastAsia"/>
          <w:lang w:eastAsia="ko-KR"/>
        </w:rPr>
        <w:t xml:space="preserve">, </w:t>
      </w:r>
      <w:r w:rsidRPr="00817501">
        <w:rPr>
          <w:rFonts w:hint="eastAsia"/>
          <w:lang w:eastAsia="ko-KR"/>
        </w:rPr>
        <w:t>계층의</w:t>
      </w:r>
      <w:r w:rsidRPr="00817501">
        <w:rPr>
          <w:rFonts w:hint="eastAsia"/>
          <w:lang w:eastAsia="ko-KR"/>
        </w:rPr>
        <w:t xml:space="preserve"> </w:t>
      </w:r>
      <w:r w:rsidRPr="00817501">
        <w:rPr>
          <w:rFonts w:hint="eastAsia"/>
          <w:lang w:eastAsia="ko-KR"/>
        </w:rPr>
        <w:t>개별</w:t>
      </w:r>
      <w:r w:rsidRPr="00817501">
        <w:rPr>
          <w:rFonts w:hint="eastAsia"/>
          <w:lang w:eastAsia="ko-KR"/>
        </w:rPr>
        <w:t xml:space="preserve"> </w:t>
      </w:r>
      <w:r w:rsidRPr="00817501">
        <w:rPr>
          <w:rFonts w:hint="eastAsia"/>
          <w:lang w:eastAsia="ko-KR"/>
        </w:rPr>
        <w:t>레벨을</w:t>
      </w:r>
      <w:r w:rsidRPr="00817501">
        <w:rPr>
          <w:rFonts w:hint="eastAsia"/>
          <w:lang w:eastAsia="ko-KR"/>
        </w:rPr>
        <w:t xml:space="preserve"> </w:t>
      </w:r>
      <w:r w:rsidRPr="00817501">
        <w:rPr>
          <w:rFonts w:hint="eastAsia"/>
          <w:lang w:eastAsia="ko-KR"/>
        </w:rPr>
        <w:t>동일하게</w:t>
      </w:r>
      <w:r w:rsidRPr="00817501">
        <w:rPr>
          <w:rFonts w:hint="eastAsia"/>
          <w:lang w:eastAsia="ko-KR"/>
        </w:rPr>
        <w:t xml:space="preserve"> </w:t>
      </w:r>
      <w:r w:rsidRPr="00817501">
        <w:rPr>
          <w:rFonts w:hint="eastAsia"/>
          <w:lang w:eastAsia="ko-KR"/>
        </w:rPr>
        <w:t>가중</w:t>
      </w:r>
      <w:r w:rsidRPr="00817501">
        <w:rPr>
          <w:rFonts w:hint="eastAsia"/>
          <w:lang w:eastAsia="ko-KR"/>
        </w:rPr>
        <w:t xml:space="preserve"> </w:t>
      </w:r>
      <w:r w:rsidRPr="00817501">
        <w:rPr>
          <w:rFonts w:hint="eastAsia"/>
          <w:lang w:eastAsia="ko-KR"/>
        </w:rPr>
        <w:t>할</w:t>
      </w:r>
      <w:r w:rsidRPr="00817501">
        <w:rPr>
          <w:rFonts w:hint="eastAsia"/>
          <w:lang w:eastAsia="ko-KR"/>
        </w:rPr>
        <w:t xml:space="preserve"> </w:t>
      </w:r>
      <w:r w:rsidRPr="00817501">
        <w:rPr>
          <w:rFonts w:hint="eastAsia"/>
          <w:lang w:eastAsia="ko-KR"/>
        </w:rPr>
        <w:t>이유가</w:t>
      </w:r>
      <w:r w:rsidRPr="00817501">
        <w:rPr>
          <w:rFonts w:hint="eastAsia"/>
          <w:lang w:eastAsia="ko-KR"/>
        </w:rPr>
        <w:t xml:space="preserve"> </w:t>
      </w:r>
      <w:r w:rsidRPr="00817501">
        <w:rPr>
          <w:rFonts w:hint="eastAsia"/>
          <w:lang w:eastAsia="ko-KR"/>
        </w:rPr>
        <w:t>없음을</w:t>
      </w:r>
      <w:r w:rsidRPr="00817501">
        <w:rPr>
          <w:rFonts w:hint="eastAsia"/>
          <w:lang w:eastAsia="ko-KR"/>
        </w:rPr>
        <w:t xml:space="preserve"> </w:t>
      </w:r>
      <w:r w:rsidRPr="00817501">
        <w:rPr>
          <w:rFonts w:hint="eastAsia"/>
          <w:lang w:eastAsia="ko-KR"/>
        </w:rPr>
        <w:t>의미한다</w:t>
      </w:r>
      <w:r w:rsidRPr="00817501">
        <w:rPr>
          <w:rFonts w:hint="eastAsia"/>
          <w:lang w:eastAsia="ko-KR"/>
        </w:rPr>
        <w:t>.</w:t>
      </w:r>
    </w:p>
    <w:p w14:paraId="773C552A" w14:textId="0A818860" w:rsidR="000C44EF" w:rsidRDefault="00F63857" w:rsidP="000C44EF">
      <w:pPr>
        <w:jc w:val="both"/>
      </w:pPr>
      <w:r w:rsidRPr="00A1136D">
        <w:lastRenderedPageBreak/>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2659743D" w14:textId="64655C4C" w:rsidR="00817501" w:rsidRPr="00A1136D" w:rsidRDefault="00817501" w:rsidP="000C44EF">
      <w:pPr>
        <w:jc w:val="both"/>
        <w:rPr>
          <w:lang w:eastAsia="ko-KR"/>
        </w:rPr>
      </w:pPr>
      <w:r w:rsidRPr="00817501">
        <w:rPr>
          <w:rFonts w:hint="eastAsia"/>
          <w:lang w:eastAsia="ko-KR"/>
        </w:rPr>
        <w:t xml:space="preserve">WRMSSE </w:t>
      </w:r>
      <w:r w:rsidRPr="00817501">
        <w:rPr>
          <w:rFonts w:hint="eastAsia"/>
          <w:lang w:eastAsia="ko-KR"/>
        </w:rPr>
        <w:t>및</w:t>
      </w:r>
      <w:r w:rsidRPr="00817501">
        <w:rPr>
          <w:rFonts w:hint="eastAsia"/>
          <w:lang w:eastAsia="ko-KR"/>
        </w:rPr>
        <w:t xml:space="preserve"> WSPL</w:t>
      </w:r>
      <w:r w:rsidRPr="00817501">
        <w:rPr>
          <w:rFonts w:hint="eastAsia"/>
          <w:lang w:eastAsia="ko-KR"/>
        </w:rPr>
        <w:t>을</w:t>
      </w:r>
      <w:r w:rsidRPr="00817501">
        <w:rPr>
          <w:rFonts w:hint="eastAsia"/>
          <w:lang w:eastAsia="ko-KR"/>
        </w:rPr>
        <w:t xml:space="preserve"> </w:t>
      </w:r>
      <w:r w:rsidRPr="00817501">
        <w:rPr>
          <w:rFonts w:hint="eastAsia"/>
          <w:lang w:eastAsia="ko-KR"/>
        </w:rPr>
        <w:t>계산하는</w:t>
      </w:r>
      <w:r w:rsidRPr="00817501">
        <w:rPr>
          <w:rFonts w:hint="eastAsia"/>
          <w:lang w:eastAsia="ko-KR"/>
        </w:rPr>
        <w:t xml:space="preserve"> </w:t>
      </w:r>
      <w:r w:rsidRPr="00817501">
        <w:rPr>
          <w:rFonts w:hint="eastAsia"/>
          <w:lang w:eastAsia="ko-KR"/>
        </w:rPr>
        <w:t>대표적인</w:t>
      </w:r>
      <w:r w:rsidRPr="00817501">
        <w:rPr>
          <w:rFonts w:hint="eastAsia"/>
          <w:lang w:eastAsia="ko-KR"/>
        </w:rPr>
        <w:t xml:space="preserve"> </w:t>
      </w:r>
      <w:r w:rsidRPr="00817501">
        <w:rPr>
          <w:rFonts w:hint="eastAsia"/>
          <w:lang w:eastAsia="ko-KR"/>
        </w:rPr>
        <w:t>예는</w:t>
      </w:r>
      <w:r w:rsidRPr="00817501">
        <w:rPr>
          <w:rFonts w:hint="eastAsia"/>
          <w:lang w:eastAsia="ko-KR"/>
        </w:rPr>
        <w:t xml:space="preserve"> </w:t>
      </w:r>
      <w:r w:rsidRPr="00817501">
        <w:rPr>
          <w:rFonts w:hint="eastAsia"/>
          <w:lang w:eastAsia="ko-KR"/>
        </w:rPr>
        <w:t>경쟁사의</w:t>
      </w:r>
      <w:r w:rsidRPr="00817501">
        <w:rPr>
          <w:rFonts w:hint="eastAsia"/>
          <w:lang w:eastAsia="ko-KR"/>
        </w:rPr>
        <w:t xml:space="preserve"> GitHub </w:t>
      </w:r>
      <w:r w:rsidRPr="00817501">
        <w:rPr>
          <w:rFonts w:hint="eastAsia"/>
          <w:lang w:eastAsia="ko-KR"/>
        </w:rPr>
        <w:t>저장소에서</w:t>
      </w:r>
      <w:r w:rsidRPr="00817501">
        <w:rPr>
          <w:rFonts w:hint="eastAsia"/>
          <w:lang w:eastAsia="ko-KR"/>
        </w:rPr>
        <w:t xml:space="preserve"> </w:t>
      </w:r>
      <w:r w:rsidRPr="00817501">
        <w:rPr>
          <w:rFonts w:hint="eastAsia"/>
          <w:lang w:eastAsia="ko-KR"/>
        </w:rPr>
        <w:t>사용할</w:t>
      </w:r>
      <w:r w:rsidRPr="00817501">
        <w:rPr>
          <w:rFonts w:hint="eastAsia"/>
          <w:lang w:eastAsia="ko-KR"/>
        </w:rPr>
        <w:t xml:space="preserve"> </w:t>
      </w:r>
      <w:r w:rsidRPr="00817501">
        <w:rPr>
          <w:rFonts w:hint="eastAsia"/>
          <w:lang w:eastAsia="ko-KR"/>
        </w:rPr>
        <w:t>수</w:t>
      </w:r>
      <w:r w:rsidRPr="00817501">
        <w:rPr>
          <w:rFonts w:hint="eastAsia"/>
          <w:lang w:eastAsia="ko-KR"/>
        </w:rPr>
        <w:t xml:space="preserve"> </w:t>
      </w:r>
      <w:r w:rsidRPr="00817501">
        <w:rPr>
          <w:rFonts w:hint="eastAsia"/>
          <w:lang w:eastAsia="ko-KR"/>
        </w:rPr>
        <w:t>있으며</w:t>
      </w:r>
      <w:r w:rsidRPr="00817501">
        <w:rPr>
          <w:rFonts w:hint="eastAsia"/>
          <w:lang w:eastAsia="ko-KR"/>
        </w:rPr>
        <w:t xml:space="preserve">, </w:t>
      </w:r>
      <w:r w:rsidRPr="00817501">
        <w:rPr>
          <w:rFonts w:hint="eastAsia"/>
          <w:lang w:eastAsia="ko-KR"/>
        </w:rPr>
        <w:t>이는</w:t>
      </w:r>
      <w:r w:rsidRPr="00817501">
        <w:rPr>
          <w:rFonts w:hint="eastAsia"/>
          <w:lang w:eastAsia="ko-KR"/>
        </w:rPr>
        <w:t xml:space="preserve"> </w:t>
      </w:r>
      <w:r w:rsidRPr="00817501">
        <w:rPr>
          <w:rFonts w:hint="eastAsia"/>
          <w:lang w:eastAsia="ko-KR"/>
        </w:rPr>
        <w:t>경쟁에서</w:t>
      </w:r>
      <w:r w:rsidRPr="00817501">
        <w:rPr>
          <w:rFonts w:hint="eastAsia"/>
          <w:lang w:eastAsia="ko-KR"/>
        </w:rPr>
        <w:t xml:space="preserve"> </w:t>
      </w:r>
      <w:r w:rsidRPr="00817501">
        <w:rPr>
          <w:rFonts w:hint="eastAsia"/>
          <w:lang w:eastAsia="ko-KR"/>
        </w:rPr>
        <w:t>각</w:t>
      </w:r>
      <w:r w:rsidRPr="00817501">
        <w:rPr>
          <w:rFonts w:hint="eastAsia"/>
          <w:lang w:eastAsia="ko-KR"/>
        </w:rPr>
        <w:t xml:space="preserve"> </w:t>
      </w:r>
      <w:r w:rsidRPr="00817501">
        <w:rPr>
          <w:rFonts w:hint="eastAsia"/>
          <w:lang w:eastAsia="ko-KR"/>
        </w:rPr>
        <w:t>시리즈의</w:t>
      </w:r>
      <w:r w:rsidRPr="00817501">
        <w:rPr>
          <w:rFonts w:hint="eastAsia"/>
          <w:lang w:eastAsia="ko-KR"/>
        </w:rPr>
        <w:t xml:space="preserve"> </w:t>
      </w:r>
      <w:r w:rsidRPr="00817501">
        <w:rPr>
          <w:rFonts w:hint="eastAsia"/>
          <w:lang w:eastAsia="ko-KR"/>
        </w:rPr>
        <w:t>정확한</w:t>
      </w:r>
      <w:r w:rsidRPr="00817501">
        <w:rPr>
          <w:rFonts w:hint="eastAsia"/>
          <w:lang w:eastAsia="ko-KR"/>
        </w:rPr>
        <w:t xml:space="preserve"> </w:t>
      </w:r>
      <w:r w:rsidRPr="00817501">
        <w:rPr>
          <w:rFonts w:hint="eastAsia"/>
          <w:lang w:eastAsia="ko-KR"/>
        </w:rPr>
        <w:t>무게를</w:t>
      </w:r>
      <w:r w:rsidRPr="00817501">
        <w:rPr>
          <w:rFonts w:hint="eastAsia"/>
          <w:lang w:eastAsia="ko-KR"/>
        </w:rPr>
        <w:t xml:space="preserve"> </w:t>
      </w:r>
      <w:r w:rsidRPr="00817501">
        <w:rPr>
          <w:rFonts w:hint="eastAsia"/>
          <w:lang w:eastAsia="ko-KR"/>
        </w:rPr>
        <w:t>나타냅니다</w:t>
      </w:r>
      <w:r w:rsidRPr="00817501">
        <w:rPr>
          <w:rFonts w:hint="eastAsia"/>
          <w:lang w:eastAsia="ko-KR"/>
        </w:rPr>
        <w:t>.</w:t>
      </w:r>
    </w:p>
    <w:p w14:paraId="5D39F480" w14:textId="4244AFE7" w:rsidR="00AF2821" w:rsidRDefault="00151340" w:rsidP="00072535">
      <w:pPr>
        <w:pStyle w:val="1"/>
        <w:rPr>
          <w:b/>
          <w:color w:val="538135" w:themeColor="accent6" w:themeShade="BF"/>
        </w:rPr>
      </w:pPr>
      <w:bookmarkStart w:id="9" w:name="_Toc34665374"/>
      <w:r w:rsidRPr="00A1136D">
        <w:rPr>
          <w:b/>
          <w:color w:val="538135" w:themeColor="accent6" w:themeShade="BF"/>
        </w:rPr>
        <w:t xml:space="preserve">The </w:t>
      </w:r>
      <w:r w:rsidR="00AF2821" w:rsidRPr="00A1136D">
        <w:rPr>
          <w:b/>
          <w:color w:val="538135" w:themeColor="accent6" w:themeShade="BF"/>
        </w:rPr>
        <w:t>Prizes</w:t>
      </w:r>
      <w:bookmarkEnd w:id="9"/>
    </w:p>
    <w:p w14:paraId="4EF60395" w14:textId="0C00FAC5" w:rsidR="003F6F3F" w:rsidRPr="00975D99" w:rsidRDefault="003F6F3F" w:rsidP="003F6F3F">
      <w:pPr>
        <w:pStyle w:val="2"/>
        <w:rPr>
          <w:color w:val="538135" w:themeColor="accent6" w:themeShade="BF"/>
        </w:rPr>
      </w:pPr>
      <w:bookmarkStart w:id="10" w:name="_Toc34665375"/>
      <w:r>
        <w:rPr>
          <w:color w:val="538135" w:themeColor="accent6" w:themeShade="BF"/>
        </w:rPr>
        <w:t>Distribution of prize money</w:t>
      </w:r>
      <w:bookmarkEnd w:id="10"/>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w:t>
      </w:r>
      <w:proofErr w:type="spellStart"/>
      <w:r w:rsidR="003062F2">
        <w:t>i</w:t>
      </w:r>
      <w:proofErr w:type="spellEnd"/>
      <w:r w:rsidR="003062F2">
        <w:t>)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w:t>
      </w:r>
      <w:proofErr w:type="spellStart"/>
      <w:r w:rsidR="007D31DB" w:rsidRPr="005835C8">
        <w:t>Payoneer</w:t>
      </w:r>
      <w:proofErr w:type="spellEnd"/>
      <w:r w:rsidR="007D31DB" w:rsidRPr="005835C8">
        <w:t>.</w:t>
      </w:r>
    </w:p>
    <w:p w14:paraId="02695B8D" w14:textId="4F6D7B0F" w:rsidR="007D31DB" w:rsidRDefault="007D31DB" w:rsidP="007D31DB">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af0"/>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2"/>
        <w:rPr>
          <w:color w:val="538135" w:themeColor="accent6" w:themeShade="BF"/>
        </w:rPr>
      </w:pPr>
      <w:bookmarkStart w:id="11" w:name="OLE_LINK15"/>
      <w:bookmarkStart w:id="12" w:name="OLE_LINK16"/>
      <w:bookmarkStart w:id="13" w:name="OLE_LINK17"/>
      <w:bookmarkStart w:id="14" w:name="_Toc34665376"/>
      <w:r w:rsidRPr="00975D99">
        <w:rPr>
          <w:color w:val="538135" w:themeColor="accent6" w:themeShade="BF"/>
        </w:rPr>
        <w:t>Reproducibility</w:t>
      </w:r>
      <w:bookmarkEnd w:id="11"/>
      <w:bookmarkEnd w:id="12"/>
      <w:bookmarkEnd w:id="13"/>
      <w:bookmarkEnd w:id="14"/>
    </w:p>
    <w:p w14:paraId="29C48E5B" w14:textId="10BB1E28" w:rsidR="003F6F3F" w:rsidRDefault="003F6F3F" w:rsidP="003F6F3F">
      <w:pPr>
        <w:pStyle w:val="a4"/>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a4"/>
        <w:jc w:val="both"/>
      </w:pPr>
    </w:p>
    <w:p w14:paraId="3B1DE1B6" w14:textId="77777777" w:rsidR="003F6F3F" w:rsidRPr="004A659D" w:rsidRDefault="003F6F3F" w:rsidP="003F6F3F">
      <w:pPr>
        <w:pStyle w:val="a4"/>
        <w:jc w:val="both"/>
      </w:pPr>
      <w:r>
        <w:t>Companies providing forecasting services and those claiming proprietary software will have to provide the organizers with a</w:t>
      </w:r>
      <w:r w:rsidRPr="003E6DFE">
        <w:t xml:space="preserve"> detailed description of how their forecasts were made and a source, or execution </w:t>
      </w:r>
      <w:r w:rsidRPr="003E6DFE">
        <w:lastRenderedPageBreak/>
        <w:t>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a4"/>
        <w:jc w:val="both"/>
      </w:pPr>
    </w:p>
    <w:p w14:paraId="4613F320" w14:textId="77777777" w:rsidR="003F6F3F" w:rsidRPr="004A659D" w:rsidRDefault="003F6F3F" w:rsidP="003F6F3F">
      <w:pPr>
        <w:pStyle w:val="a4"/>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1"/>
        <w:rPr>
          <w:b/>
          <w:color w:val="538135" w:themeColor="accent6" w:themeShade="BF"/>
        </w:rPr>
      </w:pPr>
      <w:bookmarkStart w:id="15" w:name="_Toc34665377"/>
      <w:r>
        <w:rPr>
          <w:b/>
          <w:color w:val="538135" w:themeColor="accent6" w:themeShade="BF"/>
        </w:rPr>
        <w:t>Publications</w:t>
      </w:r>
      <w:bookmarkEnd w:id="15"/>
    </w:p>
    <w:p w14:paraId="0DB4C53D" w14:textId="77A41E84" w:rsidR="002E67E6" w:rsidRDefault="00C53D5F" w:rsidP="00C53D5F">
      <w:pPr>
        <w:pStyle w:val="a4"/>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1"/>
        <w:rPr>
          <w:b/>
          <w:color w:val="538135" w:themeColor="accent6" w:themeShade="BF"/>
        </w:rPr>
      </w:pPr>
      <w:bookmarkStart w:id="16" w:name="_Toc501204178"/>
      <w:bookmarkStart w:id="17" w:name="_Toc501204374"/>
      <w:bookmarkStart w:id="18" w:name="_Toc501204399"/>
      <w:bookmarkStart w:id="19" w:name="_Toc501204474"/>
      <w:bookmarkStart w:id="20" w:name="_Toc501204502"/>
      <w:bookmarkStart w:id="21" w:name="_Toc501204179"/>
      <w:bookmarkStart w:id="22" w:name="_Toc501204375"/>
      <w:bookmarkStart w:id="23" w:name="_Toc501204400"/>
      <w:bookmarkStart w:id="24" w:name="_Toc501204475"/>
      <w:bookmarkStart w:id="25" w:name="_Toc501204503"/>
      <w:bookmarkStart w:id="26" w:name="_Toc501191132"/>
      <w:bookmarkStart w:id="27" w:name="_Toc501191163"/>
      <w:bookmarkStart w:id="28" w:name="_Toc501204181"/>
      <w:bookmarkStart w:id="29" w:name="_Toc501204377"/>
      <w:bookmarkStart w:id="30" w:name="_Toc501204402"/>
      <w:bookmarkStart w:id="31" w:name="_Toc501204477"/>
      <w:bookmarkStart w:id="32" w:name="_Toc501204505"/>
      <w:bookmarkStart w:id="33" w:name="_Toc3466537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975D99">
        <w:rPr>
          <w:b/>
          <w:color w:val="538135" w:themeColor="accent6" w:themeShade="BF"/>
        </w:rPr>
        <w:t xml:space="preserve">The </w:t>
      </w:r>
      <w:r w:rsidR="009E5482" w:rsidRPr="00975D99">
        <w:rPr>
          <w:b/>
          <w:color w:val="538135" w:themeColor="accent6" w:themeShade="BF"/>
        </w:rPr>
        <w:t>Benchmarks</w:t>
      </w:r>
      <w:bookmarkEnd w:id="33"/>
    </w:p>
    <w:p w14:paraId="1ABE467D" w14:textId="4008C779" w:rsidR="00D97CD8" w:rsidRDefault="0048615C" w:rsidP="00BC7987">
      <w:pPr>
        <w:pStyle w:val="a4"/>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a4"/>
        <w:jc w:val="both"/>
      </w:pPr>
    </w:p>
    <w:p w14:paraId="52733DCD" w14:textId="5B84FDC3" w:rsidR="00D97CD8" w:rsidRDefault="00D97CD8" w:rsidP="00D97CD8">
      <w:pPr>
        <w:pStyle w:val="2"/>
        <w:rPr>
          <w:color w:val="538135" w:themeColor="accent6" w:themeShade="BF"/>
        </w:rPr>
      </w:pPr>
      <w:bookmarkStart w:id="34" w:name="_Toc34665379"/>
      <w:r>
        <w:rPr>
          <w:color w:val="538135" w:themeColor="accent6" w:themeShade="BF"/>
        </w:rPr>
        <w:t>Point forecasts</w:t>
      </w:r>
      <w:bookmarkEnd w:id="34"/>
    </w:p>
    <w:p w14:paraId="3271CFB2" w14:textId="73527414" w:rsidR="00D97CD8" w:rsidRPr="00980D0B" w:rsidRDefault="00D97CD8" w:rsidP="00D97CD8">
      <w:pPr>
        <w:pStyle w:val="a4"/>
        <w:jc w:val="both"/>
        <w:rPr>
          <w:b/>
          <w:sz w:val="24"/>
          <w:u w:val="single"/>
        </w:rPr>
      </w:pPr>
      <w:r w:rsidRPr="00980D0B">
        <w:rPr>
          <w:b/>
          <w:sz w:val="24"/>
          <w:u w:val="single"/>
        </w:rPr>
        <w:t>Statistical Benchmarks</w:t>
      </w:r>
    </w:p>
    <w:p w14:paraId="53399D54" w14:textId="77777777" w:rsidR="00D97CD8" w:rsidRDefault="00D97CD8" w:rsidP="00D97CD8">
      <w:pPr>
        <w:pStyle w:val="a4"/>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9B206E"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t xml:space="preserve">The forecasting method is used for predicting the series of the lowest level of the hierarchy (level 12 of Table 1) 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w:t>
      </w:r>
      <w:proofErr w:type="spellStart"/>
      <w:r w:rsidRPr="00956B15">
        <w:rPr>
          <w:b/>
        </w:rPr>
        <w:t>sNaive</w:t>
      </w:r>
      <w:proofErr w:type="spellEnd"/>
      <w:r w:rsidRPr="00956B15">
        <w:rPr>
          <w:b/>
        </w:rPr>
        <w:t>)</w:t>
      </w:r>
      <w:r>
        <w:t xml:space="preserve">: </w:t>
      </w:r>
      <w:r w:rsidRPr="00956B15">
        <w:t xml:space="preserve">Like Naive, but this time the forecasts </w:t>
      </w:r>
      <w:r>
        <w:t xml:space="preserve">of the model </w:t>
      </w:r>
      <w:r w:rsidRPr="00956B15">
        <w:t>are equal to the last known observation of the same period</w:t>
      </w:r>
      <w:r>
        <w:t xml:space="preserve"> </w:t>
      </w:r>
      <w:proofErr w:type="gramStart"/>
      <w:r>
        <w:t>in order for</w:t>
      </w:r>
      <w:proofErr w:type="gramEnd"/>
      <w:r>
        <w:t xml:space="preserve"> it to capture possible weekly seasonal variations.</w:t>
      </w:r>
      <w:r w:rsidR="007D2306">
        <w:t xml:space="preserve"> The forecasting method is used for predicting the series of the lowest level of the hierarchy (level 12 of Table 1) and the bottom-up method is then used for reconciliation. </w:t>
      </w:r>
    </w:p>
    <w:p w14:paraId="187B5546" w14:textId="77777777" w:rsidR="00D97CD8" w:rsidRDefault="00D97CD8" w:rsidP="00D97CD8">
      <w:pPr>
        <w:tabs>
          <w:tab w:val="left" w:pos="1080"/>
        </w:tabs>
        <w:jc w:val="both"/>
      </w:pPr>
      <w:r>
        <w:rPr>
          <w:b/>
        </w:rPr>
        <w:t xml:space="preserve">3. </w:t>
      </w:r>
      <w:r w:rsidRPr="00956B15">
        <w:rPr>
          <w:b/>
        </w:rPr>
        <w:t>Simple Exponential Smoothing</w:t>
      </w:r>
      <w:r>
        <w:rPr>
          <w:rStyle w:val="a7"/>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9B206E"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lastRenderedPageBreak/>
        <w:t xml:space="preserve">The smoothing parameter </w:t>
      </w:r>
      <w:r w:rsidRPr="00BA582A">
        <w:rPr>
          <w:i/>
        </w:rPr>
        <w:t>a</w:t>
      </w:r>
      <w:r>
        <w:t xml:space="preserve"> is selected from the range [0.1, 0.3] by </w:t>
      </w:r>
      <w:r w:rsidRPr="00956B15">
        <w:t xml:space="preserve">minimizing the </w:t>
      </w:r>
      <w:proofErr w:type="spellStart"/>
      <w:r w:rsidRPr="00956B15">
        <w:t>insample</w:t>
      </w:r>
      <w:proofErr w:type="spellEnd"/>
      <w:r w:rsidRPr="00956B15">
        <w:t xml:space="preserv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The forecasting method is used for predicting the series of the lowest level of the hierarchy (level 12 of Table 1) 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9B206E"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 xml:space="preserve">minimizing the </w:t>
      </w:r>
      <w:proofErr w:type="spellStart"/>
      <w:r w:rsidRPr="00956B15">
        <w:t>insample</w:t>
      </w:r>
      <w:proofErr w:type="spellEnd"/>
      <w:r>
        <w:t xml:space="preserve"> MSE.</w:t>
      </w:r>
      <w:r w:rsidR="007D2306" w:rsidRPr="007D2306">
        <w:t xml:space="preserve"> </w:t>
      </w:r>
      <w:r w:rsidR="007D2306">
        <w:t xml:space="preserve">The forecasting method is used for predicting the series of the lowest level of the hierarchy (level 12 of Table 1) and the bottom-up method is then used for reconciliation. </w:t>
      </w:r>
    </w:p>
    <w:p w14:paraId="12931971" w14:textId="77777777" w:rsidR="00D97CD8" w:rsidRDefault="00D97CD8" w:rsidP="00D97CD8">
      <w:pPr>
        <w:tabs>
          <w:tab w:val="left" w:pos="1080"/>
        </w:tabs>
        <w:jc w:val="both"/>
      </w:pPr>
      <w:r>
        <w:rPr>
          <w:b/>
        </w:rPr>
        <w:t xml:space="preserve">5. </w:t>
      </w:r>
      <w:proofErr w:type="spellStart"/>
      <w:r w:rsidRPr="00BA582A">
        <w:rPr>
          <w:b/>
        </w:rPr>
        <w:t>Croston’s</w:t>
      </w:r>
      <w:proofErr w:type="spellEnd"/>
      <w:r w:rsidRPr="00BA582A">
        <w:rPr>
          <w:b/>
        </w:rPr>
        <w:t xml:space="preserve"> method</w:t>
      </w:r>
      <w:r>
        <w:rPr>
          <w:rStyle w:val="a7"/>
          <w:b/>
        </w:rPr>
        <w:footnoteReference w:id="7"/>
      </w:r>
      <w:r w:rsidRPr="00BA582A">
        <w:rPr>
          <w:b/>
        </w:rPr>
        <w:t xml:space="preserve"> (CRO): </w:t>
      </w:r>
      <w:r>
        <w:t xml:space="preserve">The method proposed by </w:t>
      </w:r>
      <w:proofErr w:type="spellStart"/>
      <w:r>
        <w:t>Croston</w:t>
      </w:r>
      <w:proofErr w:type="spellEnd"/>
      <w:r>
        <w:t xml:space="preserve">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deriving forecasts as follows:</w:t>
      </w:r>
    </w:p>
    <w:p w14:paraId="3043B6B4" w14:textId="77777777" w:rsidR="00D97CD8" w:rsidRDefault="009B206E"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 xml:space="preserve">where both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 xml:space="preserve">the components </w:t>
      </w:r>
      <w:proofErr w:type="gramStart"/>
      <w:r>
        <w:t>are</w:t>
      </w:r>
      <w:proofErr w:type="gramEnd"/>
      <w:r>
        <w:t xml:space="preserve"> used for initialization.</w:t>
      </w:r>
      <w:r w:rsidR="007D2306">
        <w:t xml:space="preserve"> The forecasting method is used for predicting the series of the lowest level of the hierarchy (level 12 of Table 1) 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 xml:space="preserve">Optimized </w:t>
      </w:r>
      <w:proofErr w:type="spellStart"/>
      <w:r w:rsidRPr="00BA582A">
        <w:rPr>
          <w:b/>
        </w:rPr>
        <w:t>Croston’s</w:t>
      </w:r>
      <w:proofErr w:type="spellEnd"/>
      <w:r w:rsidRPr="00BA582A">
        <w:rPr>
          <w:b/>
        </w:rPr>
        <w:t xml:space="preserve"> method (</w:t>
      </w:r>
      <w:proofErr w:type="spellStart"/>
      <w:r w:rsidRPr="00BA582A">
        <w:rPr>
          <w:b/>
        </w:rPr>
        <w:t>optCro</w:t>
      </w:r>
      <w:proofErr w:type="spellEnd"/>
      <w:r w:rsidRPr="00BA582A">
        <w:rPr>
          <w:b/>
        </w:rPr>
        <w:t>):</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in order to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w:t>
      </w:r>
      <w:proofErr w:type="gramStart"/>
      <w:r w:rsidRPr="00BA582A">
        <w:t>parameters</w:t>
      </w:r>
      <w:proofErr w:type="gramEnd"/>
      <w:r w:rsidRPr="00BA582A">
        <w:t>.</w:t>
      </w:r>
      <w:r w:rsidR="007D2306">
        <w:t xml:space="preserve"> The forecasting method is used for predicting the series of the lowest level of the hierarchy (level 12 of Table 1) and the bottom-up method is then used for reconciliation. </w:t>
      </w:r>
    </w:p>
    <w:p w14:paraId="22DED702" w14:textId="77777777" w:rsidR="00D97CD8" w:rsidRDefault="00D97CD8" w:rsidP="00D97CD8">
      <w:pPr>
        <w:tabs>
          <w:tab w:val="left" w:pos="1080"/>
        </w:tabs>
        <w:jc w:val="both"/>
      </w:pPr>
      <w:r>
        <w:rPr>
          <w:b/>
        </w:rPr>
        <w:t xml:space="preserve">7. </w:t>
      </w:r>
      <w:proofErr w:type="spellStart"/>
      <w:r w:rsidRPr="003D45B8">
        <w:rPr>
          <w:b/>
        </w:rPr>
        <w:t>Syntetos</w:t>
      </w:r>
      <w:proofErr w:type="spellEnd"/>
      <w:r w:rsidRPr="003D45B8">
        <w:rPr>
          <w:b/>
        </w:rPr>
        <w:t>-Boylan Approximation</w:t>
      </w:r>
      <w:r>
        <w:rPr>
          <w:rStyle w:val="a7"/>
          <w:b/>
        </w:rPr>
        <w:footnoteReference w:id="8"/>
      </w:r>
      <w:r w:rsidRPr="003D45B8">
        <w:rPr>
          <w:b/>
        </w:rPr>
        <w:t xml:space="preserve"> (SBA):</w:t>
      </w:r>
      <w:r>
        <w:t xml:space="preserve"> A variant of t</w:t>
      </w:r>
      <w:r w:rsidRPr="003D45B8">
        <w:t xml:space="preserve">he </w:t>
      </w:r>
      <w:proofErr w:type="spellStart"/>
      <w:r w:rsidRPr="003D45B8">
        <w:t>Croston's</w:t>
      </w:r>
      <w:proofErr w:type="spellEnd"/>
      <w:r w:rsidRPr="003D45B8">
        <w:t xml:space="preserve"> method that utilizes a debiasing factor as follows:</w:t>
      </w:r>
    </w:p>
    <w:p w14:paraId="5D0596B9" w14:textId="77777777" w:rsidR="007D2306" w:rsidRPr="007D2306" w:rsidRDefault="009B206E"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t xml:space="preserve">The forecasting method is used for predicting the series of the lowest level of the hierarchy (level 12 of Table 1) and the bottom-up method is then used for reconciliation. </w:t>
      </w:r>
    </w:p>
    <w:p w14:paraId="2F312104" w14:textId="77777777" w:rsidR="00D97CD8" w:rsidRDefault="00D97CD8" w:rsidP="00D97CD8">
      <w:pPr>
        <w:tabs>
          <w:tab w:val="left" w:pos="1080"/>
        </w:tabs>
        <w:jc w:val="both"/>
      </w:pPr>
      <w:r>
        <w:rPr>
          <w:b/>
        </w:rPr>
        <w:lastRenderedPageBreak/>
        <w:t xml:space="preserve">8. </w:t>
      </w:r>
      <w:proofErr w:type="spellStart"/>
      <w:r w:rsidRPr="006808DD">
        <w:rPr>
          <w:b/>
        </w:rPr>
        <w:t>Teunter-Syntetos-Babai</w:t>
      </w:r>
      <w:proofErr w:type="spellEnd"/>
      <w:r w:rsidRPr="006808DD">
        <w:rPr>
          <w:b/>
        </w:rPr>
        <w:t xml:space="preserve"> method</w:t>
      </w:r>
      <w:r>
        <w:rPr>
          <w:rStyle w:val="a7"/>
          <w:b/>
        </w:rPr>
        <w:footnoteReference w:id="9"/>
      </w:r>
      <w:r w:rsidRPr="006808DD">
        <w:rPr>
          <w:b/>
        </w:rPr>
        <w:t xml:space="preserve"> (TSB):</w:t>
      </w:r>
      <w:r>
        <w:t xml:space="preserve"> A</w:t>
      </w:r>
      <w:r w:rsidRPr="003D45B8">
        <w:t xml:space="preserve"> modification to </w:t>
      </w:r>
      <w:proofErr w:type="spellStart"/>
      <w:r w:rsidRPr="003D45B8">
        <w:t>Croston's</w:t>
      </w:r>
      <w:proofErr w:type="spellEnd"/>
      <w:r w:rsidRPr="003D45B8">
        <w:t xml:space="preserve">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w:t>
      </w:r>
      <w:proofErr w:type="gramStart"/>
      <w:r w:rsidRPr="003D45B8">
        <w:t>Similarly</w:t>
      </w:r>
      <w:proofErr w:type="gramEnd"/>
      <w:r w:rsidRPr="003D45B8">
        <w:t xml:space="preserve"> to </w:t>
      </w:r>
      <w:proofErr w:type="spellStart"/>
      <w:r w:rsidRPr="003D45B8">
        <w:t>Croston's</w:t>
      </w:r>
      <w:proofErr w:type="spellEnd"/>
      <w:r w:rsidRPr="003D45B8">
        <w:t xml:space="preserve">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 xml:space="preserve">may differ, exactly as </w:t>
      </w:r>
      <w:proofErr w:type="spellStart"/>
      <w:r w:rsidRPr="003D45B8">
        <w:t>optCRO</w:t>
      </w:r>
      <w:proofErr w:type="spellEnd"/>
      <w:r w:rsidRPr="003D45B8">
        <w:t>.</w:t>
      </w:r>
      <w:r>
        <w:t xml:space="preserve"> </w:t>
      </w:r>
      <w:r w:rsidRPr="003D45B8">
        <w:t>The forecast is given as follows</w:t>
      </w:r>
      <w:r>
        <w:t>:</w:t>
      </w:r>
    </w:p>
    <w:p w14:paraId="0DAAD48B" w14:textId="77777777" w:rsidR="007D2306" w:rsidRPr="007D2306" w:rsidRDefault="009B206E"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t xml:space="preserve">The forecasting method is used for predicting the series of the lowest level of the hierarchy (level 12 of Table 1) and the bottom-up method is then used for reconciliation. </w:t>
      </w:r>
    </w:p>
    <w:p w14:paraId="3369CD2E" w14:textId="73F605A4" w:rsidR="007D2306" w:rsidRDefault="00D97CD8" w:rsidP="007D2306">
      <w:pPr>
        <w:tabs>
          <w:tab w:val="left" w:pos="1080"/>
        </w:tabs>
        <w:jc w:val="both"/>
      </w:pPr>
      <w:r>
        <w:rPr>
          <w:b/>
        </w:rPr>
        <w:t xml:space="preserve">9. </w:t>
      </w:r>
      <w:r w:rsidRPr="006A4AEC">
        <w:rPr>
          <w:b/>
        </w:rPr>
        <w:t>Aggregate-Disaggregate Intermittent Demand Approach</w:t>
      </w:r>
      <w:r>
        <w:rPr>
          <w:rStyle w:val="a7"/>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The forecasting method is used for predicting the series of the lowest level of the hierarchy (level 12 of Table 1) 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a7"/>
          <w:b/>
        </w:rPr>
        <w:footnoteReference w:id="11"/>
      </w:r>
      <w:r w:rsidRPr="006A4AEC">
        <w:rPr>
          <w:b/>
        </w:rPr>
        <w:t xml:space="preserve"> (</w:t>
      </w:r>
      <w:proofErr w:type="spellStart"/>
      <w:r w:rsidRPr="006A4AEC">
        <w:rPr>
          <w:b/>
        </w:rPr>
        <w:t>iMAPA</w:t>
      </w:r>
      <w:proofErr w:type="spellEnd"/>
      <w:r w:rsidRPr="006A4AEC">
        <w:rPr>
          <w:b/>
        </w:rPr>
        <w:t>):</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w:t>
      </w:r>
      <w:proofErr w:type="spellStart"/>
      <w:r w:rsidRPr="006A4AEC">
        <w:t>iMAPA</w:t>
      </w:r>
      <w:proofErr w:type="spellEnd"/>
      <w:r w:rsidRPr="006A4AEC">
        <w:t xml:space="preserve"> considers multiple ones, aiming at capturing</w:t>
      </w:r>
      <w:r>
        <w:t xml:space="preserve"> different dynamics of the data. </w:t>
      </w:r>
      <w:r w:rsidRPr="006A4AEC">
        <w:t xml:space="preserve">Thus, </w:t>
      </w:r>
      <w:proofErr w:type="spellStart"/>
      <w:r w:rsidRPr="006A4AEC">
        <w:t>iMAPA</w:t>
      </w:r>
      <w:proofErr w:type="spellEnd"/>
      <w:r w:rsidRPr="006A4AEC">
        <w:t xml:space="preserve"> proceeds by averaging the derived point forecasts, generated </w:t>
      </w:r>
      <w:r>
        <w:t>using</w:t>
      </w:r>
      <w:r w:rsidRPr="006A4AEC">
        <w:t xml:space="preserve"> SES. The maximum aggregation level is set equal to the maximum inter-demand interval.</w:t>
      </w:r>
      <w:r w:rsidR="007D2306">
        <w:t xml:space="preserve"> The forecasting method is used for predicting the series of the lowest level of the hierarchy (level 12 of Table 1) 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a7"/>
          <w:b/>
        </w:rPr>
        <w:footnoteReference w:id="12"/>
      </w:r>
      <w:r w:rsidRPr="006A4AEC">
        <w:rPr>
          <w:b/>
        </w:rPr>
        <w:t xml:space="preserve"> </w:t>
      </w:r>
      <w:r>
        <w:rPr>
          <w:b/>
        </w:rPr>
        <w:t xml:space="preserve">- Top-Down </w:t>
      </w:r>
      <w:r w:rsidRPr="006A4AEC">
        <w:rPr>
          <w:b/>
        </w:rPr>
        <w:t>(</w:t>
      </w:r>
      <w:proofErr w:type="spellStart"/>
      <w:r>
        <w:rPr>
          <w:b/>
        </w:rPr>
        <w:t>ES_td</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The top-down method is used for reconciliation (based on historical proportions, estimated for the last 28 days).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proofErr w:type="spellStart"/>
      <w:r>
        <w:rPr>
          <w:b/>
        </w:rPr>
        <w:t>ES_bu</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xml:space="preserve">. Exponential Smoothing with </w:t>
      </w:r>
      <w:proofErr w:type="spellStart"/>
      <w:r>
        <w:rPr>
          <w:b/>
        </w:rPr>
        <w:t>eXplanatory</w:t>
      </w:r>
      <w:proofErr w:type="spellEnd"/>
      <w:r>
        <w:rPr>
          <w:b/>
        </w:rPr>
        <w:t xml:space="preserve"> variables</w:t>
      </w:r>
      <w:r w:rsidRPr="006A4AEC">
        <w:rPr>
          <w:b/>
        </w:rPr>
        <w:t xml:space="preserve"> (</w:t>
      </w:r>
      <w:r>
        <w:rPr>
          <w:b/>
        </w:rPr>
        <w:t>ESX</w:t>
      </w:r>
      <w:r w:rsidRPr="006A4AEC">
        <w:rPr>
          <w:b/>
        </w:rPr>
        <w:t>):</w:t>
      </w:r>
      <w:r>
        <w:t xml:space="preserve"> </w:t>
      </w:r>
      <w:proofErr w:type="gramStart"/>
      <w:r>
        <w:t>Similar to</w:t>
      </w:r>
      <w:proofErr w:type="gramEnd"/>
      <w:r>
        <w:t xml:space="preserve"> ES, but this time two explanatory variables are used as regressors to improve forecasting accuracy by providing additional information about the future.  The first variable is discrete and takes values 0, 1, 2 or 3, based on the number of States </w:t>
      </w:r>
      <w:r>
        <w:lastRenderedPageBreak/>
        <w:t xml:space="preserve">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The top-down method is used for reconciliation (based on historical proportions, estimated for the last 28 days).</w:t>
      </w:r>
    </w:p>
    <w:p w14:paraId="2CC3B060" w14:textId="57B86D54" w:rsidR="00D97CD8" w:rsidRDefault="00D97CD8" w:rsidP="00D97CD8">
      <w:pPr>
        <w:tabs>
          <w:tab w:val="left" w:pos="1080"/>
        </w:tabs>
        <w:jc w:val="both"/>
      </w:pPr>
      <w:r>
        <w:rPr>
          <w:b/>
        </w:rPr>
        <w:t>1</w:t>
      </w:r>
      <w:r w:rsidR="00C57793">
        <w:rPr>
          <w:b/>
        </w:rPr>
        <w:t>4</w:t>
      </w:r>
      <w:r>
        <w:rPr>
          <w:b/>
        </w:rPr>
        <w:t xml:space="preserve">. </w:t>
      </w:r>
      <w:proofErr w:type="spellStart"/>
      <w:r w:rsidRPr="0073033E">
        <w:rPr>
          <w:b/>
        </w:rPr>
        <w:t>AutoRegressive</w:t>
      </w:r>
      <w:proofErr w:type="spellEnd"/>
      <w:r w:rsidRPr="0073033E">
        <w:rPr>
          <w:b/>
        </w:rPr>
        <w:t xml:space="preserve"> Integrated Moving Average</w:t>
      </w:r>
      <w:r>
        <w:rPr>
          <w:rStyle w:val="a7"/>
          <w:b/>
        </w:rPr>
        <w:footnoteReference w:id="13"/>
      </w:r>
      <w:r>
        <w:rPr>
          <w:b/>
        </w:rPr>
        <w:t xml:space="preserve"> - Top-Down</w:t>
      </w:r>
      <w:r w:rsidRPr="0073033E">
        <w:rPr>
          <w:b/>
        </w:rPr>
        <w:t xml:space="preserve"> </w:t>
      </w:r>
      <w:r w:rsidRPr="006A4AEC">
        <w:rPr>
          <w:b/>
        </w:rPr>
        <w:t>(</w:t>
      </w:r>
      <w:proofErr w:type="spellStart"/>
      <w:r>
        <w:rPr>
          <w:b/>
        </w:rPr>
        <w:t>ARIMA_td</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The top-down method is used for reconciliation (based on historical proportions, estimated for the last 28 days).</w:t>
      </w:r>
    </w:p>
    <w:p w14:paraId="294B8901" w14:textId="77777777" w:rsidR="007D2306" w:rsidRDefault="00D97CD8" w:rsidP="007D2306">
      <w:pPr>
        <w:tabs>
          <w:tab w:val="left" w:pos="1080"/>
        </w:tabs>
        <w:jc w:val="both"/>
      </w:pPr>
      <w:r>
        <w:rPr>
          <w:b/>
        </w:rPr>
        <w:t>1</w:t>
      </w:r>
      <w:r w:rsidR="00C57793">
        <w:rPr>
          <w:b/>
        </w:rPr>
        <w:t>5</w:t>
      </w:r>
      <w:r>
        <w:rPr>
          <w:b/>
        </w:rPr>
        <w:t xml:space="preserve">. </w:t>
      </w:r>
      <w:proofErr w:type="spellStart"/>
      <w:r w:rsidRPr="0073033E">
        <w:rPr>
          <w:b/>
        </w:rPr>
        <w:t>AutoRegressive</w:t>
      </w:r>
      <w:proofErr w:type="spellEnd"/>
      <w:r w:rsidRPr="0073033E">
        <w:rPr>
          <w:b/>
        </w:rPr>
        <w:t xml:space="preserve"> Integrated Moving Average</w:t>
      </w:r>
      <w:r>
        <w:rPr>
          <w:b/>
        </w:rPr>
        <w:t xml:space="preserve"> – Bottom-Up</w:t>
      </w:r>
      <w:r w:rsidRPr="0073033E">
        <w:rPr>
          <w:b/>
        </w:rPr>
        <w:t xml:space="preserve"> </w:t>
      </w:r>
      <w:r w:rsidRPr="006A4AEC">
        <w:rPr>
          <w:b/>
        </w:rPr>
        <w:t>(</w:t>
      </w:r>
      <w:proofErr w:type="spellStart"/>
      <w:r>
        <w:rPr>
          <w:b/>
        </w:rPr>
        <w:t>ARIMA_bu</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14:paraId="6A521F13" w14:textId="1458C414" w:rsidR="00D97CD8" w:rsidRDefault="00D97CD8" w:rsidP="00D97CD8">
      <w:pPr>
        <w:tabs>
          <w:tab w:val="left" w:pos="1080"/>
        </w:tabs>
        <w:jc w:val="both"/>
      </w:pPr>
      <w:r>
        <w:rPr>
          <w:b/>
        </w:rPr>
        <w:t>1</w:t>
      </w:r>
      <w:r w:rsidR="00C57793">
        <w:rPr>
          <w:b/>
        </w:rPr>
        <w:t>6</w:t>
      </w:r>
      <w:r>
        <w:rPr>
          <w:b/>
        </w:rPr>
        <w:t xml:space="preserve">. </w:t>
      </w:r>
      <w:proofErr w:type="spellStart"/>
      <w:r w:rsidRPr="0073033E">
        <w:rPr>
          <w:b/>
        </w:rPr>
        <w:t>AutoRegressive</w:t>
      </w:r>
      <w:proofErr w:type="spellEnd"/>
      <w:r w:rsidRPr="0073033E">
        <w:rPr>
          <w:b/>
        </w:rPr>
        <w:t xml:space="preserve"> Integrated Moving Average</w:t>
      </w:r>
      <w:r>
        <w:rPr>
          <w:b/>
        </w:rPr>
        <w:t xml:space="preserve"> with </w:t>
      </w:r>
      <w:proofErr w:type="spellStart"/>
      <w:r>
        <w:rPr>
          <w:b/>
        </w:rPr>
        <w:t>eXplanatory</w:t>
      </w:r>
      <w:proofErr w:type="spellEnd"/>
      <w:r>
        <w:rPr>
          <w:b/>
        </w:rPr>
        <w:t xml:space="preserve"> variables</w:t>
      </w:r>
      <w:r w:rsidRPr="0073033E">
        <w:rPr>
          <w:b/>
        </w:rPr>
        <w:t xml:space="preserve"> </w:t>
      </w:r>
      <w:r w:rsidRPr="006A4AEC">
        <w:rPr>
          <w:b/>
        </w:rPr>
        <w:t>(</w:t>
      </w:r>
      <w:r>
        <w:rPr>
          <w:b/>
        </w:rPr>
        <w:t>ARIMAX</w:t>
      </w:r>
      <w:r w:rsidRPr="006A4AEC">
        <w:rPr>
          <w:b/>
        </w:rPr>
        <w:t>):</w:t>
      </w:r>
      <w:r>
        <w:t xml:space="preserve"> </w:t>
      </w:r>
      <w:proofErr w:type="gramStart"/>
      <w:r>
        <w:t>Similar to</w:t>
      </w:r>
      <w:proofErr w:type="gramEnd"/>
      <w:r>
        <w:t xml:space="preserve"> ARIMA, but this time two external variables are used as regressors to improve forecasting accuracy by providing additional information about the future, exactly as done for the case of ESX.</w:t>
      </w:r>
      <w:r w:rsidR="007D2306">
        <w:t xml:space="preserve"> The top-down method is used for reconciliation (based on historical proportions, estimated for the last 28 days).</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the maximum iterations are set equal to 500. The activation functions of the hidden and output layers are the logistic and linear one, respectively. In total, 10 MLPs are trained to forecast each series and then the median operator is used to average the individual forecasts in order to mitigate possible variations due</w:t>
      </w:r>
      <w:r>
        <w:t xml:space="preserve"> to poor weight initializations.</w:t>
      </w:r>
      <w:r w:rsidR="007D2306">
        <w:t xml:space="preserve"> The forecasting method is used for predicting the series of the lowest level of the hierarchy (level 12 of Table 1) 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the predictions of multiple </w:t>
      </w:r>
      <w:r>
        <w:t>trees</w:t>
      </w:r>
      <w:r w:rsidRPr="000E7CEC">
        <w:t xml:space="preserve">, it is more robust to noise and less likely to over-fit on the training data. 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The forecasting method is used for predicting the series of the lowest level of the hierarchy (level 12 of Table 1) and the bottom-up method is then used for reconciliation. </w:t>
      </w:r>
    </w:p>
    <w:p w14:paraId="6651C369" w14:textId="518CD551" w:rsidR="007D2306" w:rsidRDefault="00D97CD8" w:rsidP="007D2306">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in order to facilitate learning across series of different characteristics.</w:t>
      </w:r>
      <w:r w:rsidR="007D2306">
        <w:t xml:space="preserve"> The forecasting method is used </w:t>
      </w:r>
      <w:r w:rsidR="007D2306">
        <w:lastRenderedPageBreak/>
        <w:t xml:space="preserve">for predicting the series of the lowest level of the hierarchy (level 12 of Table 1) 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The forecasting method is used for predicting the series of the lowest level of the hierarchy (level 12 of Table 1) and the bottom-up method is then used for reconciliation. </w:t>
      </w:r>
    </w:p>
    <w:p w14:paraId="50D0458E" w14:textId="77777777" w:rsidR="00C57793" w:rsidRDefault="00C57793" w:rsidP="00C57793">
      <w:pPr>
        <w:pStyle w:val="a4"/>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a4"/>
        <w:jc w:val="both"/>
      </w:pPr>
    </w:p>
    <w:p w14:paraId="2373C412" w14:textId="610927A2" w:rsidR="00C57793" w:rsidRDefault="00C57793" w:rsidP="00C57793">
      <w:pPr>
        <w:pStyle w:val="a4"/>
        <w:jc w:val="both"/>
      </w:pPr>
      <w:r w:rsidRPr="00C57793">
        <w:rPr>
          <w:b/>
          <w:bCs/>
        </w:rPr>
        <w:t>21. Average of ES and ARIMA, as computed using the bottom-up approach (</w:t>
      </w:r>
      <w:proofErr w:type="spellStart"/>
      <w:r w:rsidRPr="00C57793">
        <w:rPr>
          <w:b/>
          <w:bCs/>
        </w:rPr>
        <w:t>Com_b</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ES_bu</w:t>
      </w:r>
      <w:proofErr w:type="spellEnd"/>
      <w:r>
        <w:t xml:space="preserve"> and </w:t>
      </w:r>
      <w:proofErr w:type="spellStart"/>
      <w:r>
        <w:t>ARIMA_bu</w:t>
      </w:r>
      <w:proofErr w:type="spellEnd"/>
      <w:r>
        <w:t>.</w:t>
      </w:r>
    </w:p>
    <w:p w14:paraId="08D548A9" w14:textId="77777777" w:rsidR="00C57793" w:rsidRPr="00C57793" w:rsidRDefault="00C57793" w:rsidP="00C57793">
      <w:pPr>
        <w:pStyle w:val="a4"/>
        <w:jc w:val="both"/>
      </w:pPr>
    </w:p>
    <w:p w14:paraId="5CC96C95" w14:textId="0F53077B" w:rsidR="00C57793" w:rsidRDefault="00C57793" w:rsidP="00C57793">
      <w:pPr>
        <w:pStyle w:val="a4"/>
        <w:jc w:val="both"/>
      </w:pPr>
      <w:r w:rsidRPr="00C57793">
        <w:rPr>
          <w:b/>
          <w:bCs/>
        </w:rPr>
        <w:t>22. Average of ES and ARIMA, as computed using the top-down approach (</w:t>
      </w:r>
      <w:proofErr w:type="spellStart"/>
      <w:r w:rsidRPr="00C57793">
        <w:rPr>
          <w:b/>
          <w:bCs/>
        </w:rPr>
        <w:t>Com_t</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ES_td</w:t>
      </w:r>
      <w:proofErr w:type="spellEnd"/>
      <w:r>
        <w:t xml:space="preserve"> and </w:t>
      </w:r>
      <w:proofErr w:type="spellStart"/>
      <w:r>
        <w:t>ARIMA_td</w:t>
      </w:r>
      <w:proofErr w:type="spellEnd"/>
      <w:r>
        <w:t>.</w:t>
      </w:r>
    </w:p>
    <w:p w14:paraId="7F52A151" w14:textId="77777777" w:rsidR="00C57793" w:rsidRPr="00C57793" w:rsidRDefault="00C57793" w:rsidP="00C57793">
      <w:pPr>
        <w:pStyle w:val="a4"/>
        <w:jc w:val="both"/>
      </w:pPr>
    </w:p>
    <w:p w14:paraId="16CB4642" w14:textId="1E80A9E0" w:rsidR="00C57793" w:rsidRDefault="00C57793" w:rsidP="00C57793">
      <w:pPr>
        <w:pStyle w:val="a4"/>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w:t>
      </w:r>
      <w:proofErr w:type="spellStart"/>
      <w:r w:rsidRPr="00C57793">
        <w:rPr>
          <w:b/>
          <w:bCs/>
        </w:rPr>
        <w:t>Com_tb</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ES_bu</w:t>
      </w:r>
      <w:proofErr w:type="spellEnd"/>
      <w:r>
        <w:t>.</w:t>
      </w:r>
    </w:p>
    <w:p w14:paraId="4901A967" w14:textId="77777777" w:rsidR="00C57793" w:rsidRDefault="00C57793" w:rsidP="00C57793">
      <w:pPr>
        <w:pStyle w:val="a4"/>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w:t>
      </w:r>
      <w:proofErr w:type="spellStart"/>
      <w:r w:rsidRPr="00C57793">
        <w:rPr>
          <w:b/>
          <w:bCs/>
        </w:rPr>
        <w:t>Com_</w:t>
      </w:r>
      <w:r>
        <w:rPr>
          <w:b/>
          <w:bCs/>
        </w:rPr>
        <w:t>lg</w:t>
      </w:r>
      <w:proofErr w:type="spellEnd"/>
      <w:r w:rsidRPr="00C57793">
        <w:rPr>
          <w:b/>
          <w:bCs/>
        </w:rPr>
        <w:t>):</w:t>
      </w:r>
      <w:r w:rsidRPr="00C57793">
        <w:t xml:space="preserve"> </w:t>
      </w:r>
      <w:r>
        <w:t xml:space="preserve">The simple arithmetic </w:t>
      </w:r>
      <w:proofErr w:type="gramStart"/>
      <w:r>
        <w:t>mean</w:t>
      </w:r>
      <w:proofErr w:type="gramEnd"/>
      <w:r>
        <w:t xml:space="preserve"> of </w:t>
      </w:r>
      <w:r w:rsidRPr="00C57793">
        <w:t xml:space="preserve">MLP </w:t>
      </w:r>
      <w:r>
        <w:t>and GMLP.</w:t>
      </w:r>
      <w:r w:rsidR="007063ED">
        <w:t xml:space="preserve"> The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2"/>
        <w:rPr>
          <w:color w:val="538135" w:themeColor="accent6" w:themeShade="BF"/>
        </w:rPr>
      </w:pPr>
      <w:bookmarkStart w:id="35" w:name="_Toc34665380"/>
      <w:r>
        <w:rPr>
          <w:color w:val="538135" w:themeColor="accent6" w:themeShade="BF"/>
        </w:rPr>
        <w:t>Probabilistic forecasts</w:t>
      </w:r>
      <w:bookmarkEnd w:id="35"/>
    </w:p>
    <w:p w14:paraId="7B5291FF" w14:textId="2B8C9082" w:rsidR="00B442BD" w:rsidRDefault="00F526AA" w:rsidP="00B442BD">
      <w:pPr>
        <w:tabs>
          <w:tab w:val="left" w:pos="1080"/>
        </w:tabs>
        <w:jc w:val="both"/>
      </w:pPr>
      <w:proofErr w:type="spellStart"/>
      <w:r>
        <w:rPr>
          <w:b/>
        </w:rPr>
        <w:t>i</w:t>
      </w:r>
      <w:proofErr w:type="spellEnd"/>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w:t>
      </w:r>
      <w:proofErr w:type="spellStart"/>
      <w:r w:rsidR="00B442BD" w:rsidRPr="00956B15">
        <w:rPr>
          <w:b/>
        </w:rPr>
        <w:t>sNaive</w:t>
      </w:r>
      <w:proofErr w:type="spellEnd"/>
      <w:r w:rsidR="00B442BD" w:rsidRPr="00956B15">
        <w:rPr>
          <w:b/>
        </w:rPr>
        <w:t>)</w:t>
      </w:r>
      <w:r w:rsidR="00B442BD">
        <w:t xml:space="preserve">: Similar implementation to the </w:t>
      </w:r>
      <w:proofErr w:type="spellStart"/>
      <w:r w:rsidR="00B442BD">
        <w:t>sNaive</w:t>
      </w:r>
      <w:proofErr w:type="spellEnd"/>
      <w:r w:rsidR="00B442BD">
        <w:t xml:space="preser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proofErr w:type="spellStart"/>
      <w:r w:rsidR="00C8172F">
        <w:t>ES_bu</w:t>
      </w:r>
      <w:proofErr w:type="spellEnd"/>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proofErr w:type="spellStart"/>
      <w:r w:rsidR="00B442BD" w:rsidRPr="0073033E">
        <w:rPr>
          <w:b/>
        </w:rPr>
        <w:t>AutoRegressive</w:t>
      </w:r>
      <w:proofErr w:type="spellEnd"/>
      <w:r w:rsidR="00B442BD" w:rsidRPr="0073033E">
        <w:rPr>
          <w:b/>
        </w:rPr>
        <w:t xml:space="preser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 xml:space="preserve">Similar implementation to the </w:t>
      </w:r>
      <w:proofErr w:type="spellStart"/>
      <w:r w:rsidR="00C8172F">
        <w:t>ARIMA_bu</w:t>
      </w:r>
      <w:proofErr w:type="spellEnd"/>
      <w:r w:rsidR="00C8172F">
        <w:t xml:space="preserve"> one used for computing point forecasts.</w:t>
      </w:r>
    </w:p>
    <w:p w14:paraId="2738ADE2" w14:textId="06572A88" w:rsidR="00B442BD" w:rsidRDefault="00F526AA" w:rsidP="00B442BD">
      <w:pPr>
        <w:tabs>
          <w:tab w:val="left" w:pos="1080"/>
        </w:tabs>
        <w:jc w:val="both"/>
      </w:pPr>
      <w:r>
        <w:rPr>
          <w:b/>
        </w:rPr>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 xml:space="preserve">enchmarks are not eligible for a prize, meaning that the total amount will be distributed among the competitors even if the benchmarks perform better than the forecasts submitted by the participants. </w:t>
      </w:r>
      <w:r w:rsidR="00C8172F">
        <w:lastRenderedPageBreak/>
        <w:t>Similarly, any participating method associated with the organizers and the data provider, will not be eligible for a price.</w:t>
      </w:r>
    </w:p>
    <w:p w14:paraId="09FC6418" w14:textId="4C41A31C" w:rsidR="00345FBC" w:rsidRPr="00975D99" w:rsidRDefault="00345FBC" w:rsidP="00345FBC">
      <w:pPr>
        <w:pStyle w:val="1"/>
        <w:rPr>
          <w:b/>
          <w:color w:val="538135" w:themeColor="accent6" w:themeShade="BF"/>
        </w:rPr>
      </w:pPr>
      <w:bookmarkStart w:id="36" w:name="_Toc34665381"/>
      <w:r>
        <w:rPr>
          <w:b/>
          <w:color w:val="538135" w:themeColor="accent6" w:themeShade="BF"/>
        </w:rPr>
        <w:t>Submission</w:t>
      </w:r>
      <w:bookmarkEnd w:id="36"/>
    </w:p>
    <w:p w14:paraId="03100170" w14:textId="1D143FCD"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2CE05877" w14:textId="6CE35FF2" w:rsidR="00EE22E8" w:rsidRDefault="00EE22E8" w:rsidP="00345FBC">
      <w:pPr>
        <w:jc w:val="both"/>
        <w:rPr>
          <w:lang w:eastAsia="ko-KR"/>
        </w:rPr>
      </w:pPr>
      <w:r w:rsidRPr="00EE22E8">
        <w:rPr>
          <w:rFonts w:hint="eastAsia"/>
          <w:lang w:eastAsia="ko-KR"/>
        </w:rPr>
        <w:t>두</w:t>
      </w:r>
      <w:r w:rsidRPr="00EE22E8">
        <w:rPr>
          <w:rFonts w:hint="eastAsia"/>
          <w:lang w:eastAsia="ko-KR"/>
        </w:rPr>
        <w:t xml:space="preserve"> </w:t>
      </w:r>
      <w:r w:rsidRPr="00EE22E8">
        <w:rPr>
          <w:rFonts w:hint="eastAsia"/>
          <w:lang w:eastAsia="ko-KR"/>
        </w:rPr>
        <w:t>경쟁에</w:t>
      </w:r>
      <w:r w:rsidRPr="00EE22E8">
        <w:rPr>
          <w:rFonts w:hint="eastAsia"/>
          <w:lang w:eastAsia="ko-KR"/>
        </w:rPr>
        <w:t xml:space="preserve"> </w:t>
      </w:r>
      <w:r w:rsidRPr="00EE22E8">
        <w:rPr>
          <w:rFonts w:hint="eastAsia"/>
          <w:lang w:eastAsia="ko-KR"/>
        </w:rPr>
        <w:t>대한</w:t>
      </w:r>
      <w:r w:rsidRPr="00EE22E8">
        <w:rPr>
          <w:rFonts w:hint="eastAsia"/>
          <w:lang w:eastAsia="ko-KR"/>
        </w:rPr>
        <w:t xml:space="preserve"> </w:t>
      </w:r>
      <w:r w:rsidRPr="00EE22E8">
        <w:rPr>
          <w:rFonts w:hint="eastAsia"/>
          <w:lang w:eastAsia="ko-KR"/>
        </w:rPr>
        <w:t>예측은</w:t>
      </w:r>
      <w:r w:rsidRPr="00EE22E8">
        <w:rPr>
          <w:rFonts w:hint="eastAsia"/>
          <w:lang w:eastAsia="ko-KR"/>
        </w:rPr>
        <w:t xml:space="preserve"> Kaggle </w:t>
      </w:r>
      <w:r w:rsidRPr="00EE22E8">
        <w:rPr>
          <w:rFonts w:hint="eastAsia"/>
          <w:lang w:eastAsia="ko-KR"/>
        </w:rPr>
        <w:t>플랫폼을</w:t>
      </w:r>
      <w:r w:rsidRPr="00EE22E8">
        <w:rPr>
          <w:rFonts w:hint="eastAsia"/>
          <w:lang w:eastAsia="ko-KR"/>
        </w:rPr>
        <w:t xml:space="preserve"> </w:t>
      </w:r>
      <w:r w:rsidRPr="00EE22E8">
        <w:rPr>
          <w:rFonts w:hint="eastAsia"/>
          <w:lang w:eastAsia="ko-KR"/>
        </w:rPr>
        <w:t>통해</w:t>
      </w:r>
      <w:r w:rsidRPr="00EE22E8">
        <w:rPr>
          <w:rFonts w:hint="eastAsia"/>
          <w:lang w:eastAsia="ko-KR"/>
        </w:rPr>
        <w:t xml:space="preserve"> </w:t>
      </w:r>
      <w:r w:rsidRPr="00EE22E8">
        <w:rPr>
          <w:rFonts w:hint="eastAsia"/>
          <w:lang w:eastAsia="ko-KR"/>
        </w:rPr>
        <w:t>제출됩니다</w:t>
      </w:r>
      <w:r w:rsidRPr="00EE22E8">
        <w:rPr>
          <w:rFonts w:hint="eastAsia"/>
          <w:lang w:eastAsia="ko-KR"/>
        </w:rPr>
        <w:t xml:space="preserve">. </w:t>
      </w:r>
      <w:r w:rsidRPr="00EE22E8">
        <w:rPr>
          <w:rFonts w:hint="eastAsia"/>
          <w:lang w:eastAsia="ko-KR"/>
        </w:rPr>
        <w:t>플랫폼을</w:t>
      </w:r>
      <w:r w:rsidRPr="00EE22E8">
        <w:rPr>
          <w:rFonts w:hint="eastAsia"/>
          <w:lang w:eastAsia="ko-KR"/>
        </w:rPr>
        <w:t xml:space="preserve"> </w:t>
      </w:r>
      <w:r w:rsidRPr="00EE22E8">
        <w:rPr>
          <w:rFonts w:hint="eastAsia"/>
          <w:lang w:eastAsia="ko-KR"/>
        </w:rPr>
        <w:t>통해</w:t>
      </w:r>
      <w:r w:rsidRPr="00EE22E8">
        <w:rPr>
          <w:rFonts w:hint="eastAsia"/>
          <w:lang w:eastAsia="ko-KR"/>
        </w:rPr>
        <w:t xml:space="preserve"> </w:t>
      </w:r>
      <w:r w:rsidRPr="00EE22E8">
        <w:rPr>
          <w:rFonts w:hint="eastAsia"/>
          <w:lang w:eastAsia="ko-KR"/>
        </w:rPr>
        <w:t>주최자가</w:t>
      </w:r>
      <w:r w:rsidRPr="00EE22E8">
        <w:rPr>
          <w:rFonts w:hint="eastAsia"/>
          <w:lang w:eastAsia="ko-KR"/>
        </w:rPr>
        <w:t xml:space="preserve"> </w:t>
      </w:r>
      <w:r w:rsidRPr="00EE22E8">
        <w:rPr>
          <w:rFonts w:hint="eastAsia"/>
          <w:lang w:eastAsia="ko-KR"/>
        </w:rPr>
        <w:t>제공</w:t>
      </w:r>
      <w:r w:rsidRPr="00EE22E8">
        <w:rPr>
          <w:rFonts w:hint="eastAsia"/>
          <w:lang w:eastAsia="ko-KR"/>
        </w:rPr>
        <w:t xml:space="preserve"> </w:t>
      </w:r>
      <w:r w:rsidRPr="00EE22E8">
        <w:rPr>
          <w:rFonts w:hint="eastAsia"/>
          <w:lang w:eastAsia="ko-KR"/>
        </w:rPr>
        <w:t>한</w:t>
      </w:r>
      <w:r w:rsidRPr="00EE22E8">
        <w:rPr>
          <w:rFonts w:hint="eastAsia"/>
          <w:lang w:eastAsia="ko-KR"/>
        </w:rPr>
        <w:t xml:space="preserve"> </w:t>
      </w:r>
      <w:proofErr w:type="spellStart"/>
      <w:r w:rsidRPr="00EE22E8">
        <w:rPr>
          <w:rFonts w:hint="eastAsia"/>
          <w:lang w:eastAsia="ko-KR"/>
        </w:rPr>
        <w:t>템플릿을이</w:t>
      </w:r>
      <w:proofErr w:type="spellEnd"/>
      <w:r w:rsidRPr="00EE22E8">
        <w:rPr>
          <w:rFonts w:hint="eastAsia"/>
          <w:lang w:eastAsia="ko-KR"/>
        </w:rPr>
        <w:t xml:space="preserve"> </w:t>
      </w:r>
      <w:r w:rsidRPr="00EE22E8">
        <w:rPr>
          <w:rFonts w:hint="eastAsia"/>
          <w:lang w:eastAsia="ko-KR"/>
        </w:rPr>
        <w:t>용도로</w:t>
      </w:r>
      <w:r w:rsidRPr="00EE22E8">
        <w:rPr>
          <w:rFonts w:hint="eastAsia"/>
          <w:lang w:eastAsia="ko-KR"/>
        </w:rPr>
        <w:t xml:space="preserve"> </w:t>
      </w:r>
      <w:r w:rsidRPr="00EE22E8">
        <w:rPr>
          <w:rFonts w:hint="eastAsia"/>
          <w:lang w:eastAsia="ko-KR"/>
        </w:rPr>
        <w:t>사용할</w:t>
      </w:r>
      <w:r w:rsidRPr="00EE22E8">
        <w:rPr>
          <w:rFonts w:hint="eastAsia"/>
          <w:lang w:eastAsia="ko-KR"/>
        </w:rPr>
        <w:t xml:space="preserve"> </w:t>
      </w:r>
      <w:r w:rsidRPr="00EE22E8">
        <w:rPr>
          <w:rFonts w:hint="eastAsia"/>
          <w:lang w:eastAsia="ko-KR"/>
        </w:rPr>
        <w:t>수</w:t>
      </w:r>
      <w:r w:rsidRPr="00EE22E8">
        <w:rPr>
          <w:rFonts w:hint="eastAsia"/>
          <w:lang w:eastAsia="ko-KR"/>
        </w:rPr>
        <w:t xml:space="preserve"> </w:t>
      </w:r>
      <w:r w:rsidRPr="00EE22E8">
        <w:rPr>
          <w:rFonts w:hint="eastAsia"/>
          <w:lang w:eastAsia="ko-KR"/>
        </w:rPr>
        <w:t>있습니다</w:t>
      </w:r>
      <w:r w:rsidRPr="00EE22E8">
        <w:rPr>
          <w:rFonts w:hint="eastAsia"/>
          <w:lang w:eastAsia="ko-KR"/>
        </w:rPr>
        <w:t>.</w:t>
      </w:r>
    </w:p>
    <w:p w14:paraId="6C094E88" w14:textId="61FD4D71"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proofErr w:type="gramStart"/>
      <w:r w:rsidR="00F52F6B">
        <w:t>have to</w:t>
      </w:r>
      <w:proofErr w:type="gramEnd"/>
      <w:r w:rsidR="00F52F6B">
        <w:t xml:space="preserve">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4D90DD77" w14:textId="2E1A6FAC" w:rsidR="00EE22E8" w:rsidRDefault="00EE22E8" w:rsidP="00F52F6B">
      <w:pPr>
        <w:jc w:val="both"/>
        <w:rPr>
          <w:lang w:eastAsia="ko-KR"/>
        </w:rPr>
      </w:pPr>
      <w:r w:rsidRPr="00EE22E8">
        <w:rPr>
          <w:rFonts w:hint="eastAsia"/>
          <w:lang w:eastAsia="ko-KR"/>
        </w:rPr>
        <w:t>포인트</w:t>
      </w:r>
      <w:r w:rsidRPr="00EE22E8">
        <w:rPr>
          <w:rFonts w:hint="eastAsia"/>
          <w:lang w:eastAsia="ko-KR"/>
        </w:rPr>
        <w:t xml:space="preserve"> </w:t>
      </w:r>
      <w:r w:rsidRPr="00EE22E8">
        <w:rPr>
          <w:rFonts w:hint="eastAsia"/>
          <w:lang w:eastAsia="ko-KR"/>
        </w:rPr>
        <w:t>예측</w:t>
      </w:r>
      <w:r w:rsidRPr="00EE22E8">
        <w:rPr>
          <w:rFonts w:hint="eastAsia"/>
          <w:lang w:eastAsia="ko-KR"/>
        </w:rPr>
        <w:t xml:space="preserve"> </w:t>
      </w:r>
      <w:r w:rsidRPr="00EE22E8">
        <w:rPr>
          <w:rFonts w:hint="eastAsia"/>
          <w:lang w:eastAsia="ko-KR"/>
        </w:rPr>
        <w:t>템플릿</w:t>
      </w:r>
      <w:r w:rsidRPr="00EE22E8">
        <w:rPr>
          <w:rFonts w:hint="eastAsia"/>
          <w:lang w:eastAsia="ko-KR"/>
        </w:rPr>
        <w:t xml:space="preserve"> (M5 </w:t>
      </w:r>
      <w:r w:rsidRPr="00EE22E8">
        <w:rPr>
          <w:rFonts w:hint="eastAsia"/>
          <w:lang w:eastAsia="ko-KR"/>
        </w:rPr>
        <w:t>예측</w:t>
      </w:r>
      <w:r w:rsidRPr="00EE22E8">
        <w:rPr>
          <w:rFonts w:hint="eastAsia"/>
          <w:lang w:eastAsia="ko-KR"/>
        </w:rPr>
        <w:t>-</w:t>
      </w:r>
      <w:r w:rsidRPr="00EE22E8">
        <w:rPr>
          <w:rFonts w:hint="eastAsia"/>
          <w:lang w:eastAsia="ko-KR"/>
        </w:rPr>
        <w:t>정확도</w:t>
      </w:r>
      <w:r w:rsidRPr="00EE22E8">
        <w:rPr>
          <w:rFonts w:hint="eastAsia"/>
          <w:lang w:eastAsia="ko-KR"/>
        </w:rPr>
        <w:t>)</w:t>
      </w:r>
      <w:r w:rsidRPr="00EE22E8">
        <w:rPr>
          <w:rFonts w:hint="eastAsia"/>
          <w:lang w:eastAsia="ko-KR"/>
        </w:rPr>
        <w:t>은</w:t>
      </w:r>
      <w:r w:rsidRPr="00EE22E8">
        <w:rPr>
          <w:rFonts w:hint="eastAsia"/>
          <w:lang w:eastAsia="ko-KR"/>
        </w:rPr>
        <w:t xml:space="preserve"> </w:t>
      </w:r>
      <w:r w:rsidRPr="00EE22E8">
        <w:rPr>
          <w:rFonts w:hint="eastAsia"/>
          <w:lang w:eastAsia="ko-KR"/>
        </w:rPr>
        <w:t>데이터</w:t>
      </w:r>
      <w:r w:rsidRPr="00EE22E8">
        <w:rPr>
          <w:rFonts w:hint="eastAsia"/>
          <w:lang w:eastAsia="ko-KR"/>
        </w:rPr>
        <w:t xml:space="preserve"> </w:t>
      </w:r>
      <w:r w:rsidRPr="00EE22E8">
        <w:rPr>
          <w:rFonts w:hint="eastAsia"/>
          <w:lang w:eastAsia="ko-KR"/>
        </w:rPr>
        <w:t>세트의</w:t>
      </w:r>
      <w:r w:rsidRPr="00EE22E8">
        <w:rPr>
          <w:rFonts w:hint="eastAsia"/>
          <w:lang w:eastAsia="ko-KR"/>
        </w:rPr>
        <w:t xml:space="preserve"> </w:t>
      </w:r>
      <w:r w:rsidRPr="00EE22E8">
        <w:rPr>
          <w:rFonts w:hint="eastAsia"/>
          <w:lang w:eastAsia="ko-KR"/>
        </w:rPr>
        <w:t>가장</w:t>
      </w:r>
      <w:r w:rsidRPr="00EE22E8">
        <w:rPr>
          <w:rFonts w:hint="eastAsia"/>
          <w:lang w:eastAsia="ko-KR"/>
        </w:rPr>
        <w:t xml:space="preserve"> </w:t>
      </w:r>
      <w:r w:rsidRPr="00EE22E8">
        <w:rPr>
          <w:rFonts w:hint="eastAsia"/>
          <w:lang w:eastAsia="ko-KR"/>
        </w:rPr>
        <w:t>낮은</w:t>
      </w:r>
      <w:r w:rsidRPr="00EE22E8">
        <w:rPr>
          <w:rFonts w:hint="eastAsia"/>
          <w:lang w:eastAsia="ko-KR"/>
        </w:rPr>
        <w:t xml:space="preserve"> </w:t>
      </w:r>
      <w:r w:rsidRPr="00EE22E8">
        <w:rPr>
          <w:rFonts w:hint="eastAsia"/>
          <w:lang w:eastAsia="ko-KR"/>
        </w:rPr>
        <w:t>계층</w:t>
      </w:r>
      <w:r w:rsidRPr="00EE22E8">
        <w:rPr>
          <w:rFonts w:hint="eastAsia"/>
          <w:lang w:eastAsia="ko-KR"/>
        </w:rPr>
        <w:t xml:space="preserve"> </w:t>
      </w:r>
      <w:r w:rsidRPr="00EE22E8">
        <w:rPr>
          <w:rFonts w:hint="eastAsia"/>
          <w:lang w:eastAsia="ko-KR"/>
        </w:rPr>
        <w:t>레벨</w:t>
      </w:r>
      <w:r w:rsidRPr="00EE22E8">
        <w:rPr>
          <w:rFonts w:hint="eastAsia"/>
          <w:lang w:eastAsia="ko-KR"/>
        </w:rPr>
        <w:t xml:space="preserve"> (</w:t>
      </w:r>
      <w:r w:rsidRPr="00EE22E8">
        <w:rPr>
          <w:rFonts w:hint="eastAsia"/>
          <w:lang w:eastAsia="ko-KR"/>
        </w:rPr>
        <w:t>표</w:t>
      </w:r>
      <w:r w:rsidRPr="00EE22E8">
        <w:rPr>
          <w:rFonts w:hint="eastAsia"/>
          <w:lang w:eastAsia="ko-KR"/>
        </w:rPr>
        <w:t xml:space="preserve"> 1</w:t>
      </w:r>
      <w:r w:rsidRPr="00EE22E8">
        <w:rPr>
          <w:rFonts w:hint="eastAsia"/>
          <w:lang w:eastAsia="ko-KR"/>
        </w:rPr>
        <w:t>의</w:t>
      </w:r>
      <w:r w:rsidRPr="00EE22E8">
        <w:rPr>
          <w:rFonts w:hint="eastAsia"/>
          <w:lang w:eastAsia="ko-KR"/>
        </w:rPr>
        <w:t xml:space="preserve"> </w:t>
      </w:r>
      <w:r w:rsidRPr="00EE22E8">
        <w:rPr>
          <w:rFonts w:hint="eastAsia"/>
          <w:lang w:eastAsia="ko-KR"/>
        </w:rPr>
        <w:t>레벨</w:t>
      </w:r>
      <w:r w:rsidRPr="00EE22E8">
        <w:rPr>
          <w:rFonts w:hint="eastAsia"/>
          <w:lang w:eastAsia="ko-KR"/>
        </w:rPr>
        <w:t xml:space="preserve"> 12)</w:t>
      </w:r>
      <w:r w:rsidRPr="00EE22E8">
        <w:rPr>
          <w:rFonts w:hint="eastAsia"/>
          <w:lang w:eastAsia="ko-KR"/>
        </w:rPr>
        <w:t>을</w:t>
      </w:r>
      <w:r w:rsidRPr="00EE22E8">
        <w:rPr>
          <w:rFonts w:hint="eastAsia"/>
          <w:lang w:eastAsia="ko-KR"/>
        </w:rPr>
        <w:t xml:space="preserve"> </w:t>
      </w:r>
      <w:r w:rsidRPr="00EE22E8">
        <w:rPr>
          <w:rFonts w:hint="eastAsia"/>
          <w:lang w:eastAsia="ko-KR"/>
        </w:rPr>
        <w:t>구성하는</w:t>
      </w:r>
      <w:r w:rsidRPr="00EE22E8">
        <w:rPr>
          <w:rFonts w:hint="eastAsia"/>
          <w:lang w:eastAsia="ko-KR"/>
        </w:rPr>
        <w:t xml:space="preserve"> 30,490 </w:t>
      </w:r>
      <w:r w:rsidRPr="00EE22E8">
        <w:rPr>
          <w:rFonts w:hint="eastAsia"/>
          <w:lang w:eastAsia="ko-KR"/>
        </w:rPr>
        <w:t>시리즈</w:t>
      </w:r>
      <w:r w:rsidRPr="00EE22E8">
        <w:rPr>
          <w:rFonts w:hint="eastAsia"/>
          <w:lang w:eastAsia="ko-KR"/>
        </w:rPr>
        <w:t xml:space="preserve"> </w:t>
      </w:r>
      <w:r w:rsidRPr="00EE22E8">
        <w:rPr>
          <w:rFonts w:hint="eastAsia"/>
          <w:lang w:eastAsia="ko-KR"/>
        </w:rPr>
        <w:t>만</w:t>
      </w:r>
      <w:r w:rsidRPr="00EE22E8">
        <w:rPr>
          <w:rFonts w:hint="eastAsia"/>
          <w:lang w:eastAsia="ko-KR"/>
        </w:rPr>
        <w:t xml:space="preserve"> </w:t>
      </w:r>
      <w:r w:rsidRPr="00EE22E8">
        <w:rPr>
          <w:rFonts w:hint="eastAsia"/>
          <w:lang w:eastAsia="ko-KR"/>
        </w:rPr>
        <w:t>참조하며</w:t>
      </w:r>
      <w:r w:rsidRPr="00EE22E8">
        <w:rPr>
          <w:rFonts w:hint="eastAsia"/>
          <w:lang w:eastAsia="ko-KR"/>
        </w:rPr>
        <w:t xml:space="preserve"> </w:t>
      </w:r>
      <w:r w:rsidRPr="00EE22E8">
        <w:rPr>
          <w:rFonts w:hint="eastAsia"/>
          <w:lang w:eastAsia="ko-KR"/>
        </w:rPr>
        <w:t>경쟁의</w:t>
      </w:r>
      <w:r w:rsidRPr="00EE22E8">
        <w:rPr>
          <w:rFonts w:hint="eastAsia"/>
          <w:lang w:eastAsia="ko-KR"/>
        </w:rPr>
        <w:t xml:space="preserve"> 42,840 (</w:t>
      </w:r>
      <w:r w:rsidRPr="00EE22E8">
        <w:rPr>
          <w:rFonts w:hint="eastAsia"/>
          <w:lang w:eastAsia="ko-KR"/>
        </w:rPr>
        <w:t>표</w:t>
      </w:r>
      <w:r w:rsidRPr="00EE22E8">
        <w:rPr>
          <w:rFonts w:hint="eastAsia"/>
          <w:lang w:eastAsia="ko-KR"/>
        </w:rPr>
        <w:t xml:space="preserve"> 1</w:t>
      </w:r>
      <w:r w:rsidRPr="00EE22E8">
        <w:rPr>
          <w:rFonts w:hint="eastAsia"/>
          <w:lang w:eastAsia="ko-KR"/>
        </w:rPr>
        <w:t>의</w:t>
      </w:r>
      <w:r w:rsidRPr="00EE22E8">
        <w:rPr>
          <w:rFonts w:hint="eastAsia"/>
          <w:lang w:eastAsia="ko-KR"/>
        </w:rPr>
        <w:t xml:space="preserve"> </w:t>
      </w:r>
      <w:r w:rsidRPr="00EE22E8">
        <w:rPr>
          <w:rFonts w:hint="eastAsia"/>
          <w:lang w:eastAsia="ko-KR"/>
        </w:rPr>
        <w:t>모든</w:t>
      </w:r>
      <w:r w:rsidRPr="00EE22E8">
        <w:rPr>
          <w:rFonts w:hint="eastAsia"/>
          <w:lang w:eastAsia="ko-KR"/>
        </w:rPr>
        <w:t xml:space="preserve"> </w:t>
      </w:r>
      <w:r w:rsidRPr="00EE22E8">
        <w:rPr>
          <w:rFonts w:hint="eastAsia"/>
          <w:lang w:eastAsia="ko-KR"/>
        </w:rPr>
        <w:t>레벨</w:t>
      </w:r>
      <w:r w:rsidRPr="00EE22E8">
        <w:rPr>
          <w:rFonts w:hint="eastAsia"/>
          <w:lang w:eastAsia="ko-KR"/>
        </w:rPr>
        <w:t>)</w:t>
      </w:r>
      <w:r w:rsidRPr="00EE22E8">
        <w:rPr>
          <w:rFonts w:hint="eastAsia"/>
          <w:lang w:eastAsia="ko-KR"/>
        </w:rPr>
        <w:t>은</w:t>
      </w:r>
      <w:r w:rsidRPr="00EE22E8">
        <w:rPr>
          <w:rFonts w:hint="eastAsia"/>
          <w:lang w:eastAsia="ko-KR"/>
        </w:rPr>
        <w:t xml:space="preserve"> </w:t>
      </w:r>
      <w:r w:rsidRPr="00EE22E8">
        <w:rPr>
          <w:rFonts w:hint="eastAsia"/>
          <w:lang w:eastAsia="ko-KR"/>
        </w:rPr>
        <w:t>아닙니다</w:t>
      </w:r>
      <w:proofErr w:type="gramStart"/>
      <w:r w:rsidRPr="00EE22E8">
        <w:rPr>
          <w:rFonts w:hint="eastAsia"/>
          <w:lang w:eastAsia="ko-KR"/>
        </w:rPr>
        <w:t>. .</w:t>
      </w:r>
      <w:proofErr w:type="gramEnd"/>
      <w:r w:rsidRPr="00EE22E8">
        <w:rPr>
          <w:rFonts w:hint="eastAsia"/>
          <w:lang w:eastAsia="ko-KR"/>
        </w:rPr>
        <w:t xml:space="preserve"> M5</w:t>
      </w:r>
      <w:r w:rsidRPr="00EE22E8">
        <w:rPr>
          <w:rFonts w:hint="eastAsia"/>
          <w:lang w:eastAsia="ko-KR"/>
        </w:rPr>
        <w:t>는</w:t>
      </w:r>
      <w:r w:rsidRPr="00EE22E8">
        <w:rPr>
          <w:rFonts w:hint="eastAsia"/>
          <w:lang w:eastAsia="ko-KR"/>
        </w:rPr>
        <w:t xml:space="preserve"> M4, M3 </w:t>
      </w:r>
      <w:r w:rsidRPr="00EE22E8">
        <w:rPr>
          <w:rFonts w:hint="eastAsia"/>
          <w:lang w:eastAsia="ko-KR"/>
        </w:rPr>
        <w:t>및</w:t>
      </w:r>
      <w:r w:rsidRPr="00EE22E8">
        <w:rPr>
          <w:rFonts w:hint="eastAsia"/>
          <w:lang w:eastAsia="ko-KR"/>
        </w:rPr>
        <w:t xml:space="preserve"> </w:t>
      </w:r>
      <w:r w:rsidRPr="00EE22E8">
        <w:rPr>
          <w:rFonts w:hint="eastAsia"/>
          <w:lang w:eastAsia="ko-KR"/>
        </w:rPr>
        <w:t>시계열이</w:t>
      </w:r>
      <w:r w:rsidRPr="00EE22E8">
        <w:rPr>
          <w:rFonts w:hint="eastAsia"/>
          <w:lang w:eastAsia="ko-KR"/>
        </w:rPr>
        <w:t xml:space="preserve"> </w:t>
      </w:r>
      <w:r w:rsidRPr="00EE22E8">
        <w:rPr>
          <w:rFonts w:hint="eastAsia"/>
          <w:lang w:eastAsia="ko-KR"/>
        </w:rPr>
        <w:t>거의</w:t>
      </w:r>
      <w:r w:rsidRPr="00EE22E8">
        <w:rPr>
          <w:rFonts w:hint="eastAsia"/>
          <w:lang w:eastAsia="ko-KR"/>
        </w:rPr>
        <w:t xml:space="preserve"> </w:t>
      </w:r>
      <w:proofErr w:type="spellStart"/>
      <w:r w:rsidRPr="00EE22E8">
        <w:rPr>
          <w:rFonts w:hint="eastAsia"/>
          <w:lang w:eastAsia="ko-KR"/>
        </w:rPr>
        <w:t>관련이없는</w:t>
      </w:r>
      <w:proofErr w:type="spellEnd"/>
      <w:r w:rsidRPr="00EE22E8">
        <w:rPr>
          <w:rFonts w:hint="eastAsia"/>
          <w:lang w:eastAsia="ko-KR"/>
        </w:rPr>
        <w:t xml:space="preserve"> </w:t>
      </w:r>
      <w:r w:rsidRPr="00EE22E8">
        <w:rPr>
          <w:rFonts w:hint="eastAsia"/>
          <w:lang w:eastAsia="ko-KR"/>
        </w:rPr>
        <w:t>기타</w:t>
      </w:r>
      <w:r w:rsidRPr="00EE22E8">
        <w:rPr>
          <w:rFonts w:hint="eastAsia"/>
          <w:lang w:eastAsia="ko-KR"/>
        </w:rPr>
        <w:t xml:space="preserve"> </w:t>
      </w:r>
      <w:r w:rsidRPr="00EE22E8">
        <w:rPr>
          <w:rFonts w:hint="eastAsia"/>
          <w:lang w:eastAsia="ko-KR"/>
        </w:rPr>
        <w:t>예측</w:t>
      </w:r>
      <w:r w:rsidRPr="00EE22E8">
        <w:rPr>
          <w:rFonts w:hint="eastAsia"/>
          <w:lang w:eastAsia="ko-KR"/>
        </w:rPr>
        <w:t xml:space="preserve"> </w:t>
      </w:r>
      <w:r w:rsidRPr="00EE22E8">
        <w:rPr>
          <w:rFonts w:hint="eastAsia"/>
          <w:lang w:eastAsia="ko-KR"/>
        </w:rPr>
        <w:t>경쟁과</w:t>
      </w:r>
      <w:r w:rsidRPr="00EE22E8">
        <w:rPr>
          <w:rFonts w:hint="eastAsia"/>
          <w:lang w:eastAsia="ko-KR"/>
        </w:rPr>
        <w:t xml:space="preserve"> </w:t>
      </w:r>
      <w:r w:rsidRPr="00EE22E8">
        <w:rPr>
          <w:rFonts w:hint="eastAsia"/>
          <w:lang w:eastAsia="ko-KR"/>
        </w:rPr>
        <w:t>달리</w:t>
      </w:r>
      <w:r w:rsidRPr="00EE22E8">
        <w:rPr>
          <w:rFonts w:hint="eastAsia"/>
          <w:lang w:eastAsia="ko-KR"/>
        </w:rPr>
        <w:t xml:space="preserve"> </w:t>
      </w:r>
      <w:r w:rsidRPr="00EE22E8">
        <w:rPr>
          <w:rFonts w:hint="eastAsia"/>
          <w:lang w:eastAsia="ko-KR"/>
        </w:rPr>
        <w:t>실제</w:t>
      </w:r>
      <w:r w:rsidRPr="00EE22E8">
        <w:rPr>
          <w:rFonts w:hint="eastAsia"/>
          <w:lang w:eastAsia="ko-KR"/>
        </w:rPr>
        <w:t xml:space="preserve"> </w:t>
      </w:r>
      <w:r w:rsidRPr="00EE22E8">
        <w:rPr>
          <w:rFonts w:hint="eastAsia"/>
          <w:lang w:eastAsia="ko-KR"/>
        </w:rPr>
        <w:t>계층</w:t>
      </w:r>
      <w:r w:rsidRPr="00EE22E8">
        <w:rPr>
          <w:rFonts w:hint="eastAsia"/>
          <w:lang w:eastAsia="ko-KR"/>
        </w:rPr>
        <w:t xml:space="preserve"> </w:t>
      </w:r>
      <w:r w:rsidRPr="00EE22E8">
        <w:rPr>
          <w:rFonts w:hint="eastAsia"/>
          <w:lang w:eastAsia="ko-KR"/>
        </w:rPr>
        <w:t>적</w:t>
      </w:r>
      <w:r w:rsidRPr="00EE22E8">
        <w:rPr>
          <w:rFonts w:hint="eastAsia"/>
          <w:lang w:eastAsia="ko-KR"/>
        </w:rPr>
        <w:t xml:space="preserve"> </w:t>
      </w:r>
      <w:r w:rsidRPr="00EE22E8">
        <w:rPr>
          <w:rFonts w:hint="eastAsia"/>
          <w:lang w:eastAsia="ko-KR"/>
        </w:rPr>
        <w:t>예측</w:t>
      </w:r>
      <w:r w:rsidRPr="00EE22E8">
        <w:rPr>
          <w:rFonts w:hint="eastAsia"/>
          <w:lang w:eastAsia="ko-KR"/>
        </w:rPr>
        <w:t xml:space="preserve"> </w:t>
      </w:r>
      <w:r w:rsidRPr="00EE22E8">
        <w:rPr>
          <w:rFonts w:hint="eastAsia"/>
          <w:lang w:eastAsia="ko-KR"/>
        </w:rPr>
        <w:t>문제를</w:t>
      </w:r>
      <w:r w:rsidRPr="00EE22E8">
        <w:rPr>
          <w:rFonts w:hint="eastAsia"/>
          <w:lang w:eastAsia="ko-KR"/>
        </w:rPr>
        <w:t xml:space="preserve"> </w:t>
      </w:r>
      <w:r w:rsidRPr="00EE22E8">
        <w:rPr>
          <w:rFonts w:hint="eastAsia"/>
          <w:lang w:eastAsia="ko-KR"/>
        </w:rPr>
        <w:t>다루기</w:t>
      </w:r>
      <w:r w:rsidRPr="00EE22E8">
        <w:rPr>
          <w:rFonts w:hint="eastAsia"/>
          <w:lang w:eastAsia="ko-KR"/>
        </w:rPr>
        <w:t xml:space="preserve"> </w:t>
      </w:r>
      <w:r w:rsidRPr="00EE22E8">
        <w:rPr>
          <w:rFonts w:hint="eastAsia"/>
          <w:lang w:eastAsia="ko-KR"/>
        </w:rPr>
        <w:t>때문에</w:t>
      </w:r>
      <w:r w:rsidRPr="00EE22E8">
        <w:rPr>
          <w:rFonts w:hint="eastAsia"/>
          <w:lang w:eastAsia="ko-KR"/>
        </w:rPr>
        <w:t xml:space="preserve"> </w:t>
      </w:r>
      <w:r w:rsidRPr="00EE22E8">
        <w:rPr>
          <w:rFonts w:hint="eastAsia"/>
          <w:lang w:eastAsia="ko-KR"/>
        </w:rPr>
        <w:t>수행됩니다</w:t>
      </w:r>
      <w:r w:rsidRPr="00EE22E8">
        <w:rPr>
          <w:rFonts w:hint="eastAsia"/>
          <w:lang w:eastAsia="ko-KR"/>
        </w:rPr>
        <w:t xml:space="preserve">. </w:t>
      </w:r>
      <w:r w:rsidRPr="00EE22E8">
        <w:rPr>
          <w:rFonts w:hint="eastAsia"/>
          <w:lang w:eastAsia="ko-KR"/>
        </w:rPr>
        <w:t>이는</w:t>
      </w:r>
      <w:r w:rsidRPr="00EE22E8">
        <w:rPr>
          <w:rFonts w:hint="eastAsia"/>
          <w:lang w:eastAsia="ko-KR"/>
        </w:rPr>
        <w:t xml:space="preserve"> </w:t>
      </w:r>
      <w:proofErr w:type="gramStart"/>
      <w:r w:rsidRPr="00EE22E8">
        <w:rPr>
          <w:rFonts w:hint="eastAsia"/>
          <w:lang w:eastAsia="ko-KR"/>
        </w:rPr>
        <w:t>제출</w:t>
      </w:r>
      <w:r w:rsidRPr="00EE22E8">
        <w:rPr>
          <w:rFonts w:hint="eastAsia"/>
          <w:lang w:eastAsia="ko-KR"/>
        </w:rPr>
        <w:t xml:space="preserve"> </w:t>
      </w:r>
      <w:r w:rsidRPr="00EE22E8">
        <w:rPr>
          <w:rFonts w:hint="eastAsia"/>
          <w:lang w:eastAsia="ko-KR"/>
        </w:rPr>
        <w:t>된</w:t>
      </w:r>
      <w:proofErr w:type="gramEnd"/>
      <w:r w:rsidRPr="00EE22E8">
        <w:rPr>
          <w:rFonts w:hint="eastAsia"/>
          <w:lang w:eastAsia="ko-KR"/>
        </w:rPr>
        <w:t xml:space="preserve"> </w:t>
      </w:r>
      <w:proofErr w:type="spellStart"/>
      <w:r w:rsidRPr="00EE22E8">
        <w:rPr>
          <w:rFonts w:hint="eastAsia"/>
          <w:lang w:eastAsia="ko-KR"/>
        </w:rPr>
        <w:t>예측이이</w:t>
      </w:r>
      <w:proofErr w:type="spellEnd"/>
      <w:r w:rsidRPr="00EE22E8">
        <w:rPr>
          <w:rFonts w:hint="eastAsia"/>
          <w:lang w:eastAsia="ko-KR"/>
        </w:rPr>
        <w:t xml:space="preserve"> </w:t>
      </w:r>
      <w:r w:rsidRPr="00EE22E8">
        <w:rPr>
          <w:rFonts w:hint="eastAsia"/>
          <w:lang w:eastAsia="ko-KR"/>
        </w:rPr>
        <w:t>계층</w:t>
      </w:r>
      <w:r w:rsidRPr="00EE22E8">
        <w:rPr>
          <w:rFonts w:hint="eastAsia"/>
          <w:lang w:eastAsia="ko-KR"/>
        </w:rPr>
        <w:t xml:space="preserve"> </w:t>
      </w:r>
      <w:r w:rsidRPr="00EE22E8">
        <w:rPr>
          <w:rFonts w:hint="eastAsia"/>
          <w:lang w:eastAsia="ko-KR"/>
        </w:rPr>
        <w:t>적</w:t>
      </w:r>
      <w:r w:rsidRPr="00EE22E8">
        <w:rPr>
          <w:rFonts w:hint="eastAsia"/>
          <w:lang w:eastAsia="ko-KR"/>
        </w:rPr>
        <w:t xml:space="preserve"> </w:t>
      </w:r>
      <w:r w:rsidRPr="00EE22E8">
        <w:rPr>
          <w:rFonts w:hint="eastAsia"/>
          <w:lang w:eastAsia="ko-KR"/>
        </w:rPr>
        <w:t>개념을</w:t>
      </w:r>
      <w:r w:rsidRPr="00EE22E8">
        <w:rPr>
          <w:rFonts w:hint="eastAsia"/>
          <w:lang w:eastAsia="ko-KR"/>
        </w:rPr>
        <w:t xml:space="preserve"> </w:t>
      </w:r>
      <w:proofErr w:type="spellStart"/>
      <w:r w:rsidRPr="00EE22E8">
        <w:rPr>
          <w:rFonts w:hint="eastAsia"/>
          <w:lang w:eastAsia="ko-KR"/>
        </w:rPr>
        <w:t>따라야하며</w:t>
      </w:r>
      <w:proofErr w:type="spellEnd"/>
      <w:r w:rsidRPr="00EE22E8">
        <w:rPr>
          <w:rFonts w:hint="eastAsia"/>
          <w:lang w:eastAsia="ko-KR"/>
        </w:rPr>
        <w:t xml:space="preserve"> </w:t>
      </w:r>
      <w:r w:rsidRPr="00EE22E8">
        <w:rPr>
          <w:rFonts w:hint="eastAsia"/>
          <w:lang w:eastAsia="ko-KR"/>
        </w:rPr>
        <w:t>결과적으로</w:t>
      </w:r>
      <w:r w:rsidRPr="00EE22E8">
        <w:rPr>
          <w:rFonts w:hint="eastAsia"/>
          <w:lang w:eastAsia="ko-KR"/>
        </w:rPr>
        <w:t xml:space="preserve"> </w:t>
      </w:r>
      <w:proofErr w:type="spellStart"/>
      <w:r w:rsidRPr="00EE22E8">
        <w:rPr>
          <w:rFonts w:hint="eastAsia"/>
          <w:lang w:eastAsia="ko-KR"/>
        </w:rPr>
        <w:t>일관되어야합니다</w:t>
      </w:r>
      <w:proofErr w:type="spellEnd"/>
      <w:r w:rsidRPr="00EE22E8">
        <w:rPr>
          <w:rFonts w:hint="eastAsia"/>
          <w:lang w:eastAsia="ko-KR"/>
        </w:rPr>
        <w:t xml:space="preserve"> (</w:t>
      </w:r>
      <w:r w:rsidRPr="00EE22E8">
        <w:rPr>
          <w:rFonts w:hint="eastAsia"/>
          <w:lang w:eastAsia="ko-KR"/>
        </w:rPr>
        <w:t>낮은</w:t>
      </w:r>
      <w:r w:rsidRPr="00EE22E8">
        <w:rPr>
          <w:rFonts w:hint="eastAsia"/>
          <w:lang w:eastAsia="ko-KR"/>
        </w:rPr>
        <w:t xml:space="preserve"> </w:t>
      </w:r>
      <w:r w:rsidRPr="00EE22E8">
        <w:rPr>
          <w:rFonts w:hint="eastAsia"/>
          <w:lang w:eastAsia="ko-KR"/>
        </w:rPr>
        <w:t>수준의</w:t>
      </w:r>
      <w:r w:rsidRPr="00EE22E8">
        <w:rPr>
          <w:rFonts w:hint="eastAsia"/>
          <w:lang w:eastAsia="ko-KR"/>
        </w:rPr>
        <w:t xml:space="preserve"> </w:t>
      </w:r>
      <w:r w:rsidRPr="00EE22E8">
        <w:rPr>
          <w:rFonts w:hint="eastAsia"/>
          <w:lang w:eastAsia="ko-KR"/>
        </w:rPr>
        <w:t>예측은</w:t>
      </w:r>
      <w:r w:rsidRPr="00EE22E8">
        <w:rPr>
          <w:rFonts w:hint="eastAsia"/>
          <w:lang w:eastAsia="ko-KR"/>
        </w:rPr>
        <w:t xml:space="preserve"> </w:t>
      </w:r>
      <w:r w:rsidRPr="00EE22E8">
        <w:rPr>
          <w:rFonts w:hint="eastAsia"/>
          <w:lang w:eastAsia="ko-KR"/>
        </w:rPr>
        <w:t>높은</w:t>
      </w:r>
      <w:r w:rsidRPr="00EE22E8">
        <w:rPr>
          <w:rFonts w:hint="eastAsia"/>
          <w:lang w:eastAsia="ko-KR"/>
        </w:rPr>
        <w:t xml:space="preserve"> </w:t>
      </w:r>
      <w:r w:rsidRPr="00EE22E8">
        <w:rPr>
          <w:rFonts w:hint="eastAsia"/>
          <w:lang w:eastAsia="ko-KR"/>
        </w:rPr>
        <w:t>수준의</w:t>
      </w:r>
      <w:r w:rsidRPr="00EE22E8">
        <w:rPr>
          <w:rFonts w:hint="eastAsia"/>
          <w:lang w:eastAsia="ko-KR"/>
        </w:rPr>
        <w:t xml:space="preserve"> </w:t>
      </w:r>
      <w:r w:rsidRPr="00EE22E8">
        <w:rPr>
          <w:rFonts w:hint="eastAsia"/>
          <w:lang w:eastAsia="ko-KR"/>
        </w:rPr>
        <w:t>예측과</w:t>
      </w:r>
      <w:r w:rsidRPr="00EE22E8">
        <w:rPr>
          <w:rFonts w:hint="eastAsia"/>
          <w:lang w:eastAsia="ko-KR"/>
        </w:rPr>
        <w:t xml:space="preserve"> </w:t>
      </w:r>
      <w:r w:rsidRPr="00EE22E8">
        <w:rPr>
          <w:rFonts w:hint="eastAsia"/>
          <w:lang w:eastAsia="ko-KR"/>
        </w:rPr>
        <w:t>합쳐</w:t>
      </w:r>
      <w:r w:rsidRPr="00EE22E8">
        <w:rPr>
          <w:rFonts w:hint="eastAsia"/>
          <w:lang w:eastAsia="ko-KR"/>
        </w:rPr>
        <w:t xml:space="preserve"> </w:t>
      </w:r>
      <w:r w:rsidRPr="00EE22E8">
        <w:rPr>
          <w:rFonts w:hint="eastAsia"/>
          <w:lang w:eastAsia="ko-KR"/>
        </w:rPr>
        <w:t>져야</w:t>
      </w:r>
      <w:r w:rsidRPr="00EE22E8">
        <w:rPr>
          <w:rFonts w:hint="eastAsia"/>
          <w:lang w:eastAsia="ko-KR"/>
        </w:rPr>
        <w:t xml:space="preserve"> </w:t>
      </w:r>
      <w:r w:rsidRPr="00EE22E8">
        <w:rPr>
          <w:rFonts w:hint="eastAsia"/>
          <w:lang w:eastAsia="ko-KR"/>
        </w:rPr>
        <w:t>함</w:t>
      </w:r>
      <w:r w:rsidRPr="00EE22E8">
        <w:rPr>
          <w:rFonts w:hint="eastAsia"/>
          <w:lang w:eastAsia="ko-KR"/>
        </w:rPr>
        <w:t xml:space="preserve">). </w:t>
      </w:r>
      <w:r w:rsidRPr="00EE22E8">
        <w:rPr>
          <w:rFonts w:hint="eastAsia"/>
          <w:lang w:eastAsia="ko-KR"/>
        </w:rPr>
        <w:t>다시</w:t>
      </w:r>
      <w:r w:rsidRPr="00EE22E8">
        <w:rPr>
          <w:rFonts w:hint="eastAsia"/>
          <w:lang w:eastAsia="ko-KR"/>
        </w:rPr>
        <w:t xml:space="preserve"> </w:t>
      </w:r>
      <w:r w:rsidRPr="00EE22E8">
        <w:rPr>
          <w:rFonts w:hint="eastAsia"/>
          <w:lang w:eastAsia="ko-KR"/>
        </w:rPr>
        <w:t>말해</w:t>
      </w:r>
      <w:r w:rsidRPr="00EE22E8">
        <w:rPr>
          <w:rFonts w:hint="eastAsia"/>
          <w:lang w:eastAsia="ko-KR"/>
        </w:rPr>
        <w:t xml:space="preserve">, 42,840 </w:t>
      </w:r>
      <w:r w:rsidRPr="00EE22E8">
        <w:rPr>
          <w:rFonts w:hint="eastAsia"/>
          <w:lang w:eastAsia="ko-KR"/>
        </w:rPr>
        <w:t>개의</w:t>
      </w:r>
      <w:r w:rsidRPr="00EE22E8">
        <w:rPr>
          <w:rFonts w:hint="eastAsia"/>
          <w:lang w:eastAsia="ko-KR"/>
        </w:rPr>
        <w:t xml:space="preserve"> </w:t>
      </w:r>
      <w:r w:rsidRPr="00EE22E8">
        <w:rPr>
          <w:rFonts w:hint="eastAsia"/>
          <w:lang w:eastAsia="ko-KR"/>
        </w:rPr>
        <w:t>일련의</w:t>
      </w:r>
      <w:r w:rsidRPr="00EE22E8">
        <w:rPr>
          <w:rFonts w:hint="eastAsia"/>
          <w:lang w:eastAsia="ko-KR"/>
        </w:rPr>
        <w:t xml:space="preserve"> </w:t>
      </w:r>
      <w:r w:rsidRPr="00EE22E8">
        <w:rPr>
          <w:rFonts w:hint="eastAsia"/>
          <w:lang w:eastAsia="ko-KR"/>
        </w:rPr>
        <w:t>경쟁</w:t>
      </w:r>
      <w:r w:rsidRPr="00EE22E8">
        <w:rPr>
          <w:rFonts w:hint="eastAsia"/>
          <w:lang w:eastAsia="ko-KR"/>
        </w:rPr>
        <w:t xml:space="preserve"> </w:t>
      </w:r>
      <w:r w:rsidRPr="00EE22E8">
        <w:rPr>
          <w:rFonts w:hint="eastAsia"/>
          <w:lang w:eastAsia="ko-KR"/>
        </w:rPr>
        <w:t>파생</w:t>
      </w:r>
      <w:r w:rsidRPr="00EE22E8">
        <w:rPr>
          <w:rFonts w:hint="eastAsia"/>
          <w:lang w:eastAsia="ko-KR"/>
        </w:rPr>
        <w:t xml:space="preserve"> </w:t>
      </w:r>
      <w:r w:rsidRPr="00EE22E8">
        <w:rPr>
          <w:rFonts w:hint="eastAsia"/>
          <w:lang w:eastAsia="ko-KR"/>
        </w:rPr>
        <w:t>코</w:t>
      </w:r>
      <w:r w:rsidRPr="00EE22E8">
        <w:rPr>
          <w:rFonts w:hint="eastAsia"/>
          <w:lang w:eastAsia="ko-KR"/>
        </w:rPr>
        <w:t xml:space="preserve"> </w:t>
      </w:r>
      <w:proofErr w:type="spellStart"/>
      <w:r w:rsidRPr="00EE22E8">
        <w:rPr>
          <w:rFonts w:hint="eastAsia"/>
          <w:lang w:eastAsia="ko-KR"/>
        </w:rPr>
        <w:t>히어</w:t>
      </w:r>
      <w:proofErr w:type="spellEnd"/>
      <w:r w:rsidRPr="00EE22E8">
        <w:rPr>
          <w:rFonts w:hint="eastAsia"/>
          <w:lang w:eastAsia="ko-KR"/>
        </w:rPr>
        <w:t xml:space="preserve"> </w:t>
      </w:r>
      <w:proofErr w:type="spellStart"/>
      <w:r w:rsidRPr="00EE22E8">
        <w:rPr>
          <w:rFonts w:hint="eastAsia"/>
          <w:lang w:eastAsia="ko-KR"/>
        </w:rPr>
        <w:t>런트</w:t>
      </w:r>
      <w:proofErr w:type="spellEnd"/>
      <w:r w:rsidRPr="00EE22E8">
        <w:rPr>
          <w:rFonts w:hint="eastAsia"/>
          <w:lang w:eastAsia="ko-KR"/>
        </w:rPr>
        <w:t xml:space="preserve"> </w:t>
      </w:r>
      <w:r w:rsidRPr="00EE22E8">
        <w:rPr>
          <w:rFonts w:hint="eastAsia"/>
          <w:lang w:eastAsia="ko-KR"/>
        </w:rPr>
        <w:t>예측을</w:t>
      </w:r>
      <w:r w:rsidRPr="00EE22E8">
        <w:rPr>
          <w:rFonts w:hint="eastAsia"/>
          <w:lang w:eastAsia="ko-KR"/>
        </w:rPr>
        <w:t xml:space="preserve"> </w:t>
      </w:r>
      <w:r w:rsidRPr="00EE22E8">
        <w:rPr>
          <w:rFonts w:hint="eastAsia"/>
          <w:lang w:eastAsia="ko-KR"/>
        </w:rPr>
        <w:t>예측하는</w:t>
      </w:r>
      <w:r w:rsidRPr="00EE22E8">
        <w:rPr>
          <w:rFonts w:hint="eastAsia"/>
          <w:lang w:eastAsia="ko-KR"/>
        </w:rPr>
        <w:t xml:space="preserve"> </w:t>
      </w:r>
      <w:r w:rsidRPr="00EE22E8">
        <w:rPr>
          <w:rFonts w:hint="eastAsia"/>
          <w:lang w:eastAsia="ko-KR"/>
        </w:rPr>
        <w:t>데</w:t>
      </w:r>
      <w:r w:rsidRPr="00EE22E8">
        <w:rPr>
          <w:rFonts w:hint="eastAsia"/>
          <w:lang w:eastAsia="ko-KR"/>
        </w:rPr>
        <w:t xml:space="preserve"> </w:t>
      </w:r>
      <w:r w:rsidRPr="00EE22E8">
        <w:rPr>
          <w:rFonts w:hint="eastAsia"/>
          <w:lang w:eastAsia="ko-KR"/>
        </w:rPr>
        <w:t>사용되는</w:t>
      </w:r>
      <w:r w:rsidRPr="00EE22E8">
        <w:rPr>
          <w:rFonts w:hint="eastAsia"/>
          <w:lang w:eastAsia="ko-KR"/>
        </w:rPr>
        <w:t xml:space="preserve"> </w:t>
      </w:r>
      <w:r w:rsidRPr="00EE22E8">
        <w:rPr>
          <w:rFonts w:hint="eastAsia"/>
          <w:lang w:eastAsia="ko-KR"/>
        </w:rPr>
        <w:t>예측</w:t>
      </w:r>
      <w:r w:rsidRPr="00EE22E8">
        <w:rPr>
          <w:rFonts w:hint="eastAsia"/>
          <w:lang w:eastAsia="ko-KR"/>
        </w:rPr>
        <w:t xml:space="preserve"> </w:t>
      </w:r>
      <w:r w:rsidRPr="00EE22E8">
        <w:rPr>
          <w:rFonts w:hint="eastAsia"/>
          <w:lang w:eastAsia="ko-KR"/>
        </w:rPr>
        <w:t>방법이</w:t>
      </w:r>
      <w:r w:rsidRPr="00EE22E8">
        <w:rPr>
          <w:rFonts w:hint="eastAsia"/>
          <w:lang w:eastAsia="ko-KR"/>
        </w:rPr>
        <w:t xml:space="preserve"> </w:t>
      </w:r>
      <w:r w:rsidRPr="00EE22E8">
        <w:rPr>
          <w:rFonts w:hint="eastAsia"/>
          <w:lang w:eastAsia="ko-KR"/>
        </w:rPr>
        <w:t>사용되므로</w:t>
      </w:r>
      <w:r w:rsidRPr="00EE22E8">
        <w:rPr>
          <w:rFonts w:hint="eastAsia"/>
          <w:lang w:eastAsia="ko-KR"/>
        </w:rPr>
        <w:t xml:space="preserve"> </w:t>
      </w:r>
      <w:r w:rsidRPr="00EE22E8">
        <w:rPr>
          <w:rFonts w:hint="eastAsia"/>
          <w:lang w:eastAsia="ko-KR"/>
        </w:rPr>
        <w:t>모든</w:t>
      </w:r>
      <w:r w:rsidRPr="00EE22E8">
        <w:rPr>
          <w:rFonts w:hint="eastAsia"/>
          <w:lang w:eastAsia="ko-KR"/>
        </w:rPr>
        <w:t xml:space="preserve"> </w:t>
      </w:r>
      <w:r w:rsidRPr="00EE22E8">
        <w:rPr>
          <w:rFonts w:hint="eastAsia"/>
          <w:lang w:eastAsia="ko-KR"/>
        </w:rPr>
        <w:t>계층의</w:t>
      </w:r>
      <w:r w:rsidRPr="00EE22E8">
        <w:rPr>
          <w:rFonts w:hint="eastAsia"/>
          <w:lang w:eastAsia="ko-KR"/>
        </w:rPr>
        <w:t xml:space="preserve"> </w:t>
      </w:r>
      <w:r w:rsidRPr="00EE22E8">
        <w:rPr>
          <w:rFonts w:hint="eastAsia"/>
          <w:lang w:eastAsia="ko-KR"/>
        </w:rPr>
        <w:t>예측은</w:t>
      </w:r>
      <w:r w:rsidRPr="00EE22E8">
        <w:rPr>
          <w:rFonts w:hint="eastAsia"/>
          <w:lang w:eastAsia="ko-KR"/>
        </w:rPr>
        <w:t xml:space="preserve"> </w:t>
      </w:r>
      <w:r w:rsidRPr="00EE22E8">
        <w:rPr>
          <w:rFonts w:hint="eastAsia"/>
          <w:lang w:eastAsia="ko-KR"/>
        </w:rPr>
        <w:t>계층</w:t>
      </w:r>
      <w:r w:rsidRPr="00EE22E8">
        <w:rPr>
          <w:rFonts w:hint="eastAsia"/>
          <w:lang w:eastAsia="ko-KR"/>
        </w:rPr>
        <w:t xml:space="preserve"> </w:t>
      </w:r>
      <w:r w:rsidRPr="00EE22E8">
        <w:rPr>
          <w:rFonts w:hint="eastAsia"/>
          <w:lang w:eastAsia="ko-KR"/>
        </w:rPr>
        <w:t>구조의</w:t>
      </w:r>
      <w:r w:rsidRPr="00EE22E8">
        <w:rPr>
          <w:rFonts w:hint="eastAsia"/>
          <w:lang w:eastAsia="ko-KR"/>
        </w:rPr>
        <w:t xml:space="preserve"> </w:t>
      </w:r>
      <w:r w:rsidRPr="00EE22E8">
        <w:rPr>
          <w:rFonts w:hint="eastAsia"/>
          <w:lang w:eastAsia="ko-KR"/>
        </w:rPr>
        <w:t>가장</w:t>
      </w:r>
      <w:r w:rsidRPr="00EE22E8">
        <w:rPr>
          <w:rFonts w:hint="eastAsia"/>
          <w:lang w:eastAsia="ko-KR"/>
        </w:rPr>
        <w:t xml:space="preserve"> </w:t>
      </w:r>
      <w:r w:rsidRPr="00EE22E8">
        <w:rPr>
          <w:rFonts w:hint="eastAsia"/>
          <w:lang w:eastAsia="ko-KR"/>
        </w:rPr>
        <w:t>낮은</w:t>
      </w:r>
      <w:r w:rsidRPr="00EE22E8">
        <w:rPr>
          <w:rFonts w:hint="eastAsia"/>
          <w:lang w:eastAsia="ko-KR"/>
        </w:rPr>
        <w:t xml:space="preserve"> </w:t>
      </w:r>
      <w:r w:rsidRPr="00EE22E8">
        <w:rPr>
          <w:rFonts w:hint="eastAsia"/>
          <w:lang w:eastAsia="ko-KR"/>
        </w:rPr>
        <w:t>레벨의</w:t>
      </w:r>
      <w:r w:rsidRPr="00EE22E8">
        <w:rPr>
          <w:rFonts w:hint="eastAsia"/>
          <w:lang w:eastAsia="ko-KR"/>
        </w:rPr>
        <w:t xml:space="preserve"> </w:t>
      </w:r>
      <w:r w:rsidRPr="00EE22E8">
        <w:rPr>
          <w:rFonts w:hint="eastAsia"/>
          <w:lang w:eastAsia="ko-KR"/>
        </w:rPr>
        <w:t>집계를</w:t>
      </w:r>
      <w:r w:rsidRPr="00EE22E8">
        <w:rPr>
          <w:rFonts w:hint="eastAsia"/>
          <w:lang w:eastAsia="ko-KR"/>
        </w:rPr>
        <w:t xml:space="preserve"> </w:t>
      </w:r>
      <w:r w:rsidRPr="00EE22E8">
        <w:rPr>
          <w:rFonts w:hint="eastAsia"/>
          <w:lang w:eastAsia="ko-KR"/>
        </w:rPr>
        <w:t>합산하여</w:t>
      </w:r>
      <w:r w:rsidRPr="00EE22E8">
        <w:rPr>
          <w:rFonts w:hint="eastAsia"/>
          <w:lang w:eastAsia="ko-KR"/>
        </w:rPr>
        <w:t xml:space="preserve"> </w:t>
      </w:r>
      <w:r w:rsidRPr="00EE22E8">
        <w:rPr>
          <w:rFonts w:hint="eastAsia"/>
          <w:lang w:eastAsia="ko-KR"/>
        </w:rPr>
        <w:t>자동으로</w:t>
      </w:r>
      <w:r w:rsidRPr="00EE22E8">
        <w:rPr>
          <w:rFonts w:hint="eastAsia"/>
          <w:lang w:eastAsia="ko-KR"/>
        </w:rPr>
        <w:t xml:space="preserve"> </w:t>
      </w:r>
      <w:r w:rsidRPr="00EE22E8">
        <w:rPr>
          <w:rFonts w:hint="eastAsia"/>
          <w:lang w:eastAsia="ko-KR"/>
        </w:rPr>
        <w:t>계산할</w:t>
      </w:r>
      <w:r w:rsidRPr="00EE22E8">
        <w:rPr>
          <w:rFonts w:hint="eastAsia"/>
          <w:lang w:eastAsia="ko-KR"/>
        </w:rPr>
        <w:t xml:space="preserve"> </w:t>
      </w:r>
      <w:r w:rsidRPr="00EE22E8">
        <w:rPr>
          <w:rFonts w:hint="eastAsia"/>
          <w:lang w:eastAsia="ko-KR"/>
        </w:rPr>
        <w:t>수</w:t>
      </w:r>
      <w:r w:rsidRPr="00EE22E8">
        <w:rPr>
          <w:rFonts w:hint="eastAsia"/>
          <w:lang w:eastAsia="ko-KR"/>
        </w:rPr>
        <w:t xml:space="preserve"> </w:t>
      </w:r>
      <w:r w:rsidRPr="00EE22E8">
        <w:rPr>
          <w:rFonts w:hint="eastAsia"/>
          <w:lang w:eastAsia="ko-KR"/>
        </w:rPr>
        <w:t>있습니다</w:t>
      </w:r>
      <w:proofErr w:type="gramStart"/>
      <w:r w:rsidRPr="00EE22E8">
        <w:rPr>
          <w:rFonts w:hint="eastAsia"/>
          <w:lang w:eastAsia="ko-KR"/>
        </w:rPr>
        <w:t>. .</w:t>
      </w:r>
      <w:proofErr w:type="gramEnd"/>
    </w:p>
    <w:p w14:paraId="21813EC5" w14:textId="35C7705A" w:rsidR="00F52F6B" w:rsidRDefault="00F52F6B" w:rsidP="00F52F6B">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3F2E04D0" w14:textId="0A3E2F9E" w:rsidR="00EE22E8" w:rsidRDefault="00EE22E8" w:rsidP="00F52F6B">
      <w:pPr>
        <w:jc w:val="both"/>
      </w:pPr>
      <w:r w:rsidRPr="00EE22E8">
        <w:rPr>
          <w:rFonts w:hint="eastAsia"/>
          <w:lang w:eastAsia="ko-KR"/>
        </w:rPr>
        <w:lastRenderedPageBreak/>
        <w:t>참가자는</w:t>
      </w:r>
      <w:r w:rsidRPr="00EE22E8">
        <w:rPr>
          <w:rFonts w:hint="eastAsia"/>
          <w:lang w:eastAsia="ko-KR"/>
        </w:rPr>
        <w:t xml:space="preserve"> </w:t>
      </w:r>
      <w:r w:rsidRPr="00EE22E8">
        <w:rPr>
          <w:rFonts w:hint="eastAsia"/>
          <w:lang w:eastAsia="ko-KR"/>
        </w:rPr>
        <w:t>개별</w:t>
      </w:r>
      <w:r w:rsidRPr="00EE22E8">
        <w:rPr>
          <w:rFonts w:hint="eastAsia"/>
          <w:lang w:eastAsia="ko-KR"/>
        </w:rPr>
        <w:t xml:space="preserve"> </w:t>
      </w:r>
      <w:r w:rsidRPr="00EE22E8">
        <w:rPr>
          <w:rFonts w:hint="eastAsia"/>
          <w:lang w:eastAsia="ko-KR"/>
        </w:rPr>
        <w:t>시리즈를</w:t>
      </w:r>
      <w:r w:rsidRPr="00EE22E8">
        <w:rPr>
          <w:rFonts w:hint="eastAsia"/>
          <w:lang w:eastAsia="ko-KR"/>
        </w:rPr>
        <w:t xml:space="preserve"> </w:t>
      </w:r>
      <w:r w:rsidRPr="00EE22E8">
        <w:rPr>
          <w:rFonts w:hint="eastAsia"/>
          <w:lang w:eastAsia="ko-KR"/>
        </w:rPr>
        <w:t>예측하기</w:t>
      </w:r>
      <w:r w:rsidRPr="00EE22E8">
        <w:rPr>
          <w:rFonts w:hint="eastAsia"/>
          <w:lang w:eastAsia="ko-KR"/>
        </w:rPr>
        <w:t xml:space="preserve"> </w:t>
      </w:r>
      <w:r w:rsidRPr="00EE22E8">
        <w:rPr>
          <w:rFonts w:hint="eastAsia"/>
          <w:lang w:eastAsia="ko-KR"/>
        </w:rPr>
        <w:t>위해</w:t>
      </w:r>
      <w:r w:rsidRPr="00EE22E8">
        <w:rPr>
          <w:rFonts w:hint="eastAsia"/>
          <w:lang w:eastAsia="ko-KR"/>
        </w:rPr>
        <w:t xml:space="preserve"> </w:t>
      </w:r>
      <w:r w:rsidRPr="00EE22E8">
        <w:rPr>
          <w:rFonts w:hint="eastAsia"/>
          <w:lang w:eastAsia="ko-KR"/>
        </w:rPr>
        <w:t>자신이</w:t>
      </w:r>
      <w:r w:rsidRPr="00EE22E8">
        <w:rPr>
          <w:rFonts w:hint="eastAsia"/>
          <w:lang w:eastAsia="ko-KR"/>
        </w:rPr>
        <w:t xml:space="preserve"> </w:t>
      </w:r>
      <w:r w:rsidRPr="00EE22E8">
        <w:rPr>
          <w:rFonts w:hint="eastAsia"/>
          <w:lang w:eastAsia="ko-KR"/>
        </w:rPr>
        <w:t>선택한</w:t>
      </w:r>
      <w:r w:rsidRPr="00EE22E8">
        <w:rPr>
          <w:rFonts w:hint="eastAsia"/>
          <w:lang w:eastAsia="ko-KR"/>
        </w:rPr>
        <w:t xml:space="preserve"> </w:t>
      </w:r>
      <w:r w:rsidRPr="00EE22E8">
        <w:rPr>
          <w:rFonts w:hint="eastAsia"/>
          <w:lang w:eastAsia="ko-KR"/>
        </w:rPr>
        <w:t>예측</w:t>
      </w:r>
      <w:r w:rsidRPr="00EE22E8">
        <w:rPr>
          <w:rFonts w:hint="eastAsia"/>
          <w:lang w:eastAsia="ko-KR"/>
        </w:rPr>
        <w:t xml:space="preserve"> </w:t>
      </w:r>
      <w:r w:rsidRPr="00EE22E8">
        <w:rPr>
          <w:rFonts w:hint="eastAsia"/>
          <w:lang w:eastAsia="ko-KR"/>
        </w:rPr>
        <w:t>방법을</w:t>
      </w:r>
      <w:r w:rsidRPr="00EE22E8">
        <w:rPr>
          <w:rFonts w:hint="eastAsia"/>
          <w:lang w:eastAsia="ko-KR"/>
        </w:rPr>
        <w:t xml:space="preserve"> </w:t>
      </w:r>
      <w:r w:rsidRPr="00EE22E8">
        <w:rPr>
          <w:rFonts w:hint="eastAsia"/>
          <w:lang w:eastAsia="ko-KR"/>
        </w:rPr>
        <w:t>완전히</w:t>
      </w:r>
      <w:r w:rsidRPr="00EE22E8">
        <w:rPr>
          <w:rFonts w:hint="eastAsia"/>
          <w:lang w:eastAsia="ko-KR"/>
        </w:rPr>
        <w:t xml:space="preserve"> </w:t>
      </w:r>
      <w:r w:rsidRPr="00EE22E8">
        <w:rPr>
          <w:rFonts w:hint="eastAsia"/>
          <w:lang w:eastAsia="ko-KR"/>
        </w:rPr>
        <w:t>자유롭게</w:t>
      </w:r>
      <w:r w:rsidRPr="00EE22E8">
        <w:rPr>
          <w:rFonts w:hint="eastAsia"/>
          <w:lang w:eastAsia="ko-KR"/>
        </w:rPr>
        <w:t xml:space="preserve"> </w:t>
      </w:r>
      <w:r w:rsidRPr="00EE22E8">
        <w:rPr>
          <w:rFonts w:hint="eastAsia"/>
          <w:lang w:eastAsia="ko-KR"/>
        </w:rPr>
        <w:t>사용할</w:t>
      </w:r>
      <w:r w:rsidRPr="00EE22E8">
        <w:rPr>
          <w:rFonts w:hint="eastAsia"/>
          <w:lang w:eastAsia="ko-KR"/>
        </w:rPr>
        <w:t xml:space="preserve"> </w:t>
      </w:r>
      <w:r w:rsidRPr="00EE22E8">
        <w:rPr>
          <w:rFonts w:hint="eastAsia"/>
          <w:lang w:eastAsia="ko-KR"/>
        </w:rPr>
        <w:t>수</w:t>
      </w:r>
      <w:r w:rsidRPr="00EE22E8">
        <w:rPr>
          <w:rFonts w:hint="eastAsia"/>
          <w:lang w:eastAsia="ko-KR"/>
        </w:rPr>
        <w:t xml:space="preserve"> </w:t>
      </w:r>
      <w:r w:rsidRPr="00EE22E8">
        <w:rPr>
          <w:rFonts w:hint="eastAsia"/>
          <w:lang w:eastAsia="ko-KR"/>
        </w:rPr>
        <w:t>있습니다</w:t>
      </w:r>
      <w:r w:rsidRPr="00EE22E8">
        <w:rPr>
          <w:rFonts w:hint="eastAsia"/>
          <w:lang w:eastAsia="ko-KR"/>
        </w:rPr>
        <w:t xml:space="preserve">. </w:t>
      </w:r>
      <w:proofErr w:type="spellStart"/>
      <w:r w:rsidRPr="00EE22E8">
        <w:rPr>
          <w:rFonts w:hint="eastAsia"/>
          <w:lang w:eastAsia="ko-KR"/>
        </w:rPr>
        <w:t>그러나이를</w:t>
      </w:r>
      <w:proofErr w:type="spellEnd"/>
      <w:r w:rsidRPr="00EE22E8">
        <w:rPr>
          <w:rFonts w:hint="eastAsia"/>
          <w:lang w:eastAsia="ko-KR"/>
        </w:rPr>
        <w:t xml:space="preserve"> </w:t>
      </w:r>
      <w:r w:rsidRPr="00EE22E8">
        <w:rPr>
          <w:rFonts w:hint="eastAsia"/>
          <w:lang w:eastAsia="ko-KR"/>
        </w:rPr>
        <w:t>수행하고</w:t>
      </w:r>
      <w:r w:rsidRPr="00EE22E8">
        <w:rPr>
          <w:rFonts w:hint="eastAsia"/>
          <w:lang w:eastAsia="ko-KR"/>
        </w:rPr>
        <w:t xml:space="preserve"> </w:t>
      </w:r>
      <w:r w:rsidRPr="00EE22E8">
        <w:rPr>
          <w:rFonts w:hint="eastAsia"/>
          <w:lang w:eastAsia="ko-KR"/>
        </w:rPr>
        <w:t>가장</w:t>
      </w:r>
      <w:r w:rsidRPr="00EE22E8">
        <w:rPr>
          <w:rFonts w:hint="eastAsia"/>
          <w:lang w:eastAsia="ko-KR"/>
        </w:rPr>
        <w:t xml:space="preserve"> </w:t>
      </w:r>
      <w:r w:rsidRPr="00EE22E8">
        <w:rPr>
          <w:rFonts w:hint="eastAsia"/>
          <w:lang w:eastAsia="ko-KR"/>
        </w:rPr>
        <w:t>낮은</w:t>
      </w:r>
      <w:r w:rsidRPr="00EE22E8">
        <w:rPr>
          <w:rFonts w:hint="eastAsia"/>
          <w:lang w:eastAsia="ko-KR"/>
        </w:rPr>
        <w:t xml:space="preserve"> </w:t>
      </w:r>
      <w:r w:rsidRPr="00EE22E8">
        <w:rPr>
          <w:rFonts w:hint="eastAsia"/>
          <w:lang w:eastAsia="ko-KR"/>
        </w:rPr>
        <w:t>수준의</w:t>
      </w:r>
      <w:r w:rsidRPr="00EE22E8">
        <w:rPr>
          <w:rFonts w:hint="eastAsia"/>
          <w:lang w:eastAsia="ko-KR"/>
        </w:rPr>
        <w:t xml:space="preserve"> </w:t>
      </w:r>
      <w:r w:rsidRPr="00EE22E8">
        <w:rPr>
          <w:rFonts w:hint="eastAsia"/>
          <w:lang w:eastAsia="ko-KR"/>
        </w:rPr>
        <w:t>예측</w:t>
      </w:r>
      <w:r w:rsidRPr="00EE22E8">
        <w:rPr>
          <w:rFonts w:hint="eastAsia"/>
          <w:lang w:eastAsia="ko-KR"/>
        </w:rPr>
        <w:t xml:space="preserve"> </w:t>
      </w:r>
      <w:r w:rsidRPr="00EE22E8">
        <w:rPr>
          <w:rFonts w:hint="eastAsia"/>
          <w:lang w:eastAsia="ko-KR"/>
        </w:rPr>
        <w:t>만</w:t>
      </w:r>
      <w:r w:rsidRPr="00EE22E8">
        <w:rPr>
          <w:rFonts w:hint="eastAsia"/>
          <w:lang w:eastAsia="ko-KR"/>
        </w:rPr>
        <w:t xml:space="preserve"> </w:t>
      </w:r>
      <w:r w:rsidRPr="00EE22E8">
        <w:rPr>
          <w:rFonts w:hint="eastAsia"/>
          <w:lang w:eastAsia="ko-KR"/>
        </w:rPr>
        <w:t>제출하면</w:t>
      </w:r>
      <w:r w:rsidRPr="00EE22E8">
        <w:rPr>
          <w:rFonts w:hint="eastAsia"/>
          <w:lang w:eastAsia="ko-KR"/>
        </w:rPr>
        <w:t xml:space="preserve"> </w:t>
      </w:r>
      <w:proofErr w:type="gramStart"/>
      <w:r w:rsidRPr="00EE22E8">
        <w:rPr>
          <w:rFonts w:hint="eastAsia"/>
          <w:lang w:eastAsia="ko-KR"/>
        </w:rPr>
        <w:t>파생</w:t>
      </w:r>
      <w:r w:rsidRPr="00EE22E8">
        <w:rPr>
          <w:rFonts w:hint="eastAsia"/>
          <w:lang w:eastAsia="ko-KR"/>
        </w:rPr>
        <w:t xml:space="preserve"> </w:t>
      </w:r>
      <w:r w:rsidRPr="00EE22E8">
        <w:rPr>
          <w:rFonts w:hint="eastAsia"/>
          <w:lang w:eastAsia="ko-KR"/>
        </w:rPr>
        <w:t>된</w:t>
      </w:r>
      <w:proofErr w:type="gramEnd"/>
      <w:r w:rsidRPr="00EE22E8">
        <w:rPr>
          <w:rFonts w:hint="eastAsia"/>
          <w:lang w:eastAsia="ko-KR"/>
        </w:rPr>
        <w:t xml:space="preserve"> </w:t>
      </w:r>
      <w:r w:rsidRPr="00EE22E8">
        <w:rPr>
          <w:rFonts w:hint="eastAsia"/>
          <w:lang w:eastAsia="ko-KR"/>
        </w:rPr>
        <w:t>예측이</w:t>
      </w:r>
      <w:r w:rsidRPr="00EE22E8">
        <w:rPr>
          <w:rFonts w:hint="eastAsia"/>
          <w:lang w:eastAsia="ko-KR"/>
        </w:rPr>
        <w:t xml:space="preserve"> </w:t>
      </w:r>
      <w:r w:rsidRPr="00EE22E8">
        <w:rPr>
          <w:rFonts w:hint="eastAsia"/>
          <w:lang w:eastAsia="ko-KR"/>
        </w:rPr>
        <w:t>최종</w:t>
      </w:r>
      <w:r w:rsidRPr="00EE22E8">
        <w:rPr>
          <w:rFonts w:hint="eastAsia"/>
          <w:lang w:eastAsia="ko-KR"/>
        </w:rPr>
        <w:t xml:space="preserve"> </w:t>
      </w:r>
      <w:r w:rsidRPr="00EE22E8">
        <w:rPr>
          <w:rFonts w:hint="eastAsia"/>
          <w:lang w:eastAsia="ko-KR"/>
        </w:rPr>
        <w:t>평가를</w:t>
      </w:r>
      <w:r w:rsidRPr="00EE22E8">
        <w:rPr>
          <w:rFonts w:hint="eastAsia"/>
          <w:lang w:eastAsia="ko-KR"/>
        </w:rPr>
        <w:t xml:space="preserve"> </w:t>
      </w:r>
      <w:r w:rsidRPr="00EE22E8">
        <w:rPr>
          <w:rFonts w:hint="eastAsia"/>
          <w:lang w:eastAsia="ko-KR"/>
        </w:rPr>
        <w:t>위해</w:t>
      </w:r>
      <w:r w:rsidRPr="00EE22E8">
        <w:rPr>
          <w:rFonts w:hint="eastAsia"/>
          <w:lang w:eastAsia="ko-KR"/>
        </w:rPr>
        <w:t xml:space="preserve"> </w:t>
      </w:r>
      <w:r w:rsidRPr="00EE22E8">
        <w:rPr>
          <w:rFonts w:hint="eastAsia"/>
          <w:lang w:eastAsia="ko-KR"/>
        </w:rPr>
        <w:t>제출되기</w:t>
      </w:r>
      <w:r w:rsidRPr="00EE22E8">
        <w:rPr>
          <w:rFonts w:hint="eastAsia"/>
          <w:lang w:eastAsia="ko-KR"/>
        </w:rPr>
        <w:t xml:space="preserve"> </w:t>
      </w:r>
      <w:r w:rsidRPr="00EE22E8">
        <w:rPr>
          <w:rFonts w:hint="eastAsia"/>
          <w:lang w:eastAsia="ko-KR"/>
        </w:rPr>
        <w:t>전에</w:t>
      </w:r>
      <w:r w:rsidRPr="00EE22E8">
        <w:rPr>
          <w:rFonts w:hint="eastAsia"/>
          <w:lang w:eastAsia="ko-KR"/>
        </w:rPr>
        <w:t xml:space="preserve"> </w:t>
      </w:r>
      <w:r w:rsidRPr="00EE22E8">
        <w:rPr>
          <w:rFonts w:hint="eastAsia"/>
          <w:lang w:eastAsia="ko-KR"/>
        </w:rPr>
        <w:t>조정</w:t>
      </w:r>
      <w:r w:rsidRPr="00EE22E8">
        <w:rPr>
          <w:rFonts w:hint="eastAsia"/>
          <w:lang w:eastAsia="ko-KR"/>
        </w:rPr>
        <w:t xml:space="preserve"> </w:t>
      </w:r>
      <w:r w:rsidRPr="00EE22E8">
        <w:rPr>
          <w:rFonts w:hint="eastAsia"/>
          <w:lang w:eastAsia="ko-KR"/>
        </w:rPr>
        <w:t>된</w:t>
      </w:r>
      <w:r w:rsidRPr="00EE22E8">
        <w:rPr>
          <w:rFonts w:hint="eastAsia"/>
          <w:lang w:eastAsia="ko-KR"/>
        </w:rPr>
        <w:t xml:space="preserve"> </w:t>
      </w:r>
      <w:r w:rsidRPr="00EE22E8">
        <w:rPr>
          <w:rFonts w:hint="eastAsia"/>
          <w:lang w:eastAsia="ko-KR"/>
        </w:rPr>
        <w:t>것으로</w:t>
      </w:r>
      <w:r w:rsidRPr="00EE22E8">
        <w:rPr>
          <w:rFonts w:hint="eastAsia"/>
          <w:lang w:eastAsia="ko-KR"/>
        </w:rPr>
        <w:t xml:space="preserve"> </w:t>
      </w:r>
      <w:r w:rsidRPr="00EE22E8">
        <w:rPr>
          <w:rFonts w:hint="eastAsia"/>
          <w:lang w:eastAsia="ko-KR"/>
        </w:rPr>
        <w:t>간주됩니다</w:t>
      </w:r>
      <w:r w:rsidRPr="00EE22E8">
        <w:rPr>
          <w:rFonts w:hint="eastAsia"/>
          <w:lang w:eastAsia="ko-KR"/>
        </w:rPr>
        <w:t xml:space="preserve">. </w:t>
      </w:r>
      <w:r w:rsidRPr="00EE22E8">
        <w:rPr>
          <w:rFonts w:hint="eastAsia"/>
          <w:lang w:eastAsia="ko-KR"/>
        </w:rPr>
        <w:t>예를</w:t>
      </w:r>
      <w:r w:rsidRPr="00EE22E8">
        <w:rPr>
          <w:rFonts w:hint="eastAsia"/>
          <w:lang w:eastAsia="ko-KR"/>
        </w:rPr>
        <w:t xml:space="preserve"> </w:t>
      </w:r>
      <w:r w:rsidRPr="00EE22E8">
        <w:rPr>
          <w:rFonts w:hint="eastAsia"/>
          <w:lang w:eastAsia="ko-KR"/>
        </w:rPr>
        <w:t>들어</w:t>
      </w:r>
      <w:r w:rsidRPr="00EE22E8">
        <w:rPr>
          <w:rFonts w:hint="eastAsia"/>
          <w:lang w:eastAsia="ko-KR"/>
        </w:rPr>
        <w:t xml:space="preserve">, </w:t>
      </w:r>
      <w:r w:rsidRPr="00EE22E8">
        <w:rPr>
          <w:rFonts w:hint="eastAsia"/>
          <w:lang w:eastAsia="ko-KR"/>
        </w:rPr>
        <w:t>참가자는</w:t>
      </w:r>
      <w:r w:rsidRPr="00EE22E8">
        <w:rPr>
          <w:rFonts w:hint="eastAsia"/>
          <w:lang w:eastAsia="ko-KR"/>
        </w:rPr>
        <w:t xml:space="preserve"> </w:t>
      </w:r>
      <w:r w:rsidRPr="00EE22E8">
        <w:rPr>
          <w:rFonts w:hint="eastAsia"/>
          <w:lang w:eastAsia="ko-KR"/>
        </w:rPr>
        <w:t>최저</w:t>
      </w:r>
      <w:r w:rsidRPr="00EE22E8">
        <w:rPr>
          <w:rFonts w:hint="eastAsia"/>
          <w:lang w:eastAsia="ko-KR"/>
        </w:rPr>
        <w:t xml:space="preserve"> </w:t>
      </w:r>
      <w:r w:rsidRPr="00EE22E8">
        <w:rPr>
          <w:rFonts w:hint="eastAsia"/>
          <w:lang w:eastAsia="ko-KR"/>
        </w:rPr>
        <w:t>수준의</w:t>
      </w:r>
      <w:r w:rsidRPr="00EE22E8">
        <w:rPr>
          <w:rFonts w:hint="eastAsia"/>
          <w:lang w:eastAsia="ko-KR"/>
        </w:rPr>
        <w:t xml:space="preserve"> </w:t>
      </w:r>
      <w:r w:rsidRPr="00EE22E8">
        <w:rPr>
          <w:rFonts w:hint="eastAsia"/>
          <w:lang w:eastAsia="ko-KR"/>
        </w:rPr>
        <w:t>계열</w:t>
      </w:r>
      <w:r w:rsidRPr="00EE22E8">
        <w:rPr>
          <w:rFonts w:hint="eastAsia"/>
          <w:lang w:eastAsia="ko-KR"/>
        </w:rPr>
        <w:t xml:space="preserve"> </w:t>
      </w:r>
      <w:r w:rsidRPr="00EE22E8">
        <w:rPr>
          <w:rFonts w:hint="eastAsia"/>
          <w:lang w:eastAsia="ko-KR"/>
        </w:rPr>
        <w:t>만</w:t>
      </w:r>
      <w:r w:rsidRPr="00EE22E8">
        <w:rPr>
          <w:rFonts w:hint="eastAsia"/>
          <w:lang w:eastAsia="ko-KR"/>
        </w:rPr>
        <w:t xml:space="preserve"> </w:t>
      </w:r>
      <w:r w:rsidRPr="00EE22E8">
        <w:rPr>
          <w:rFonts w:hint="eastAsia"/>
          <w:lang w:eastAsia="ko-KR"/>
        </w:rPr>
        <w:t>예측하고</w:t>
      </w:r>
      <w:r w:rsidRPr="00EE22E8">
        <w:rPr>
          <w:rFonts w:hint="eastAsia"/>
          <w:lang w:eastAsia="ko-KR"/>
        </w:rPr>
        <w:t xml:space="preserve"> </w:t>
      </w:r>
      <w:r w:rsidRPr="00EE22E8">
        <w:rPr>
          <w:rFonts w:hint="eastAsia"/>
          <w:lang w:eastAsia="ko-KR"/>
        </w:rPr>
        <w:t>상향식</w:t>
      </w:r>
      <w:r w:rsidRPr="00EE22E8">
        <w:rPr>
          <w:rFonts w:hint="eastAsia"/>
          <w:lang w:eastAsia="ko-KR"/>
        </w:rPr>
        <w:t xml:space="preserve"> </w:t>
      </w:r>
      <w:r w:rsidRPr="00EE22E8">
        <w:rPr>
          <w:rFonts w:hint="eastAsia"/>
          <w:lang w:eastAsia="ko-KR"/>
        </w:rPr>
        <w:t>조정</w:t>
      </w:r>
      <w:r w:rsidRPr="00EE22E8">
        <w:rPr>
          <w:rFonts w:hint="eastAsia"/>
          <w:lang w:eastAsia="ko-KR"/>
        </w:rPr>
        <w:t xml:space="preserve"> </w:t>
      </w:r>
      <w:r w:rsidRPr="00EE22E8">
        <w:rPr>
          <w:rFonts w:hint="eastAsia"/>
          <w:lang w:eastAsia="ko-KR"/>
        </w:rPr>
        <w:t>방법을</w:t>
      </w:r>
      <w:r w:rsidRPr="00EE22E8">
        <w:rPr>
          <w:rFonts w:hint="eastAsia"/>
          <w:lang w:eastAsia="ko-KR"/>
        </w:rPr>
        <w:t xml:space="preserve"> </w:t>
      </w:r>
      <w:r w:rsidRPr="00EE22E8">
        <w:rPr>
          <w:rFonts w:hint="eastAsia"/>
          <w:lang w:eastAsia="ko-KR"/>
        </w:rPr>
        <w:t>사용하여</w:t>
      </w:r>
      <w:r w:rsidRPr="00EE22E8">
        <w:rPr>
          <w:rFonts w:hint="eastAsia"/>
          <w:lang w:eastAsia="ko-KR"/>
        </w:rPr>
        <w:t xml:space="preserve"> </w:t>
      </w:r>
      <w:r w:rsidRPr="00EE22E8">
        <w:rPr>
          <w:rFonts w:hint="eastAsia"/>
          <w:lang w:eastAsia="ko-KR"/>
        </w:rPr>
        <w:t>나머지</w:t>
      </w:r>
      <w:r w:rsidRPr="00EE22E8">
        <w:rPr>
          <w:rFonts w:hint="eastAsia"/>
          <w:lang w:eastAsia="ko-KR"/>
        </w:rPr>
        <w:t xml:space="preserve"> </w:t>
      </w:r>
      <w:r w:rsidRPr="00EE22E8">
        <w:rPr>
          <w:rFonts w:hint="eastAsia"/>
          <w:lang w:eastAsia="ko-KR"/>
        </w:rPr>
        <w:t>예측을</w:t>
      </w:r>
      <w:r w:rsidRPr="00EE22E8">
        <w:rPr>
          <w:rFonts w:hint="eastAsia"/>
          <w:lang w:eastAsia="ko-KR"/>
        </w:rPr>
        <w:t xml:space="preserve"> </w:t>
      </w:r>
      <w:proofErr w:type="gramStart"/>
      <w:r w:rsidRPr="00EE22E8">
        <w:rPr>
          <w:rFonts w:hint="eastAsia"/>
          <w:lang w:eastAsia="ko-KR"/>
        </w:rPr>
        <w:t>도출</w:t>
      </w:r>
      <w:r w:rsidRPr="00EE22E8">
        <w:rPr>
          <w:rFonts w:hint="eastAsia"/>
          <w:lang w:eastAsia="ko-KR"/>
        </w:rPr>
        <w:t xml:space="preserve"> </w:t>
      </w:r>
      <w:r w:rsidRPr="00EE22E8">
        <w:rPr>
          <w:rFonts w:hint="eastAsia"/>
          <w:lang w:eastAsia="ko-KR"/>
        </w:rPr>
        <w:t>할</w:t>
      </w:r>
      <w:proofErr w:type="gramEnd"/>
      <w:r w:rsidRPr="00EE22E8">
        <w:rPr>
          <w:rFonts w:hint="eastAsia"/>
          <w:lang w:eastAsia="ko-KR"/>
        </w:rPr>
        <w:t xml:space="preserve"> </w:t>
      </w:r>
      <w:r w:rsidRPr="00EE22E8">
        <w:rPr>
          <w:rFonts w:hint="eastAsia"/>
          <w:lang w:eastAsia="ko-KR"/>
        </w:rPr>
        <w:t>수</w:t>
      </w:r>
      <w:r w:rsidRPr="00EE22E8">
        <w:rPr>
          <w:rFonts w:hint="eastAsia"/>
          <w:lang w:eastAsia="ko-KR"/>
        </w:rPr>
        <w:t xml:space="preserve"> </w:t>
      </w:r>
      <w:r w:rsidRPr="00EE22E8">
        <w:rPr>
          <w:rFonts w:hint="eastAsia"/>
          <w:lang w:eastAsia="ko-KR"/>
        </w:rPr>
        <w:t>있습니다</w:t>
      </w:r>
      <w:r w:rsidRPr="00EE22E8">
        <w:rPr>
          <w:rFonts w:hint="eastAsia"/>
          <w:lang w:eastAsia="ko-KR"/>
        </w:rPr>
        <w:t xml:space="preserve">. </w:t>
      </w:r>
      <w:r w:rsidRPr="00EE22E8">
        <w:rPr>
          <w:rFonts w:hint="eastAsia"/>
          <w:lang w:eastAsia="ko-KR"/>
        </w:rPr>
        <w:t>다른</w:t>
      </w:r>
      <w:r w:rsidRPr="00EE22E8">
        <w:rPr>
          <w:rFonts w:hint="eastAsia"/>
          <w:lang w:eastAsia="ko-KR"/>
        </w:rPr>
        <w:t xml:space="preserve"> </w:t>
      </w:r>
      <w:r w:rsidRPr="00EE22E8">
        <w:rPr>
          <w:rFonts w:hint="eastAsia"/>
          <w:lang w:eastAsia="ko-KR"/>
        </w:rPr>
        <w:t>참가자는</w:t>
      </w:r>
      <w:r w:rsidRPr="00EE22E8">
        <w:rPr>
          <w:rFonts w:hint="eastAsia"/>
          <w:lang w:eastAsia="ko-KR"/>
        </w:rPr>
        <w:t xml:space="preserve"> </w:t>
      </w:r>
      <w:r w:rsidRPr="00EE22E8">
        <w:rPr>
          <w:rFonts w:hint="eastAsia"/>
          <w:lang w:eastAsia="ko-KR"/>
        </w:rPr>
        <w:t>최고</w:t>
      </w:r>
      <w:r w:rsidRPr="00EE22E8">
        <w:rPr>
          <w:rFonts w:hint="eastAsia"/>
          <w:lang w:eastAsia="ko-KR"/>
        </w:rPr>
        <w:t xml:space="preserve"> </w:t>
      </w:r>
      <w:r w:rsidRPr="00EE22E8">
        <w:rPr>
          <w:rFonts w:hint="eastAsia"/>
          <w:lang w:eastAsia="ko-KR"/>
        </w:rPr>
        <w:t>수준에서</w:t>
      </w:r>
      <w:r w:rsidRPr="00EE22E8">
        <w:rPr>
          <w:rFonts w:hint="eastAsia"/>
          <w:lang w:eastAsia="ko-KR"/>
        </w:rPr>
        <w:t xml:space="preserve"> </w:t>
      </w:r>
      <w:r w:rsidRPr="00EE22E8">
        <w:rPr>
          <w:rFonts w:hint="eastAsia"/>
          <w:lang w:eastAsia="ko-KR"/>
        </w:rPr>
        <w:t>시리즈</w:t>
      </w:r>
      <w:r w:rsidRPr="00EE22E8">
        <w:rPr>
          <w:rFonts w:hint="eastAsia"/>
          <w:lang w:eastAsia="ko-KR"/>
        </w:rPr>
        <w:t xml:space="preserve"> </w:t>
      </w:r>
      <w:r w:rsidRPr="00EE22E8">
        <w:rPr>
          <w:rFonts w:hint="eastAsia"/>
          <w:lang w:eastAsia="ko-KR"/>
        </w:rPr>
        <w:t>만</w:t>
      </w:r>
      <w:r w:rsidRPr="00EE22E8">
        <w:rPr>
          <w:rFonts w:hint="eastAsia"/>
          <w:lang w:eastAsia="ko-KR"/>
        </w:rPr>
        <w:t xml:space="preserve"> </w:t>
      </w:r>
      <w:r w:rsidRPr="00EE22E8">
        <w:rPr>
          <w:rFonts w:hint="eastAsia"/>
          <w:lang w:eastAsia="ko-KR"/>
        </w:rPr>
        <w:t>예측하고</w:t>
      </w:r>
      <w:r w:rsidRPr="00EE22E8">
        <w:rPr>
          <w:rFonts w:hint="eastAsia"/>
          <w:lang w:eastAsia="ko-KR"/>
        </w:rPr>
        <w:t xml:space="preserve"> </w:t>
      </w:r>
      <w:r w:rsidRPr="00EE22E8">
        <w:rPr>
          <w:rFonts w:hint="eastAsia"/>
          <w:lang w:eastAsia="ko-KR"/>
        </w:rPr>
        <w:t>비율을</w:t>
      </w:r>
      <w:r w:rsidRPr="00EE22E8">
        <w:rPr>
          <w:rFonts w:hint="eastAsia"/>
          <w:lang w:eastAsia="ko-KR"/>
        </w:rPr>
        <w:t xml:space="preserve"> </w:t>
      </w:r>
      <w:r w:rsidRPr="00EE22E8">
        <w:rPr>
          <w:rFonts w:hint="eastAsia"/>
          <w:lang w:eastAsia="ko-KR"/>
        </w:rPr>
        <w:t>사용하여</w:t>
      </w:r>
      <w:r w:rsidRPr="00EE22E8">
        <w:rPr>
          <w:rFonts w:hint="eastAsia"/>
          <w:lang w:eastAsia="ko-KR"/>
        </w:rPr>
        <w:t xml:space="preserve"> </w:t>
      </w:r>
      <w:r w:rsidRPr="00EE22E8">
        <w:rPr>
          <w:rFonts w:hint="eastAsia"/>
          <w:lang w:eastAsia="ko-KR"/>
        </w:rPr>
        <w:t>낮은</w:t>
      </w:r>
      <w:r w:rsidRPr="00EE22E8">
        <w:rPr>
          <w:rFonts w:hint="eastAsia"/>
          <w:lang w:eastAsia="ko-KR"/>
        </w:rPr>
        <w:t xml:space="preserve"> </w:t>
      </w:r>
      <w:r w:rsidRPr="00EE22E8">
        <w:rPr>
          <w:rFonts w:hint="eastAsia"/>
          <w:lang w:eastAsia="ko-KR"/>
        </w:rPr>
        <w:t>수준의</w:t>
      </w:r>
      <w:r w:rsidRPr="00EE22E8">
        <w:rPr>
          <w:rFonts w:hint="eastAsia"/>
          <w:lang w:eastAsia="ko-KR"/>
        </w:rPr>
        <w:t xml:space="preserve"> </w:t>
      </w:r>
      <w:r w:rsidRPr="00EE22E8">
        <w:rPr>
          <w:rFonts w:hint="eastAsia"/>
          <w:lang w:eastAsia="ko-KR"/>
        </w:rPr>
        <w:t>시리즈를</w:t>
      </w:r>
      <w:r w:rsidRPr="00EE22E8">
        <w:rPr>
          <w:rFonts w:hint="eastAsia"/>
          <w:lang w:eastAsia="ko-KR"/>
        </w:rPr>
        <w:t xml:space="preserve"> </w:t>
      </w:r>
      <w:r w:rsidRPr="00EE22E8">
        <w:rPr>
          <w:rFonts w:hint="eastAsia"/>
          <w:lang w:eastAsia="ko-KR"/>
        </w:rPr>
        <w:t>얻을</w:t>
      </w:r>
      <w:r w:rsidRPr="00EE22E8">
        <w:rPr>
          <w:rFonts w:hint="eastAsia"/>
          <w:lang w:eastAsia="ko-KR"/>
        </w:rPr>
        <w:t xml:space="preserve"> </w:t>
      </w:r>
      <w:r w:rsidRPr="00EE22E8">
        <w:rPr>
          <w:rFonts w:hint="eastAsia"/>
          <w:lang w:eastAsia="ko-KR"/>
        </w:rPr>
        <w:t>수</w:t>
      </w:r>
      <w:r w:rsidRPr="00EE22E8">
        <w:rPr>
          <w:rFonts w:hint="eastAsia"/>
          <w:lang w:eastAsia="ko-KR"/>
        </w:rPr>
        <w:t xml:space="preserve"> </w:t>
      </w:r>
      <w:r w:rsidRPr="00EE22E8">
        <w:rPr>
          <w:rFonts w:hint="eastAsia"/>
          <w:lang w:eastAsia="ko-KR"/>
        </w:rPr>
        <w:t>있습니다</w:t>
      </w:r>
      <w:r w:rsidRPr="00EE22E8">
        <w:rPr>
          <w:rFonts w:hint="eastAsia"/>
          <w:lang w:eastAsia="ko-KR"/>
        </w:rPr>
        <w:t xml:space="preserve"> (</w:t>
      </w:r>
      <w:r w:rsidRPr="00EE22E8">
        <w:rPr>
          <w:rFonts w:hint="eastAsia"/>
          <w:lang w:eastAsia="ko-KR"/>
        </w:rPr>
        <w:t>하향식</w:t>
      </w:r>
      <w:r w:rsidRPr="00EE22E8">
        <w:rPr>
          <w:rFonts w:hint="eastAsia"/>
          <w:lang w:eastAsia="ko-KR"/>
        </w:rPr>
        <w:t xml:space="preserve"> </w:t>
      </w:r>
      <w:r w:rsidRPr="00EE22E8">
        <w:rPr>
          <w:rFonts w:hint="eastAsia"/>
          <w:lang w:eastAsia="ko-KR"/>
        </w:rPr>
        <w:t>조정</w:t>
      </w:r>
      <w:r w:rsidRPr="00EE22E8">
        <w:rPr>
          <w:rFonts w:hint="eastAsia"/>
          <w:lang w:eastAsia="ko-KR"/>
        </w:rPr>
        <w:t xml:space="preserve"> </w:t>
      </w:r>
      <w:r w:rsidRPr="00EE22E8">
        <w:rPr>
          <w:rFonts w:hint="eastAsia"/>
          <w:lang w:eastAsia="ko-KR"/>
        </w:rPr>
        <w:t>방법</w:t>
      </w:r>
      <w:r w:rsidRPr="00EE22E8">
        <w:rPr>
          <w:rFonts w:hint="eastAsia"/>
          <w:lang w:eastAsia="ko-KR"/>
        </w:rPr>
        <w:t xml:space="preserve">). </w:t>
      </w:r>
      <w:r w:rsidRPr="00EE22E8">
        <w:rPr>
          <w:rFonts w:hint="eastAsia"/>
          <w:lang w:eastAsia="ko-KR"/>
        </w:rPr>
        <w:t>이전</w:t>
      </w:r>
      <w:r w:rsidRPr="00EE22E8">
        <w:rPr>
          <w:rFonts w:hint="eastAsia"/>
          <w:lang w:eastAsia="ko-KR"/>
        </w:rPr>
        <w:t xml:space="preserve"> </w:t>
      </w:r>
      <w:r w:rsidRPr="00EE22E8">
        <w:rPr>
          <w:rFonts w:hint="eastAsia"/>
          <w:lang w:eastAsia="ko-KR"/>
        </w:rPr>
        <w:t>두</w:t>
      </w:r>
      <w:r w:rsidRPr="00EE22E8">
        <w:rPr>
          <w:rFonts w:hint="eastAsia"/>
          <w:lang w:eastAsia="ko-KR"/>
        </w:rPr>
        <w:t xml:space="preserve"> </w:t>
      </w:r>
      <w:r w:rsidRPr="00EE22E8">
        <w:rPr>
          <w:rFonts w:hint="eastAsia"/>
          <w:lang w:eastAsia="ko-KR"/>
        </w:rPr>
        <w:t>가지</w:t>
      </w:r>
      <w:r w:rsidRPr="00EE22E8">
        <w:rPr>
          <w:rFonts w:hint="eastAsia"/>
          <w:lang w:eastAsia="ko-KR"/>
        </w:rPr>
        <w:t xml:space="preserve"> </w:t>
      </w:r>
      <w:r w:rsidRPr="00EE22E8">
        <w:rPr>
          <w:rFonts w:hint="eastAsia"/>
          <w:lang w:eastAsia="ko-KR"/>
        </w:rPr>
        <w:t>접근</w:t>
      </w:r>
      <w:r w:rsidRPr="00EE22E8">
        <w:rPr>
          <w:rFonts w:hint="eastAsia"/>
          <w:lang w:eastAsia="ko-KR"/>
        </w:rPr>
        <w:t xml:space="preserve"> </w:t>
      </w:r>
      <w:r w:rsidRPr="00EE22E8">
        <w:rPr>
          <w:rFonts w:hint="eastAsia"/>
          <w:lang w:eastAsia="ko-KR"/>
        </w:rPr>
        <w:t>방식의</w:t>
      </w:r>
      <w:r w:rsidRPr="00EE22E8">
        <w:rPr>
          <w:rFonts w:hint="eastAsia"/>
          <w:lang w:eastAsia="ko-KR"/>
        </w:rPr>
        <w:t xml:space="preserve"> </w:t>
      </w:r>
      <w:r w:rsidRPr="00EE22E8">
        <w:rPr>
          <w:rFonts w:hint="eastAsia"/>
          <w:lang w:eastAsia="ko-KR"/>
        </w:rPr>
        <w:t>혼합도</w:t>
      </w:r>
      <w:r w:rsidRPr="00EE22E8">
        <w:rPr>
          <w:rFonts w:hint="eastAsia"/>
          <w:lang w:eastAsia="ko-KR"/>
        </w:rPr>
        <w:t xml:space="preserve"> </w:t>
      </w:r>
      <w:r w:rsidRPr="00EE22E8">
        <w:rPr>
          <w:rFonts w:hint="eastAsia"/>
          <w:lang w:eastAsia="ko-KR"/>
        </w:rPr>
        <w:t>가능합니다</w:t>
      </w:r>
      <w:r w:rsidRPr="00EE22E8">
        <w:rPr>
          <w:rFonts w:hint="eastAsia"/>
          <w:lang w:eastAsia="ko-KR"/>
        </w:rPr>
        <w:t xml:space="preserve"> (</w:t>
      </w:r>
      <w:r w:rsidRPr="00EE22E8">
        <w:rPr>
          <w:rFonts w:hint="eastAsia"/>
          <w:lang w:eastAsia="ko-KR"/>
        </w:rPr>
        <w:t>중간</w:t>
      </w:r>
      <w:r w:rsidRPr="00EE22E8">
        <w:rPr>
          <w:rFonts w:hint="eastAsia"/>
          <w:lang w:eastAsia="ko-KR"/>
        </w:rPr>
        <w:t xml:space="preserve"> </w:t>
      </w:r>
      <w:r w:rsidRPr="00EE22E8">
        <w:rPr>
          <w:rFonts w:hint="eastAsia"/>
          <w:lang w:eastAsia="ko-KR"/>
        </w:rPr>
        <w:t>조정</w:t>
      </w:r>
      <w:r w:rsidRPr="00EE22E8">
        <w:rPr>
          <w:rFonts w:hint="eastAsia"/>
          <w:lang w:eastAsia="ko-KR"/>
        </w:rPr>
        <w:t xml:space="preserve"> </w:t>
      </w:r>
      <w:r w:rsidRPr="00EE22E8">
        <w:rPr>
          <w:rFonts w:hint="eastAsia"/>
          <w:lang w:eastAsia="ko-KR"/>
        </w:rPr>
        <w:t>방법</w:t>
      </w:r>
      <w:r w:rsidRPr="00EE22E8">
        <w:rPr>
          <w:rFonts w:hint="eastAsia"/>
          <w:lang w:eastAsia="ko-KR"/>
        </w:rPr>
        <w:t xml:space="preserve">). </w:t>
      </w:r>
      <w:r w:rsidRPr="00EE22E8">
        <w:rPr>
          <w:rFonts w:hint="eastAsia"/>
          <w:lang w:eastAsia="ko-KR"/>
        </w:rPr>
        <w:t>마지막으로</w:t>
      </w:r>
      <w:r w:rsidRPr="00EE22E8">
        <w:rPr>
          <w:rFonts w:hint="eastAsia"/>
          <w:lang w:eastAsia="ko-KR"/>
        </w:rPr>
        <w:t xml:space="preserve">, </w:t>
      </w:r>
      <w:r w:rsidRPr="00EE22E8">
        <w:rPr>
          <w:rFonts w:hint="eastAsia"/>
          <w:lang w:eastAsia="ko-KR"/>
        </w:rPr>
        <w:t>적절한</w:t>
      </w:r>
      <w:r w:rsidRPr="00EE22E8">
        <w:rPr>
          <w:rFonts w:hint="eastAsia"/>
          <w:lang w:eastAsia="ko-KR"/>
        </w:rPr>
        <w:t xml:space="preserve"> </w:t>
      </w:r>
      <w:r w:rsidRPr="00EE22E8">
        <w:rPr>
          <w:rFonts w:hint="eastAsia"/>
          <w:lang w:eastAsia="ko-KR"/>
        </w:rPr>
        <w:t>가중치</w:t>
      </w:r>
      <w:r w:rsidRPr="00EE22E8">
        <w:rPr>
          <w:rFonts w:hint="eastAsia"/>
          <w:lang w:eastAsia="ko-KR"/>
        </w:rPr>
        <w:t xml:space="preserve"> </w:t>
      </w:r>
      <w:r w:rsidRPr="00EE22E8">
        <w:rPr>
          <w:rFonts w:hint="eastAsia"/>
          <w:lang w:eastAsia="ko-KR"/>
        </w:rPr>
        <w:t>체계를</w:t>
      </w:r>
      <w:r w:rsidRPr="00EE22E8">
        <w:rPr>
          <w:rFonts w:hint="eastAsia"/>
          <w:lang w:eastAsia="ko-KR"/>
        </w:rPr>
        <w:t xml:space="preserve"> </w:t>
      </w:r>
      <w:r w:rsidRPr="00EE22E8">
        <w:rPr>
          <w:rFonts w:hint="eastAsia"/>
          <w:lang w:eastAsia="ko-KR"/>
        </w:rPr>
        <w:t>통해</w:t>
      </w:r>
      <w:r w:rsidRPr="00EE22E8">
        <w:rPr>
          <w:rFonts w:hint="eastAsia"/>
          <w:lang w:eastAsia="ko-KR"/>
        </w:rPr>
        <w:t xml:space="preserve"> </w:t>
      </w:r>
      <w:r w:rsidRPr="00EE22E8">
        <w:rPr>
          <w:rFonts w:hint="eastAsia"/>
          <w:lang w:eastAsia="ko-KR"/>
        </w:rPr>
        <w:t>모든</w:t>
      </w:r>
      <w:r w:rsidRPr="00EE22E8">
        <w:rPr>
          <w:rFonts w:hint="eastAsia"/>
          <w:lang w:eastAsia="ko-KR"/>
        </w:rPr>
        <w:t xml:space="preserve"> </w:t>
      </w:r>
      <w:r w:rsidRPr="00EE22E8">
        <w:rPr>
          <w:rFonts w:hint="eastAsia"/>
          <w:lang w:eastAsia="ko-KR"/>
        </w:rPr>
        <w:t>수준의</w:t>
      </w:r>
      <w:r w:rsidRPr="00EE22E8">
        <w:rPr>
          <w:rFonts w:hint="eastAsia"/>
          <w:lang w:eastAsia="ko-KR"/>
        </w:rPr>
        <w:t xml:space="preserve"> </w:t>
      </w:r>
      <w:r w:rsidRPr="00EE22E8">
        <w:rPr>
          <w:rFonts w:hint="eastAsia"/>
          <w:lang w:eastAsia="ko-KR"/>
        </w:rPr>
        <w:t>시리즈를</w:t>
      </w:r>
      <w:r w:rsidRPr="00EE22E8">
        <w:rPr>
          <w:rFonts w:hint="eastAsia"/>
          <w:lang w:eastAsia="ko-KR"/>
        </w:rPr>
        <w:t xml:space="preserve"> </w:t>
      </w:r>
      <w:r w:rsidRPr="00EE22E8">
        <w:rPr>
          <w:rFonts w:hint="eastAsia"/>
          <w:lang w:eastAsia="ko-KR"/>
        </w:rPr>
        <w:t>예측하고</w:t>
      </w:r>
      <w:r w:rsidRPr="00EE22E8">
        <w:rPr>
          <w:rFonts w:hint="eastAsia"/>
          <w:lang w:eastAsia="ko-KR"/>
        </w:rPr>
        <w:t xml:space="preserve"> </w:t>
      </w:r>
      <w:r w:rsidRPr="00EE22E8">
        <w:rPr>
          <w:rFonts w:hint="eastAsia"/>
          <w:lang w:eastAsia="ko-KR"/>
        </w:rPr>
        <w:t>가장</w:t>
      </w:r>
      <w:r w:rsidRPr="00EE22E8">
        <w:rPr>
          <w:rFonts w:hint="eastAsia"/>
          <w:lang w:eastAsia="ko-KR"/>
        </w:rPr>
        <w:t xml:space="preserve"> </w:t>
      </w:r>
      <w:r w:rsidRPr="00EE22E8">
        <w:rPr>
          <w:rFonts w:hint="eastAsia"/>
          <w:lang w:eastAsia="ko-KR"/>
        </w:rPr>
        <w:t>낮은</w:t>
      </w:r>
      <w:r w:rsidRPr="00EE22E8">
        <w:rPr>
          <w:rFonts w:hint="eastAsia"/>
          <w:lang w:eastAsia="ko-KR"/>
        </w:rPr>
        <w:t xml:space="preserve"> </w:t>
      </w:r>
      <w:r w:rsidRPr="00EE22E8">
        <w:rPr>
          <w:rFonts w:hint="eastAsia"/>
          <w:lang w:eastAsia="ko-KR"/>
        </w:rPr>
        <w:t>수준의</w:t>
      </w:r>
      <w:r w:rsidRPr="00EE22E8">
        <w:rPr>
          <w:rFonts w:hint="eastAsia"/>
          <w:lang w:eastAsia="ko-KR"/>
        </w:rPr>
        <w:t xml:space="preserve"> </w:t>
      </w:r>
      <w:r w:rsidRPr="00EE22E8">
        <w:rPr>
          <w:rFonts w:hint="eastAsia"/>
          <w:lang w:eastAsia="ko-KR"/>
        </w:rPr>
        <w:t>수준을</w:t>
      </w:r>
      <w:r w:rsidRPr="00EE22E8">
        <w:rPr>
          <w:rFonts w:hint="eastAsia"/>
          <w:lang w:eastAsia="ko-KR"/>
        </w:rPr>
        <w:t xml:space="preserve"> </w:t>
      </w:r>
      <w:r w:rsidRPr="00EE22E8">
        <w:rPr>
          <w:rFonts w:hint="eastAsia"/>
          <w:lang w:eastAsia="ko-KR"/>
        </w:rPr>
        <w:t>얻는</w:t>
      </w:r>
      <w:r w:rsidRPr="00EE22E8">
        <w:rPr>
          <w:rFonts w:hint="eastAsia"/>
          <w:lang w:eastAsia="ko-KR"/>
        </w:rPr>
        <w:t xml:space="preserve"> </w:t>
      </w:r>
      <w:r w:rsidRPr="00EE22E8">
        <w:rPr>
          <w:rFonts w:hint="eastAsia"/>
          <w:lang w:eastAsia="ko-KR"/>
        </w:rPr>
        <w:t>것도</w:t>
      </w:r>
      <w:r w:rsidRPr="00EE22E8">
        <w:rPr>
          <w:rFonts w:hint="eastAsia"/>
          <w:lang w:eastAsia="ko-KR"/>
        </w:rPr>
        <w:t xml:space="preserve"> </w:t>
      </w:r>
      <w:r w:rsidRPr="00EE22E8">
        <w:rPr>
          <w:rFonts w:hint="eastAsia"/>
          <w:lang w:eastAsia="ko-KR"/>
        </w:rPr>
        <w:t>선택</w:t>
      </w:r>
      <w:r w:rsidRPr="00EE22E8">
        <w:rPr>
          <w:rFonts w:hint="eastAsia"/>
          <w:lang w:eastAsia="ko-KR"/>
        </w:rPr>
        <w:t xml:space="preserve"> </w:t>
      </w:r>
      <w:r w:rsidRPr="00EE22E8">
        <w:rPr>
          <w:rFonts w:hint="eastAsia"/>
          <w:lang w:eastAsia="ko-KR"/>
        </w:rPr>
        <w:t>사항입니다</w:t>
      </w:r>
      <w:r w:rsidRPr="00EE22E8">
        <w:rPr>
          <w:rFonts w:hint="eastAsia"/>
          <w:lang w:eastAsia="ko-KR"/>
        </w:rPr>
        <w:t xml:space="preserve">. </w:t>
      </w:r>
      <w:r w:rsidRPr="00EE22E8">
        <w:rPr>
          <w:rFonts w:hint="eastAsia"/>
          <w:lang w:eastAsia="ko-KR"/>
        </w:rPr>
        <w:t>벤치</w:t>
      </w:r>
      <w:r w:rsidRPr="00EE22E8">
        <w:rPr>
          <w:rFonts w:hint="eastAsia"/>
          <w:lang w:eastAsia="ko-KR"/>
        </w:rPr>
        <w:t xml:space="preserve"> </w:t>
      </w:r>
      <w:r w:rsidRPr="00EE22E8">
        <w:rPr>
          <w:rFonts w:hint="eastAsia"/>
          <w:lang w:eastAsia="ko-KR"/>
        </w:rPr>
        <w:t>마크는</w:t>
      </w:r>
      <w:r w:rsidRPr="00EE22E8">
        <w:rPr>
          <w:rFonts w:hint="eastAsia"/>
          <w:lang w:eastAsia="ko-KR"/>
        </w:rPr>
        <w:t xml:space="preserve"> </w:t>
      </w:r>
      <w:r w:rsidRPr="00EE22E8">
        <w:rPr>
          <w:rFonts w:hint="eastAsia"/>
          <w:lang w:eastAsia="ko-KR"/>
        </w:rPr>
        <w:t>상향식</w:t>
      </w:r>
      <w:r w:rsidRPr="00EE22E8">
        <w:rPr>
          <w:rFonts w:hint="eastAsia"/>
          <w:lang w:eastAsia="ko-KR"/>
        </w:rPr>
        <w:t xml:space="preserve"> (</w:t>
      </w:r>
      <w:proofErr w:type="gramStart"/>
      <w:r w:rsidRPr="00EE22E8">
        <w:rPr>
          <w:rFonts w:hint="eastAsia"/>
          <w:lang w:eastAsia="ko-KR"/>
        </w:rPr>
        <w:t>예</w:t>
      </w:r>
      <w:r w:rsidRPr="00EE22E8">
        <w:rPr>
          <w:rFonts w:hint="eastAsia"/>
          <w:lang w:eastAsia="ko-KR"/>
        </w:rPr>
        <w:t xml:space="preserve"> :</w:t>
      </w:r>
      <w:proofErr w:type="gramEnd"/>
      <w:r w:rsidRPr="00EE22E8">
        <w:rPr>
          <w:rFonts w:hint="eastAsia"/>
          <w:lang w:eastAsia="ko-KR"/>
        </w:rPr>
        <w:t xml:space="preserve"> </w:t>
      </w:r>
      <w:r w:rsidRPr="00EE22E8">
        <w:rPr>
          <w:rFonts w:hint="eastAsia"/>
          <w:lang w:eastAsia="ko-KR"/>
        </w:rPr>
        <w:t>벤치</w:t>
      </w:r>
      <w:r w:rsidRPr="00EE22E8">
        <w:rPr>
          <w:rFonts w:hint="eastAsia"/>
          <w:lang w:eastAsia="ko-KR"/>
        </w:rPr>
        <w:t xml:space="preserve"> </w:t>
      </w:r>
      <w:r w:rsidRPr="00EE22E8">
        <w:rPr>
          <w:rFonts w:hint="eastAsia"/>
          <w:lang w:eastAsia="ko-KR"/>
        </w:rPr>
        <w:t>마크</w:t>
      </w:r>
      <w:r w:rsidRPr="00EE22E8">
        <w:rPr>
          <w:rFonts w:hint="eastAsia"/>
          <w:lang w:eastAsia="ko-KR"/>
        </w:rPr>
        <w:t xml:space="preserve"> # 12) </w:t>
      </w:r>
      <w:r w:rsidRPr="00EE22E8">
        <w:rPr>
          <w:rFonts w:hint="eastAsia"/>
          <w:lang w:eastAsia="ko-KR"/>
        </w:rPr>
        <w:t>및</w:t>
      </w:r>
      <w:r w:rsidRPr="00EE22E8">
        <w:rPr>
          <w:rFonts w:hint="eastAsia"/>
          <w:lang w:eastAsia="ko-KR"/>
        </w:rPr>
        <w:t xml:space="preserve"> </w:t>
      </w:r>
      <w:r w:rsidRPr="00EE22E8">
        <w:rPr>
          <w:rFonts w:hint="eastAsia"/>
          <w:lang w:eastAsia="ko-KR"/>
        </w:rPr>
        <w:t>하향식</w:t>
      </w:r>
      <w:r w:rsidRPr="00EE22E8">
        <w:rPr>
          <w:rFonts w:hint="eastAsia"/>
          <w:lang w:eastAsia="ko-KR"/>
        </w:rPr>
        <w:t xml:space="preserve"> (</w:t>
      </w:r>
      <w:r w:rsidRPr="00EE22E8">
        <w:rPr>
          <w:rFonts w:hint="eastAsia"/>
          <w:lang w:eastAsia="ko-KR"/>
        </w:rPr>
        <w:t>예</w:t>
      </w:r>
      <w:r w:rsidRPr="00EE22E8">
        <w:rPr>
          <w:rFonts w:hint="eastAsia"/>
          <w:lang w:eastAsia="ko-KR"/>
        </w:rPr>
        <w:t xml:space="preserve"> : </w:t>
      </w:r>
      <w:r w:rsidRPr="00EE22E8">
        <w:rPr>
          <w:rFonts w:hint="eastAsia"/>
          <w:lang w:eastAsia="ko-KR"/>
        </w:rPr>
        <w:t>벤치</w:t>
      </w:r>
      <w:r w:rsidRPr="00EE22E8">
        <w:rPr>
          <w:rFonts w:hint="eastAsia"/>
          <w:lang w:eastAsia="ko-KR"/>
        </w:rPr>
        <w:t xml:space="preserve"> </w:t>
      </w:r>
      <w:r w:rsidRPr="00EE22E8">
        <w:rPr>
          <w:rFonts w:hint="eastAsia"/>
          <w:lang w:eastAsia="ko-KR"/>
        </w:rPr>
        <w:t>마크</w:t>
      </w:r>
      <w:r w:rsidRPr="00EE22E8">
        <w:rPr>
          <w:rFonts w:hint="eastAsia"/>
          <w:lang w:eastAsia="ko-KR"/>
        </w:rPr>
        <w:t xml:space="preserve"> # 11) </w:t>
      </w:r>
      <w:r w:rsidRPr="00EE22E8">
        <w:rPr>
          <w:rFonts w:hint="eastAsia"/>
          <w:lang w:eastAsia="ko-KR"/>
        </w:rPr>
        <w:t>조정</w:t>
      </w:r>
      <w:r w:rsidRPr="00EE22E8">
        <w:rPr>
          <w:rFonts w:hint="eastAsia"/>
          <w:lang w:eastAsia="ko-KR"/>
        </w:rPr>
        <w:t xml:space="preserve"> </w:t>
      </w:r>
      <w:r w:rsidRPr="00EE22E8">
        <w:rPr>
          <w:rFonts w:hint="eastAsia"/>
          <w:lang w:eastAsia="ko-KR"/>
        </w:rPr>
        <w:t>방법을</w:t>
      </w:r>
      <w:r w:rsidRPr="00EE22E8">
        <w:rPr>
          <w:rFonts w:hint="eastAsia"/>
          <w:lang w:eastAsia="ko-KR"/>
        </w:rPr>
        <w:t xml:space="preserve"> </w:t>
      </w:r>
      <w:r w:rsidRPr="00EE22E8">
        <w:rPr>
          <w:rFonts w:hint="eastAsia"/>
          <w:lang w:eastAsia="ko-KR"/>
        </w:rPr>
        <w:t>사용하는</w:t>
      </w:r>
      <w:r w:rsidRPr="00EE22E8">
        <w:rPr>
          <w:rFonts w:hint="eastAsia"/>
          <w:lang w:eastAsia="ko-KR"/>
        </w:rPr>
        <w:t xml:space="preserve"> </w:t>
      </w:r>
      <w:r w:rsidRPr="00EE22E8">
        <w:rPr>
          <w:rFonts w:hint="eastAsia"/>
          <w:lang w:eastAsia="ko-KR"/>
        </w:rPr>
        <w:t>일부</w:t>
      </w:r>
      <w:r w:rsidRPr="00EE22E8">
        <w:rPr>
          <w:rFonts w:hint="eastAsia"/>
          <w:lang w:eastAsia="ko-KR"/>
        </w:rPr>
        <w:t xml:space="preserve"> </w:t>
      </w:r>
      <w:r w:rsidRPr="00EE22E8">
        <w:rPr>
          <w:rFonts w:hint="eastAsia"/>
          <w:lang w:eastAsia="ko-KR"/>
        </w:rPr>
        <w:t>예측</w:t>
      </w:r>
      <w:r w:rsidRPr="00EE22E8">
        <w:rPr>
          <w:rFonts w:hint="eastAsia"/>
          <w:lang w:eastAsia="ko-KR"/>
        </w:rPr>
        <w:t xml:space="preserve"> </w:t>
      </w:r>
      <w:proofErr w:type="spellStart"/>
      <w:r w:rsidRPr="00EE22E8">
        <w:rPr>
          <w:rFonts w:hint="eastAsia"/>
          <w:lang w:eastAsia="ko-KR"/>
        </w:rPr>
        <w:t>예측</w:t>
      </w:r>
      <w:proofErr w:type="spellEnd"/>
      <w:r w:rsidRPr="00EE22E8">
        <w:rPr>
          <w:rFonts w:hint="eastAsia"/>
          <w:lang w:eastAsia="ko-KR"/>
        </w:rPr>
        <w:t xml:space="preserve"> </w:t>
      </w:r>
      <w:proofErr w:type="spellStart"/>
      <w:r w:rsidRPr="00EE22E8">
        <w:rPr>
          <w:rFonts w:hint="eastAsia"/>
          <w:lang w:eastAsia="ko-KR"/>
        </w:rPr>
        <w:t>방법과이</w:t>
      </w:r>
      <w:proofErr w:type="spellEnd"/>
      <w:r w:rsidRPr="00EE22E8">
        <w:rPr>
          <w:rFonts w:hint="eastAsia"/>
          <w:lang w:eastAsia="ko-KR"/>
        </w:rPr>
        <w:t xml:space="preserve"> </w:t>
      </w:r>
      <w:r w:rsidRPr="00EE22E8">
        <w:rPr>
          <w:rFonts w:hint="eastAsia"/>
          <w:lang w:eastAsia="ko-KR"/>
        </w:rPr>
        <w:t>두</w:t>
      </w:r>
      <w:r w:rsidRPr="00EE22E8">
        <w:rPr>
          <w:rFonts w:hint="eastAsia"/>
          <w:lang w:eastAsia="ko-KR"/>
        </w:rPr>
        <w:t xml:space="preserve"> </w:t>
      </w:r>
      <w:r w:rsidRPr="00EE22E8">
        <w:rPr>
          <w:rFonts w:hint="eastAsia"/>
          <w:lang w:eastAsia="ko-KR"/>
        </w:rPr>
        <w:t>가지의</w:t>
      </w:r>
      <w:r w:rsidRPr="00EE22E8">
        <w:rPr>
          <w:rFonts w:hint="eastAsia"/>
          <w:lang w:eastAsia="ko-KR"/>
        </w:rPr>
        <w:t xml:space="preserve"> </w:t>
      </w:r>
      <w:r w:rsidRPr="00EE22E8">
        <w:rPr>
          <w:rFonts w:hint="eastAsia"/>
          <w:lang w:eastAsia="ko-KR"/>
        </w:rPr>
        <w:t>조합</w:t>
      </w:r>
      <w:r w:rsidRPr="00EE22E8">
        <w:rPr>
          <w:rFonts w:hint="eastAsia"/>
          <w:lang w:eastAsia="ko-KR"/>
        </w:rPr>
        <w:t xml:space="preserve"> (</w:t>
      </w:r>
      <w:r w:rsidRPr="00EE22E8">
        <w:rPr>
          <w:rFonts w:hint="eastAsia"/>
          <w:lang w:eastAsia="ko-KR"/>
        </w:rPr>
        <w:t>예</w:t>
      </w:r>
      <w:r w:rsidRPr="00EE22E8">
        <w:rPr>
          <w:rFonts w:hint="eastAsia"/>
          <w:lang w:eastAsia="ko-KR"/>
        </w:rPr>
        <w:t xml:space="preserve"> : </w:t>
      </w:r>
      <w:r w:rsidRPr="00EE22E8">
        <w:rPr>
          <w:rFonts w:hint="eastAsia"/>
          <w:lang w:eastAsia="ko-KR"/>
        </w:rPr>
        <w:t>벤치</w:t>
      </w:r>
      <w:r w:rsidRPr="00EE22E8">
        <w:rPr>
          <w:rFonts w:hint="eastAsia"/>
          <w:lang w:eastAsia="ko-KR"/>
        </w:rPr>
        <w:t xml:space="preserve"> </w:t>
      </w:r>
      <w:r w:rsidRPr="00EE22E8">
        <w:rPr>
          <w:rFonts w:hint="eastAsia"/>
          <w:lang w:eastAsia="ko-KR"/>
        </w:rPr>
        <w:t>마크</w:t>
      </w:r>
      <w:r w:rsidRPr="00EE22E8">
        <w:rPr>
          <w:rFonts w:hint="eastAsia"/>
          <w:lang w:eastAsia="ko-KR"/>
        </w:rPr>
        <w:t>)</w:t>
      </w:r>
      <w:r w:rsidRPr="00EE22E8">
        <w:rPr>
          <w:rFonts w:hint="eastAsia"/>
          <w:lang w:eastAsia="ko-KR"/>
        </w:rPr>
        <w:t>을</w:t>
      </w:r>
      <w:r w:rsidRPr="00EE22E8">
        <w:rPr>
          <w:rFonts w:hint="eastAsia"/>
          <w:lang w:eastAsia="ko-KR"/>
        </w:rPr>
        <w:t xml:space="preserve"> </w:t>
      </w:r>
      <w:r w:rsidRPr="00EE22E8">
        <w:rPr>
          <w:rFonts w:hint="eastAsia"/>
          <w:lang w:eastAsia="ko-KR"/>
        </w:rPr>
        <w:t>포함하는</w:t>
      </w:r>
      <w:r w:rsidRPr="00EE22E8">
        <w:rPr>
          <w:rFonts w:hint="eastAsia"/>
          <w:lang w:eastAsia="ko-KR"/>
        </w:rPr>
        <w:t xml:space="preserve"> </w:t>
      </w:r>
      <w:r w:rsidRPr="00EE22E8">
        <w:rPr>
          <w:rFonts w:hint="eastAsia"/>
          <w:lang w:eastAsia="ko-KR"/>
        </w:rPr>
        <w:t>이러한</w:t>
      </w:r>
      <w:r w:rsidRPr="00EE22E8">
        <w:rPr>
          <w:rFonts w:hint="eastAsia"/>
          <w:lang w:eastAsia="ko-KR"/>
        </w:rPr>
        <w:t xml:space="preserve"> </w:t>
      </w:r>
      <w:r w:rsidRPr="00EE22E8">
        <w:rPr>
          <w:rFonts w:hint="eastAsia"/>
          <w:lang w:eastAsia="ko-KR"/>
        </w:rPr>
        <w:t>옵션</w:t>
      </w:r>
      <w:r w:rsidRPr="00EE22E8">
        <w:rPr>
          <w:rFonts w:hint="eastAsia"/>
          <w:lang w:eastAsia="ko-KR"/>
        </w:rPr>
        <w:t xml:space="preserve"> </w:t>
      </w:r>
      <w:r w:rsidRPr="00EE22E8">
        <w:rPr>
          <w:rFonts w:hint="eastAsia"/>
          <w:lang w:eastAsia="ko-KR"/>
        </w:rPr>
        <w:t>중</w:t>
      </w:r>
      <w:r w:rsidRPr="00EE22E8">
        <w:rPr>
          <w:rFonts w:hint="eastAsia"/>
          <w:lang w:eastAsia="ko-KR"/>
        </w:rPr>
        <w:t xml:space="preserve"> </w:t>
      </w:r>
      <w:r w:rsidRPr="00EE22E8">
        <w:rPr>
          <w:rFonts w:hint="eastAsia"/>
          <w:lang w:eastAsia="ko-KR"/>
        </w:rPr>
        <w:t>일부를</w:t>
      </w:r>
      <w:r w:rsidRPr="00EE22E8">
        <w:rPr>
          <w:rFonts w:hint="eastAsia"/>
          <w:lang w:eastAsia="ko-KR"/>
        </w:rPr>
        <w:t xml:space="preserve"> </w:t>
      </w:r>
      <w:r w:rsidRPr="00EE22E8">
        <w:rPr>
          <w:rFonts w:hint="eastAsia"/>
          <w:lang w:eastAsia="ko-KR"/>
        </w:rPr>
        <w:t>설명합니다</w:t>
      </w:r>
      <w:r w:rsidRPr="00EE22E8">
        <w:rPr>
          <w:rFonts w:hint="eastAsia"/>
          <w:lang w:eastAsia="ko-KR"/>
        </w:rPr>
        <w:t xml:space="preserve">. </w:t>
      </w:r>
      <w:r w:rsidRPr="00EE22E8">
        <w:rPr>
          <w:rFonts w:hint="eastAsia"/>
        </w:rPr>
        <w:t># 23).</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33D2746A" w:rsidR="00B442BD" w:rsidRDefault="00EE22E8" w:rsidP="00BC7987">
      <w:pPr>
        <w:pStyle w:val="a4"/>
        <w:jc w:val="both"/>
        <w:rPr>
          <w:lang w:eastAsia="ko-KR"/>
        </w:rPr>
      </w:pPr>
      <w:r w:rsidRPr="00EE22E8">
        <w:rPr>
          <w:rFonts w:hint="eastAsia"/>
          <w:lang w:eastAsia="ko-KR"/>
        </w:rPr>
        <w:t>마지막으로</w:t>
      </w:r>
      <w:r w:rsidRPr="00EE22E8">
        <w:rPr>
          <w:rFonts w:hint="eastAsia"/>
          <w:lang w:eastAsia="ko-KR"/>
        </w:rPr>
        <w:t xml:space="preserve">, </w:t>
      </w:r>
      <w:r w:rsidRPr="00EE22E8">
        <w:rPr>
          <w:rFonts w:hint="eastAsia"/>
          <w:lang w:eastAsia="ko-KR"/>
        </w:rPr>
        <w:t>확률</w:t>
      </w:r>
      <w:r w:rsidRPr="00EE22E8">
        <w:rPr>
          <w:rFonts w:hint="eastAsia"/>
          <w:lang w:eastAsia="ko-KR"/>
        </w:rPr>
        <w:t xml:space="preserve"> </w:t>
      </w:r>
      <w:proofErr w:type="spellStart"/>
      <w:r w:rsidRPr="00EE22E8">
        <w:rPr>
          <w:rFonts w:hint="eastAsia"/>
          <w:lang w:eastAsia="ko-KR"/>
        </w:rPr>
        <w:t>론적</w:t>
      </w:r>
      <w:proofErr w:type="spellEnd"/>
      <w:r w:rsidRPr="00EE22E8">
        <w:rPr>
          <w:rFonts w:hint="eastAsia"/>
          <w:lang w:eastAsia="ko-KR"/>
        </w:rPr>
        <w:t xml:space="preserve"> </w:t>
      </w:r>
      <w:r w:rsidRPr="00EE22E8">
        <w:rPr>
          <w:rFonts w:hint="eastAsia"/>
          <w:lang w:eastAsia="ko-KR"/>
        </w:rPr>
        <w:t>예측을</w:t>
      </w:r>
      <w:r w:rsidRPr="00EE22E8">
        <w:rPr>
          <w:rFonts w:hint="eastAsia"/>
          <w:lang w:eastAsia="ko-KR"/>
        </w:rPr>
        <w:t xml:space="preserve"> </w:t>
      </w:r>
      <w:r w:rsidRPr="00EE22E8">
        <w:rPr>
          <w:rFonts w:hint="eastAsia"/>
          <w:lang w:eastAsia="ko-KR"/>
        </w:rPr>
        <w:t>조정하기위한</w:t>
      </w:r>
      <w:r w:rsidRPr="00EE22E8">
        <w:rPr>
          <w:rFonts w:hint="eastAsia"/>
          <w:lang w:eastAsia="ko-KR"/>
        </w:rPr>
        <w:t xml:space="preserve"> </w:t>
      </w:r>
      <w:r w:rsidRPr="00EE22E8">
        <w:rPr>
          <w:rFonts w:hint="eastAsia"/>
          <w:lang w:eastAsia="ko-KR"/>
        </w:rPr>
        <w:t>직접적이고</w:t>
      </w:r>
      <w:r w:rsidRPr="00EE22E8">
        <w:rPr>
          <w:rFonts w:hint="eastAsia"/>
          <w:lang w:eastAsia="ko-KR"/>
        </w:rPr>
        <w:t xml:space="preserve"> </w:t>
      </w:r>
      <w:r w:rsidRPr="00EE22E8">
        <w:rPr>
          <w:rFonts w:hint="eastAsia"/>
          <w:lang w:eastAsia="ko-KR"/>
        </w:rPr>
        <w:t>잘</w:t>
      </w:r>
      <w:r w:rsidRPr="00EE22E8">
        <w:rPr>
          <w:rFonts w:hint="eastAsia"/>
          <w:lang w:eastAsia="ko-KR"/>
        </w:rPr>
        <w:t xml:space="preserve"> </w:t>
      </w:r>
      <w:proofErr w:type="gramStart"/>
      <w:r w:rsidRPr="00EE22E8">
        <w:rPr>
          <w:rFonts w:hint="eastAsia"/>
          <w:lang w:eastAsia="ko-KR"/>
        </w:rPr>
        <w:t>확립</w:t>
      </w:r>
      <w:r w:rsidRPr="00EE22E8">
        <w:rPr>
          <w:rFonts w:hint="eastAsia"/>
          <w:lang w:eastAsia="ko-KR"/>
        </w:rPr>
        <w:t xml:space="preserve"> </w:t>
      </w:r>
      <w:r w:rsidRPr="00EE22E8">
        <w:rPr>
          <w:rFonts w:hint="eastAsia"/>
          <w:lang w:eastAsia="ko-KR"/>
        </w:rPr>
        <w:t>된</w:t>
      </w:r>
      <w:proofErr w:type="gramEnd"/>
      <w:r w:rsidRPr="00EE22E8">
        <w:rPr>
          <w:rFonts w:hint="eastAsia"/>
          <w:lang w:eastAsia="ko-KR"/>
        </w:rPr>
        <w:t xml:space="preserve"> </w:t>
      </w:r>
      <w:r w:rsidRPr="00EE22E8">
        <w:rPr>
          <w:rFonts w:hint="eastAsia"/>
          <w:lang w:eastAsia="ko-KR"/>
        </w:rPr>
        <w:t>방법이</w:t>
      </w:r>
      <w:r w:rsidRPr="00EE22E8">
        <w:rPr>
          <w:rFonts w:hint="eastAsia"/>
          <w:lang w:eastAsia="ko-KR"/>
        </w:rPr>
        <w:t xml:space="preserve"> </w:t>
      </w:r>
      <w:r w:rsidRPr="00EE22E8">
        <w:rPr>
          <w:rFonts w:hint="eastAsia"/>
          <w:lang w:eastAsia="ko-KR"/>
        </w:rPr>
        <w:t>없기</w:t>
      </w:r>
      <w:r w:rsidRPr="00EE22E8">
        <w:rPr>
          <w:rFonts w:hint="eastAsia"/>
          <w:lang w:eastAsia="ko-KR"/>
        </w:rPr>
        <w:t xml:space="preserve"> </w:t>
      </w:r>
      <w:r w:rsidRPr="00EE22E8">
        <w:rPr>
          <w:rFonts w:hint="eastAsia"/>
          <w:lang w:eastAsia="ko-KR"/>
        </w:rPr>
        <w:t>때문에</w:t>
      </w:r>
      <w:r w:rsidRPr="00EE22E8">
        <w:rPr>
          <w:rFonts w:hint="eastAsia"/>
          <w:lang w:eastAsia="ko-KR"/>
        </w:rPr>
        <w:t xml:space="preserve">, </w:t>
      </w:r>
      <w:r w:rsidRPr="00EE22E8">
        <w:rPr>
          <w:rFonts w:hint="eastAsia"/>
          <w:lang w:eastAsia="ko-KR"/>
        </w:rPr>
        <w:t>확률</w:t>
      </w:r>
      <w:r w:rsidRPr="00EE22E8">
        <w:rPr>
          <w:rFonts w:hint="eastAsia"/>
          <w:lang w:eastAsia="ko-KR"/>
        </w:rPr>
        <w:t xml:space="preserve"> </w:t>
      </w:r>
      <w:proofErr w:type="spellStart"/>
      <w:r w:rsidRPr="00EE22E8">
        <w:rPr>
          <w:rFonts w:hint="eastAsia"/>
          <w:lang w:eastAsia="ko-KR"/>
        </w:rPr>
        <w:t>론적</w:t>
      </w:r>
      <w:proofErr w:type="spellEnd"/>
      <w:r w:rsidRPr="00EE22E8">
        <w:rPr>
          <w:rFonts w:hint="eastAsia"/>
          <w:lang w:eastAsia="ko-KR"/>
        </w:rPr>
        <w:t xml:space="preserve"> </w:t>
      </w:r>
      <w:r w:rsidRPr="00EE22E8">
        <w:rPr>
          <w:rFonts w:hint="eastAsia"/>
          <w:lang w:eastAsia="ko-KR"/>
        </w:rPr>
        <w:t>예측</w:t>
      </w:r>
      <w:r w:rsidRPr="00EE22E8">
        <w:rPr>
          <w:rFonts w:hint="eastAsia"/>
          <w:lang w:eastAsia="ko-KR"/>
        </w:rPr>
        <w:t xml:space="preserve"> (M5 </w:t>
      </w:r>
      <w:r w:rsidRPr="00EE22E8">
        <w:rPr>
          <w:rFonts w:hint="eastAsia"/>
          <w:lang w:eastAsia="ko-KR"/>
        </w:rPr>
        <w:t>예측</w:t>
      </w:r>
      <w:r w:rsidRPr="00EE22E8">
        <w:rPr>
          <w:rFonts w:hint="eastAsia"/>
          <w:lang w:eastAsia="ko-KR"/>
        </w:rPr>
        <w:t>-</w:t>
      </w:r>
      <w:r w:rsidRPr="00EE22E8">
        <w:rPr>
          <w:rFonts w:hint="eastAsia"/>
          <w:lang w:eastAsia="ko-KR"/>
        </w:rPr>
        <w:t>불확실성</w:t>
      </w:r>
      <w:r w:rsidRPr="00EE22E8">
        <w:rPr>
          <w:rFonts w:hint="eastAsia"/>
          <w:lang w:eastAsia="ko-KR"/>
        </w:rPr>
        <w:t>)</w:t>
      </w:r>
      <w:r w:rsidRPr="00EE22E8">
        <w:rPr>
          <w:rFonts w:hint="eastAsia"/>
          <w:lang w:eastAsia="ko-KR"/>
        </w:rPr>
        <w:t>의</w:t>
      </w:r>
      <w:r w:rsidRPr="00EE22E8">
        <w:rPr>
          <w:rFonts w:hint="eastAsia"/>
          <w:lang w:eastAsia="ko-KR"/>
        </w:rPr>
        <w:t xml:space="preserve"> </w:t>
      </w:r>
      <w:r w:rsidRPr="00EE22E8">
        <w:rPr>
          <w:rFonts w:hint="eastAsia"/>
          <w:lang w:eastAsia="ko-KR"/>
        </w:rPr>
        <w:t>템플릿은</w:t>
      </w:r>
      <w:r w:rsidRPr="00EE22E8">
        <w:rPr>
          <w:rFonts w:hint="eastAsia"/>
          <w:lang w:eastAsia="ko-KR"/>
        </w:rPr>
        <w:t xml:space="preserve"> 42,840 </w:t>
      </w:r>
      <w:r w:rsidRPr="00EE22E8">
        <w:rPr>
          <w:rFonts w:hint="eastAsia"/>
          <w:lang w:eastAsia="ko-KR"/>
        </w:rPr>
        <w:t>시리즈의</w:t>
      </w:r>
      <w:r w:rsidRPr="00EE22E8">
        <w:rPr>
          <w:rFonts w:hint="eastAsia"/>
          <w:lang w:eastAsia="ko-KR"/>
        </w:rPr>
        <w:t xml:space="preserve"> </w:t>
      </w:r>
      <w:r w:rsidRPr="00EE22E8">
        <w:rPr>
          <w:rFonts w:hint="eastAsia"/>
          <w:lang w:eastAsia="ko-KR"/>
        </w:rPr>
        <w:t>경쟁을</w:t>
      </w:r>
      <w:r w:rsidRPr="00EE22E8">
        <w:rPr>
          <w:rFonts w:hint="eastAsia"/>
          <w:lang w:eastAsia="ko-KR"/>
        </w:rPr>
        <w:t xml:space="preserve"> </w:t>
      </w:r>
      <w:r w:rsidRPr="00EE22E8">
        <w:rPr>
          <w:rFonts w:hint="eastAsia"/>
          <w:lang w:eastAsia="ko-KR"/>
        </w:rPr>
        <w:t>모두</w:t>
      </w:r>
      <w:r w:rsidRPr="00EE22E8">
        <w:rPr>
          <w:rFonts w:hint="eastAsia"/>
          <w:lang w:eastAsia="ko-KR"/>
        </w:rPr>
        <w:t xml:space="preserve"> </w:t>
      </w:r>
      <w:proofErr w:type="spellStart"/>
      <w:r w:rsidRPr="00EE22E8">
        <w:rPr>
          <w:rFonts w:hint="eastAsia"/>
          <w:lang w:eastAsia="ko-KR"/>
        </w:rPr>
        <w:t>입력해야합니다</w:t>
      </w:r>
      <w:proofErr w:type="spellEnd"/>
      <w:r w:rsidRPr="00EE22E8">
        <w:rPr>
          <w:rFonts w:hint="eastAsia"/>
          <w:lang w:eastAsia="ko-KR"/>
        </w:rPr>
        <w:t xml:space="preserve">. </w:t>
      </w:r>
      <w:proofErr w:type="spellStart"/>
      <w:r w:rsidRPr="00EE22E8">
        <w:rPr>
          <w:rFonts w:hint="eastAsia"/>
          <w:lang w:eastAsia="ko-KR"/>
        </w:rPr>
        <w:t>따라서이</w:t>
      </w:r>
      <w:proofErr w:type="spellEnd"/>
      <w:r w:rsidRPr="00EE22E8">
        <w:rPr>
          <w:rFonts w:hint="eastAsia"/>
          <w:lang w:eastAsia="ko-KR"/>
        </w:rPr>
        <w:t xml:space="preserve"> </w:t>
      </w:r>
      <w:r w:rsidRPr="00EE22E8">
        <w:rPr>
          <w:rFonts w:hint="eastAsia"/>
          <w:lang w:eastAsia="ko-KR"/>
        </w:rPr>
        <w:t>경우</w:t>
      </w:r>
      <w:r w:rsidRPr="00EE22E8">
        <w:rPr>
          <w:rFonts w:hint="eastAsia"/>
          <w:lang w:eastAsia="ko-KR"/>
        </w:rPr>
        <w:t xml:space="preserve"> </w:t>
      </w:r>
      <w:r w:rsidRPr="00EE22E8">
        <w:rPr>
          <w:rFonts w:hint="eastAsia"/>
          <w:lang w:eastAsia="ko-KR"/>
        </w:rPr>
        <w:t>참가자는</w:t>
      </w:r>
      <w:r w:rsidRPr="00EE22E8">
        <w:rPr>
          <w:rFonts w:hint="eastAsia"/>
          <w:lang w:eastAsia="ko-KR"/>
        </w:rPr>
        <w:t xml:space="preserve"> </w:t>
      </w:r>
      <w:r w:rsidRPr="00EE22E8">
        <w:rPr>
          <w:rFonts w:hint="eastAsia"/>
          <w:lang w:eastAsia="ko-KR"/>
        </w:rPr>
        <w:t>위에서</w:t>
      </w:r>
      <w:r w:rsidRPr="00EE22E8">
        <w:rPr>
          <w:rFonts w:hint="eastAsia"/>
          <w:lang w:eastAsia="ko-KR"/>
        </w:rPr>
        <w:t xml:space="preserve"> </w:t>
      </w:r>
      <w:proofErr w:type="gramStart"/>
      <w:r w:rsidRPr="00EE22E8">
        <w:rPr>
          <w:rFonts w:hint="eastAsia"/>
          <w:lang w:eastAsia="ko-KR"/>
        </w:rPr>
        <w:t>언급</w:t>
      </w:r>
      <w:r w:rsidRPr="00EE22E8">
        <w:rPr>
          <w:rFonts w:hint="eastAsia"/>
          <w:lang w:eastAsia="ko-KR"/>
        </w:rPr>
        <w:t xml:space="preserve"> </w:t>
      </w:r>
      <w:r w:rsidRPr="00EE22E8">
        <w:rPr>
          <w:rFonts w:hint="eastAsia"/>
          <w:lang w:eastAsia="ko-KR"/>
        </w:rPr>
        <w:t>한</w:t>
      </w:r>
      <w:proofErr w:type="gramEnd"/>
      <w:r w:rsidRPr="00EE22E8">
        <w:rPr>
          <w:rFonts w:hint="eastAsia"/>
          <w:lang w:eastAsia="ko-KR"/>
        </w:rPr>
        <w:t xml:space="preserve"> </w:t>
      </w:r>
      <w:r w:rsidRPr="00EE22E8">
        <w:rPr>
          <w:rFonts w:hint="eastAsia"/>
          <w:lang w:eastAsia="ko-KR"/>
        </w:rPr>
        <w:t>방법</w:t>
      </w:r>
      <w:r w:rsidRPr="00EE22E8">
        <w:rPr>
          <w:rFonts w:hint="eastAsia"/>
          <w:lang w:eastAsia="ko-KR"/>
        </w:rPr>
        <w:t xml:space="preserve"> </w:t>
      </w:r>
      <w:r w:rsidRPr="00EE22E8">
        <w:rPr>
          <w:rFonts w:hint="eastAsia"/>
          <w:lang w:eastAsia="ko-KR"/>
        </w:rPr>
        <w:t>중</w:t>
      </w:r>
      <w:r w:rsidRPr="00EE22E8">
        <w:rPr>
          <w:rFonts w:hint="eastAsia"/>
          <w:lang w:eastAsia="ko-KR"/>
        </w:rPr>
        <w:t xml:space="preserve"> </w:t>
      </w:r>
      <w:r w:rsidRPr="00EE22E8">
        <w:rPr>
          <w:rFonts w:hint="eastAsia"/>
          <w:lang w:eastAsia="ko-KR"/>
        </w:rPr>
        <w:t>하나를</w:t>
      </w:r>
      <w:r w:rsidRPr="00EE22E8">
        <w:rPr>
          <w:rFonts w:hint="eastAsia"/>
          <w:lang w:eastAsia="ko-KR"/>
        </w:rPr>
        <w:t xml:space="preserve"> </w:t>
      </w:r>
      <w:r w:rsidRPr="00EE22E8">
        <w:rPr>
          <w:rFonts w:hint="eastAsia"/>
          <w:lang w:eastAsia="ko-KR"/>
        </w:rPr>
        <w:t>사용하여</w:t>
      </w:r>
      <w:r w:rsidRPr="00EE22E8">
        <w:rPr>
          <w:rFonts w:hint="eastAsia"/>
          <w:lang w:eastAsia="ko-KR"/>
        </w:rPr>
        <w:t xml:space="preserve"> </w:t>
      </w:r>
      <w:r w:rsidRPr="00EE22E8">
        <w:rPr>
          <w:rFonts w:hint="eastAsia"/>
          <w:lang w:eastAsia="ko-KR"/>
        </w:rPr>
        <w:t>예측을</w:t>
      </w:r>
      <w:r w:rsidRPr="00EE22E8">
        <w:rPr>
          <w:rFonts w:hint="eastAsia"/>
          <w:lang w:eastAsia="ko-KR"/>
        </w:rPr>
        <w:t xml:space="preserve"> </w:t>
      </w:r>
      <w:r w:rsidRPr="00EE22E8">
        <w:rPr>
          <w:rFonts w:hint="eastAsia"/>
          <w:lang w:eastAsia="ko-KR"/>
        </w:rPr>
        <w:t>조정할</w:t>
      </w:r>
      <w:r w:rsidRPr="00EE22E8">
        <w:rPr>
          <w:rFonts w:hint="eastAsia"/>
          <w:lang w:eastAsia="ko-KR"/>
        </w:rPr>
        <w:t xml:space="preserve"> </w:t>
      </w:r>
      <w:r w:rsidRPr="00EE22E8">
        <w:rPr>
          <w:rFonts w:hint="eastAsia"/>
          <w:lang w:eastAsia="ko-KR"/>
        </w:rPr>
        <w:t>필요가</w:t>
      </w:r>
      <w:r w:rsidRPr="00EE22E8">
        <w:rPr>
          <w:rFonts w:hint="eastAsia"/>
          <w:lang w:eastAsia="ko-KR"/>
        </w:rPr>
        <w:t xml:space="preserve"> </w:t>
      </w:r>
      <w:r w:rsidRPr="00EE22E8">
        <w:rPr>
          <w:rFonts w:hint="eastAsia"/>
          <w:lang w:eastAsia="ko-KR"/>
        </w:rPr>
        <w:t>없습니다</w:t>
      </w:r>
      <w:r w:rsidRPr="00EE22E8">
        <w:rPr>
          <w:rFonts w:hint="eastAsia"/>
          <w:lang w:eastAsia="ko-KR"/>
        </w:rPr>
        <w:t>.</w:t>
      </w: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E467B" w14:textId="77777777" w:rsidR="009B206E" w:rsidRDefault="009B206E" w:rsidP="00951C6C">
      <w:pPr>
        <w:spacing w:after="0" w:line="240" w:lineRule="auto"/>
      </w:pPr>
      <w:r>
        <w:separator/>
      </w:r>
    </w:p>
  </w:endnote>
  <w:endnote w:type="continuationSeparator" w:id="0">
    <w:p w14:paraId="137E247C" w14:textId="77777777" w:rsidR="009B206E" w:rsidRDefault="009B206E"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067698"/>
      <w:docPartObj>
        <w:docPartGallery w:val="Page Numbers (Bottom of Page)"/>
        <w:docPartUnique/>
      </w:docPartObj>
    </w:sdtPr>
    <w:sdtEndPr>
      <w:rPr>
        <w:noProof/>
      </w:rPr>
    </w:sdtEndPr>
    <w:sdtContent>
      <w:p w14:paraId="0D5AC104" w14:textId="7C99719C" w:rsidR="00124388" w:rsidRDefault="00124388">
        <w:pPr>
          <w:pStyle w:val="af"/>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DF304C">
          <w:rPr>
            <w:noProof/>
          </w:rPr>
          <w:t>1</w:t>
        </w:r>
        <w:r>
          <w:rPr>
            <w:noProof/>
          </w:rPr>
          <w:fldChar w:fldCharType="end"/>
        </w:r>
      </w:p>
    </w:sdtContent>
  </w:sdt>
  <w:p w14:paraId="11E5527E" w14:textId="2336A24B" w:rsidR="00124388" w:rsidRDefault="00124388">
    <w:pPr>
      <w:pStyle w:val="af"/>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3E675" w14:textId="77777777" w:rsidR="009B206E" w:rsidRDefault="009B206E" w:rsidP="00951C6C">
      <w:pPr>
        <w:spacing w:after="0" w:line="240" w:lineRule="auto"/>
      </w:pPr>
      <w:r>
        <w:separator/>
      </w:r>
    </w:p>
  </w:footnote>
  <w:footnote w:type="continuationSeparator" w:id="0">
    <w:p w14:paraId="3E74B763" w14:textId="77777777" w:rsidR="009B206E" w:rsidRDefault="009B206E" w:rsidP="00951C6C">
      <w:pPr>
        <w:spacing w:after="0" w:line="240" w:lineRule="auto"/>
      </w:pPr>
      <w:r>
        <w:continuationSeparator/>
      </w:r>
    </w:p>
  </w:footnote>
  <w:footnote w:id="1">
    <w:p w14:paraId="767018AD" w14:textId="4BE4314C" w:rsidR="00124388" w:rsidRDefault="00124388" w:rsidP="0003451B">
      <w:pPr>
        <w:pStyle w:val="a6"/>
        <w:jc w:val="both"/>
      </w:pPr>
      <w:r>
        <w:rPr>
          <w:rStyle w:val="a7"/>
        </w:rPr>
        <w:footnoteRef/>
      </w:r>
      <w:r>
        <w:t xml:space="preserve"> </w:t>
      </w:r>
      <w:proofErr w:type="spellStart"/>
      <w:r w:rsidRPr="00723CA2">
        <w:t>Makridakis</w:t>
      </w:r>
      <w:proofErr w:type="spellEnd"/>
      <w:r w:rsidRPr="00723CA2">
        <w:t xml:space="preserve">, S., </w:t>
      </w:r>
      <w:proofErr w:type="spellStart"/>
      <w:r w:rsidRPr="00723CA2">
        <w:t>Spiliotis</w:t>
      </w:r>
      <w:proofErr w:type="spellEnd"/>
      <w:r w:rsidRPr="00723CA2">
        <w:t xml:space="preserve">, E. &amp; </w:t>
      </w:r>
      <w:proofErr w:type="spellStart"/>
      <w:r w:rsidRPr="00723CA2">
        <w:t>Assimakopoulos</w:t>
      </w:r>
      <w:proofErr w:type="spellEnd"/>
      <w:r w:rsidRPr="00723CA2">
        <w:t>,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124388" w:rsidRDefault="00124388">
      <w:pPr>
        <w:pStyle w:val="a6"/>
      </w:pPr>
      <w:r>
        <w:rPr>
          <w:rStyle w:val="a7"/>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124388" w:rsidRDefault="00124388" w:rsidP="002D423F">
      <w:pPr>
        <w:pStyle w:val="a6"/>
        <w:jc w:val="both"/>
      </w:pPr>
      <w:r>
        <w:rPr>
          <w:rStyle w:val="a7"/>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ac"/>
          </w:rPr>
          <w:t>https://www.fns.usda.gov/snap/supplemental-nutrition-assistance-program</w:t>
        </w:r>
      </w:hyperlink>
      <w:r>
        <w:t xml:space="preserve"> </w:t>
      </w:r>
    </w:p>
  </w:footnote>
  <w:footnote w:id="4">
    <w:p w14:paraId="5C635AC8" w14:textId="20528C09" w:rsidR="00124388" w:rsidRDefault="00124388">
      <w:pPr>
        <w:pStyle w:val="a6"/>
      </w:pPr>
      <w:r>
        <w:rPr>
          <w:rStyle w:val="a7"/>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124388" w:rsidRDefault="00124388">
      <w:pPr>
        <w:pStyle w:val="a6"/>
      </w:pPr>
      <w:r>
        <w:rPr>
          <w:rStyle w:val="a7"/>
        </w:rPr>
        <w:footnoteRef/>
      </w:r>
      <w:r>
        <w:t xml:space="preserve"> </w:t>
      </w:r>
      <w:hyperlink r:id="rId2" w:history="1">
        <w:r>
          <w:rPr>
            <w:rStyle w:val="ac"/>
          </w:rPr>
          <w:t>https://github.com/Mcompetitions</w:t>
        </w:r>
      </w:hyperlink>
    </w:p>
  </w:footnote>
  <w:footnote w:id="6">
    <w:p w14:paraId="13B933AA" w14:textId="77777777" w:rsidR="00124388" w:rsidRDefault="00124388" w:rsidP="00D97CD8">
      <w:pPr>
        <w:pStyle w:val="a6"/>
        <w:jc w:val="both"/>
      </w:pPr>
      <w:r>
        <w:rPr>
          <w:rStyle w:val="a7"/>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124388" w:rsidRDefault="00124388" w:rsidP="00D97CD8">
      <w:pPr>
        <w:pStyle w:val="a6"/>
        <w:jc w:val="both"/>
      </w:pPr>
      <w:r>
        <w:rPr>
          <w:rStyle w:val="a7"/>
        </w:rPr>
        <w:footnoteRef/>
      </w:r>
      <w:r>
        <w:t xml:space="preserve"> </w:t>
      </w:r>
      <w:proofErr w:type="spellStart"/>
      <w:r w:rsidRPr="00723CA2">
        <w:t>Croston</w:t>
      </w:r>
      <w:proofErr w:type="spellEnd"/>
      <w:r w:rsidRPr="00723CA2">
        <w:t>,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124388" w:rsidRDefault="00124388" w:rsidP="00D97CD8">
      <w:pPr>
        <w:pStyle w:val="a6"/>
        <w:jc w:val="both"/>
      </w:pPr>
      <w:r>
        <w:rPr>
          <w:rStyle w:val="a7"/>
        </w:rPr>
        <w:footnoteRef/>
      </w:r>
      <w:r>
        <w:t xml:space="preserve"> </w:t>
      </w:r>
      <w:proofErr w:type="spellStart"/>
      <w:r>
        <w:t>Syntetos</w:t>
      </w:r>
      <w:proofErr w:type="spellEnd"/>
      <w:r>
        <w:t>,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124388" w:rsidRDefault="00124388" w:rsidP="00D97CD8">
      <w:pPr>
        <w:pStyle w:val="a6"/>
        <w:jc w:val="both"/>
      </w:pPr>
      <w:r>
        <w:rPr>
          <w:rStyle w:val="a7"/>
        </w:rPr>
        <w:footnoteRef/>
      </w:r>
      <w:r>
        <w:t xml:space="preserve"> </w:t>
      </w:r>
      <w:proofErr w:type="spellStart"/>
      <w:r>
        <w:t>Teunter</w:t>
      </w:r>
      <w:proofErr w:type="spellEnd"/>
      <w:r>
        <w:t xml:space="preserve">, R. H., </w:t>
      </w:r>
      <w:proofErr w:type="spellStart"/>
      <w:r>
        <w:t>Syntetos</w:t>
      </w:r>
      <w:proofErr w:type="spellEnd"/>
      <w:r>
        <w:t>, A. A.</w:t>
      </w:r>
      <w:r w:rsidRPr="00723CA2">
        <w:t xml:space="preserve"> &amp; </w:t>
      </w:r>
      <w:proofErr w:type="spellStart"/>
      <w:r w:rsidRPr="00723CA2">
        <w:t>Babai</w:t>
      </w:r>
      <w:proofErr w:type="spellEnd"/>
      <w:r w:rsidRPr="00723CA2">
        <w:t>,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124388" w:rsidRDefault="00124388" w:rsidP="00D97CD8">
      <w:pPr>
        <w:pStyle w:val="a6"/>
        <w:jc w:val="both"/>
      </w:pPr>
      <w:r>
        <w:rPr>
          <w:rStyle w:val="a7"/>
        </w:rPr>
        <w:footnoteRef/>
      </w:r>
      <w:r>
        <w:t xml:space="preserve"> </w:t>
      </w:r>
      <w:r w:rsidRPr="00723CA2">
        <w:t xml:space="preserve">Nikolopoulos, K., </w:t>
      </w:r>
      <w:proofErr w:type="spellStart"/>
      <w:r w:rsidRPr="00723CA2">
        <w:t>Syntetos</w:t>
      </w:r>
      <w:proofErr w:type="spellEnd"/>
      <w:r w:rsidRPr="00723CA2">
        <w:t>, A. A.,</w:t>
      </w:r>
      <w:r>
        <w:t xml:space="preserve"> Boylan, J. E., Petropoulos, F.</w:t>
      </w:r>
      <w:r w:rsidRPr="00723CA2">
        <w:t xml:space="preserve"> &amp; </w:t>
      </w:r>
      <w:proofErr w:type="spellStart"/>
      <w:r w:rsidRPr="00723CA2">
        <w:t>Assimakopoulos</w:t>
      </w:r>
      <w:proofErr w:type="spellEnd"/>
      <w:r w:rsidRPr="00723CA2">
        <w:t>,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124388" w:rsidRDefault="00124388" w:rsidP="00D97CD8">
      <w:pPr>
        <w:pStyle w:val="a6"/>
        <w:jc w:val="both"/>
      </w:pPr>
      <w:r>
        <w:rPr>
          <w:rStyle w:val="a7"/>
        </w:rPr>
        <w:footnoteRef/>
      </w:r>
      <w:r>
        <w:t xml:space="preserve"> </w:t>
      </w:r>
      <w:r w:rsidRPr="00723CA2">
        <w:t xml:space="preserve">Petropoulos, F. &amp; </w:t>
      </w:r>
      <w:proofErr w:type="spellStart"/>
      <w:r w:rsidRPr="00723CA2">
        <w:t>Kourentzes</w:t>
      </w:r>
      <w:proofErr w:type="spellEnd"/>
      <w:r w:rsidRPr="00723CA2">
        <w:t>,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124388" w:rsidRDefault="00124388" w:rsidP="00D97CD8">
      <w:pPr>
        <w:pStyle w:val="a6"/>
      </w:pPr>
      <w:r>
        <w:rPr>
          <w:rStyle w:val="a7"/>
        </w:rPr>
        <w:footnoteRef/>
      </w:r>
      <w:r>
        <w:t xml:space="preserve"> Hyndman, R.J., Koehler, A.B., Snyder, R.D. &amp; Grose, S.</w:t>
      </w:r>
      <w:r w:rsidR="00B74389">
        <w:t xml:space="preserve"> </w:t>
      </w:r>
      <w:r>
        <w:t>(2002). A state space framework for automatic forecasting using exponential smoothing methods. International Journal of Forecasting, 18 (3), 439-454.</w:t>
      </w:r>
    </w:p>
  </w:footnote>
  <w:footnote w:id="13">
    <w:p w14:paraId="4091338F" w14:textId="77777777" w:rsidR="00124388" w:rsidRDefault="00124388" w:rsidP="00D97CD8">
      <w:pPr>
        <w:pStyle w:val="a6"/>
      </w:pPr>
      <w:r>
        <w:rPr>
          <w:rStyle w:val="a7"/>
        </w:rPr>
        <w:footnoteRef/>
      </w:r>
      <w:r>
        <w:t xml:space="preserve"> Hyndman, R. &amp; </w:t>
      </w:r>
      <w:proofErr w:type="spellStart"/>
      <w:r>
        <w:t>Khandakar</w:t>
      </w:r>
      <w:proofErr w:type="spellEnd"/>
      <w:r>
        <w:t xml:space="preserve">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F68D8" w14:textId="4FB27122" w:rsidR="00124388" w:rsidRDefault="00124388">
    <w:pPr>
      <w:pStyle w:val="ae"/>
    </w:pPr>
    <w:r>
      <w:rPr>
        <w:noProof/>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57731"/>
    <w:rsid w:val="0016466B"/>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4468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2ECC"/>
    <w:rsid w:val="004D4B01"/>
    <w:rsid w:val="004E25A3"/>
    <w:rsid w:val="004E4148"/>
    <w:rsid w:val="004F6F25"/>
    <w:rsid w:val="0050119E"/>
    <w:rsid w:val="00510300"/>
    <w:rsid w:val="00522416"/>
    <w:rsid w:val="005228FE"/>
    <w:rsid w:val="00523807"/>
    <w:rsid w:val="0052475D"/>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D2306"/>
    <w:rsid w:val="007D31DB"/>
    <w:rsid w:val="007E57D3"/>
    <w:rsid w:val="00805529"/>
    <w:rsid w:val="008060C4"/>
    <w:rsid w:val="00812BF1"/>
    <w:rsid w:val="00813A9E"/>
    <w:rsid w:val="00813C8C"/>
    <w:rsid w:val="0081592A"/>
    <w:rsid w:val="00817501"/>
    <w:rsid w:val="0082550B"/>
    <w:rsid w:val="008258A6"/>
    <w:rsid w:val="00831A00"/>
    <w:rsid w:val="00853E4A"/>
    <w:rsid w:val="008561EB"/>
    <w:rsid w:val="0086614D"/>
    <w:rsid w:val="008667A7"/>
    <w:rsid w:val="0088533A"/>
    <w:rsid w:val="00887B35"/>
    <w:rsid w:val="008A3FAB"/>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206E"/>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45CE"/>
    <w:rsid w:val="00A457D2"/>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2387F"/>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2940"/>
    <w:rsid w:val="00C8720A"/>
    <w:rsid w:val="00C93A04"/>
    <w:rsid w:val="00CA7493"/>
    <w:rsid w:val="00CB7834"/>
    <w:rsid w:val="00CD144D"/>
    <w:rsid w:val="00CD6155"/>
    <w:rsid w:val="00CD6B55"/>
    <w:rsid w:val="00CE070B"/>
    <w:rsid w:val="00CE5505"/>
    <w:rsid w:val="00CF3E0B"/>
    <w:rsid w:val="00CF4630"/>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366B"/>
    <w:rsid w:val="00ED378E"/>
    <w:rsid w:val="00ED6FC7"/>
    <w:rsid w:val="00EE22E8"/>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B1AF3"/>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Char"/>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E3A"/>
    <w:pPr>
      <w:ind w:left="720"/>
      <w:contextualSpacing/>
    </w:pPr>
  </w:style>
  <w:style w:type="paragraph" w:styleId="a4">
    <w:name w:val="No Spacing"/>
    <w:uiPriority w:val="1"/>
    <w:qFormat/>
    <w:rsid w:val="00AF2821"/>
    <w:pPr>
      <w:spacing w:after="0" w:line="240" w:lineRule="auto"/>
    </w:pPr>
  </w:style>
  <w:style w:type="paragraph" w:styleId="a5">
    <w:name w:val="Balloon Text"/>
    <w:basedOn w:val="a"/>
    <w:link w:val="Char"/>
    <w:uiPriority w:val="99"/>
    <w:semiHidden/>
    <w:unhideWhenUsed/>
    <w:rsid w:val="00BE11F9"/>
    <w:pPr>
      <w:spacing w:after="0" w:line="240" w:lineRule="auto"/>
    </w:pPr>
    <w:rPr>
      <w:rFonts w:ascii="Segoe UI" w:hAnsi="Segoe UI" w:cs="Segoe UI"/>
      <w:sz w:val="18"/>
      <w:szCs w:val="18"/>
    </w:rPr>
  </w:style>
  <w:style w:type="character" w:customStyle="1" w:styleId="Char">
    <w:name w:val="풍선 도움말 텍스트 Char"/>
    <w:basedOn w:val="a0"/>
    <w:link w:val="a5"/>
    <w:uiPriority w:val="99"/>
    <w:semiHidden/>
    <w:rsid w:val="00BE11F9"/>
    <w:rPr>
      <w:rFonts w:ascii="Segoe UI" w:hAnsi="Segoe UI" w:cs="Segoe UI"/>
      <w:sz w:val="18"/>
      <w:szCs w:val="18"/>
    </w:rPr>
  </w:style>
  <w:style w:type="paragraph" w:styleId="a6">
    <w:name w:val="footnote text"/>
    <w:basedOn w:val="a"/>
    <w:link w:val="Char0"/>
    <w:uiPriority w:val="99"/>
    <w:semiHidden/>
    <w:unhideWhenUsed/>
    <w:rsid w:val="00951C6C"/>
    <w:pPr>
      <w:spacing w:after="0" w:line="240" w:lineRule="auto"/>
    </w:pPr>
    <w:rPr>
      <w:sz w:val="20"/>
      <w:szCs w:val="20"/>
    </w:rPr>
  </w:style>
  <w:style w:type="character" w:customStyle="1" w:styleId="Char0">
    <w:name w:val="각주 텍스트 Char"/>
    <w:basedOn w:val="a0"/>
    <w:link w:val="a6"/>
    <w:uiPriority w:val="99"/>
    <w:semiHidden/>
    <w:rsid w:val="00951C6C"/>
    <w:rPr>
      <w:sz w:val="20"/>
      <w:szCs w:val="20"/>
    </w:rPr>
  </w:style>
  <w:style w:type="character" w:styleId="a7">
    <w:name w:val="footnote reference"/>
    <w:basedOn w:val="a0"/>
    <w:uiPriority w:val="99"/>
    <w:semiHidden/>
    <w:unhideWhenUsed/>
    <w:rsid w:val="00951C6C"/>
    <w:rPr>
      <w:vertAlign w:val="superscript"/>
    </w:rPr>
  </w:style>
  <w:style w:type="character" w:styleId="a8">
    <w:name w:val="Placeholder Text"/>
    <w:basedOn w:val="a0"/>
    <w:uiPriority w:val="99"/>
    <w:semiHidden/>
    <w:rsid w:val="00291BED"/>
    <w:rPr>
      <w:color w:val="808080"/>
    </w:rPr>
  </w:style>
  <w:style w:type="character" w:customStyle="1" w:styleId="1Char">
    <w:name w:val="제목 1 Char"/>
    <w:basedOn w:val="a0"/>
    <w:link w:val="1"/>
    <w:uiPriority w:val="9"/>
    <w:rsid w:val="00831A00"/>
    <w:rPr>
      <w:rFonts w:asciiTheme="majorHAnsi" w:eastAsiaTheme="majorEastAsia" w:hAnsiTheme="majorHAnsi" w:cstheme="majorBidi"/>
      <w:color w:val="2E74B5" w:themeColor="accent1" w:themeShade="BF"/>
      <w:sz w:val="32"/>
      <w:szCs w:val="32"/>
    </w:rPr>
  </w:style>
  <w:style w:type="character" w:customStyle="1" w:styleId="2Char">
    <w:name w:val="제목 2 Char"/>
    <w:basedOn w:val="a0"/>
    <w:link w:val="2"/>
    <w:uiPriority w:val="9"/>
    <w:rsid w:val="00831A00"/>
    <w:rPr>
      <w:rFonts w:asciiTheme="majorHAnsi" w:eastAsiaTheme="majorEastAsia" w:hAnsiTheme="majorHAnsi" w:cstheme="majorBidi"/>
      <w:color w:val="2E74B5" w:themeColor="accent1" w:themeShade="BF"/>
      <w:sz w:val="26"/>
      <w:szCs w:val="26"/>
    </w:rPr>
  </w:style>
  <w:style w:type="character" w:styleId="a9">
    <w:name w:val="annotation reference"/>
    <w:basedOn w:val="a0"/>
    <w:uiPriority w:val="99"/>
    <w:semiHidden/>
    <w:unhideWhenUsed/>
    <w:rsid w:val="006D7FCB"/>
    <w:rPr>
      <w:sz w:val="16"/>
      <w:szCs w:val="16"/>
    </w:rPr>
  </w:style>
  <w:style w:type="paragraph" w:styleId="aa">
    <w:name w:val="annotation text"/>
    <w:basedOn w:val="a"/>
    <w:link w:val="Char1"/>
    <w:uiPriority w:val="99"/>
    <w:semiHidden/>
    <w:unhideWhenUsed/>
    <w:rsid w:val="006D7FCB"/>
    <w:pPr>
      <w:spacing w:line="240" w:lineRule="auto"/>
    </w:pPr>
    <w:rPr>
      <w:sz w:val="20"/>
      <w:szCs w:val="20"/>
    </w:rPr>
  </w:style>
  <w:style w:type="character" w:customStyle="1" w:styleId="Char1">
    <w:name w:val="메모 텍스트 Char"/>
    <w:basedOn w:val="a0"/>
    <w:link w:val="aa"/>
    <w:uiPriority w:val="99"/>
    <w:semiHidden/>
    <w:rsid w:val="006D7FCB"/>
    <w:rPr>
      <w:sz w:val="20"/>
      <w:szCs w:val="20"/>
    </w:rPr>
  </w:style>
  <w:style w:type="paragraph" w:styleId="ab">
    <w:name w:val="annotation subject"/>
    <w:basedOn w:val="aa"/>
    <w:next w:val="aa"/>
    <w:link w:val="Char2"/>
    <w:uiPriority w:val="99"/>
    <w:semiHidden/>
    <w:unhideWhenUsed/>
    <w:rsid w:val="006D7FCB"/>
    <w:rPr>
      <w:b/>
      <w:bCs/>
    </w:rPr>
  </w:style>
  <w:style w:type="character" w:customStyle="1" w:styleId="Char2">
    <w:name w:val="메모 주제 Char"/>
    <w:basedOn w:val="Char1"/>
    <w:link w:val="ab"/>
    <w:uiPriority w:val="99"/>
    <w:semiHidden/>
    <w:rsid w:val="006D7FCB"/>
    <w:rPr>
      <w:b/>
      <w:bCs/>
      <w:sz w:val="20"/>
      <w:szCs w:val="20"/>
    </w:rPr>
  </w:style>
  <w:style w:type="paragraph" w:styleId="TOC">
    <w:name w:val="TOC Heading"/>
    <w:basedOn w:val="1"/>
    <w:next w:val="a"/>
    <w:uiPriority w:val="39"/>
    <w:unhideWhenUsed/>
    <w:qFormat/>
    <w:rsid w:val="00151340"/>
    <w:pPr>
      <w:outlineLvl w:val="9"/>
    </w:pPr>
  </w:style>
  <w:style w:type="paragraph" w:styleId="10">
    <w:name w:val="toc 1"/>
    <w:basedOn w:val="a"/>
    <w:next w:val="a"/>
    <w:autoRedefine/>
    <w:uiPriority w:val="39"/>
    <w:unhideWhenUsed/>
    <w:rsid w:val="00151340"/>
    <w:pPr>
      <w:spacing w:after="100"/>
    </w:pPr>
  </w:style>
  <w:style w:type="paragraph" w:styleId="20">
    <w:name w:val="toc 2"/>
    <w:basedOn w:val="a"/>
    <w:next w:val="a"/>
    <w:autoRedefine/>
    <w:uiPriority w:val="39"/>
    <w:unhideWhenUsed/>
    <w:rsid w:val="00151340"/>
    <w:pPr>
      <w:spacing w:after="100"/>
      <w:ind w:left="220"/>
    </w:pPr>
  </w:style>
  <w:style w:type="character" w:styleId="ac">
    <w:name w:val="Hyperlink"/>
    <w:basedOn w:val="a0"/>
    <w:uiPriority w:val="99"/>
    <w:unhideWhenUsed/>
    <w:rsid w:val="00151340"/>
    <w:rPr>
      <w:color w:val="0563C1" w:themeColor="hyperlink"/>
      <w:u w:val="single"/>
    </w:rPr>
  </w:style>
  <w:style w:type="table" w:styleId="ad">
    <w:name w:val="Table Grid"/>
    <w:basedOn w:val="a1"/>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미리 서식이 지정된 HTML Char"/>
    <w:basedOn w:val="a0"/>
    <w:link w:val="HTML"/>
    <w:uiPriority w:val="99"/>
    <w:semiHidden/>
    <w:rsid w:val="00997A2B"/>
    <w:rPr>
      <w:rFonts w:ascii="Courier New" w:eastAsia="Times New Roman" w:hAnsi="Courier New" w:cs="Courier New"/>
      <w:sz w:val="20"/>
      <w:szCs w:val="20"/>
      <w:lang w:val="el-GR" w:eastAsia="el-GR"/>
    </w:rPr>
  </w:style>
  <w:style w:type="paragraph" w:styleId="ae">
    <w:name w:val="header"/>
    <w:basedOn w:val="a"/>
    <w:link w:val="Char3"/>
    <w:uiPriority w:val="99"/>
    <w:unhideWhenUsed/>
    <w:rsid w:val="005228FE"/>
    <w:pPr>
      <w:tabs>
        <w:tab w:val="center" w:pos="4680"/>
        <w:tab w:val="right" w:pos="9360"/>
      </w:tabs>
      <w:spacing w:after="0" w:line="240" w:lineRule="auto"/>
    </w:pPr>
  </w:style>
  <w:style w:type="character" w:customStyle="1" w:styleId="Char3">
    <w:name w:val="머리글 Char"/>
    <w:basedOn w:val="a0"/>
    <w:link w:val="ae"/>
    <w:uiPriority w:val="99"/>
    <w:rsid w:val="005228FE"/>
  </w:style>
  <w:style w:type="paragraph" w:styleId="af">
    <w:name w:val="footer"/>
    <w:basedOn w:val="a"/>
    <w:link w:val="Char4"/>
    <w:uiPriority w:val="99"/>
    <w:unhideWhenUsed/>
    <w:rsid w:val="005228FE"/>
    <w:pPr>
      <w:tabs>
        <w:tab w:val="center" w:pos="4680"/>
        <w:tab w:val="right" w:pos="9360"/>
      </w:tabs>
      <w:spacing w:after="0" w:line="240" w:lineRule="auto"/>
    </w:pPr>
  </w:style>
  <w:style w:type="character" w:customStyle="1" w:styleId="Char4">
    <w:name w:val="바닥글 Char"/>
    <w:basedOn w:val="a0"/>
    <w:link w:val="af"/>
    <w:uiPriority w:val="99"/>
    <w:rsid w:val="005228FE"/>
  </w:style>
  <w:style w:type="table" w:styleId="af0">
    <w:name w:val="Grid Table Light"/>
    <w:basedOn w:val="a1"/>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1">
    <w:name w:val="FollowedHyperlink"/>
    <w:basedOn w:val="a0"/>
    <w:uiPriority w:val="99"/>
    <w:semiHidden/>
    <w:unhideWhenUsed/>
    <w:rsid w:val="0092538C"/>
    <w:rPr>
      <w:color w:val="954F72" w:themeColor="followedHyperlink"/>
      <w:u w:val="single"/>
    </w:rPr>
  </w:style>
  <w:style w:type="character" w:customStyle="1" w:styleId="tlid-translation">
    <w:name w:val="tlid-translation"/>
    <w:basedOn w:val="a0"/>
    <w:rsid w:val="0081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19668">
      <w:bodyDiv w:val="1"/>
      <w:marLeft w:val="0"/>
      <w:marRight w:val="0"/>
      <w:marTop w:val="0"/>
      <w:marBottom w:val="0"/>
      <w:divBdr>
        <w:top w:val="none" w:sz="0" w:space="0" w:color="auto"/>
        <w:left w:val="none" w:sz="0" w:space="0" w:color="auto"/>
        <w:bottom w:val="none" w:sz="0" w:space="0" w:color="auto"/>
        <w:right w:val="none" w:sz="0" w:space="0" w:color="auto"/>
      </w:divBdr>
      <w:divsChild>
        <w:div w:id="80032930">
          <w:marLeft w:val="0"/>
          <w:marRight w:val="0"/>
          <w:marTop w:val="0"/>
          <w:marBottom w:val="0"/>
          <w:divBdr>
            <w:top w:val="none" w:sz="0" w:space="0" w:color="auto"/>
            <w:left w:val="none" w:sz="0" w:space="0" w:color="auto"/>
            <w:bottom w:val="none" w:sz="0" w:space="0" w:color="auto"/>
            <w:right w:val="none" w:sz="0" w:space="0" w:color="auto"/>
          </w:divBdr>
          <w:divsChild>
            <w:div w:id="969088165">
              <w:marLeft w:val="0"/>
              <w:marRight w:val="0"/>
              <w:marTop w:val="0"/>
              <w:marBottom w:val="0"/>
              <w:divBdr>
                <w:top w:val="none" w:sz="0" w:space="0" w:color="auto"/>
                <w:left w:val="none" w:sz="0" w:space="0" w:color="auto"/>
                <w:bottom w:val="none" w:sz="0" w:space="0" w:color="auto"/>
                <w:right w:val="none" w:sz="0" w:space="0" w:color="auto"/>
              </w:divBdr>
              <w:divsChild>
                <w:div w:id="672924724">
                  <w:marLeft w:val="0"/>
                  <w:marRight w:val="0"/>
                  <w:marTop w:val="0"/>
                  <w:marBottom w:val="0"/>
                  <w:divBdr>
                    <w:top w:val="none" w:sz="0" w:space="0" w:color="auto"/>
                    <w:left w:val="none" w:sz="0" w:space="0" w:color="auto"/>
                    <w:bottom w:val="none" w:sz="0" w:space="0" w:color="auto"/>
                    <w:right w:val="none" w:sz="0" w:space="0" w:color="auto"/>
                  </w:divBdr>
                  <w:divsChild>
                    <w:div w:id="1893690303">
                      <w:marLeft w:val="0"/>
                      <w:marRight w:val="0"/>
                      <w:marTop w:val="0"/>
                      <w:marBottom w:val="0"/>
                      <w:divBdr>
                        <w:top w:val="none" w:sz="0" w:space="0" w:color="auto"/>
                        <w:left w:val="none" w:sz="0" w:space="0" w:color="auto"/>
                        <w:bottom w:val="none" w:sz="0" w:space="0" w:color="auto"/>
                        <w:right w:val="none" w:sz="0" w:space="0" w:color="auto"/>
                      </w:divBdr>
                      <w:divsChild>
                        <w:div w:id="499007765">
                          <w:marLeft w:val="0"/>
                          <w:marRight w:val="0"/>
                          <w:marTop w:val="0"/>
                          <w:marBottom w:val="0"/>
                          <w:divBdr>
                            <w:top w:val="none" w:sz="0" w:space="0" w:color="auto"/>
                            <w:left w:val="none" w:sz="0" w:space="0" w:color="auto"/>
                            <w:bottom w:val="none" w:sz="0" w:space="0" w:color="auto"/>
                            <w:right w:val="none" w:sz="0" w:space="0" w:color="auto"/>
                          </w:divBdr>
                          <w:divsChild>
                            <w:div w:id="461580879">
                              <w:marLeft w:val="0"/>
                              <w:marRight w:val="300"/>
                              <w:marTop w:val="180"/>
                              <w:marBottom w:val="0"/>
                              <w:divBdr>
                                <w:top w:val="none" w:sz="0" w:space="0" w:color="auto"/>
                                <w:left w:val="none" w:sz="0" w:space="0" w:color="auto"/>
                                <w:bottom w:val="none" w:sz="0" w:space="0" w:color="auto"/>
                                <w:right w:val="none" w:sz="0" w:space="0" w:color="auto"/>
                              </w:divBdr>
                              <w:divsChild>
                                <w:div w:id="7749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105661">
          <w:marLeft w:val="0"/>
          <w:marRight w:val="0"/>
          <w:marTop w:val="0"/>
          <w:marBottom w:val="0"/>
          <w:divBdr>
            <w:top w:val="none" w:sz="0" w:space="0" w:color="auto"/>
            <w:left w:val="none" w:sz="0" w:space="0" w:color="auto"/>
            <w:bottom w:val="none" w:sz="0" w:space="0" w:color="auto"/>
            <w:right w:val="none" w:sz="0" w:space="0" w:color="auto"/>
          </w:divBdr>
          <w:divsChild>
            <w:div w:id="946960110">
              <w:marLeft w:val="0"/>
              <w:marRight w:val="0"/>
              <w:marTop w:val="0"/>
              <w:marBottom w:val="0"/>
              <w:divBdr>
                <w:top w:val="none" w:sz="0" w:space="0" w:color="auto"/>
                <w:left w:val="none" w:sz="0" w:space="0" w:color="auto"/>
                <w:bottom w:val="none" w:sz="0" w:space="0" w:color="auto"/>
                <w:right w:val="none" w:sz="0" w:space="0" w:color="auto"/>
              </w:divBdr>
              <w:divsChild>
                <w:div w:id="775371495">
                  <w:marLeft w:val="0"/>
                  <w:marRight w:val="0"/>
                  <w:marTop w:val="0"/>
                  <w:marBottom w:val="0"/>
                  <w:divBdr>
                    <w:top w:val="none" w:sz="0" w:space="0" w:color="auto"/>
                    <w:left w:val="none" w:sz="0" w:space="0" w:color="auto"/>
                    <w:bottom w:val="none" w:sz="0" w:space="0" w:color="auto"/>
                    <w:right w:val="none" w:sz="0" w:space="0" w:color="auto"/>
                  </w:divBdr>
                  <w:divsChild>
                    <w:div w:id="1662847368">
                      <w:marLeft w:val="0"/>
                      <w:marRight w:val="0"/>
                      <w:marTop w:val="0"/>
                      <w:marBottom w:val="0"/>
                      <w:divBdr>
                        <w:top w:val="none" w:sz="0" w:space="0" w:color="auto"/>
                        <w:left w:val="none" w:sz="0" w:space="0" w:color="auto"/>
                        <w:bottom w:val="none" w:sz="0" w:space="0" w:color="auto"/>
                        <w:right w:val="none" w:sz="0" w:space="0" w:color="auto"/>
                      </w:divBdr>
                      <w:divsChild>
                        <w:div w:id="8574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19327167">
      <w:bodyDiv w:val="1"/>
      <w:marLeft w:val="0"/>
      <w:marRight w:val="0"/>
      <w:marTop w:val="0"/>
      <w:marBottom w:val="0"/>
      <w:divBdr>
        <w:top w:val="none" w:sz="0" w:space="0" w:color="auto"/>
        <w:left w:val="none" w:sz="0" w:space="0" w:color="auto"/>
        <w:bottom w:val="none" w:sz="0" w:space="0" w:color="auto"/>
        <w:right w:val="none" w:sz="0" w:space="0" w:color="auto"/>
      </w:divBdr>
      <w:divsChild>
        <w:div w:id="2142842425">
          <w:marLeft w:val="0"/>
          <w:marRight w:val="0"/>
          <w:marTop w:val="0"/>
          <w:marBottom w:val="0"/>
          <w:divBdr>
            <w:top w:val="none" w:sz="0" w:space="0" w:color="auto"/>
            <w:left w:val="none" w:sz="0" w:space="0" w:color="auto"/>
            <w:bottom w:val="none" w:sz="0" w:space="0" w:color="auto"/>
            <w:right w:val="none" w:sz="0" w:space="0" w:color="auto"/>
          </w:divBdr>
          <w:divsChild>
            <w:div w:id="1718355324">
              <w:marLeft w:val="0"/>
              <w:marRight w:val="0"/>
              <w:marTop w:val="0"/>
              <w:marBottom w:val="0"/>
              <w:divBdr>
                <w:top w:val="none" w:sz="0" w:space="0" w:color="auto"/>
                <w:left w:val="none" w:sz="0" w:space="0" w:color="auto"/>
                <w:bottom w:val="none" w:sz="0" w:space="0" w:color="auto"/>
                <w:right w:val="none" w:sz="0" w:space="0" w:color="auto"/>
              </w:divBdr>
              <w:divsChild>
                <w:div w:id="458647231">
                  <w:marLeft w:val="0"/>
                  <w:marRight w:val="0"/>
                  <w:marTop w:val="0"/>
                  <w:marBottom w:val="0"/>
                  <w:divBdr>
                    <w:top w:val="none" w:sz="0" w:space="0" w:color="auto"/>
                    <w:left w:val="none" w:sz="0" w:space="0" w:color="auto"/>
                    <w:bottom w:val="none" w:sz="0" w:space="0" w:color="auto"/>
                    <w:right w:val="none" w:sz="0" w:space="0" w:color="auto"/>
                  </w:divBdr>
                  <w:divsChild>
                    <w:div w:id="964846927">
                      <w:marLeft w:val="0"/>
                      <w:marRight w:val="0"/>
                      <w:marTop w:val="0"/>
                      <w:marBottom w:val="0"/>
                      <w:divBdr>
                        <w:top w:val="none" w:sz="0" w:space="0" w:color="auto"/>
                        <w:left w:val="none" w:sz="0" w:space="0" w:color="auto"/>
                        <w:bottom w:val="none" w:sz="0" w:space="0" w:color="auto"/>
                        <w:right w:val="none" w:sz="0" w:space="0" w:color="auto"/>
                      </w:divBdr>
                      <w:divsChild>
                        <w:div w:id="320240033">
                          <w:marLeft w:val="0"/>
                          <w:marRight w:val="0"/>
                          <w:marTop w:val="0"/>
                          <w:marBottom w:val="0"/>
                          <w:divBdr>
                            <w:top w:val="none" w:sz="0" w:space="0" w:color="auto"/>
                            <w:left w:val="none" w:sz="0" w:space="0" w:color="auto"/>
                            <w:bottom w:val="none" w:sz="0" w:space="0" w:color="auto"/>
                            <w:right w:val="none" w:sz="0" w:space="0" w:color="auto"/>
                          </w:divBdr>
                          <w:divsChild>
                            <w:div w:id="1877086300">
                              <w:marLeft w:val="0"/>
                              <w:marRight w:val="300"/>
                              <w:marTop w:val="180"/>
                              <w:marBottom w:val="0"/>
                              <w:divBdr>
                                <w:top w:val="none" w:sz="0" w:space="0" w:color="auto"/>
                                <w:left w:val="none" w:sz="0" w:space="0" w:color="auto"/>
                                <w:bottom w:val="none" w:sz="0" w:space="0" w:color="auto"/>
                                <w:right w:val="none" w:sz="0" w:space="0" w:color="auto"/>
                              </w:divBdr>
                              <w:divsChild>
                                <w:div w:id="13225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277920">
          <w:marLeft w:val="0"/>
          <w:marRight w:val="0"/>
          <w:marTop w:val="0"/>
          <w:marBottom w:val="0"/>
          <w:divBdr>
            <w:top w:val="none" w:sz="0" w:space="0" w:color="auto"/>
            <w:left w:val="none" w:sz="0" w:space="0" w:color="auto"/>
            <w:bottom w:val="none" w:sz="0" w:space="0" w:color="auto"/>
            <w:right w:val="none" w:sz="0" w:space="0" w:color="auto"/>
          </w:divBdr>
          <w:divsChild>
            <w:div w:id="377322284">
              <w:marLeft w:val="0"/>
              <w:marRight w:val="0"/>
              <w:marTop w:val="0"/>
              <w:marBottom w:val="0"/>
              <w:divBdr>
                <w:top w:val="none" w:sz="0" w:space="0" w:color="auto"/>
                <w:left w:val="none" w:sz="0" w:space="0" w:color="auto"/>
                <w:bottom w:val="none" w:sz="0" w:space="0" w:color="auto"/>
                <w:right w:val="none" w:sz="0" w:space="0" w:color="auto"/>
              </w:divBdr>
              <w:divsChild>
                <w:div w:id="2112504921">
                  <w:marLeft w:val="0"/>
                  <w:marRight w:val="0"/>
                  <w:marTop w:val="0"/>
                  <w:marBottom w:val="0"/>
                  <w:divBdr>
                    <w:top w:val="none" w:sz="0" w:space="0" w:color="auto"/>
                    <w:left w:val="none" w:sz="0" w:space="0" w:color="auto"/>
                    <w:bottom w:val="none" w:sz="0" w:space="0" w:color="auto"/>
                    <w:right w:val="none" w:sz="0" w:space="0" w:color="auto"/>
                  </w:divBdr>
                  <w:divsChild>
                    <w:div w:id="655764630">
                      <w:marLeft w:val="0"/>
                      <w:marRight w:val="0"/>
                      <w:marTop w:val="0"/>
                      <w:marBottom w:val="0"/>
                      <w:divBdr>
                        <w:top w:val="none" w:sz="0" w:space="0" w:color="auto"/>
                        <w:left w:val="none" w:sz="0" w:space="0" w:color="auto"/>
                        <w:bottom w:val="none" w:sz="0" w:space="0" w:color="auto"/>
                        <w:right w:val="none" w:sz="0" w:space="0" w:color="auto"/>
                      </w:divBdr>
                      <w:divsChild>
                        <w:div w:id="12596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998537847">
      <w:bodyDiv w:val="1"/>
      <w:marLeft w:val="0"/>
      <w:marRight w:val="0"/>
      <w:marTop w:val="0"/>
      <w:marBottom w:val="0"/>
      <w:divBdr>
        <w:top w:val="none" w:sz="0" w:space="0" w:color="auto"/>
        <w:left w:val="none" w:sz="0" w:space="0" w:color="auto"/>
        <w:bottom w:val="none" w:sz="0" w:space="0" w:color="auto"/>
        <w:right w:val="none" w:sz="0" w:space="0" w:color="auto"/>
      </w:divBdr>
      <w:divsChild>
        <w:div w:id="688289908">
          <w:marLeft w:val="0"/>
          <w:marRight w:val="0"/>
          <w:marTop w:val="0"/>
          <w:marBottom w:val="0"/>
          <w:divBdr>
            <w:top w:val="none" w:sz="0" w:space="0" w:color="auto"/>
            <w:left w:val="none" w:sz="0" w:space="0" w:color="auto"/>
            <w:bottom w:val="none" w:sz="0" w:space="0" w:color="auto"/>
            <w:right w:val="none" w:sz="0" w:space="0" w:color="auto"/>
          </w:divBdr>
          <w:divsChild>
            <w:div w:id="1820685007">
              <w:marLeft w:val="0"/>
              <w:marRight w:val="0"/>
              <w:marTop w:val="0"/>
              <w:marBottom w:val="0"/>
              <w:divBdr>
                <w:top w:val="none" w:sz="0" w:space="0" w:color="auto"/>
                <w:left w:val="none" w:sz="0" w:space="0" w:color="auto"/>
                <w:bottom w:val="none" w:sz="0" w:space="0" w:color="auto"/>
                <w:right w:val="none" w:sz="0" w:space="0" w:color="auto"/>
              </w:divBdr>
              <w:divsChild>
                <w:div w:id="167715642">
                  <w:marLeft w:val="0"/>
                  <w:marRight w:val="0"/>
                  <w:marTop w:val="0"/>
                  <w:marBottom w:val="0"/>
                  <w:divBdr>
                    <w:top w:val="none" w:sz="0" w:space="0" w:color="auto"/>
                    <w:left w:val="none" w:sz="0" w:space="0" w:color="auto"/>
                    <w:bottom w:val="none" w:sz="0" w:space="0" w:color="auto"/>
                    <w:right w:val="none" w:sz="0" w:space="0" w:color="auto"/>
                  </w:divBdr>
                  <w:divsChild>
                    <w:div w:id="1604875356">
                      <w:marLeft w:val="0"/>
                      <w:marRight w:val="0"/>
                      <w:marTop w:val="0"/>
                      <w:marBottom w:val="0"/>
                      <w:divBdr>
                        <w:top w:val="none" w:sz="0" w:space="0" w:color="auto"/>
                        <w:left w:val="none" w:sz="0" w:space="0" w:color="auto"/>
                        <w:bottom w:val="none" w:sz="0" w:space="0" w:color="auto"/>
                        <w:right w:val="none" w:sz="0" w:space="0" w:color="auto"/>
                      </w:divBdr>
                      <w:divsChild>
                        <w:div w:id="68817630">
                          <w:marLeft w:val="0"/>
                          <w:marRight w:val="0"/>
                          <w:marTop w:val="0"/>
                          <w:marBottom w:val="0"/>
                          <w:divBdr>
                            <w:top w:val="none" w:sz="0" w:space="0" w:color="auto"/>
                            <w:left w:val="none" w:sz="0" w:space="0" w:color="auto"/>
                            <w:bottom w:val="none" w:sz="0" w:space="0" w:color="auto"/>
                            <w:right w:val="none" w:sz="0" w:space="0" w:color="auto"/>
                          </w:divBdr>
                          <w:divsChild>
                            <w:div w:id="2085107652">
                              <w:marLeft w:val="0"/>
                              <w:marRight w:val="300"/>
                              <w:marTop w:val="180"/>
                              <w:marBottom w:val="0"/>
                              <w:divBdr>
                                <w:top w:val="none" w:sz="0" w:space="0" w:color="auto"/>
                                <w:left w:val="none" w:sz="0" w:space="0" w:color="auto"/>
                                <w:bottom w:val="none" w:sz="0" w:space="0" w:color="auto"/>
                                <w:right w:val="none" w:sz="0" w:space="0" w:color="auto"/>
                              </w:divBdr>
                              <w:divsChild>
                                <w:div w:id="8344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09988">
          <w:marLeft w:val="0"/>
          <w:marRight w:val="0"/>
          <w:marTop w:val="0"/>
          <w:marBottom w:val="0"/>
          <w:divBdr>
            <w:top w:val="none" w:sz="0" w:space="0" w:color="auto"/>
            <w:left w:val="none" w:sz="0" w:space="0" w:color="auto"/>
            <w:bottom w:val="none" w:sz="0" w:space="0" w:color="auto"/>
            <w:right w:val="none" w:sz="0" w:space="0" w:color="auto"/>
          </w:divBdr>
          <w:divsChild>
            <w:div w:id="842746669">
              <w:marLeft w:val="0"/>
              <w:marRight w:val="0"/>
              <w:marTop w:val="0"/>
              <w:marBottom w:val="0"/>
              <w:divBdr>
                <w:top w:val="none" w:sz="0" w:space="0" w:color="auto"/>
                <w:left w:val="none" w:sz="0" w:space="0" w:color="auto"/>
                <w:bottom w:val="none" w:sz="0" w:space="0" w:color="auto"/>
                <w:right w:val="none" w:sz="0" w:space="0" w:color="auto"/>
              </w:divBdr>
              <w:divsChild>
                <w:div w:id="244729866">
                  <w:marLeft w:val="0"/>
                  <w:marRight w:val="0"/>
                  <w:marTop w:val="0"/>
                  <w:marBottom w:val="0"/>
                  <w:divBdr>
                    <w:top w:val="none" w:sz="0" w:space="0" w:color="auto"/>
                    <w:left w:val="none" w:sz="0" w:space="0" w:color="auto"/>
                    <w:bottom w:val="none" w:sz="0" w:space="0" w:color="auto"/>
                    <w:right w:val="none" w:sz="0" w:space="0" w:color="auto"/>
                  </w:divBdr>
                  <w:divsChild>
                    <w:div w:id="1270117801">
                      <w:marLeft w:val="0"/>
                      <w:marRight w:val="0"/>
                      <w:marTop w:val="0"/>
                      <w:marBottom w:val="0"/>
                      <w:divBdr>
                        <w:top w:val="none" w:sz="0" w:space="0" w:color="auto"/>
                        <w:left w:val="none" w:sz="0" w:space="0" w:color="auto"/>
                        <w:bottom w:val="none" w:sz="0" w:space="0" w:color="auto"/>
                        <w:right w:val="none" w:sz="0" w:space="0" w:color="auto"/>
                      </w:divBdr>
                      <w:divsChild>
                        <w:div w:id="7752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471247068">
      <w:bodyDiv w:val="1"/>
      <w:marLeft w:val="0"/>
      <w:marRight w:val="0"/>
      <w:marTop w:val="0"/>
      <w:marBottom w:val="0"/>
      <w:divBdr>
        <w:top w:val="none" w:sz="0" w:space="0" w:color="auto"/>
        <w:left w:val="none" w:sz="0" w:space="0" w:color="auto"/>
        <w:bottom w:val="none" w:sz="0" w:space="0" w:color="auto"/>
        <w:right w:val="none" w:sz="0" w:space="0" w:color="auto"/>
      </w:divBdr>
      <w:divsChild>
        <w:div w:id="1157921760">
          <w:marLeft w:val="0"/>
          <w:marRight w:val="0"/>
          <w:marTop w:val="0"/>
          <w:marBottom w:val="0"/>
          <w:divBdr>
            <w:top w:val="none" w:sz="0" w:space="0" w:color="auto"/>
            <w:left w:val="none" w:sz="0" w:space="0" w:color="auto"/>
            <w:bottom w:val="none" w:sz="0" w:space="0" w:color="auto"/>
            <w:right w:val="none" w:sz="0" w:space="0" w:color="auto"/>
          </w:divBdr>
          <w:divsChild>
            <w:div w:id="1155143083">
              <w:marLeft w:val="0"/>
              <w:marRight w:val="0"/>
              <w:marTop w:val="0"/>
              <w:marBottom w:val="0"/>
              <w:divBdr>
                <w:top w:val="none" w:sz="0" w:space="0" w:color="auto"/>
                <w:left w:val="none" w:sz="0" w:space="0" w:color="auto"/>
                <w:bottom w:val="none" w:sz="0" w:space="0" w:color="auto"/>
                <w:right w:val="none" w:sz="0" w:space="0" w:color="auto"/>
              </w:divBdr>
              <w:divsChild>
                <w:div w:id="1244800398">
                  <w:marLeft w:val="0"/>
                  <w:marRight w:val="0"/>
                  <w:marTop w:val="0"/>
                  <w:marBottom w:val="0"/>
                  <w:divBdr>
                    <w:top w:val="none" w:sz="0" w:space="0" w:color="auto"/>
                    <w:left w:val="none" w:sz="0" w:space="0" w:color="auto"/>
                    <w:bottom w:val="none" w:sz="0" w:space="0" w:color="auto"/>
                    <w:right w:val="none" w:sz="0" w:space="0" w:color="auto"/>
                  </w:divBdr>
                  <w:divsChild>
                    <w:div w:id="124155857">
                      <w:marLeft w:val="0"/>
                      <w:marRight w:val="0"/>
                      <w:marTop w:val="0"/>
                      <w:marBottom w:val="0"/>
                      <w:divBdr>
                        <w:top w:val="none" w:sz="0" w:space="0" w:color="auto"/>
                        <w:left w:val="none" w:sz="0" w:space="0" w:color="auto"/>
                        <w:bottom w:val="none" w:sz="0" w:space="0" w:color="auto"/>
                        <w:right w:val="none" w:sz="0" w:space="0" w:color="auto"/>
                      </w:divBdr>
                      <w:divsChild>
                        <w:div w:id="1061976396">
                          <w:marLeft w:val="0"/>
                          <w:marRight w:val="0"/>
                          <w:marTop w:val="0"/>
                          <w:marBottom w:val="0"/>
                          <w:divBdr>
                            <w:top w:val="none" w:sz="0" w:space="0" w:color="auto"/>
                            <w:left w:val="none" w:sz="0" w:space="0" w:color="auto"/>
                            <w:bottom w:val="none" w:sz="0" w:space="0" w:color="auto"/>
                            <w:right w:val="none" w:sz="0" w:space="0" w:color="auto"/>
                          </w:divBdr>
                          <w:divsChild>
                            <w:div w:id="1157651504">
                              <w:marLeft w:val="0"/>
                              <w:marRight w:val="300"/>
                              <w:marTop w:val="180"/>
                              <w:marBottom w:val="0"/>
                              <w:divBdr>
                                <w:top w:val="none" w:sz="0" w:space="0" w:color="auto"/>
                                <w:left w:val="none" w:sz="0" w:space="0" w:color="auto"/>
                                <w:bottom w:val="none" w:sz="0" w:space="0" w:color="auto"/>
                                <w:right w:val="none" w:sz="0" w:space="0" w:color="auto"/>
                              </w:divBdr>
                              <w:divsChild>
                                <w:div w:id="15197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621371">
          <w:marLeft w:val="0"/>
          <w:marRight w:val="0"/>
          <w:marTop w:val="0"/>
          <w:marBottom w:val="0"/>
          <w:divBdr>
            <w:top w:val="none" w:sz="0" w:space="0" w:color="auto"/>
            <w:left w:val="none" w:sz="0" w:space="0" w:color="auto"/>
            <w:bottom w:val="none" w:sz="0" w:space="0" w:color="auto"/>
            <w:right w:val="none" w:sz="0" w:space="0" w:color="auto"/>
          </w:divBdr>
          <w:divsChild>
            <w:div w:id="1438259717">
              <w:marLeft w:val="0"/>
              <w:marRight w:val="0"/>
              <w:marTop w:val="0"/>
              <w:marBottom w:val="0"/>
              <w:divBdr>
                <w:top w:val="none" w:sz="0" w:space="0" w:color="auto"/>
                <w:left w:val="none" w:sz="0" w:space="0" w:color="auto"/>
                <w:bottom w:val="none" w:sz="0" w:space="0" w:color="auto"/>
                <w:right w:val="none" w:sz="0" w:space="0" w:color="auto"/>
              </w:divBdr>
              <w:divsChild>
                <w:div w:id="1308049314">
                  <w:marLeft w:val="0"/>
                  <w:marRight w:val="0"/>
                  <w:marTop w:val="0"/>
                  <w:marBottom w:val="0"/>
                  <w:divBdr>
                    <w:top w:val="none" w:sz="0" w:space="0" w:color="auto"/>
                    <w:left w:val="none" w:sz="0" w:space="0" w:color="auto"/>
                    <w:bottom w:val="none" w:sz="0" w:space="0" w:color="auto"/>
                    <w:right w:val="none" w:sz="0" w:space="0" w:color="auto"/>
                  </w:divBdr>
                  <w:divsChild>
                    <w:div w:id="881795547">
                      <w:marLeft w:val="0"/>
                      <w:marRight w:val="0"/>
                      <w:marTop w:val="0"/>
                      <w:marBottom w:val="0"/>
                      <w:divBdr>
                        <w:top w:val="none" w:sz="0" w:space="0" w:color="auto"/>
                        <w:left w:val="none" w:sz="0" w:space="0" w:color="auto"/>
                        <w:bottom w:val="none" w:sz="0" w:space="0" w:color="auto"/>
                        <w:right w:val="none" w:sz="0" w:space="0" w:color="auto"/>
                      </w:divBdr>
                      <w:divsChild>
                        <w:div w:id="20112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7D3D4-A864-4FB2-98F2-DDA286CD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22</Pages>
  <Words>7285</Words>
  <Characters>41526</Characters>
  <Application>Microsoft Office Word</Application>
  <DocSecurity>0</DocSecurity>
  <Lines>346</Lines>
  <Paragraphs>97</Paragraphs>
  <ScaleCrop>false</ScaleCrop>
  <HeadingPairs>
    <vt:vector size="6" baseType="variant">
      <vt:variant>
        <vt:lpstr>제목</vt:lpstr>
      </vt:variant>
      <vt:variant>
        <vt:i4>1</vt:i4>
      </vt:variant>
      <vt:variant>
        <vt:lpstr>Title</vt:lpstr>
      </vt:variant>
      <vt:variant>
        <vt:i4>1</vt:i4>
      </vt:variant>
      <vt:variant>
        <vt:lpstr>Τίτλος</vt:lpstr>
      </vt:variant>
      <vt:variant>
        <vt:i4>1</vt:i4>
      </vt:variant>
    </vt:vector>
  </HeadingPairs>
  <TitlesOfParts>
    <vt:vector size="3" baseType="lpstr">
      <vt:lpstr/>
      <vt:lpstr/>
      <vt:lpstr/>
    </vt:vector>
  </TitlesOfParts>
  <Company/>
  <LinksUpToDate>false</LinksUpToDate>
  <CharactersWithSpaces>48714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KJB</cp:lastModifiedBy>
  <cp:revision>13</cp:revision>
  <cp:lastPrinted>2020-03-28T03:33:00Z</cp:lastPrinted>
  <dcterms:created xsi:type="dcterms:W3CDTF">2020-03-10T08:02:00Z</dcterms:created>
  <dcterms:modified xsi:type="dcterms:W3CDTF">2020-03-28T03:34:00Z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