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B4223" w14:textId="4677EA13" w:rsidR="00CC37D9" w:rsidRPr="00CA3141" w:rsidRDefault="00E10CC0" w:rsidP="002010B0">
      <w:pPr>
        <w:pStyle w:val="ListParagraph"/>
        <w:tabs>
          <w:tab w:val="left" w:pos="426"/>
        </w:tabs>
        <w:spacing w:after="0" w:line="360" w:lineRule="auto"/>
        <w:ind w:left="0"/>
        <w:jc w:val="center"/>
        <w:rPr>
          <w:rFonts w:ascii="Times New Roman" w:hAnsi="Times New Roman" w:cs="Times New Roman"/>
          <w:b/>
          <w:bCs/>
          <w:sz w:val="32"/>
          <w:szCs w:val="32"/>
        </w:rPr>
      </w:pPr>
      <w:bookmarkStart w:id="0" w:name="_GoBack"/>
      <w:bookmarkEnd w:id="0"/>
      <w:r w:rsidRPr="00CA3141">
        <w:rPr>
          <w:rFonts w:ascii="Times New Roman" w:hAnsi="Times New Roman" w:cs="Times New Roman"/>
          <w:b/>
          <w:bCs/>
          <w:sz w:val="32"/>
          <w:szCs w:val="32"/>
        </w:rPr>
        <w:t>THE HIGH COURT</w:t>
      </w:r>
    </w:p>
    <w:p w14:paraId="6B88AE84" w14:textId="759BF516"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7B164600" w14:textId="41D1563A" w:rsidR="00CC37D9" w:rsidRDefault="00CC37D9" w:rsidP="00CA3141">
      <w:pPr>
        <w:pStyle w:val="ListParagraph"/>
        <w:tabs>
          <w:tab w:val="left" w:pos="426"/>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10CC0">
        <w:rPr>
          <w:rFonts w:ascii="Times New Roman" w:hAnsi="Times New Roman" w:cs="Times New Roman"/>
          <w:b/>
          <w:bCs/>
          <w:sz w:val="24"/>
          <w:szCs w:val="24"/>
        </w:rPr>
        <w:t>[</w:t>
      </w:r>
      <w:r>
        <w:rPr>
          <w:rFonts w:ascii="Times New Roman" w:hAnsi="Times New Roman" w:cs="Times New Roman"/>
          <w:b/>
          <w:bCs/>
          <w:sz w:val="24"/>
          <w:szCs w:val="24"/>
        </w:rPr>
        <w:t>2020</w:t>
      </w:r>
      <w:r w:rsidR="00E10CC0">
        <w:rPr>
          <w:rFonts w:ascii="Times New Roman" w:hAnsi="Times New Roman" w:cs="Times New Roman"/>
          <w:b/>
          <w:bCs/>
          <w:sz w:val="24"/>
          <w:szCs w:val="24"/>
        </w:rPr>
        <w:t xml:space="preserve"> No. </w:t>
      </w:r>
      <w:r>
        <w:rPr>
          <w:rFonts w:ascii="Times New Roman" w:hAnsi="Times New Roman" w:cs="Times New Roman"/>
          <w:b/>
          <w:bCs/>
          <w:sz w:val="24"/>
          <w:szCs w:val="24"/>
        </w:rPr>
        <w:t>337</w:t>
      </w:r>
      <w:r w:rsidR="00E10CC0">
        <w:rPr>
          <w:rFonts w:ascii="Times New Roman" w:hAnsi="Times New Roman" w:cs="Times New Roman"/>
          <w:b/>
          <w:bCs/>
          <w:sz w:val="24"/>
          <w:szCs w:val="24"/>
        </w:rPr>
        <w:t xml:space="preserve"> </w:t>
      </w:r>
      <w:r>
        <w:rPr>
          <w:rFonts w:ascii="Times New Roman" w:hAnsi="Times New Roman" w:cs="Times New Roman"/>
          <w:b/>
          <w:bCs/>
          <w:sz w:val="24"/>
          <w:szCs w:val="24"/>
        </w:rPr>
        <w:t>JR</w:t>
      </w:r>
      <w:r w:rsidR="00E10CC0">
        <w:rPr>
          <w:rFonts w:ascii="Times New Roman" w:hAnsi="Times New Roman" w:cs="Times New Roman"/>
          <w:b/>
          <w:bCs/>
          <w:sz w:val="24"/>
          <w:szCs w:val="24"/>
        </w:rPr>
        <w:t>]</w:t>
      </w:r>
    </w:p>
    <w:p w14:paraId="5D269FB7" w14:textId="2DCA2A97"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0FC990AB" w14:textId="16E5CBFC"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BETWEEN</w:t>
      </w:r>
    </w:p>
    <w:p w14:paraId="06385DD8" w14:textId="3B74EB5B"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0F75CB44" w14:textId="465FECAF" w:rsidR="00CC37D9" w:rsidRDefault="002A5D36" w:rsidP="002010B0">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E</w:t>
      </w:r>
      <w:r w:rsidR="00CC37D9">
        <w:rPr>
          <w:rFonts w:ascii="Times New Roman" w:hAnsi="Times New Roman" w:cs="Times New Roman"/>
          <w:b/>
          <w:bCs/>
          <w:sz w:val="24"/>
          <w:szCs w:val="24"/>
        </w:rPr>
        <w:t xml:space="preserve">, </w:t>
      </w:r>
      <w:r>
        <w:rPr>
          <w:rFonts w:ascii="Times New Roman" w:hAnsi="Times New Roman" w:cs="Times New Roman"/>
          <w:b/>
          <w:bCs/>
          <w:sz w:val="24"/>
          <w:szCs w:val="24"/>
        </w:rPr>
        <w:t>F</w:t>
      </w:r>
      <w:r w:rsidR="00CC37D9">
        <w:rPr>
          <w:rFonts w:ascii="Times New Roman" w:hAnsi="Times New Roman" w:cs="Times New Roman"/>
          <w:b/>
          <w:bCs/>
          <w:sz w:val="24"/>
          <w:szCs w:val="24"/>
        </w:rPr>
        <w:t xml:space="preserve">, AND </w:t>
      </w:r>
      <w:r>
        <w:rPr>
          <w:rFonts w:ascii="Times New Roman" w:hAnsi="Times New Roman" w:cs="Times New Roman"/>
          <w:b/>
          <w:bCs/>
          <w:sz w:val="24"/>
          <w:szCs w:val="24"/>
        </w:rPr>
        <w:t>Z</w:t>
      </w:r>
      <w:r w:rsidR="00CC37D9">
        <w:rPr>
          <w:rFonts w:ascii="Times New Roman" w:hAnsi="Times New Roman" w:cs="Times New Roman"/>
          <w:b/>
          <w:bCs/>
          <w:sz w:val="24"/>
          <w:szCs w:val="24"/>
        </w:rPr>
        <w:t xml:space="preserve"> (A MINOR) SUING BY HER MOTHER AND NEXT FRIEND, </w:t>
      </w:r>
      <w:r>
        <w:rPr>
          <w:rFonts w:ascii="Times New Roman" w:hAnsi="Times New Roman" w:cs="Times New Roman"/>
          <w:b/>
          <w:bCs/>
          <w:sz w:val="24"/>
          <w:szCs w:val="24"/>
        </w:rPr>
        <w:t>F</w:t>
      </w:r>
    </w:p>
    <w:p w14:paraId="34E06F96" w14:textId="2125968D"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3A0D5685" w14:textId="062281FB" w:rsidR="00CC37D9" w:rsidRDefault="00CC37D9" w:rsidP="00CA3141">
      <w:pPr>
        <w:pStyle w:val="ListParagraph"/>
        <w:tabs>
          <w:tab w:val="left" w:pos="426"/>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APPLICANTS</w:t>
      </w:r>
    </w:p>
    <w:p w14:paraId="233983FA" w14:textId="7088E08A"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4E1AFC5A" w14:textId="09298E48" w:rsidR="00CC37D9" w:rsidRDefault="00CC37D9" w:rsidP="002010B0">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AND –</w:t>
      </w:r>
    </w:p>
    <w:p w14:paraId="1A4420D2" w14:textId="42ABE8C3"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7E5975C9" w14:textId="77777777"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580D5DD3" w14:textId="74E13274" w:rsidR="00CC37D9" w:rsidRDefault="00CC37D9" w:rsidP="002010B0">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THE MINISTER FOR JUSTICE AND EQUALITY</w:t>
      </w:r>
    </w:p>
    <w:p w14:paraId="7C7CF60C" w14:textId="60F81D5F"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298BBED3" w14:textId="49BE1A95" w:rsidR="00CC37D9" w:rsidRDefault="00CC37D9" w:rsidP="00CA3141">
      <w:pPr>
        <w:pStyle w:val="ListParagraph"/>
        <w:tabs>
          <w:tab w:val="left" w:pos="426"/>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RESPONDENT</w:t>
      </w:r>
    </w:p>
    <w:p w14:paraId="23A6DE7D" w14:textId="53B235A1"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76C0419E" w14:textId="48A24C53"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1556E4CC" w14:textId="58E40877" w:rsidR="00CC37D9" w:rsidRPr="00CC37D9" w:rsidRDefault="00CC37D9" w:rsidP="002010B0">
      <w:pPr>
        <w:pStyle w:val="ListParagraph"/>
        <w:tabs>
          <w:tab w:val="left" w:pos="426"/>
        </w:tabs>
        <w:spacing w:after="0" w:line="360" w:lineRule="auto"/>
        <w:ind w:left="0"/>
        <w:rPr>
          <w:rFonts w:ascii="Times New Roman" w:hAnsi="Times New Roman" w:cs="Times New Roman"/>
          <w:b/>
          <w:bCs/>
          <w:sz w:val="24"/>
          <w:szCs w:val="24"/>
          <w:u w:val="single"/>
        </w:rPr>
      </w:pPr>
      <w:r w:rsidRPr="00CC37D9">
        <w:rPr>
          <w:rFonts w:ascii="Times New Roman" w:hAnsi="Times New Roman" w:cs="Times New Roman"/>
          <w:b/>
          <w:bCs/>
          <w:sz w:val="24"/>
          <w:szCs w:val="24"/>
          <w:u w:val="single"/>
        </w:rPr>
        <w:t xml:space="preserve">JUDGMENT of Mr Justice Max Barrett delivered on </w:t>
      </w:r>
      <w:r w:rsidR="00E10CC0">
        <w:rPr>
          <w:rFonts w:ascii="Times New Roman" w:hAnsi="Times New Roman" w:cs="Times New Roman"/>
          <w:b/>
          <w:bCs/>
          <w:sz w:val="24"/>
          <w:szCs w:val="24"/>
          <w:u w:val="single"/>
        </w:rPr>
        <w:t>30</w:t>
      </w:r>
      <w:r w:rsidR="00E10CC0" w:rsidRPr="00CA3141">
        <w:rPr>
          <w:rFonts w:ascii="Times New Roman" w:hAnsi="Times New Roman" w:cs="Times New Roman"/>
          <w:b/>
          <w:bCs/>
          <w:sz w:val="24"/>
          <w:szCs w:val="24"/>
          <w:u w:val="single"/>
          <w:vertAlign w:val="superscript"/>
        </w:rPr>
        <w:t>th</w:t>
      </w:r>
      <w:r w:rsidR="00E10CC0">
        <w:rPr>
          <w:rFonts w:ascii="Times New Roman" w:hAnsi="Times New Roman" w:cs="Times New Roman"/>
          <w:b/>
          <w:bCs/>
          <w:sz w:val="24"/>
          <w:szCs w:val="24"/>
          <w:u w:val="single"/>
        </w:rPr>
        <w:t xml:space="preserve"> </w:t>
      </w:r>
      <w:r w:rsidRPr="00CC37D9">
        <w:rPr>
          <w:rFonts w:ascii="Times New Roman" w:hAnsi="Times New Roman" w:cs="Times New Roman"/>
          <w:b/>
          <w:bCs/>
          <w:sz w:val="24"/>
          <w:szCs w:val="24"/>
          <w:u w:val="single"/>
        </w:rPr>
        <w:t>June 2021.</w:t>
      </w:r>
    </w:p>
    <w:p w14:paraId="363935CF" w14:textId="77777777" w:rsidR="00CC37D9" w:rsidRDefault="00CC37D9" w:rsidP="002010B0">
      <w:pPr>
        <w:pStyle w:val="ListParagraph"/>
        <w:tabs>
          <w:tab w:val="left" w:pos="426"/>
        </w:tabs>
        <w:spacing w:after="0" w:line="360" w:lineRule="auto"/>
        <w:ind w:left="0"/>
        <w:rPr>
          <w:rFonts w:ascii="Times New Roman" w:hAnsi="Times New Roman" w:cs="Times New Roman"/>
          <w:b/>
          <w:bCs/>
          <w:sz w:val="24"/>
          <w:szCs w:val="24"/>
        </w:rPr>
      </w:pPr>
    </w:p>
    <w:p w14:paraId="6E127050" w14:textId="39B3BA35" w:rsidR="00540597" w:rsidRPr="009A71B1" w:rsidRDefault="00540597" w:rsidP="002010B0">
      <w:pPr>
        <w:pStyle w:val="ListParagraph"/>
        <w:tabs>
          <w:tab w:val="left" w:pos="426"/>
        </w:tabs>
        <w:spacing w:after="0" w:line="360" w:lineRule="auto"/>
        <w:ind w:left="0"/>
        <w:jc w:val="center"/>
        <w:rPr>
          <w:rFonts w:ascii="Times New Roman" w:hAnsi="Times New Roman" w:cs="Times New Roman"/>
          <w:b/>
          <w:bCs/>
          <w:sz w:val="24"/>
          <w:szCs w:val="24"/>
        </w:rPr>
      </w:pPr>
      <w:r w:rsidRPr="009A71B1">
        <w:rPr>
          <w:rFonts w:ascii="Times New Roman" w:hAnsi="Times New Roman" w:cs="Times New Roman"/>
          <w:b/>
          <w:bCs/>
          <w:sz w:val="24"/>
          <w:szCs w:val="24"/>
        </w:rPr>
        <w:t>I</w:t>
      </w:r>
    </w:p>
    <w:p w14:paraId="7186535E" w14:textId="49393DBA" w:rsidR="00540597" w:rsidRPr="009A71B1" w:rsidRDefault="00540597" w:rsidP="002010B0">
      <w:pPr>
        <w:pStyle w:val="ListParagraph"/>
        <w:tabs>
          <w:tab w:val="left" w:pos="426"/>
        </w:tabs>
        <w:spacing w:after="0" w:line="360" w:lineRule="auto"/>
        <w:ind w:left="0"/>
        <w:jc w:val="center"/>
        <w:rPr>
          <w:rFonts w:ascii="Times New Roman" w:hAnsi="Times New Roman" w:cs="Times New Roman"/>
          <w:b/>
          <w:bCs/>
          <w:sz w:val="24"/>
          <w:szCs w:val="24"/>
        </w:rPr>
      </w:pPr>
    </w:p>
    <w:p w14:paraId="3401D6B9" w14:textId="7BF317AA" w:rsidR="00540597" w:rsidRPr="009A71B1" w:rsidRDefault="00540597" w:rsidP="002010B0">
      <w:pPr>
        <w:pStyle w:val="ListParagraph"/>
        <w:tabs>
          <w:tab w:val="left" w:pos="426"/>
        </w:tabs>
        <w:spacing w:after="0" w:line="360" w:lineRule="auto"/>
        <w:ind w:left="0"/>
        <w:jc w:val="center"/>
        <w:rPr>
          <w:rFonts w:ascii="Times New Roman" w:hAnsi="Times New Roman" w:cs="Times New Roman"/>
          <w:sz w:val="24"/>
          <w:szCs w:val="24"/>
        </w:rPr>
      </w:pPr>
      <w:r w:rsidRPr="009A71B1">
        <w:rPr>
          <w:rFonts w:ascii="Times New Roman" w:hAnsi="Times New Roman" w:cs="Times New Roman"/>
          <w:b/>
          <w:bCs/>
          <w:sz w:val="24"/>
          <w:szCs w:val="24"/>
        </w:rPr>
        <w:t>Introduction</w:t>
      </w:r>
    </w:p>
    <w:p w14:paraId="37DFC381" w14:textId="77777777" w:rsidR="00540597" w:rsidRPr="009A71B1" w:rsidRDefault="00540597" w:rsidP="002010B0">
      <w:pPr>
        <w:pStyle w:val="ListParagraph"/>
        <w:tabs>
          <w:tab w:val="left" w:pos="426"/>
        </w:tabs>
        <w:spacing w:after="0" w:line="360" w:lineRule="auto"/>
        <w:ind w:left="0"/>
        <w:jc w:val="both"/>
        <w:rPr>
          <w:rFonts w:ascii="Times New Roman" w:hAnsi="Times New Roman" w:cs="Times New Roman"/>
          <w:sz w:val="24"/>
          <w:szCs w:val="24"/>
        </w:rPr>
      </w:pPr>
    </w:p>
    <w:p w14:paraId="4845BF3D" w14:textId="36A219B6" w:rsidR="00540597" w:rsidRPr="009A71B1" w:rsidRDefault="001F4318" w:rsidP="002010B0">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sidRPr="009A71B1">
        <w:rPr>
          <w:rFonts w:ascii="Times New Roman" w:hAnsi="Times New Roman" w:cs="Times New Roman"/>
          <w:sz w:val="24"/>
          <w:szCs w:val="24"/>
        </w:rPr>
        <w:t xml:space="preserve">Mr E, a </w:t>
      </w:r>
      <w:r w:rsidR="00F6321F">
        <w:rPr>
          <w:rFonts w:ascii="Times New Roman" w:hAnsi="Times New Roman" w:cs="Times New Roman"/>
          <w:sz w:val="24"/>
          <w:szCs w:val="24"/>
        </w:rPr>
        <w:t>third-country</w:t>
      </w:r>
      <w:r w:rsidRPr="009A71B1">
        <w:rPr>
          <w:rFonts w:ascii="Times New Roman" w:hAnsi="Times New Roman" w:cs="Times New Roman"/>
          <w:sz w:val="24"/>
          <w:szCs w:val="24"/>
        </w:rPr>
        <w:t xml:space="preserve"> national is in a relationship with Ms F, an Irish national. They are both the parents of Miss Z, an infant Irish national. Ms F also has another child by a previous relationship and Mr E act</w:t>
      </w:r>
      <w:r w:rsidR="008320C8" w:rsidRPr="009A71B1">
        <w:rPr>
          <w:rFonts w:ascii="Times New Roman" w:hAnsi="Times New Roman" w:cs="Times New Roman"/>
          <w:sz w:val="24"/>
          <w:szCs w:val="24"/>
        </w:rPr>
        <w:t>s</w:t>
      </w:r>
      <w:r w:rsidRPr="009A71B1">
        <w:rPr>
          <w:rFonts w:ascii="Times New Roman" w:hAnsi="Times New Roman" w:cs="Times New Roman"/>
          <w:sz w:val="24"/>
          <w:szCs w:val="24"/>
        </w:rPr>
        <w:t xml:space="preserve"> </w:t>
      </w:r>
      <w:r w:rsidRPr="009A71B1">
        <w:rPr>
          <w:rFonts w:ascii="Times New Roman" w:hAnsi="Times New Roman" w:cs="Times New Roman"/>
          <w:i/>
          <w:iCs/>
          <w:sz w:val="24"/>
          <w:szCs w:val="24"/>
        </w:rPr>
        <w:t>in loco parentis</w:t>
      </w:r>
      <w:r w:rsidRPr="009A71B1">
        <w:rPr>
          <w:rFonts w:ascii="Times New Roman" w:hAnsi="Times New Roman" w:cs="Times New Roman"/>
          <w:sz w:val="24"/>
          <w:szCs w:val="24"/>
        </w:rPr>
        <w:t xml:space="preserve"> to that other child.</w:t>
      </w:r>
      <w:r w:rsidR="008320C8" w:rsidRPr="009A71B1">
        <w:rPr>
          <w:rFonts w:ascii="Times New Roman" w:hAnsi="Times New Roman" w:cs="Times New Roman"/>
          <w:sz w:val="24"/>
          <w:szCs w:val="24"/>
        </w:rPr>
        <w:t xml:space="preserve"> There is a rather sad dimension to their case. Ms F suffers from bouts of </w:t>
      </w:r>
      <w:r w:rsidR="00FE1C62" w:rsidRPr="009A71B1">
        <w:rPr>
          <w:rFonts w:ascii="Times New Roman" w:hAnsi="Times New Roman" w:cs="Times New Roman"/>
          <w:sz w:val="24"/>
          <w:szCs w:val="24"/>
        </w:rPr>
        <w:t xml:space="preserve">serious </w:t>
      </w:r>
      <w:r w:rsidR="008320C8" w:rsidRPr="009A71B1">
        <w:rPr>
          <w:rFonts w:ascii="Times New Roman" w:hAnsi="Times New Roman" w:cs="Times New Roman"/>
          <w:sz w:val="24"/>
          <w:szCs w:val="24"/>
        </w:rPr>
        <w:t>mental ill-health, so much so that she has to be medicated and has even had to be hospitalised. So she has quite a burden to bear in life. Mr E</w:t>
      </w:r>
      <w:r w:rsidR="00985827" w:rsidRPr="009A71B1">
        <w:rPr>
          <w:rFonts w:ascii="Times New Roman" w:hAnsi="Times New Roman" w:cs="Times New Roman"/>
          <w:sz w:val="24"/>
          <w:szCs w:val="24"/>
        </w:rPr>
        <w:t xml:space="preserve"> has helped to lighten this burden</w:t>
      </w:r>
      <w:r w:rsidR="0017332A" w:rsidRPr="009A71B1">
        <w:rPr>
          <w:rFonts w:ascii="Times New Roman" w:hAnsi="Times New Roman" w:cs="Times New Roman"/>
          <w:sz w:val="24"/>
          <w:szCs w:val="24"/>
        </w:rPr>
        <w:t>.</w:t>
      </w:r>
      <w:r w:rsidR="008320C8" w:rsidRPr="009A71B1">
        <w:rPr>
          <w:rFonts w:ascii="Times New Roman" w:hAnsi="Times New Roman" w:cs="Times New Roman"/>
          <w:sz w:val="24"/>
          <w:szCs w:val="24"/>
        </w:rPr>
        <w:t xml:space="preserve"> </w:t>
      </w:r>
      <w:r w:rsidR="00985827" w:rsidRPr="009A71B1">
        <w:rPr>
          <w:rFonts w:ascii="Times New Roman" w:hAnsi="Times New Roman" w:cs="Times New Roman"/>
          <w:sz w:val="24"/>
          <w:szCs w:val="24"/>
        </w:rPr>
        <w:t>He</w:t>
      </w:r>
      <w:r w:rsidR="008320C8" w:rsidRPr="009A71B1">
        <w:rPr>
          <w:rFonts w:ascii="Times New Roman" w:hAnsi="Times New Roman" w:cs="Times New Roman"/>
          <w:sz w:val="24"/>
          <w:szCs w:val="24"/>
        </w:rPr>
        <w:t xml:space="preserve"> </w:t>
      </w:r>
      <w:r w:rsidR="00946670">
        <w:rPr>
          <w:rFonts w:ascii="Times New Roman" w:hAnsi="Times New Roman" w:cs="Times New Roman"/>
          <w:sz w:val="24"/>
          <w:szCs w:val="24"/>
        </w:rPr>
        <w:t xml:space="preserve">helps to </w:t>
      </w:r>
      <w:r w:rsidR="008320C8" w:rsidRPr="009A71B1">
        <w:rPr>
          <w:rFonts w:ascii="Times New Roman" w:hAnsi="Times New Roman" w:cs="Times New Roman"/>
          <w:sz w:val="24"/>
          <w:szCs w:val="24"/>
        </w:rPr>
        <w:t xml:space="preserve">look after the </w:t>
      </w:r>
      <w:r w:rsidR="003E1C77" w:rsidRPr="009A71B1">
        <w:rPr>
          <w:rFonts w:ascii="Times New Roman" w:hAnsi="Times New Roman" w:cs="Times New Roman"/>
          <w:sz w:val="24"/>
          <w:szCs w:val="24"/>
        </w:rPr>
        <w:t xml:space="preserve">two </w:t>
      </w:r>
      <w:r w:rsidR="008320C8" w:rsidRPr="009A71B1">
        <w:rPr>
          <w:rFonts w:ascii="Times New Roman" w:hAnsi="Times New Roman" w:cs="Times New Roman"/>
          <w:sz w:val="24"/>
          <w:szCs w:val="24"/>
        </w:rPr>
        <w:t>child</w:t>
      </w:r>
      <w:r w:rsidR="003E1C77" w:rsidRPr="009A71B1">
        <w:rPr>
          <w:rFonts w:ascii="Times New Roman" w:hAnsi="Times New Roman" w:cs="Times New Roman"/>
          <w:sz w:val="24"/>
          <w:szCs w:val="24"/>
        </w:rPr>
        <w:t>ren</w:t>
      </w:r>
      <w:r w:rsidR="0017332A" w:rsidRPr="009A71B1">
        <w:rPr>
          <w:rFonts w:ascii="Times New Roman" w:hAnsi="Times New Roman" w:cs="Times New Roman"/>
          <w:sz w:val="24"/>
          <w:szCs w:val="24"/>
        </w:rPr>
        <w:t xml:space="preserve">, and Ms F’s wider family </w:t>
      </w:r>
      <w:r w:rsidR="005F691F" w:rsidRPr="009A71B1">
        <w:rPr>
          <w:rFonts w:ascii="Times New Roman" w:hAnsi="Times New Roman" w:cs="Times New Roman"/>
          <w:sz w:val="24"/>
          <w:szCs w:val="24"/>
        </w:rPr>
        <w:t xml:space="preserve">and acquaintanceship </w:t>
      </w:r>
      <w:r w:rsidR="0017332A" w:rsidRPr="009A71B1">
        <w:rPr>
          <w:rFonts w:ascii="Times New Roman" w:hAnsi="Times New Roman" w:cs="Times New Roman"/>
          <w:sz w:val="24"/>
          <w:szCs w:val="24"/>
        </w:rPr>
        <w:t xml:space="preserve">appreciate </w:t>
      </w:r>
      <w:r w:rsidR="00985827" w:rsidRPr="009A71B1">
        <w:rPr>
          <w:rFonts w:ascii="Times New Roman" w:hAnsi="Times New Roman" w:cs="Times New Roman"/>
          <w:sz w:val="24"/>
          <w:szCs w:val="24"/>
        </w:rPr>
        <w:t>what he has brought to</w:t>
      </w:r>
      <w:r w:rsidR="0017332A" w:rsidRPr="009A71B1">
        <w:rPr>
          <w:rFonts w:ascii="Times New Roman" w:hAnsi="Times New Roman" w:cs="Times New Roman"/>
          <w:sz w:val="24"/>
          <w:szCs w:val="24"/>
        </w:rPr>
        <w:t xml:space="preserve"> Ms F’s life.</w:t>
      </w:r>
      <w:r w:rsidR="007B2143" w:rsidRPr="009A71B1">
        <w:rPr>
          <w:rFonts w:ascii="Times New Roman" w:hAnsi="Times New Roman" w:cs="Times New Roman"/>
          <w:sz w:val="24"/>
          <w:szCs w:val="24"/>
        </w:rPr>
        <w:t xml:space="preserve"> </w:t>
      </w:r>
      <w:r w:rsidR="003E1C77" w:rsidRPr="009A71B1">
        <w:rPr>
          <w:rFonts w:ascii="Times New Roman" w:hAnsi="Times New Roman" w:cs="Times New Roman"/>
          <w:sz w:val="24"/>
          <w:szCs w:val="24"/>
        </w:rPr>
        <w:t xml:space="preserve">This </w:t>
      </w:r>
      <w:r w:rsidR="00985827" w:rsidRPr="009A71B1">
        <w:rPr>
          <w:rFonts w:ascii="Times New Roman" w:hAnsi="Times New Roman" w:cs="Times New Roman"/>
          <w:sz w:val="24"/>
          <w:szCs w:val="24"/>
        </w:rPr>
        <w:t>application</w:t>
      </w:r>
      <w:r w:rsidR="003E1C77" w:rsidRPr="009A71B1">
        <w:rPr>
          <w:rFonts w:ascii="Times New Roman" w:hAnsi="Times New Roman" w:cs="Times New Roman"/>
          <w:sz w:val="24"/>
          <w:szCs w:val="24"/>
        </w:rPr>
        <w:t xml:space="preserve"> comes before the court because the Minister has decided to refuse Mr E permission to remain </w:t>
      </w:r>
      <w:r w:rsidR="003E1C77" w:rsidRPr="009A71B1">
        <w:rPr>
          <w:rFonts w:ascii="Times New Roman" w:hAnsi="Times New Roman" w:cs="Times New Roman"/>
          <w:sz w:val="24"/>
          <w:szCs w:val="24"/>
        </w:rPr>
        <w:lastRenderedPageBreak/>
        <w:t>in the State</w:t>
      </w:r>
      <w:r w:rsidR="00D91ACD" w:rsidRPr="009A71B1">
        <w:rPr>
          <w:rFonts w:ascii="Times New Roman" w:hAnsi="Times New Roman" w:cs="Times New Roman"/>
          <w:sz w:val="24"/>
          <w:szCs w:val="24"/>
        </w:rPr>
        <w:t>.</w:t>
      </w:r>
      <w:r w:rsidR="007B2143" w:rsidRPr="009A71B1">
        <w:rPr>
          <w:rFonts w:ascii="Times New Roman" w:hAnsi="Times New Roman" w:cs="Times New Roman"/>
          <w:sz w:val="24"/>
          <w:szCs w:val="24"/>
        </w:rPr>
        <w:t xml:space="preserve"> That decision to refuse is the decision of which review has been sought. The detailed background to the case is best done by way of </w:t>
      </w:r>
      <w:r w:rsidR="00540597" w:rsidRPr="009A71B1">
        <w:rPr>
          <w:rFonts w:ascii="Times New Roman" w:hAnsi="Times New Roman" w:cs="Times New Roman"/>
          <w:sz w:val="24"/>
          <w:szCs w:val="24"/>
        </w:rPr>
        <w:t>summary chronology:</w:t>
      </w:r>
    </w:p>
    <w:p w14:paraId="16A064D2" w14:textId="22487E91" w:rsidR="00540597" w:rsidRPr="009A71B1" w:rsidRDefault="00540597" w:rsidP="002010B0">
      <w:pPr>
        <w:pStyle w:val="ListParagraph"/>
        <w:tabs>
          <w:tab w:val="left" w:pos="426"/>
        </w:tabs>
        <w:spacing w:after="0" w:line="360" w:lineRule="auto"/>
        <w:ind w:left="0"/>
        <w:jc w:val="both"/>
        <w:rPr>
          <w:rFonts w:ascii="Times New Roman" w:hAnsi="Times New Roman" w:cs="Times New Roman"/>
          <w:sz w:val="24"/>
          <w:szCs w:val="24"/>
        </w:rPr>
      </w:pPr>
    </w:p>
    <w:p w14:paraId="522C55F2" w14:textId="0D4C646E" w:rsidR="00540597" w:rsidRPr="009A71B1" w:rsidRDefault="005E6D21"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7/9/01.  </w:t>
      </w:r>
      <w:r w:rsidR="00AE0927" w:rsidRPr="009A71B1">
        <w:rPr>
          <w:rFonts w:ascii="Times New Roman" w:hAnsi="Times New Roman" w:cs="Times New Roman"/>
          <w:sz w:val="24"/>
          <w:szCs w:val="24"/>
        </w:rPr>
        <w:tab/>
      </w:r>
      <w:r w:rsidRPr="009A71B1">
        <w:rPr>
          <w:rFonts w:ascii="Times New Roman" w:hAnsi="Times New Roman" w:cs="Times New Roman"/>
          <w:sz w:val="24"/>
          <w:szCs w:val="24"/>
        </w:rPr>
        <w:t>Mr E arrives in Ireland based on a Stamp 2 permission which expired on 2.2.14.</w:t>
      </w:r>
    </w:p>
    <w:p w14:paraId="63F42886" w14:textId="46B57D71" w:rsidR="00DA7A80" w:rsidRPr="009A71B1" w:rsidRDefault="00DA7A80"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2007. </w:t>
      </w:r>
      <w:r w:rsidR="00AE0927" w:rsidRPr="009A71B1">
        <w:rPr>
          <w:rFonts w:ascii="Times New Roman" w:hAnsi="Times New Roman" w:cs="Times New Roman"/>
          <w:sz w:val="24"/>
          <w:szCs w:val="24"/>
        </w:rPr>
        <w:tab/>
      </w:r>
      <w:r w:rsidRPr="009A71B1">
        <w:rPr>
          <w:rFonts w:ascii="Times New Roman" w:hAnsi="Times New Roman" w:cs="Times New Roman"/>
          <w:sz w:val="24"/>
          <w:szCs w:val="24"/>
        </w:rPr>
        <w:t>Mr E and Ms F meet at a Dublin nightclub.</w:t>
      </w:r>
    </w:p>
    <w:p w14:paraId="283FEF52" w14:textId="3B9A3BB5" w:rsidR="00DA7A80" w:rsidRPr="009A71B1" w:rsidRDefault="00DA7A80"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2007-10. </w:t>
      </w:r>
      <w:r w:rsidR="00AE0927" w:rsidRPr="009A71B1">
        <w:rPr>
          <w:rFonts w:ascii="Times New Roman" w:hAnsi="Times New Roman" w:cs="Times New Roman"/>
          <w:sz w:val="24"/>
          <w:szCs w:val="24"/>
        </w:rPr>
        <w:tab/>
      </w:r>
      <w:r w:rsidRPr="009A71B1">
        <w:rPr>
          <w:rFonts w:ascii="Times New Roman" w:hAnsi="Times New Roman" w:cs="Times New Roman"/>
          <w:sz w:val="24"/>
          <w:szCs w:val="24"/>
        </w:rPr>
        <w:t>Mr E and Ms F date each other.</w:t>
      </w:r>
    </w:p>
    <w:p w14:paraId="32282172" w14:textId="26F1588F" w:rsidR="005E6D21" w:rsidRPr="009A71B1" w:rsidRDefault="005E6D21"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2.2.14.  </w:t>
      </w:r>
      <w:r w:rsidR="00AE0927" w:rsidRPr="009A71B1">
        <w:rPr>
          <w:rFonts w:ascii="Times New Roman" w:hAnsi="Times New Roman" w:cs="Times New Roman"/>
          <w:sz w:val="24"/>
          <w:szCs w:val="24"/>
        </w:rPr>
        <w:tab/>
      </w:r>
      <w:r w:rsidRPr="009A71B1">
        <w:rPr>
          <w:rFonts w:ascii="Times New Roman" w:hAnsi="Times New Roman" w:cs="Times New Roman"/>
          <w:sz w:val="24"/>
          <w:szCs w:val="24"/>
        </w:rPr>
        <w:t>Stamp 2 permission expires.</w:t>
      </w:r>
    </w:p>
    <w:p w14:paraId="1B830F04" w14:textId="1BA7049B" w:rsidR="005E6D21" w:rsidRPr="009A71B1" w:rsidRDefault="005E6D21"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July 2015.  </w:t>
      </w:r>
      <w:r w:rsidR="00AE0927" w:rsidRPr="009A71B1">
        <w:rPr>
          <w:rFonts w:ascii="Times New Roman" w:hAnsi="Times New Roman" w:cs="Times New Roman"/>
          <w:sz w:val="24"/>
          <w:szCs w:val="24"/>
        </w:rPr>
        <w:tab/>
      </w:r>
      <w:r w:rsidRPr="009A71B1">
        <w:rPr>
          <w:rFonts w:ascii="Times New Roman" w:hAnsi="Times New Roman" w:cs="Times New Roman"/>
          <w:sz w:val="24"/>
          <w:szCs w:val="24"/>
        </w:rPr>
        <w:t xml:space="preserve">Relationship with Ms F, an Irish national, </w:t>
      </w:r>
      <w:r w:rsidR="00DA7A80" w:rsidRPr="009A71B1">
        <w:rPr>
          <w:rFonts w:ascii="Times New Roman" w:hAnsi="Times New Roman" w:cs="Times New Roman"/>
          <w:sz w:val="24"/>
          <w:szCs w:val="24"/>
        </w:rPr>
        <w:t>re-</w:t>
      </w:r>
      <w:r w:rsidRPr="009A71B1">
        <w:rPr>
          <w:rFonts w:ascii="Times New Roman" w:hAnsi="Times New Roman" w:cs="Times New Roman"/>
          <w:sz w:val="24"/>
          <w:szCs w:val="24"/>
        </w:rPr>
        <w:t>commences.</w:t>
      </w:r>
    </w:p>
    <w:p w14:paraId="409E5FC6" w14:textId="13DF3C92" w:rsidR="005E6D21" w:rsidRPr="009A71B1" w:rsidRDefault="005E6D21"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19.4.17. </w:t>
      </w:r>
      <w:r w:rsidR="00AE0927" w:rsidRPr="009A71B1">
        <w:rPr>
          <w:rFonts w:ascii="Times New Roman" w:hAnsi="Times New Roman" w:cs="Times New Roman"/>
          <w:sz w:val="24"/>
          <w:szCs w:val="24"/>
        </w:rPr>
        <w:tab/>
      </w:r>
      <w:r w:rsidRPr="009A71B1">
        <w:rPr>
          <w:rFonts w:ascii="Times New Roman" w:hAnsi="Times New Roman" w:cs="Times New Roman"/>
          <w:sz w:val="24"/>
          <w:szCs w:val="24"/>
        </w:rPr>
        <w:t>Miss Z, an Irish national, is born. Mr E is the natural father of Miss Z.</w:t>
      </w:r>
    </w:p>
    <w:p w14:paraId="2B06E8A2" w14:textId="2B71E2D2" w:rsidR="00DA7A80" w:rsidRPr="009A71B1" w:rsidRDefault="005E6D21"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9.5.18.  </w:t>
      </w:r>
      <w:r w:rsidR="00AE0927" w:rsidRPr="009A71B1">
        <w:rPr>
          <w:rFonts w:ascii="Times New Roman" w:hAnsi="Times New Roman" w:cs="Times New Roman"/>
          <w:sz w:val="24"/>
          <w:szCs w:val="24"/>
        </w:rPr>
        <w:tab/>
      </w:r>
      <w:r w:rsidRPr="009A71B1">
        <w:rPr>
          <w:rFonts w:ascii="Times New Roman" w:hAnsi="Times New Roman" w:cs="Times New Roman"/>
          <w:sz w:val="24"/>
          <w:szCs w:val="24"/>
        </w:rPr>
        <w:t>Mr E applies for residence in Ireland based on his parentage of Miss Z. Thereafter, there is some ‘to-ing and fro-ing’ of correspondence</w:t>
      </w:r>
      <w:r w:rsidR="008628EA">
        <w:rPr>
          <w:rFonts w:ascii="Times New Roman" w:hAnsi="Times New Roman" w:cs="Times New Roman"/>
          <w:sz w:val="24"/>
          <w:szCs w:val="24"/>
        </w:rPr>
        <w:t xml:space="preserve"> between Mr E’s solicitor and the Department.</w:t>
      </w:r>
    </w:p>
    <w:p w14:paraId="78C4F474" w14:textId="4617FB2D" w:rsidR="00DA7A80" w:rsidRPr="009A71B1" w:rsidRDefault="00DA7A80"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21.2.19. </w:t>
      </w:r>
      <w:r w:rsidR="00AE0927" w:rsidRPr="009A71B1">
        <w:rPr>
          <w:rFonts w:ascii="Times New Roman" w:hAnsi="Times New Roman" w:cs="Times New Roman"/>
          <w:sz w:val="24"/>
          <w:szCs w:val="24"/>
        </w:rPr>
        <w:tab/>
      </w:r>
      <w:r w:rsidRPr="009A71B1">
        <w:rPr>
          <w:rFonts w:ascii="Times New Roman" w:hAnsi="Times New Roman" w:cs="Times New Roman"/>
          <w:sz w:val="24"/>
          <w:szCs w:val="24"/>
        </w:rPr>
        <w:t>Mr E’s solicitor seeks a decision in respect of the outstanding residency application.</w:t>
      </w:r>
    </w:p>
    <w:p w14:paraId="799921D2" w14:textId="688434CE" w:rsidR="005E6D21" w:rsidRPr="009A71B1" w:rsidRDefault="00DA7A80"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21.5.19. </w:t>
      </w:r>
      <w:r w:rsidR="005E6D21" w:rsidRPr="009A71B1">
        <w:rPr>
          <w:rFonts w:ascii="Times New Roman" w:hAnsi="Times New Roman" w:cs="Times New Roman"/>
          <w:sz w:val="24"/>
          <w:szCs w:val="24"/>
        </w:rPr>
        <w:t xml:space="preserve"> </w:t>
      </w:r>
      <w:r w:rsidR="00AE0927" w:rsidRPr="009A71B1">
        <w:rPr>
          <w:rFonts w:ascii="Times New Roman" w:hAnsi="Times New Roman" w:cs="Times New Roman"/>
          <w:sz w:val="24"/>
          <w:szCs w:val="24"/>
        </w:rPr>
        <w:tab/>
        <w:t>”</w:t>
      </w:r>
    </w:p>
    <w:p w14:paraId="1CAFE111" w14:textId="33BE6BF8" w:rsidR="00DA7A80" w:rsidRPr="009A71B1" w:rsidRDefault="00DA7A80"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16.7.19</w:t>
      </w:r>
      <w:r w:rsidR="00AE0927" w:rsidRPr="009A71B1">
        <w:rPr>
          <w:rFonts w:ascii="Times New Roman" w:hAnsi="Times New Roman" w:cs="Times New Roman"/>
          <w:sz w:val="24"/>
          <w:szCs w:val="24"/>
        </w:rPr>
        <w:t>.</w:t>
      </w:r>
      <w:r w:rsidRPr="009A71B1">
        <w:rPr>
          <w:rFonts w:ascii="Times New Roman" w:hAnsi="Times New Roman" w:cs="Times New Roman"/>
          <w:sz w:val="24"/>
          <w:szCs w:val="24"/>
        </w:rPr>
        <w:t xml:space="preserve"> </w:t>
      </w:r>
      <w:r w:rsidR="00AE0927" w:rsidRPr="009A71B1">
        <w:rPr>
          <w:rFonts w:ascii="Times New Roman" w:hAnsi="Times New Roman" w:cs="Times New Roman"/>
          <w:sz w:val="24"/>
          <w:szCs w:val="24"/>
        </w:rPr>
        <w:tab/>
        <w:t>”</w:t>
      </w:r>
    </w:p>
    <w:p w14:paraId="44BA44BD" w14:textId="152BE5FC" w:rsidR="00DA7A80" w:rsidRPr="009A71B1" w:rsidRDefault="00DA7A80"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26.9.19. </w:t>
      </w:r>
      <w:r w:rsidR="00AE0927" w:rsidRPr="009A71B1">
        <w:rPr>
          <w:rFonts w:ascii="Times New Roman" w:hAnsi="Times New Roman" w:cs="Times New Roman"/>
          <w:sz w:val="24"/>
          <w:szCs w:val="24"/>
        </w:rPr>
        <w:tab/>
        <w:t>”</w:t>
      </w:r>
    </w:p>
    <w:p w14:paraId="315BE319" w14:textId="21FDFF7D" w:rsidR="00DA7A80" w:rsidRPr="009A71B1" w:rsidRDefault="00DA7A80"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17.12.19.</w:t>
      </w:r>
      <w:r w:rsidR="00AE0927" w:rsidRPr="009A71B1">
        <w:rPr>
          <w:rFonts w:ascii="Times New Roman" w:hAnsi="Times New Roman" w:cs="Times New Roman"/>
          <w:sz w:val="24"/>
          <w:szCs w:val="24"/>
        </w:rPr>
        <w:tab/>
        <w:t>”</w:t>
      </w:r>
    </w:p>
    <w:p w14:paraId="7672D3F3" w14:textId="73E0C514" w:rsidR="00AE0927" w:rsidRPr="009A71B1" w:rsidRDefault="00DA7A80" w:rsidP="002010B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9A71B1">
        <w:rPr>
          <w:rFonts w:ascii="Times New Roman" w:hAnsi="Times New Roman" w:cs="Times New Roman"/>
          <w:sz w:val="24"/>
          <w:szCs w:val="24"/>
        </w:rPr>
        <w:t xml:space="preserve">27.2.20. </w:t>
      </w:r>
      <w:r w:rsidR="00AE0927" w:rsidRPr="009A71B1">
        <w:rPr>
          <w:rFonts w:ascii="Times New Roman" w:hAnsi="Times New Roman" w:cs="Times New Roman"/>
          <w:sz w:val="24"/>
          <w:szCs w:val="24"/>
        </w:rPr>
        <w:tab/>
      </w:r>
      <w:r w:rsidRPr="009A71B1">
        <w:rPr>
          <w:rFonts w:ascii="Times New Roman" w:hAnsi="Times New Roman" w:cs="Times New Roman"/>
          <w:sz w:val="24"/>
          <w:szCs w:val="24"/>
        </w:rPr>
        <w:t xml:space="preserve">Mr E’s application is refused. </w:t>
      </w:r>
      <w:r w:rsidR="00AE0927" w:rsidRPr="009A71B1">
        <w:rPr>
          <w:rFonts w:ascii="Times New Roman" w:hAnsi="Times New Roman" w:cs="Times New Roman"/>
          <w:sz w:val="24"/>
          <w:szCs w:val="24"/>
        </w:rPr>
        <w:t xml:space="preserve">The main reason for the refusal of the application was that the refusal would not result in Miss Z having to leave the European Union and thus being deprived of the genuine enjoyment of her rights as a European Union citizen. Mr E also received a notice pursuant to s.3 of the Immigration Act, as amended. </w:t>
      </w:r>
    </w:p>
    <w:p w14:paraId="28E6F4B3" w14:textId="462BC62C" w:rsidR="00EA2C72" w:rsidRPr="009A71B1" w:rsidRDefault="00EA2C72" w:rsidP="002010B0">
      <w:pPr>
        <w:tabs>
          <w:tab w:val="left" w:pos="426"/>
        </w:tabs>
        <w:spacing w:after="0" w:line="360" w:lineRule="auto"/>
        <w:ind w:right="1088"/>
        <w:jc w:val="both"/>
        <w:rPr>
          <w:rFonts w:ascii="Times New Roman" w:hAnsi="Times New Roman" w:cs="Times New Roman"/>
          <w:sz w:val="24"/>
          <w:szCs w:val="24"/>
        </w:rPr>
      </w:pPr>
    </w:p>
    <w:p w14:paraId="7EC7C104" w14:textId="23D6242E" w:rsidR="007B2143" w:rsidRPr="009A71B1" w:rsidRDefault="007B2143"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There are three letters before the court from a distinguished consultant psychiatrist.</w:t>
      </w:r>
      <w:r w:rsidR="005F691F" w:rsidRPr="009A71B1">
        <w:rPr>
          <w:rFonts w:ascii="Times New Roman" w:hAnsi="Times New Roman" w:cs="Times New Roman"/>
          <w:sz w:val="24"/>
          <w:szCs w:val="24"/>
        </w:rPr>
        <w:t xml:space="preserve"> The first two of them were also before the Minister when she made the impugned decision.</w:t>
      </w:r>
      <w:r w:rsidRPr="009A71B1">
        <w:rPr>
          <w:rFonts w:ascii="Times New Roman" w:hAnsi="Times New Roman" w:cs="Times New Roman"/>
          <w:sz w:val="24"/>
          <w:szCs w:val="24"/>
        </w:rPr>
        <w:t xml:space="preserve"> The first</w:t>
      </w:r>
      <w:r w:rsidR="005F691F" w:rsidRPr="009A71B1">
        <w:rPr>
          <w:rFonts w:ascii="Times New Roman" w:hAnsi="Times New Roman" w:cs="Times New Roman"/>
          <w:sz w:val="24"/>
          <w:szCs w:val="24"/>
        </w:rPr>
        <w:t xml:space="preserve"> letter</w:t>
      </w:r>
      <w:r w:rsidRPr="009A71B1">
        <w:rPr>
          <w:rFonts w:ascii="Times New Roman" w:hAnsi="Times New Roman" w:cs="Times New Roman"/>
          <w:sz w:val="24"/>
          <w:szCs w:val="24"/>
        </w:rPr>
        <w:t xml:space="preserve"> (of 19</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July 2016) indicates that Ms F has and has had an ongoing history of quite serious mental ill-health. The second</w:t>
      </w:r>
      <w:r w:rsidR="005F691F" w:rsidRPr="009A71B1">
        <w:rPr>
          <w:rFonts w:ascii="Times New Roman" w:hAnsi="Times New Roman" w:cs="Times New Roman"/>
          <w:sz w:val="24"/>
          <w:szCs w:val="24"/>
        </w:rPr>
        <w:t xml:space="preserve"> letter</w:t>
      </w:r>
      <w:r w:rsidRPr="009A71B1">
        <w:rPr>
          <w:rFonts w:ascii="Times New Roman" w:hAnsi="Times New Roman" w:cs="Times New Roman"/>
          <w:sz w:val="24"/>
          <w:szCs w:val="24"/>
        </w:rPr>
        <w:t xml:space="preserve"> (of 27</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June 2019) </w:t>
      </w:r>
      <w:r w:rsidR="005F691F" w:rsidRPr="009A71B1">
        <w:rPr>
          <w:rFonts w:ascii="Times New Roman" w:hAnsi="Times New Roman" w:cs="Times New Roman"/>
          <w:sz w:val="24"/>
          <w:szCs w:val="24"/>
        </w:rPr>
        <w:t xml:space="preserve">refers to </w:t>
      </w:r>
      <w:r w:rsidRPr="009A71B1">
        <w:rPr>
          <w:rFonts w:ascii="Times New Roman" w:hAnsi="Times New Roman" w:cs="Times New Roman"/>
          <w:sz w:val="24"/>
          <w:szCs w:val="24"/>
        </w:rPr>
        <w:t xml:space="preserve">Ms F’s ongoing mental health </w:t>
      </w:r>
      <w:r w:rsidRPr="009A71B1">
        <w:rPr>
          <w:rFonts w:ascii="Times New Roman" w:hAnsi="Times New Roman" w:cs="Times New Roman"/>
          <w:sz w:val="24"/>
          <w:szCs w:val="24"/>
        </w:rPr>
        <w:lastRenderedPageBreak/>
        <w:t>difficulties and asks that priority be given to reaching a decision in Mr E’s case as the tension of waiting was exacerbating her condition. The third (a letter of 20</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January 2021), so </w:t>
      </w:r>
      <w:r w:rsidRPr="009A71B1">
        <w:rPr>
          <w:rFonts w:ascii="Times New Roman" w:hAnsi="Times New Roman" w:cs="Times New Roman"/>
          <w:i/>
          <w:iCs/>
          <w:sz w:val="24"/>
          <w:szCs w:val="24"/>
        </w:rPr>
        <w:t>post</w:t>
      </w:r>
      <w:r w:rsidRPr="009A71B1">
        <w:rPr>
          <w:rFonts w:ascii="Times New Roman" w:hAnsi="Times New Roman" w:cs="Times New Roman"/>
          <w:sz w:val="24"/>
          <w:szCs w:val="24"/>
        </w:rPr>
        <w:t xml:space="preserve">-dating the impugned decision was </w:t>
      </w:r>
      <w:r w:rsidR="005F691F" w:rsidRPr="009A71B1">
        <w:rPr>
          <w:rFonts w:ascii="Times New Roman" w:hAnsi="Times New Roman" w:cs="Times New Roman"/>
          <w:sz w:val="24"/>
          <w:szCs w:val="24"/>
        </w:rPr>
        <w:t xml:space="preserve">apparently </w:t>
      </w:r>
      <w:r w:rsidRPr="009A71B1">
        <w:rPr>
          <w:rFonts w:ascii="Times New Roman" w:hAnsi="Times New Roman" w:cs="Times New Roman"/>
          <w:sz w:val="24"/>
          <w:szCs w:val="24"/>
        </w:rPr>
        <w:t xml:space="preserve">included </w:t>
      </w:r>
      <w:r w:rsidR="001117F4" w:rsidRPr="009A71B1">
        <w:rPr>
          <w:rFonts w:ascii="Times New Roman" w:hAnsi="Times New Roman" w:cs="Times New Roman"/>
          <w:sz w:val="24"/>
          <w:szCs w:val="24"/>
        </w:rPr>
        <w:t>to show that following on the Minister’s decision Ms F had suffered a relapse in her mental health. I am very sorry that Ms F should have suffered this relapse; however, with every respect, it is not an occurrence that I can factor into my determination as to the lawfulness of the impugned decision.</w:t>
      </w:r>
    </w:p>
    <w:p w14:paraId="0469AD7B" w14:textId="77777777" w:rsidR="001117F4" w:rsidRPr="009A71B1" w:rsidRDefault="001117F4"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CBE7250" w14:textId="42D53803" w:rsidR="00053DF8" w:rsidRPr="003B0160" w:rsidRDefault="001117F4"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Three complaints are made about the Minister’s decision (four are mentioned in the statement of grounds but the fourth one got no mention at the hearing and it seemed as if the three points were the sole points being relied upon)</w:t>
      </w:r>
      <w:r w:rsidR="003B0160">
        <w:rPr>
          <w:rFonts w:ascii="Times New Roman" w:hAnsi="Times New Roman" w:cs="Times New Roman"/>
          <w:sz w:val="24"/>
          <w:szCs w:val="24"/>
        </w:rPr>
        <w:t>. F</w:t>
      </w:r>
      <w:r w:rsidRPr="003B0160">
        <w:rPr>
          <w:rFonts w:ascii="Times New Roman" w:hAnsi="Times New Roman" w:cs="Times New Roman"/>
          <w:sz w:val="24"/>
          <w:szCs w:val="24"/>
        </w:rPr>
        <w:t>irst, that t</w:t>
      </w:r>
      <w:r w:rsidR="00D327EB" w:rsidRPr="003B0160">
        <w:rPr>
          <w:rFonts w:ascii="Times New Roman" w:hAnsi="Times New Roman" w:cs="Times New Roman"/>
          <w:sz w:val="24"/>
          <w:szCs w:val="24"/>
        </w:rPr>
        <w:t xml:space="preserve">he </w:t>
      </w:r>
      <w:r w:rsidRPr="003B0160">
        <w:rPr>
          <w:rFonts w:ascii="Times New Roman" w:hAnsi="Times New Roman" w:cs="Times New Roman"/>
          <w:sz w:val="24"/>
          <w:szCs w:val="24"/>
        </w:rPr>
        <w:t>Minister</w:t>
      </w:r>
      <w:r w:rsidR="00D327EB" w:rsidRPr="003B0160">
        <w:rPr>
          <w:rFonts w:ascii="Times New Roman" w:hAnsi="Times New Roman" w:cs="Times New Roman"/>
          <w:sz w:val="24"/>
          <w:szCs w:val="24"/>
        </w:rPr>
        <w:t xml:space="preserve"> breached the principles of fair procedures, natural and constitutional justice in failing, refusing and/or neglecting to give any weight to or consider the mental health of the second named applicant, including expert reports that were submitted to</w:t>
      </w:r>
      <w:r w:rsidRPr="003B0160">
        <w:rPr>
          <w:rFonts w:ascii="Times New Roman" w:hAnsi="Times New Roman" w:cs="Times New Roman"/>
          <w:sz w:val="24"/>
          <w:szCs w:val="24"/>
        </w:rPr>
        <w:t xml:space="preserve"> the Minister</w:t>
      </w:r>
      <w:r w:rsidR="00D327EB" w:rsidRPr="003B0160">
        <w:rPr>
          <w:rFonts w:ascii="Times New Roman" w:hAnsi="Times New Roman" w:cs="Times New Roman"/>
          <w:sz w:val="24"/>
          <w:szCs w:val="24"/>
        </w:rPr>
        <w:t xml:space="preserve"> in respect of </w:t>
      </w:r>
      <w:r w:rsidRPr="003B0160">
        <w:rPr>
          <w:rFonts w:ascii="Times New Roman" w:hAnsi="Times New Roman" w:cs="Times New Roman"/>
          <w:sz w:val="24"/>
          <w:szCs w:val="24"/>
        </w:rPr>
        <w:t>Mr E</w:t>
      </w:r>
      <w:r w:rsidR="00D327EB" w:rsidRPr="003B0160">
        <w:rPr>
          <w:rFonts w:ascii="Times New Roman" w:hAnsi="Times New Roman" w:cs="Times New Roman"/>
          <w:sz w:val="24"/>
          <w:szCs w:val="24"/>
        </w:rPr>
        <w:t xml:space="preserve">’s application for residency in the State on foot of his parentage of </w:t>
      </w:r>
      <w:r w:rsidRPr="003B0160">
        <w:rPr>
          <w:rFonts w:ascii="Times New Roman" w:hAnsi="Times New Roman" w:cs="Times New Roman"/>
          <w:sz w:val="24"/>
          <w:szCs w:val="24"/>
        </w:rPr>
        <w:t>Miss Z</w:t>
      </w:r>
      <w:r w:rsidR="00053DF8" w:rsidRPr="003B0160">
        <w:rPr>
          <w:rFonts w:ascii="Times New Roman" w:hAnsi="Times New Roman" w:cs="Times New Roman"/>
          <w:sz w:val="24"/>
          <w:szCs w:val="24"/>
        </w:rPr>
        <w:t>; hence</w:t>
      </w:r>
      <w:r w:rsidR="00D327EB" w:rsidRPr="003B0160">
        <w:rPr>
          <w:rFonts w:ascii="Times New Roman" w:hAnsi="Times New Roman" w:cs="Times New Roman"/>
          <w:sz w:val="24"/>
          <w:szCs w:val="24"/>
        </w:rPr>
        <w:t xml:space="preserve"> </w:t>
      </w:r>
      <w:r w:rsidR="00053DF8" w:rsidRPr="003B0160">
        <w:rPr>
          <w:rFonts w:ascii="Times New Roman" w:hAnsi="Times New Roman" w:cs="Times New Roman"/>
          <w:sz w:val="24"/>
          <w:szCs w:val="24"/>
        </w:rPr>
        <w:t>t</w:t>
      </w:r>
      <w:r w:rsidR="00D327EB" w:rsidRPr="003B0160">
        <w:rPr>
          <w:rFonts w:ascii="Times New Roman" w:hAnsi="Times New Roman" w:cs="Times New Roman"/>
          <w:sz w:val="24"/>
          <w:szCs w:val="24"/>
        </w:rPr>
        <w:t xml:space="preserve">he </w:t>
      </w:r>
      <w:r w:rsidR="00053DF8" w:rsidRPr="003B0160">
        <w:rPr>
          <w:rFonts w:ascii="Times New Roman" w:hAnsi="Times New Roman" w:cs="Times New Roman"/>
          <w:sz w:val="24"/>
          <w:szCs w:val="24"/>
        </w:rPr>
        <w:t xml:space="preserve">impugned </w:t>
      </w:r>
      <w:r w:rsidR="00D327EB" w:rsidRPr="003B0160">
        <w:rPr>
          <w:rFonts w:ascii="Times New Roman" w:hAnsi="Times New Roman" w:cs="Times New Roman"/>
          <w:sz w:val="24"/>
          <w:szCs w:val="24"/>
        </w:rPr>
        <w:t>decision</w:t>
      </w:r>
      <w:r w:rsidR="00053DF8" w:rsidRPr="003B0160">
        <w:rPr>
          <w:rFonts w:ascii="Times New Roman" w:hAnsi="Times New Roman" w:cs="Times New Roman"/>
          <w:sz w:val="24"/>
          <w:szCs w:val="24"/>
        </w:rPr>
        <w:t>, it is contended,</w:t>
      </w:r>
      <w:r w:rsidR="00D327EB" w:rsidRPr="003B0160">
        <w:rPr>
          <w:rFonts w:ascii="Times New Roman" w:hAnsi="Times New Roman" w:cs="Times New Roman"/>
          <w:sz w:val="24"/>
          <w:szCs w:val="24"/>
        </w:rPr>
        <w:t xml:space="preserve"> is invalid.</w:t>
      </w:r>
      <w:r w:rsidR="003B0160">
        <w:rPr>
          <w:rFonts w:ascii="Times New Roman" w:hAnsi="Times New Roman" w:cs="Times New Roman"/>
          <w:sz w:val="24"/>
          <w:szCs w:val="24"/>
        </w:rPr>
        <w:t xml:space="preserve"> S</w:t>
      </w:r>
      <w:r w:rsidRPr="003B0160">
        <w:rPr>
          <w:rFonts w:ascii="Times New Roman" w:hAnsi="Times New Roman" w:cs="Times New Roman"/>
          <w:sz w:val="24"/>
          <w:szCs w:val="24"/>
        </w:rPr>
        <w:t>econd, that t</w:t>
      </w:r>
      <w:r w:rsidR="00D327EB" w:rsidRPr="003B0160">
        <w:rPr>
          <w:rFonts w:ascii="Times New Roman" w:hAnsi="Times New Roman" w:cs="Times New Roman"/>
          <w:sz w:val="24"/>
          <w:szCs w:val="24"/>
        </w:rPr>
        <w:t xml:space="preserve">he </w:t>
      </w:r>
      <w:r w:rsidRPr="003B0160">
        <w:rPr>
          <w:rFonts w:ascii="Times New Roman" w:hAnsi="Times New Roman" w:cs="Times New Roman"/>
          <w:sz w:val="24"/>
          <w:szCs w:val="24"/>
        </w:rPr>
        <w:t>Minister</w:t>
      </w:r>
      <w:r w:rsidR="00D327EB" w:rsidRPr="003B0160">
        <w:rPr>
          <w:rFonts w:ascii="Times New Roman" w:hAnsi="Times New Roman" w:cs="Times New Roman"/>
          <w:sz w:val="24"/>
          <w:szCs w:val="24"/>
        </w:rPr>
        <w:t xml:space="preserve"> failed, refused or neglected to consider that the first named applicant acts as primary carer to the child, the subject matter of these proceedings because, her mother, the second-named applicant suffers from poor mental health.</w:t>
      </w:r>
      <w:r w:rsidR="003B0160">
        <w:rPr>
          <w:rFonts w:ascii="Times New Roman" w:hAnsi="Times New Roman" w:cs="Times New Roman"/>
          <w:sz w:val="24"/>
          <w:szCs w:val="24"/>
        </w:rPr>
        <w:t xml:space="preserve"> T</w:t>
      </w:r>
      <w:r w:rsidRPr="003B0160">
        <w:rPr>
          <w:rFonts w:ascii="Times New Roman" w:hAnsi="Times New Roman" w:cs="Times New Roman"/>
          <w:sz w:val="24"/>
          <w:szCs w:val="24"/>
        </w:rPr>
        <w:t xml:space="preserve">hird, </w:t>
      </w:r>
      <w:r w:rsidR="007F00E8">
        <w:rPr>
          <w:rFonts w:ascii="Times New Roman" w:hAnsi="Times New Roman" w:cs="Times New Roman"/>
          <w:sz w:val="24"/>
          <w:szCs w:val="24"/>
        </w:rPr>
        <w:t xml:space="preserve">that </w:t>
      </w:r>
      <w:r w:rsidRPr="003B0160">
        <w:rPr>
          <w:rFonts w:ascii="Times New Roman" w:hAnsi="Times New Roman" w:cs="Times New Roman"/>
          <w:sz w:val="24"/>
          <w:szCs w:val="24"/>
        </w:rPr>
        <w:t>t</w:t>
      </w:r>
      <w:r w:rsidR="00D327EB" w:rsidRPr="003B0160">
        <w:rPr>
          <w:rFonts w:ascii="Times New Roman" w:hAnsi="Times New Roman" w:cs="Times New Roman"/>
          <w:sz w:val="24"/>
          <w:szCs w:val="24"/>
        </w:rPr>
        <w:t>he</w:t>
      </w:r>
      <w:r w:rsidRPr="003B0160">
        <w:rPr>
          <w:rFonts w:ascii="Times New Roman" w:hAnsi="Times New Roman" w:cs="Times New Roman"/>
          <w:sz w:val="24"/>
          <w:szCs w:val="24"/>
        </w:rPr>
        <w:t xml:space="preserve"> decision section of the </w:t>
      </w:r>
      <w:r w:rsidR="00872987" w:rsidRPr="003B0160">
        <w:rPr>
          <w:rFonts w:ascii="Times New Roman" w:hAnsi="Times New Roman" w:cs="Times New Roman"/>
          <w:sz w:val="24"/>
          <w:szCs w:val="24"/>
        </w:rPr>
        <w:t xml:space="preserve">impugned decision </w:t>
      </w:r>
      <w:r w:rsidR="00611BAC" w:rsidRPr="003B0160">
        <w:rPr>
          <w:rFonts w:ascii="Times New Roman" w:hAnsi="Times New Roman" w:cs="Times New Roman"/>
          <w:sz w:val="24"/>
          <w:szCs w:val="24"/>
        </w:rPr>
        <w:t>contains certain factual errors</w:t>
      </w:r>
      <w:r w:rsidR="00872987" w:rsidRPr="003B0160">
        <w:rPr>
          <w:rFonts w:ascii="Times New Roman" w:hAnsi="Times New Roman" w:cs="Times New Roman"/>
          <w:sz w:val="24"/>
          <w:szCs w:val="24"/>
        </w:rPr>
        <w:t xml:space="preserve"> wit</w:t>
      </w:r>
      <w:r w:rsidR="00295E60" w:rsidRPr="003B0160">
        <w:rPr>
          <w:rFonts w:ascii="Times New Roman" w:hAnsi="Times New Roman" w:cs="Times New Roman"/>
          <w:sz w:val="24"/>
          <w:szCs w:val="24"/>
        </w:rPr>
        <w:t>h</w:t>
      </w:r>
      <w:r w:rsidR="00872987" w:rsidRPr="003B0160">
        <w:rPr>
          <w:rFonts w:ascii="Times New Roman" w:hAnsi="Times New Roman" w:cs="Times New Roman"/>
          <w:sz w:val="24"/>
          <w:szCs w:val="24"/>
        </w:rPr>
        <w:t xml:space="preserve"> the result</w:t>
      </w:r>
      <w:r w:rsidR="00946670">
        <w:rPr>
          <w:rFonts w:ascii="Times New Roman" w:hAnsi="Times New Roman" w:cs="Times New Roman"/>
          <w:sz w:val="24"/>
          <w:szCs w:val="24"/>
        </w:rPr>
        <w:t xml:space="preserve"> being</w:t>
      </w:r>
      <w:r w:rsidR="00872987" w:rsidRPr="003B0160">
        <w:rPr>
          <w:rFonts w:ascii="Times New Roman" w:hAnsi="Times New Roman" w:cs="Times New Roman"/>
          <w:sz w:val="24"/>
          <w:szCs w:val="24"/>
        </w:rPr>
        <w:t>, the applicants claim, that the Minister’s decision is invalid.</w:t>
      </w:r>
    </w:p>
    <w:p w14:paraId="1D52D43D" w14:textId="77777777" w:rsidR="00CA1816" w:rsidRDefault="00CA1816" w:rsidP="002010B0">
      <w:pPr>
        <w:tabs>
          <w:tab w:val="left" w:pos="426"/>
        </w:tabs>
        <w:spacing w:after="0" w:line="360" w:lineRule="auto"/>
        <w:ind w:right="-46"/>
        <w:jc w:val="both"/>
        <w:rPr>
          <w:rFonts w:ascii="Times New Roman" w:hAnsi="Times New Roman" w:cs="Times New Roman"/>
          <w:sz w:val="24"/>
          <w:szCs w:val="24"/>
        </w:rPr>
      </w:pPr>
    </w:p>
    <w:p w14:paraId="56658A2E" w14:textId="1DCDC223" w:rsidR="000E2BAC" w:rsidRDefault="00CA1816"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The court notes that in an affidavit of 4</w:t>
      </w:r>
      <w:r w:rsidRPr="00CA1816">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2020, the Assistant Principal Officer who approved the impugned decision </w:t>
      </w:r>
      <w:r w:rsidR="00611BAC">
        <w:rPr>
          <w:rFonts w:ascii="Times New Roman" w:hAnsi="Times New Roman" w:cs="Times New Roman"/>
          <w:sz w:val="24"/>
          <w:szCs w:val="24"/>
        </w:rPr>
        <w:t xml:space="preserve">avers, </w:t>
      </w:r>
      <w:r w:rsidR="00611BAC" w:rsidRPr="00611BAC">
        <w:rPr>
          <w:rFonts w:ascii="Times New Roman" w:hAnsi="Times New Roman" w:cs="Times New Roman"/>
          <w:i/>
          <w:iCs/>
          <w:sz w:val="24"/>
          <w:szCs w:val="24"/>
        </w:rPr>
        <w:t>inter alia</w:t>
      </w:r>
      <w:r w:rsidR="00611BAC">
        <w:rPr>
          <w:rFonts w:ascii="Times New Roman" w:hAnsi="Times New Roman" w:cs="Times New Roman"/>
          <w:sz w:val="24"/>
          <w:szCs w:val="24"/>
        </w:rPr>
        <w:t>,</w:t>
      </w:r>
      <w:r>
        <w:rPr>
          <w:rFonts w:ascii="Times New Roman" w:hAnsi="Times New Roman" w:cs="Times New Roman"/>
          <w:sz w:val="24"/>
          <w:szCs w:val="24"/>
        </w:rPr>
        <w:t xml:space="preserve"> that if</w:t>
      </w:r>
      <w:r w:rsidR="00611BAC">
        <w:rPr>
          <w:rFonts w:ascii="Times New Roman" w:hAnsi="Times New Roman" w:cs="Times New Roman"/>
          <w:sz w:val="24"/>
          <w:szCs w:val="24"/>
        </w:rPr>
        <w:t>, when she made the impugned decision,</w:t>
      </w:r>
      <w:r>
        <w:rPr>
          <w:rFonts w:ascii="Times New Roman" w:hAnsi="Times New Roman" w:cs="Times New Roman"/>
          <w:sz w:val="24"/>
          <w:szCs w:val="24"/>
        </w:rPr>
        <w:t xml:space="preserve"> she had </w:t>
      </w:r>
      <w:r w:rsidR="00611BAC">
        <w:rPr>
          <w:rFonts w:ascii="Times New Roman" w:hAnsi="Times New Roman" w:cs="Times New Roman"/>
          <w:sz w:val="24"/>
          <w:szCs w:val="24"/>
        </w:rPr>
        <w:t>noticed</w:t>
      </w:r>
      <w:r>
        <w:rPr>
          <w:rFonts w:ascii="Times New Roman" w:hAnsi="Times New Roman" w:cs="Times New Roman"/>
          <w:sz w:val="24"/>
          <w:szCs w:val="24"/>
        </w:rPr>
        <w:t xml:space="preserve"> the </w:t>
      </w:r>
      <w:r w:rsidR="00611BAC">
        <w:rPr>
          <w:rFonts w:ascii="Times New Roman" w:hAnsi="Times New Roman" w:cs="Times New Roman"/>
          <w:sz w:val="24"/>
          <w:szCs w:val="24"/>
        </w:rPr>
        <w:t xml:space="preserve">factual </w:t>
      </w:r>
      <w:r>
        <w:rPr>
          <w:rFonts w:ascii="Times New Roman" w:hAnsi="Times New Roman" w:cs="Times New Roman"/>
          <w:sz w:val="24"/>
          <w:szCs w:val="24"/>
        </w:rPr>
        <w:t>errors in the impugned decision</w:t>
      </w:r>
      <w:r w:rsidR="00BD2C2A">
        <w:rPr>
          <w:rFonts w:ascii="Times New Roman" w:hAnsi="Times New Roman" w:cs="Times New Roman"/>
          <w:sz w:val="24"/>
          <w:szCs w:val="24"/>
        </w:rPr>
        <w:t xml:space="preserve"> that are now accepted to present</w:t>
      </w:r>
      <w:r w:rsidR="00611BAC">
        <w:rPr>
          <w:rFonts w:ascii="Times New Roman" w:hAnsi="Times New Roman" w:cs="Times New Roman"/>
          <w:sz w:val="24"/>
          <w:szCs w:val="24"/>
        </w:rPr>
        <w:t xml:space="preserve"> </w:t>
      </w:r>
      <w:r>
        <w:rPr>
          <w:rFonts w:ascii="Times New Roman" w:hAnsi="Times New Roman" w:cs="Times New Roman"/>
          <w:sz w:val="24"/>
          <w:szCs w:val="24"/>
        </w:rPr>
        <w:t xml:space="preserve">she would in any event have reached the same decision. </w:t>
      </w:r>
      <w:r w:rsidR="00611BAC">
        <w:rPr>
          <w:rFonts w:ascii="Times New Roman" w:hAnsi="Times New Roman" w:cs="Times New Roman"/>
          <w:sz w:val="24"/>
          <w:szCs w:val="24"/>
        </w:rPr>
        <w:t>However,</w:t>
      </w:r>
      <w:r>
        <w:rPr>
          <w:rFonts w:ascii="Times New Roman" w:hAnsi="Times New Roman" w:cs="Times New Roman"/>
          <w:sz w:val="24"/>
          <w:szCs w:val="24"/>
        </w:rPr>
        <w:t xml:space="preserve"> the court’s focus has to be on the impugned decision that was made, not on a decision that might have been made were a civil servant back</w:t>
      </w:r>
      <w:r w:rsidR="00BD2C2A">
        <w:rPr>
          <w:rFonts w:ascii="Times New Roman" w:hAnsi="Times New Roman" w:cs="Times New Roman"/>
          <w:sz w:val="24"/>
          <w:szCs w:val="24"/>
        </w:rPr>
        <w:t xml:space="preserve"> in time </w:t>
      </w:r>
      <w:r>
        <w:rPr>
          <w:rFonts w:ascii="Times New Roman" w:hAnsi="Times New Roman" w:cs="Times New Roman"/>
          <w:sz w:val="24"/>
          <w:szCs w:val="24"/>
        </w:rPr>
        <w:t xml:space="preserve">and knew then what she knows now. </w:t>
      </w:r>
    </w:p>
    <w:p w14:paraId="267E6076" w14:textId="77777777" w:rsidR="000E2BAC" w:rsidRDefault="000E2BAC"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7097E780" w14:textId="35A6DE39" w:rsidR="00CF5B09" w:rsidRPr="001A05FF" w:rsidRDefault="000E2BAC" w:rsidP="002010B0">
      <w:pPr>
        <w:pStyle w:val="ListParagraph"/>
        <w:numPr>
          <w:ilvl w:val="0"/>
          <w:numId w:val="2"/>
        </w:numPr>
        <w:tabs>
          <w:tab w:val="left" w:pos="426"/>
        </w:tabs>
        <w:spacing w:after="0" w:line="360" w:lineRule="auto"/>
        <w:ind w:left="0" w:firstLine="0"/>
        <w:jc w:val="both"/>
        <w:rPr>
          <w:rFonts w:ascii="Times New Roman" w:hAnsi="Times New Roman" w:cs="Times New Roman"/>
          <w:b/>
          <w:bCs/>
          <w:sz w:val="24"/>
          <w:szCs w:val="24"/>
        </w:rPr>
      </w:pPr>
      <w:r w:rsidRPr="001A05FF">
        <w:rPr>
          <w:rFonts w:ascii="Times New Roman" w:hAnsi="Times New Roman" w:cs="Times New Roman"/>
          <w:b/>
          <w:bCs/>
          <w:sz w:val="24"/>
          <w:szCs w:val="24"/>
        </w:rPr>
        <w:t xml:space="preserve">By way of general note, the court emphasises that nothing in this judgment should be taken to suggest that because a person may suffer from mental ill-health it follows that such a person cannot cope with parental/familial responsibilities. There are doubtless many people who suffer from mental ill-health who are </w:t>
      </w:r>
      <w:r w:rsidR="004C61D5">
        <w:rPr>
          <w:rFonts w:ascii="Times New Roman" w:hAnsi="Times New Roman" w:cs="Times New Roman"/>
          <w:b/>
          <w:bCs/>
          <w:sz w:val="24"/>
          <w:szCs w:val="24"/>
        </w:rPr>
        <w:t xml:space="preserve">perfectly </w:t>
      </w:r>
      <w:r w:rsidRPr="001A05FF">
        <w:rPr>
          <w:rFonts w:ascii="Times New Roman" w:hAnsi="Times New Roman" w:cs="Times New Roman"/>
          <w:b/>
          <w:bCs/>
          <w:sz w:val="24"/>
          <w:szCs w:val="24"/>
        </w:rPr>
        <w:t>able to cope with such responsibilities.</w:t>
      </w:r>
      <w:r w:rsidR="00BD2C2A" w:rsidRPr="001A05FF">
        <w:rPr>
          <w:rFonts w:ascii="Times New Roman" w:hAnsi="Times New Roman" w:cs="Times New Roman"/>
          <w:b/>
          <w:bCs/>
          <w:sz w:val="24"/>
          <w:szCs w:val="24"/>
        </w:rPr>
        <w:t xml:space="preserve"> </w:t>
      </w:r>
    </w:p>
    <w:p w14:paraId="0E991D61" w14:textId="77777777" w:rsidR="00CF5B09" w:rsidRPr="00CF5B09" w:rsidRDefault="00CF5B09" w:rsidP="002010B0">
      <w:pPr>
        <w:pStyle w:val="ListParagraph"/>
        <w:spacing w:line="360" w:lineRule="auto"/>
        <w:rPr>
          <w:rFonts w:ascii="Times New Roman" w:hAnsi="Times New Roman" w:cs="Times New Roman"/>
          <w:sz w:val="24"/>
          <w:szCs w:val="24"/>
        </w:rPr>
      </w:pPr>
    </w:p>
    <w:p w14:paraId="26C0A9C8" w14:textId="5D0C8C4A" w:rsidR="00CF5B09" w:rsidRPr="001A05FF" w:rsidRDefault="00946670" w:rsidP="002010B0">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Quite remarkably in all the circumstances</w:t>
      </w:r>
      <w:r w:rsidR="00CF5B09">
        <w:rPr>
          <w:rFonts w:ascii="Times New Roman" w:hAnsi="Times New Roman" w:cs="Times New Roman"/>
          <w:sz w:val="24"/>
          <w:szCs w:val="24"/>
        </w:rPr>
        <w:t xml:space="preserve"> of this case</w:t>
      </w:r>
      <w:r w:rsidR="00BD2C2A">
        <w:rPr>
          <w:rFonts w:ascii="Times New Roman" w:hAnsi="Times New Roman" w:cs="Times New Roman"/>
          <w:sz w:val="24"/>
          <w:szCs w:val="24"/>
        </w:rPr>
        <w:t>, the fact of Ms F’s mental ill-health, is nowhere touched upon in the reasoning in the impugned decision.</w:t>
      </w:r>
      <w:r w:rsidR="00D95BF8">
        <w:rPr>
          <w:rFonts w:ascii="Times New Roman" w:hAnsi="Times New Roman" w:cs="Times New Roman"/>
          <w:sz w:val="24"/>
          <w:szCs w:val="24"/>
        </w:rPr>
        <w:t xml:space="preserve">  </w:t>
      </w:r>
      <w:r w:rsidR="003E5C55">
        <w:rPr>
          <w:rFonts w:ascii="Times New Roman" w:hAnsi="Times New Roman" w:cs="Times New Roman"/>
          <w:sz w:val="24"/>
          <w:szCs w:val="24"/>
        </w:rPr>
        <w:t xml:space="preserve"> </w:t>
      </w:r>
      <w:r w:rsidR="00DD67CB" w:rsidRPr="001A05FF">
        <w:rPr>
          <w:rFonts w:ascii="Times New Roman" w:hAnsi="Times New Roman" w:cs="Times New Roman"/>
          <w:sz w:val="24"/>
          <w:szCs w:val="24"/>
        </w:rPr>
        <w:t xml:space="preserve">     </w:t>
      </w:r>
    </w:p>
    <w:p w14:paraId="532BA350" w14:textId="77777777" w:rsidR="00CF5B09" w:rsidRDefault="00CF5B09" w:rsidP="002010B0">
      <w:pPr>
        <w:tabs>
          <w:tab w:val="left" w:pos="426"/>
        </w:tabs>
        <w:spacing w:after="0" w:line="360" w:lineRule="auto"/>
        <w:jc w:val="both"/>
        <w:rPr>
          <w:rFonts w:ascii="Times New Roman" w:hAnsi="Times New Roman" w:cs="Times New Roman"/>
          <w:sz w:val="24"/>
          <w:szCs w:val="24"/>
        </w:rPr>
      </w:pPr>
    </w:p>
    <w:p w14:paraId="0DCA7595" w14:textId="0D1E28A3" w:rsidR="009D162E" w:rsidRPr="009A71B1" w:rsidRDefault="003A0ABC" w:rsidP="002010B0">
      <w:pPr>
        <w:tabs>
          <w:tab w:val="left" w:pos="426"/>
        </w:tabs>
        <w:spacing w:after="0" w:line="360" w:lineRule="auto"/>
        <w:jc w:val="center"/>
        <w:rPr>
          <w:rFonts w:ascii="Times New Roman" w:hAnsi="Times New Roman" w:cs="Times New Roman"/>
          <w:b/>
          <w:bCs/>
          <w:sz w:val="24"/>
          <w:szCs w:val="24"/>
        </w:rPr>
      </w:pPr>
      <w:r w:rsidRPr="009A71B1">
        <w:rPr>
          <w:rFonts w:ascii="Times New Roman" w:hAnsi="Times New Roman" w:cs="Times New Roman"/>
          <w:b/>
          <w:bCs/>
          <w:sz w:val="24"/>
          <w:szCs w:val="24"/>
        </w:rPr>
        <w:t>I</w:t>
      </w:r>
      <w:r w:rsidR="009D162E" w:rsidRPr="009A71B1">
        <w:rPr>
          <w:rFonts w:ascii="Times New Roman" w:hAnsi="Times New Roman" w:cs="Times New Roman"/>
          <w:b/>
          <w:bCs/>
          <w:sz w:val="24"/>
          <w:szCs w:val="24"/>
        </w:rPr>
        <w:t>I</w:t>
      </w:r>
    </w:p>
    <w:p w14:paraId="08FFB67C" w14:textId="550873DC" w:rsidR="009D162E" w:rsidRPr="009A71B1" w:rsidRDefault="009D162E" w:rsidP="002010B0">
      <w:pPr>
        <w:pStyle w:val="ListParagraph"/>
        <w:tabs>
          <w:tab w:val="left" w:pos="426"/>
        </w:tabs>
        <w:spacing w:after="0" w:line="360" w:lineRule="auto"/>
        <w:ind w:left="0" w:right="-46"/>
        <w:jc w:val="center"/>
        <w:rPr>
          <w:rFonts w:ascii="Times New Roman" w:hAnsi="Times New Roman" w:cs="Times New Roman"/>
          <w:b/>
          <w:bCs/>
          <w:sz w:val="24"/>
          <w:szCs w:val="24"/>
        </w:rPr>
      </w:pPr>
    </w:p>
    <w:p w14:paraId="40519D55" w14:textId="522522DC" w:rsidR="009D162E" w:rsidRPr="009A71B1" w:rsidRDefault="00F57209" w:rsidP="002010B0">
      <w:pPr>
        <w:pStyle w:val="ListParagraph"/>
        <w:tabs>
          <w:tab w:val="left" w:pos="426"/>
        </w:tabs>
        <w:spacing w:after="0" w:line="360" w:lineRule="auto"/>
        <w:ind w:left="0" w:right="-46"/>
        <w:jc w:val="center"/>
        <w:rPr>
          <w:rFonts w:ascii="Times New Roman" w:hAnsi="Times New Roman" w:cs="Times New Roman"/>
          <w:b/>
          <w:bCs/>
          <w:sz w:val="24"/>
          <w:szCs w:val="24"/>
        </w:rPr>
      </w:pPr>
      <w:r w:rsidRPr="009A71B1">
        <w:rPr>
          <w:rFonts w:ascii="Times New Roman" w:hAnsi="Times New Roman" w:cs="Times New Roman"/>
          <w:b/>
          <w:bCs/>
          <w:sz w:val="24"/>
          <w:szCs w:val="24"/>
        </w:rPr>
        <w:t>Two</w:t>
      </w:r>
      <w:r w:rsidR="009D162E" w:rsidRPr="009A71B1">
        <w:rPr>
          <w:rFonts w:ascii="Times New Roman" w:hAnsi="Times New Roman" w:cs="Times New Roman"/>
          <w:b/>
          <w:bCs/>
          <w:sz w:val="24"/>
          <w:szCs w:val="24"/>
        </w:rPr>
        <w:t xml:space="preserve"> Decisions of the European Court of Justice</w:t>
      </w:r>
    </w:p>
    <w:p w14:paraId="07817DEF" w14:textId="6963AD15" w:rsidR="009D162E" w:rsidRPr="009A71B1" w:rsidRDefault="009D162E"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2FF3E3A2" w14:textId="77777777" w:rsidR="003766B0" w:rsidRPr="009A71B1" w:rsidRDefault="003766B0"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D7B9C02" w14:textId="1F60C7E1" w:rsidR="00F57209" w:rsidRPr="009A71B1" w:rsidRDefault="00F57209"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Two</w:t>
      </w:r>
      <w:r w:rsidR="000E5AE5" w:rsidRPr="009A71B1">
        <w:rPr>
          <w:rFonts w:ascii="Times New Roman" w:hAnsi="Times New Roman" w:cs="Times New Roman"/>
          <w:sz w:val="24"/>
          <w:szCs w:val="24"/>
        </w:rPr>
        <w:t xml:space="preserve"> key decisions of the European Court of Justice arise for consideration: (i) </w:t>
      </w:r>
      <w:r w:rsidR="000E5AE5" w:rsidRPr="00CA3141">
        <w:rPr>
          <w:rFonts w:ascii="Times New Roman" w:hAnsi="Times New Roman" w:cs="Times New Roman"/>
          <w:i/>
          <w:iCs/>
          <w:sz w:val="24"/>
          <w:szCs w:val="24"/>
        </w:rPr>
        <w:t>Case C-82/16</w:t>
      </w:r>
      <w:r w:rsidR="000E5AE5" w:rsidRPr="009A71B1">
        <w:rPr>
          <w:rFonts w:ascii="Times New Roman" w:hAnsi="Times New Roman" w:cs="Times New Roman"/>
          <w:sz w:val="24"/>
          <w:szCs w:val="24"/>
        </w:rPr>
        <w:t xml:space="preserve"> </w:t>
      </w:r>
      <w:r w:rsidR="000E5AE5" w:rsidRPr="009A71B1">
        <w:rPr>
          <w:rFonts w:ascii="Times New Roman" w:hAnsi="Times New Roman" w:cs="Times New Roman"/>
          <w:i/>
          <w:iCs/>
          <w:sz w:val="24"/>
          <w:szCs w:val="24"/>
        </w:rPr>
        <w:t xml:space="preserve">K.A. and </w:t>
      </w:r>
      <w:r w:rsidR="00E10CC0">
        <w:rPr>
          <w:rFonts w:ascii="Times New Roman" w:hAnsi="Times New Roman" w:cs="Times New Roman"/>
          <w:i/>
          <w:iCs/>
          <w:sz w:val="24"/>
          <w:szCs w:val="24"/>
        </w:rPr>
        <w:t>O</w:t>
      </w:r>
      <w:r w:rsidR="000E5AE5" w:rsidRPr="009A71B1">
        <w:rPr>
          <w:rFonts w:ascii="Times New Roman" w:hAnsi="Times New Roman" w:cs="Times New Roman"/>
          <w:i/>
          <w:iCs/>
          <w:sz w:val="24"/>
          <w:szCs w:val="24"/>
        </w:rPr>
        <w:t>rs</w:t>
      </w:r>
      <w:r w:rsidR="00E10CC0" w:rsidRPr="00CA3141">
        <w:rPr>
          <w:rFonts w:ascii="Times New Roman" w:hAnsi="Times New Roman" w:cs="Times New Roman"/>
          <w:sz w:val="24"/>
          <w:szCs w:val="24"/>
        </w:rPr>
        <w:t>. [ECLI:EU:C:2018:308]</w:t>
      </w:r>
      <w:r w:rsidRPr="00E10CC0">
        <w:rPr>
          <w:rFonts w:ascii="Times New Roman" w:hAnsi="Times New Roman" w:cs="Times New Roman"/>
          <w:sz w:val="24"/>
          <w:szCs w:val="24"/>
        </w:rPr>
        <w:t>;</w:t>
      </w:r>
      <w:r w:rsidRPr="009A71B1">
        <w:rPr>
          <w:rFonts w:ascii="Times New Roman" w:hAnsi="Times New Roman" w:cs="Times New Roman"/>
          <w:sz w:val="24"/>
          <w:szCs w:val="24"/>
        </w:rPr>
        <w:t xml:space="preserve"> and (ii) </w:t>
      </w:r>
      <w:r w:rsidRPr="00CA3141">
        <w:rPr>
          <w:rFonts w:ascii="Times New Roman" w:hAnsi="Times New Roman" w:cs="Times New Roman"/>
          <w:i/>
          <w:iCs/>
          <w:sz w:val="24"/>
          <w:szCs w:val="24"/>
        </w:rPr>
        <w:t>Case C-133/15</w:t>
      </w:r>
      <w:r w:rsidRPr="009A71B1">
        <w:rPr>
          <w:rFonts w:ascii="Times New Roman" w:hAnsi="Times New Roman" w:cs="Times New Roman"/>
          <w:sz w:val="24"/>
          <w:szCs w:val="24"/>
        </w:rPr>
        <w:t xml:space="preserve"> </w:t>
      </w:r>
      <w:r w:rsidRPr="009A71B1">
        <w:rPr>
          <w:rFonts w:ascii="Times New Roman" w:hAnsi="Times New Roman" w:cs="Times New Roman"/>
          <w:i/>
          <w:iCs/>
          <w:sz w:val="24"/>
          <w:szCs w:val="24"/>
        </w:rPr>
        <w:t xml:space="preserve">Chavez-Vilchez and </w:t>
      </w:r>
      <w:r w:rsidR="00E10CC0">
        <w:rPr>
          <w:rFonts w:ascii="Times New Roman" w:hAnsi="Times New Roman" w:cs="Times New Roman"/>
          <w:i/>
          <w:iCs/>
          <w:sz w:val="24"/>
          <w:szCs w:val="24"/>
        </w:rPr>
        <w:t>O</w:t>
      </w:r>
      <w:r w:rsidRPr="009A71B1">
        <w:rPr>
          <w:rFonts w:ascii="Times New Roman" w:hAnsi="Times New Roman" w:cs="Times New Roman"/>
          <w:i/>
          <w:iCs/>
          <w:sz w:val="24"/>
          <w:szCs w:val="24"/>
        </w:rPr>
        <w:t>rs</w:t>
      </w:r>
      <w:r w:rsidRPr="009A71B1">
        <w:rPr>
          <w:rFonts w:ascii="Times New Roman" w:hAnsi="Times New Roman" w:cs="Times New Roman"/>
          <w:sz w:val="24"/>
          <w:szCs w:val="24"/>
        </w:rPr>
        <w:t>.</w:t>
      </w:r>
      <w:r w:rsidR="00E10CC0">
        <w:rPr>
          <w:rFonts w:ascii="Times New Roman" w:hAnsi="Times New Roman" w:cs="Times New Roman"/>
          <w:sz w:val="24"/>
          <w:szCs w:val="24"/>
        </w:rPr>
        <w:t xml:space="preserve"> [ECLI:EU:C:2017:354].</w:t>
      </w:r>
    </w:p>
    <w:p w14:paraId="35D003DA" w14:textId="77777777" w:rsidR="0044001F" w:rsidRPr="009A71B1" w:rsidRDefault="0044001F"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DADDF1D" w14:textId="27560162" w:rsidR="002A4B43" w:rsidRPr="009A71B1" w:rsidRDefault="0044001F"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i/>
          <w:iCs/>
          <w:sz w:val="24"/>
          <w:szCs w:val="24"/>
        </w:rPr>
        <w:t>K.A.</w:t>
      </w:r>
      <w:r w:rsidR="002A4B43" w:rsidRPr="009A71B1">
        <w:rPr>
          <w:rFonts w:ascii="Times New Roman" w:hAnsi="Times New Roman" w:cs="Times New Roman"/>
          <w:sz w:val="24"/>
          <w:szCs w:val="24"/>
        </w:rPr>
        <w:t xml:space="preserve"> was a preliminary reference m</w:t>
      </w:r>
      <w:r w:rsidR="002A4B43" w:rsidRPr="009A71B1">
        <w:rPr>
          <w:rFonts w:ascii="Times New Roman" w:hAnsi="Times New Roman" w:cs="Times New Roman"/>
          <w:sz w:val="24"/>
          <w:szCs w:val="24"/>
          <w:shd w:val="clear" w:color="auto" w:fill="FFFFFF"/>
        </w:rPr>
        <w:t>ade in the context of seven cases between certain individuals and a Belgian asylum/migration body concerning the latter’s decision not to examine the respective applications of those individuals for residence for the purposes of family reunification and to issue an order to them to leave Belgium (or to comply with an order to leave Belgium). In the course of its judgment, the European Court of Justice observe</w:t>
      </w:r>
      <w:r w:rsidR="000469A7">
        <w:rPr>
          <w:rFonts w:ascii="Times New Roman" w:hAnsi="Times New Roman" w:cs="Times New Roman"/>
          <w:sz w:val="24"/>
          <w:szCs w:val="24"/>
          <w:shd w:val="clear" w:color="auto" w:fill="FFFFFF"/>
        </w:rPr>
        <w:t>s</w:t>
      </w:r>
      <w:r w:rsidR="002A4B43" w:rsidRPr="009A71B1">
        <w:rPr>
          <w:rFonts w:ascii="Times New Roman" w:hAnsi="Times New Roman" w:cs="Times New Roman"/>
          <w:sz w:val="24"/>
          <w:szCs w:val="24"/>
          <w:shd w:val="clear" w:color="auto" w:fill="FFFFFF"/>
        </w:rPr>
        <w:t xml:space="preserve">, </w:t>
      </w:r>
      <w:r w:rsidR="002A4B43" w:rsidRPr="009A71B1">
        <w:rPr>
          <w:rFonts w:ascii="Times New Roman" w:hAnsi="Times New Roman" w:cs="Times New Roman"/>
          <w:i/>
          <w:iCs/>
          <w:sz w:val="24"/>
          <w:szCs w:val="24"/>
          <w:shd w:val="clear" w:color="auto" w:fill="FFFFFF"/>
        </w:rPr>
        <w:t>inter alia</w:t>
      </w:r>
      <w:r w:rsidR="002A4B43" w:rsidRPr="009A71B1">
        <w:rPr>
          <w:rFonts w:ascii="Times New Roman" w:hAnsi="Times New Roman" w:cs="Times New Roman"/>
          <w:sz w:val="24"/>
          <w:szCs w:val="24"/>
          <w:shd w:val="clear" w:color="auto" w:fill="FFFFFF"/>
        </w:rPr>
        <w:t>, as follows:</w:t>
      </w:r>
    </w:p>
    <w:p w14:paraId="66F27887" w14:textId="249A153A" w:rsidR="002A4B43" w:rsidRPr="009A71B1" w:rsidRDefault="002A4B43" w:rsidP="002010B0">
      <w:pPr>
        <w:spacing w:after="0" w:line="360" w:lineRule="auto"/>
        <w:jc w:val="both"/>
        <w:rPr>
          <w:rFonts w:ascii="Times New Roman" w:hAnsi="Times New Roman" w:cs="Times New Roman"/>
          <w:sz w:val="24"/>
          <w:szCs w:val="24"/>
        </w:rPr>
      </w:pPr>
    </w:p>
    <w:p w14:paraId="462D240B" w14:textId="50EB9643" w:rsidR="002A4B43" w:rsidRPr="009A71B1" w:rsidRDefault="002A4B43" w:rsidP="002010B0">
      <w:pPr>
        <w:spacing w:after="0" w:line="360" w:lineRule="auto"/>
        <w:ind w:left="2268" w:right="1088" w:hanging="1134"/>
        <w:jc w:val="both"/>
        <w:rPr>
          <w:rFonts w:ascii="Times New Roman" w:hAnsi="Times New Roman" w:cs="Times New Roman"/>
          <w:sz w:val="24"/>
          <w:szCs w:val="24"/>
          <w:shd w:val="clear" w:color="auto" w:fill="FFFFFF"/>
        </w:rPr>
      </w:pPr>
      <w:r w:rsidRPr="009A71B1">
        <w:rPr>
          <w:rFonts w:ascii="Times New Roman" w:hAnsi="Times New Roman" w:cs="Times New Roman"/>
          <w:sz w:val="24"/>
          <w:szCs w:val="24"/>
        </w:rPr>
        <w:t>“</w:t>
      </w:r>
      <w:r w:rsidRPr="009A71B1">
        <w:rPr>
          <w:rFonts w:ascii="Times New Roman" w:hAnsi="Times New Roman" w:cs="Times New Roman"/>
          <w:i/>
          <w:iCs/>
          <w:sz w:val="24"/>
          <w:szCs w:val="24"/>
          <w:vertAlign w:val="superscript"/>
        </w:rPr>
        <w:t>49</w:t>
      </w:r>
      <w:r w:rsidRPr="009A71B1">
        <w:rPr>
          <w:rFonts w:ascii="Times New Roman" w:hAnsi="Times New Roman" w:cs="Times New Roman"/>
          <w:i/>
          <w:iCs/>
          <w:sz w:val="24"/>
          <w:szCs w:val="24"/>
        </w:rPr>
        <w:t xml:space="preserve"> </w:t>
      </w:r>
      <w:r w:rsidRPr="009A71B1">
        <w:rPr>
          <w:rFonts w:ascii="Times New Roman" w:hAnsi="Times New Roman" w:cs="Times New Roman"/>
          <w:i/>
          <w:iCs/>
          <w:sz w:val="24"/>
          <w:szCs w:val="24"/>
        </w:rPr>
        <w:tab/>
      </w:r>
      <w:r w:rsidRPr="009A71B1">
        <w:rPr>
          <w:rFonts w:ascii="Times New Roman" w:hAnsi="Times New Roman" w:cs="Times New Roman"/>
          <w:i/>
          <w:iCs/>
          <w:sz w:val="24"/>
          <w:szCs w:val="24"/>
          <w:shd w:val="clear" w:color="auto" w:fill="FFFFFF"/>
        </w:rPr>
        <w:t>Article 20 TFEU precludes national measures, including decisions refusing a right of residence to the family members of a Union citizen, which have the effect of depriving Union citizens of the genuine enjoyment of the substance of the rights conferred by virtue of their status</w:t>
      </w:r>
      <w:r w:rsidRPr="009A71B1">
        <w:rPr>
          <w:rFonts w:ascii="Times New Roman" w:hAnsi="Times New Roman" w:cs="Times New Roman"/>
          <w:sz w:val="24"/>
          <w:szCs w:val="24"/>
          <w:shd w:val="clear" w:color="auto" w:fill="FFFFFF"/>
        </w:rPr>
        <w:t xml:space="preserve"> [as citizens of the Union]</w:t>
      </w:r>
    </w:p>
    <w:p w14:paraId="12AC2F12" w14:textId="729677D0" w:rsidR="002A4B43" w:rsidRPr="009A71B1" w:rsidRDefault="002A4B43" w:rsidP="002010B0">
      <w:pPr>
        <w:spacing w:after="0" w:line="360" w:lineRule="auto"/>
        <w:ind w:left="2268" w:right="1088" w:hanging="1134"/>
        <w:jc w:val="both"/>
        <w:rPr>
          <w:rFonts w:ascii="Times New Roman" w:hAnsi="Times New Roman" w:cs="Times New Roman"/>
          <w:sz w:val="24"/>
          <w:szCs w:val="24"/>
          <w:shd w:val="clear" w:color="auto" w:fill="FFFFFF"/>
        </w:rPr>
      </w:pPr>
    </w:p>
    <w:p w14:paraId="117F6233" w14:textId="35720DC7" w:rsidR="002A4B43" w:rsidRPr="009A71B1" w:rsidRDefault="002A4B43" w:rsidP="002010B0">
      <w:pPr>
        <w:spacing w:after="0" w:line="360" w:lineRule="auto"/>
        <w:ind w:left="2268" w:right="1088" w:hanging="1134"/>
        <w:jc w:val="both"/>
        <w:rPr>
          <w:rFonts w:ascii="Times New Roman" w:hAnsi="Times New Roman" w:cs="Times New Roman"/>
          <w:sz w:val="24"/>
          <w:szCs w:val="24"/>
          <w:shd w:val="clear" w:color="auto" w:fill="FFFFFF"/>
        </w:rPr>
      </w:pPr>
      <w:r w:rsidRPr="009A71B1">
        <w:rPr>
          <w:rFonts w:ascii="Times New Roman" w:hAnsi="Times New Roman" w:cs="Times New Roman"/>
          <w:sz w:val="24"/>
          <w:szCs w:val="24"/>
          <w:shd w:val="clear" w:color="auto" w:fill="FFFFFF"/>
        </w:rPr>
        <w:t>…</w:t>
      </w:r>
    </w:p>
    <w:p w14:paraId="7387637B" w14:textId="2C005DDF" w:rsidR="002A4B43" w:rsidRPr="009A71B1" w:rsidRDefault="002A4B43" w:rsidP="002010B0">
      <w:pPr>
        <w:spacing w:after="0" w:line="360" w:lineRule="auto"/>
        <w:ind w:left="2268" w:right="1088" w:hanging="1134"/>
        <w:jc w:val="both"/>
        <w:rPr>
          <w:rFonts w:ascii="Times New Roman" w:hAnsi="Times New Roman" w:cs="Times New Roman"/>
          <w:sz w:val="24"/>
          <w:szCs w:val="24"/>
          <w:shd w:val="clear" w:color="auto" w:fill="FFFFFF"/>
        </w:rPr>
      </w:pPr>
    </w:p>
    <w:p w14:paraId="251DF4FA" w14:textId="78C0A0E6" w:rsidR="002A4B43" w:rsidRPr="009A71B1" w:rsidRDefault="002A4B43" w:rsidP="002010B0">
      <w:pPr>
        <w:spacing w:after="0" w:line="360" w:lineRule="auto"/>
        <w:ind w:left="2268" w:right="1088" w:hanging="1134"/>
        <w:jc w:val="both"/>
        <w:rPr>
          <w:rFonts w:ascii="Times New Roman" w:hAnsi="Times New Roman" w:cs="Times New Roman"/>
          <w:sz w:val="24"/>
          <w:szCs w:val="24"/>
          <w:shd w:val="clear" w:color="auto" w:fill="FFFFFF"/>
        </w:rPr>
      </w:pPr>
      <w:r w:rsidRPr="009A71B1">
        <w:rPr>
          <w:rFonts w:ascii="Times New Roman" w:hAnsi="Times New Roman" w:cs="Times New Roman"/>
          <w:i/>
          <w:iCs/>
          <w:sz w:val="24"/>
          <w:szCs w:val="24"/>
          <w:vertAlign w:val="superscript"/>
        </w:rPr>
        <w:t>76</w:t>
      </w:r>
      <w:r w:rsidRPr="009A71B1">
        <w:rPr>
          <w:rFonts w:ascii="Times New Roman" w:hAnsi="Times New Roman" w:cs="Times New Roman"/>
          <w:sz w:val="24"/>
          <w:szCs w:val="24"/>
        </w:rPr>
        <w:t xml:space="preserve"> </w:t>
      </w:r>
      <w:r w:rsidRPr="009A71B1">
        <w:rPr>
          <w:rFonts w:ascii="Times New Roman" w:hAnsi="Times New Roman" w:cs="Times New Roman"/>
          <w:sz w:val="24"/>
          <w:szCs w:val="24"/>
        </w:rPr>
        <w:tab/>
        <w:t>…</w:t>
      </w:r>
      <w:r w:rsidRPr="009A71B1">
        <w:rPr>
          <w:rFonts w:ascii="Times New Roman" w:hAnsi="Times New Roman" w:cs="Times New Roman"/>
          <w:sz w:val="24"/>
          <w:szCs w:val="24"/>
          <w:shd w:val="clear" w:color="auto" w:fill="FFFFFF"/>
        </w:rPr>
        <w:t>[W]</w:t>
      </w:r>
      <w:r w:rsidRPr="009A71B1">
        <w:rPr>
          <w:rFonts w:ascii="Times New Roman" w:hAnsi="Times New Roman" w:cs="Times New Roman"/>
          <w:i/>
          <w:iCs/>
          <w:sz w:val="24"/>
          <w:szCs w:val="24"/>
          <w:shd w:val="clear" w:color="auto" w:fill="FFFFFF"/>
        </w:rPr>
        <w:t>here the Union citizen is a minor, the assessment of the existence of such a relationship of dependency must be based on consideration, in the best interests of the child, of all the specific circumstances, including</w:t>
      </w:r>
      <w:r w:rsidR="000469A7">
        <w:rPr>
          <w:rFonts w:ascii="Times New Roman" w:hAnsi="Times New Roman" w:cs="Times New Roman"/>
          <w:i/>
          <w:iCs/>
          <w:sz w:val="24"/>
          <w:szCs w:val="24"/>
          <w:shd w:val="clear" w:color="auto" w:fill="FFFFFF"/>
        </w:rPr>
        <w:t xml:space="preserve"> </w:t>
      </w:r>
      <w:r w:rsidR="000469A7">
        <w:rPr>
          <w:rFonts w:ascii="Times New Roman" w:hAnsi="Times New Roman" w:cs="Times New Roman"/>
          <w:sz w:val="24"/>
          <w:szCs w:val="24"/>
          <w:shd w:val="clear" w:color="auto" w:fill="FFFFFF"/>
        </w:rPr>
        <w:t>[but not limited to]</w:t>
      </w:r>
      <w:r w:rsidRPr="009A71B1">
        <w:rPr>
          <w:rFonts w:ascii="Times New Roman" w:hAnsi="Times New Roman" w:cs="Times New Roman"/>
          <w:i/>
          <w:iCs/>
          <w:sz w:val="24"/>
          <w:szCs w:val="24"/>
          <w:shd w:val="clear" w:color="auto" w:fill="FFFFFF"/>
        </w:rPr>
        <w:t xml:space="preserve"> the age of the child, the child’s physical and emotional development, the extent of his emotional ties to each of his </w:t>
      </w:r>
      <w:r w:rsidRPr="009A71B1">
        <w:rPr>
          <w:rFonts w:ascii="Times New Roman" w:hAnsi="Times New Roman" w:cs="Times New Roman"/>
          <w:i/>
          <w:iCs/>
          <w:sz w:val="24"/>
          <w:szCs w:val="24"/>
          <w:shd w:val="clear" w:color="auto" w:fill="FFFFFF"/>
        </w:rPr>
        <w:lastRenderedPageBreak/>
        <w:t>parents, and the risks which separation from the third-country national parent might entail for that child’s equilibrium. The existence of a family link with that third-country national, whether natural or legal, is not sufficient, and cohabitation with that third-country national is not necessary, in order to establish such a relationship of dependency.</w:t>
      </w:r>
      <w:r w:rsidRPr="009A71B1">
        <w:rPr>
          <w:rFonts w:ascii="Times New Roman" w:hAnsi="Times New Roman" w:cs="Times New Roman"/>
          <w:sz w:val="24"/>
          <w:szCs w:val="24"/>
          <w:shd w:val="clear" w:color="auto" w:fill="FFFFFF"/>
        </w:rPr>
        <w:t>”</w:t>
      </w:r>
    </w:p>
    <w:p w14:paraId="25EBE7F6" w14:textId="662E9CF6" w:rsidR="002A4B43" w:rsidRPr="009A71B1" w:rsidRDefault="002A4B43" w:rsidP="002010B0">
      <w:pPr>
        <w:spacing w:after="0" w:line="360" w:lineRule="auto"/>
        <w:jc w:val="both"/>
        <w:rPr>
          <w:rFonts w:ascii="Times New Roman" w:hAnsi="Times New Roman" w:cs="Times New Roman"/>
          <w:sz w:val="24"/>
          <w:szCs w:val="24"/>
          <w:shd w:val="clear" w:color="auto" w:fill="FFFFFF"/>
        </w:rPr>
      </w:pPr>
    </w:p>
    <w:p w14:paraId="76ADFE89" w14:textId="09962835" w:rsidR="00466899" w:rsidRPr="009A71B1" w:rsidRDefault="003766B0" w:rsidP="002010B0">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sidRPr="009A71B1">
        <w:rPr>
          <w:rFonts w:ascii="Times New Roman" w:hAnsi="Times New Roman" w:cs="Times New Roman"/>
          <w:i/>
          <w:iCs/>
          <w:sz w:val="24"/>
          <w:szCs w:val="24"/>
        </w:rPr>
        <w:t>Chavez-Vilchez</w:t>
      </w:r>
      <w:r w:rsidRPr="009A71B1">
        <w:rPr>
          <w:rFonts w:ascii="Times New Roman" w:hAnsi="Times New Roman" w:cs="Times New Roman"/>
          <w:sz w:val="24"/>
          <w:szCs w:val="24"/>
        </w:rPr>
        <w:t xml:space="preserve"> </w:t>
      </w:r>
      <w:r w:rsidR="00466899" w:rsidRPr="009A71B1">
        <w:rPr>
          <w:rFonts w:ascii="Times New Roman" w:hAnsi="Times New Roman" w:cs="Times New Roman"/>
          <w:sz w:val="24"/>
          <w:szCs w:val="24"/>
        </w:rPr>
        <w:t>was a preliminary reference made in proceedings between, on the one hand, Ms </w:t>
      </w:r>
      <w:r w:rsidR="00D76955" w:rsidRPr="009A71B1">
        <w:rPr>
          <w:rFonts w:ascii="Times New Roman" w:hAnsi="Times New Roman" w:cs="Times New Roman"/>
          <w:sz w:val="24"/>
          <w:szCs w:val="24"/>
        </w:rPr>
        <w:t xml:space="preserve"> </w:t>
      </w:r>
      <w:r w:rsidR="00466899" w:rsidRPr="009A71B1">
        <w:rPr>
          <w:rFonts w:ascii="Times New Roman" w:hAnsi="Times New Roman" w:cs="Times New Roman"/>
          <w:sz w:val="24"/>
          <w:szCs w:val="24"/>
        </w:rPr>
        <w:t xml:space="preserve">Chavez-Vilchez and seven other third-country nationals, </w:t>
      </w:r>
      <w:r w:rsidR="000469A7">
        <w:rPr>
          <w:rFonts w:ascii="Times New Roman" w:hAnsi="Times New Roman" w:cs="Times New Roman"/>
          <w:sz w:val="24"/>
          <w:szCs w:val="24"/>
        </w:rPr>
        <w:t>all</w:t>
      </w:r>
      <w:r w:rsidR="00466899" w:rsidRPr="009A71B1">
        <w:rPr>
          <w:rFonts w:ascii="Times New Roman" w:hAnsi="Times New Roman" w:cs="Times New Roman"/>
          <w:sz w:val="24"/>
          <w:szCs w:val="24"/>
        </w:rPr>
        <w:t xml:space="preserve"> mothers of one or more </w:t>
      </w:r>
      <w:r w:rsidR="00D76955" w:rsidRPr="009A71B1">
        <w:rPr>
          <w:rFonts w:ascii="Times New Roman" w:hAnsi="Times New Roman" w:cs="Times New Roman"/>
          <w:sz w:val="24"/>
          <w:szCs w:val="24"/>
        </w:rPr>
        <w:t xml:space="preserve">Dutch </w:t>
      </w:r>
      <w:r w:rsidR="000469A7">
        <w:rPr>
          <w:rFonts w:ascii="Times New Roman" w:hAnsi="Times New Roman" w:cs="Times New Roman"/>
          <w:sz w:val="24"/>
          <w:szCs w:val="24"/>
        </w:rPr>
        <w:t>minors</w:t>
      </w:r>
      <w:r w:rsidR="00466899" w:rsidRPr="009A71B1">
        <w:rPr>
          <w:rFonts w:ascii="Times New Roman" w:hAnsi="Times New Roman" w:cs="Times New Roman"/>
          <w:sz w:val="24"/>
          <w:szCs w:val="24"/>
        </w:rPr>
        <w:t xml:space="preserve"> for whose primary day-to-day care they </w:t>
      </w:r>
      <w:r w:rsidR="00D76955" w:rsidRPr="009A71B1">
        <w:rPr>
          <w:rFonts w:ascii="Times New Roman" w:hAnsi="Times New Roman" w:cs="Times New Roman"/>
          <w:sz w:val="24"/>
          <w:szCs w:val="24"/>
        </w:rPr>
        <w:t>we</w:t>
      </w:r>
      <w:r w:rsidR="00466899" w:rsidRPr="009A71B1">
        <w:rPr>
          <w:rFonts w:ascii="Times New Roman" w:hAnsi="Times New Roman" w:cs="Times New Roman"/>
          <w:sz w:val="24"/>
          <w:szCs w:val="24"/>
        </w:rPr>
        <w:t>re responsible, and, on the other</w:t>
      </w:r>
      <w:r w:rsidR="00D76955" w:rsidRPr="009A71B1">
        <w:rPr>
          <w:rFonts w:ascii="Times New Roman" w:hAnsi="Times New Roman" w:cs="Times New Roman"/>
          <w:sz w:val="24"/>
          <w:szCs w:val="24"/>
        </w:rPr>
        <w:t xml:space="preserve"> hand</w:t>
      </w:r>
      <w:r w:rsidR="00466899" w:rsidRPr="009A71B1">
        <w:rPr>
          <w:rFonts w:ascii="Times New Roman" w:hAnsi="Times New Roman" w:cs="Times New Roman"/>
          <w:sz w:val="24"/>
          <w:szCs w:val="24"/>
        </w:rPr>
        <w:t xml:space="preserve">, the competent Netherlands authorities, concerning the refusal of their applications for social assistance and child benefit. </w:t>
      </w:r>
      <w:r w:rsidRPr="009A71B1">
        <w:rPr>
          <w:rFonts w:ascii="Times New Roman" w:hAnsi="Times New Roman" w:cs="Times New Roman"/>
          <w:sz w:val="24"/>
          <w:szCs w:val="24"/>
        </w:rPr>
        <w:t>Among the</w:t>
      </w:r>
      <w:r w:rsidR="00466899" w:rsidRPr="009A71B1">
        <w:rPr>
          <w:rFonts w:ascii="Times New Roman" w:hAnsi="Times New Roman" w:cs="Times New Roman"/>
          <w:sz w:val="24"/>
          <w:szCs w:val="24"/>
        </w:rPr>
        <w:t xml:space="preserve"> questions </w:t>
      </w:r>
      <w:r w:rsidRPr="009A71B1">
        <w:rPr>
          <w:rFonts w:ascii="Times New Roman" w:hAnsi="Times New Roman" w:cs="Times New Roman"/>
          <w:sz w:val="24"/>
          <w:szCs w:val="24"/>
        </w:rPr>
        <w:t xml:space="preserve">that </w:t>
      </w:r>
      <w:r w:rsidR="00466899" w:rsidRPr="009A71B1">
        <w:rPr>
          <w:rFonts w:ascii="Times New Roman" w:hAnsi="Times New Roman" w:cs="Times New Roman"/>
          <w:sz w:val="24"/>
          <w:szCs w:val="24"/>
        </w:rPr>
        <w:t>arose for the European Court of Justice</w:t>
      </w:r>
      <w:r w:rsidRPr="009A71B1">
        <w:rPr>
          <w:rFonts w:ascii="Times New Roman" w:hAnsi="Times New Roman" w:cs="Times New Roman"/>
          <w:sz w:val="24"/>
          <w:szCs w:val="24"/>
        </w:rPr>
        <w:t xml:space="preserve"> were whether</w:t>
      </w:r>
      <w:r w:rsidR="00466899" w:rsidRPr="009A71B1">
        <w:rPr>
          <w:rFonts w:ascii="Times New Roman" w:hAnsi="Times New Roman" w:cs="Times New Roman"/>
          <w:sz w:val="24"/>
          <w:szCs w:val="24"/>
        </w:rPr>
        <w:t xml:space="preserve"> Art</w:t>
      </w:r>
      <w:r w:rsidRPr="009A71B1">
        <w:rPr>
          <w:rFonts w:ascii="Times New Roman" w:hAnsi="Times New Roman" w:cs="Times New Roman"/>
          <w:sz w:val="24"/>
          <w:szCs w:val="24"/>
        </w:rPr>
        <w:t>.</w:t>
      </w:r>
      <w:r w:rsidR="00466899" w:rsidRPr="009A71B1">
        <w:rPr>
          <w:rFonts w:ascii="Times New Roman" w:hAnsi="Times New Roman" w:cs="Times New Roman"/>
          <w:sz w:val="24"/>
          <w:szCs w:val="24"/>
        </w:rPr>
        <w:t xml:space="preserve">20 TFEU </w:t>
      </w:r>
      <w:r w:rsidR="004C61D5">
        <w:rPr>
          <w:rFonts w:ascii="Times New Roman" w:hAnsi="Times New Roman" w:cs="Times New Roman"/>
          <w:sz w:val="24"/>
          <w:szCs w:val="24"/>
        </w:rPr>
        <w:t xml:space="preserve">fell to </w:t>
      </w:r>
      <w:r w:rsidR="00466899" w:rsidRPr="009A71B1">
        <w:rPr>
          <w:rFonts w:ascii="Times New Roman" w:hAnsi="Times New Roman" w:cs="Times New Roman"/>
          <w:sz w:val="24"/>
          <w:szCs w:val="24"/>
        </w:rPr>
        <w:t>be interpreted as precluding a Member State from depriving a third-country national who is responsible for the day-to-day and primary care of his/her minor child, who is a national of that Member State, of the right of residence in that Member State</w:t>
      </w:r>
      <w:r w:rsidRPr="009A71B1">
        <w:rPr>
          <w:rFonts w:ascii="Times New Roman" w:hAnsi="Times New Roman" w:cs="Times New Roman"/>
          <w:sz w:val="24"/>
          <w:szCs w:val="24"/>
        </w:rPr>
        <w:t>.</w:t>
      </w:r>
      <w:r w:rsidR="00466899" w:rsidRPr="009A71B1">
        <w:rPr>
          <w:rFonts w:ascii="Times New Roman" w:hAnsi="Times New Roman" w:cs="Times New Roman"/>
          <w:sz w:val="24"/>
          <w:szCs w:val="24"/>
        </w:rPr>
        <w:t xml:space="preserve"> In the curial part of its decision, the European Court of Justice (sitting as the Grand Chamber) concludes as follows:</w:t>
      </w:r>
    </w:p>
    <w:p w14:paraId="1F1EF57E" w14:textId="01BCB80C" w:rsidR="00466899" w:rsidRPr="009A71B1" w:rsidRDefault="00466899" w:rsidP="002010B0">
      <w:pPr>
        <w:pStyle w:val="ListParagraph"/>
        <w:spacing w:after="0" w:line="360" w:lineRule="auto"/>
        <w:ind w:left="0"/>
        <w:jc w:val="both"/>
        <w:rPr>
          <w:rFonts w:ascii="Times New Roman" w:hAnsi="Times New Roman" w:cs="Times New Roman"/>
          <w:sz w:val="24"/>
          <w:szCs w:val="24"/>
        </w:rPr>
      </w:pPr>
    </w:p>
    <w:p w14:paraId="3FED4C99" w14:textId="6D49314C" w:rsidR="00466899" w:rsidRPr="009A71B1" w:rsidRDefault="00466899" w:rsidP="002010B0">
      <w:pPr>
        <w:pStyle w:val="c08dispositif"/>
        <w:spacing w:before="0" w:beforeAutospacing="0" w:after="0" w:afterAutospacing="0" w:line="360" w:lineRule="auto"/>
        <w:ind w:left="2268" w:right="1088" w:hanging="1134"/>
        <w:jc w:val="both"/>
      </w:pPr>
      <w:r w:rsidRPr="009A71B1">
        <w:t>“</w:t>
      </w:r>
      <w:r w:rsidRPr="009A71B1">
        <w:rPr>
          <w:i/>
          <w:iCs/>
        </w:rPr>
        <w:t>1.      </w:t>
      </w:r>
      <w:r w:rsidRPr="009A71B1">
        <w:rPr>
          <w:i/>
          <w:iCs/>
        </w:rPr>
        <w:tab/>
        <w:t>Article 20 TFEU must be interpreted as meaning that</w:t>
      </w:r>
      <w:r w:rsidRPr="009A71B1">
        <w:t xml:space="preserve"> </w:t>
      </w:r>
      <w:r w:rsidRPr="009A71B1">
        <w:rPr>
          <w:i/>
          <w:iCs/>
        </w:rPr>
        <w:t xml:space="preserve">for the purposes of assessing whether a child who is a citizen of the European Union would be compelled to leave the territory of the European Union as a whole and thereby deprived of the genuine enjoyment of the substance of the rights conferred on him by that article if the child’s third-country national parent were refused a right of residence in the Member State concerned, the fact that the other parent, who is a Union citizen, is actually able and willing to assume sole responsibility for the primary day-to-day care of the child is a relevant factor, but it is not in itself a sufficient ground for a conclusion that there is not, between the third-country national parent and the child, such a relationship of dependency that the child would indeed be so compelled were there to be such a refusal of a right of </w:t>
      </w:r>
      <w:r w:rsidRPr="009A71B1">
        <w:rPr>
          <w:i/>
          <w:iCs/>
        </w:rPr>
        <w:lastRenderedPageBreak/>
        <w:t>residence. Such an assessment must take into account, in the best interests of the child concerned, all the specific circumstances, including</w:t>
      </w:r>
      <w:r w:rsidR="000469A7">
        <w:rPr>
          <w:i/>
          <w:iCs/>
        </w:rPr>
        <w:t xml:space="preserve"> </w:t>
      </w:r>
      <w:r w:rsidR="000469A7">
        <w:t>[but not limited to]</w:t>
      </w:r>
      <w:r w:rsidRPr="009A71B1">
        <w:rPr>
          <w:i/>
          <w:iCs/>
        </w:rPr>
        <w:t xml:space="preserve"> the age of the child, the child’s physical and emotional development, the extent of his emotional ties both to the Union citizen parent and to the third-country national parent, and the risks which separation from the latter might entail for the child’s equilibrium.</w:t>
      </w:r>
      <w:r w:rsidR="003766B0" w:rsidRPr="009A71B1">
        <w:t>”</w:t>
      </w:r>
    </w:p>
    <w:p w14:paraId="3C9B1225" w14:textId="2413FB59" w:rsidR="003766B0" w:rsidRPr="009A71B1" w:rsidRDefault="003766B0" w:rsidP="002010B0">
      <w:pPr>
        <w:pStyle w:val="c08dispositif"/>
        <w:spacing w:before="0" w:beforeAutospacing="0" w:after="0" w:afterAutospacing="0" w:line="360" w:lineRule="auto"/>
        <w:ind w:right="1088"/>
        <w:jc w:val="both"/>
      </w:pPr>
    </w:p>
    <w:p w14:paraId="2D9E3A02" w14:textId="1FB9F28D" w:rsidR="003766B0" w:rsidRPr="009A71B1" w:rsidRDefault="003766B0" w:rsidP="002010B0">
      <w:pPr>
        <w:pStyle w:val="c08dispositif"/>
        <w:numPr>
          <w:ilvl w:val="0"/>
          <w:numId w:val="2"/>
        </w:numPr>
        <w:tabs>
          <w:tab w:val="left" w:pos="426"/>
        </w:tabs>
        <w:spacing w:before="0" w:beforeAutospacing="0" w:after="0" w:afterAutospacing="0" w:line="360" w:lineRule="auto"/>
        <w:ind w:left="0" w:right="-46" w:firstLine="0"/>
        <w:jc w:val="both"/>
      </w:pPr>
      <w:r w:rsidRPr="009A71B1">
        <w:t xml:space="preserve">As counsel for the applicants has noted in his written submissions, the cumulative effect of </w:t>
      </w:r>
      <w:r w:rsidRPr="009A71B1">
        <w:rPr>
          <w:i/>
          <w:iCs/>
        </w:rPr>
        <w:t>K.A.</w:t>
      </w:r>
      <w:r w:rsidRPr="009A71B1">
        <w:t xml:space="preserve"> and </w:t>
      </w:r>
      <w:r w:rsidRPr="009A71B1">
        <w:rPr>
          <w:i/>
          <w:iCs/>
        </w:rPr>
        <w:t>Chavez-Vilchez</w:t>
      </w:r>
      <w:r w:rsidRPr="009A71B1">
        <w:t xml:space="preserve"> is that the European Court of Justice is now such as to require, in cases such as that here presenting, a close analysis of the relationship between the third country national and the child before deciding whether, for example, that person can be refused permission to remain in the European Union.</w:t>
      </w:r>
    </w:p>
    <w:p w14:paraId="3AF309C7" w14:textId="221D5159" w:rsidR="002A4B43" w:rsidRPr="009A71B1" w:rsidRDefault="002A4B43"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1859A0BF" w14:textId="384025AC" w:rsidR="00F57209" w:rsidRPr="009A71B1" w:rsidRDefault="003A0ABC" w:rsidP="002010B0">
      <w:pPr>
        <w:pStyle w:val="ListParagraph"/>
        <w:tabs>
          <w:tab w:val="left" w:pos="426"/>
        </w:tabs>
        <w:spacing w:after="0" w:line="360" w:lineRule="auto"/>
        <w:ind w:left="0" w:right="-46"/>
        <w:jc w:val="center"/>
        <w:rPr>
          <w:rFonts w:ascii="Times New Roman" w:hAnsi="Times New Roman" w:cs="Times New Roman"/>
          <w:b/>
          <w:bCs/>
          <w:sz w:val="24"/>
          <w:szCs w:val="24"/>
        </w:rPr>
      </w:pPr>
      <w:r w:rsidRPr="009A71B1">
        <w:rPr>
          <w:rFonts w:ascii="Times New Roman" w:hAnsi="Times New Roman" w:cs="Times New Roman"/>
          <w:b/>
          <w:bCs/>
          <w:sz w:val="24"/>
          <w:szCs w:val="24"/>
        </w:rPr>
        <w:t>I</w:t>
      </w:r>
      <w:r w:rsidR="00427E1E">
        <w:rPr>
          <w:rFonts w:ascii="Times New Roman" w:hAnsi="Times New Roman" w:cs="Times New Roman"/>
          <w:b/>
          <w:bCs/>
          <w:sz w:val="24"/>
          <w:szCs w:val="24"/>
        </w:rPr>
        <w:t>II</w:t>
      </w:r>
    </w:p>
    <w:p w14:paraId="4559D444" w14:textId="22311896" w:rsidR="00F57209" w:rsidRPr="009A71B1" w:rsidRDefault="00F57209" w:rsidP="002010B0">
      <w:pPr>
        <w:pStyle w:val="ListParagraph"/>
        <w:tabs>
          <w:tab w:val="left" w:pos="426"/>
        </w:tabs>
        <w:spacing w:after="0" w:line="360" w:lineRule="auto"/>
        <w:ind w:left="0" w:right="-46"/>
        <w:jc w:val="center"/>
        <w:rPr>
          <w:rFonts w:ascii="Times New Roman" w:hAnsi="Times New Roman" w:cs="Times New Roman"/>
          <w:b/>
          <w:bCs/>
          <w:sz w:val="24"/>
          <w:szCs w:val="24"/>
        </w:rPr>
      </w:pPr>
    </w:p>
    <w:p w14:paraId="380F2AEB" w14:textId="36C0BFD2" w:rsidR="00F57209" w:rsidRPr="009A71B1" w:rsidRDefault="00F57209" w:rsidP="002010B0">
      <w:pPr>
        <w:pStyle w:val="ListParagraph"/>
        <w:tabs>
          <w:tab w:val="left" w:pos="426"/>
        </w:tabs>
        <w:spacing w:after="0" w:line="360" w:lineRule="auto"/>
        <w:ind w:left="0" w:right="-46"/>
        <w:jc w:val="center"/>
        <w:rPr>
          <w:rFonts w:ascii="Times New Roman" w:hAnsi="Times New Roman" w:cs="Times New Roman"/>
          <w:b/>
          <w:bCs/>
          <w:sz w:val="24"/>
          <w:szCs w:val="24"/>
        </w:rPr>
      </w:pPr>
      <w:r w:rsidRPr="009A71B1">
        <w:rPr>
          <w:rFonts w:ascii="Times New Roman" w:hAnsi="Times New Roman" w:cs="Times New Roman"/>
          <w:b/>
          <w:bCs/>
          <w:sz w:val="24"/>
          <w:szCs w:val="24"/>
        </w:rPr>
        <w:t xml:space="preserve">The Decision of the UK Supreme Court in </w:t>
      </w:r>
      <w:r w:rsidRPr="009A71B1">
        <w:rPr>
          <w:rFonts w:ascii="Times New Roman" w:hAnsi="Times New Roman" w:cs="Times New Roman"/>
          <w:b/>
          <w:bCs/>
          <w:i/>
          <w:iCs/>
          <w:sz w:val="24"/>
          <w:szCs w:val="24"/>
        </w:rPr>
        <w:t>Patel and Shah</w:t>
      </w:r>
    </w:p>
    <w:p w14:paraId="1B8BBA60" w14:textId="77777777" w:rsidR="00F57209" w:rsidRPr="009A71B1" w:rsidRDefault="00F5720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9A33F50" w14:textId="3D3AD12C" w:rsidR="00F57209" w:rsidRPr="009A71B1" w:rsidRDefault="00C953B5"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 xml:space="preserve">In each of </w:t>
      </w:r>
      <w:r w:rsidRPr="009A71B1">
        <w:rPr>
          <w:rFonts w:ascii="Times New Roman" w:hAnsi="Times New Roman" w:cs="Times New Roman"/>
          <w:i/>
          <w:iCs/>
          <w:sz w:val="24"/>
          <w:szCs w:val="24"/>
        </w:rPr>
        <w:t>Patel</w:t>
      </w:r>
      <w:r w:rsidRPr="009A71B1">
        <w:rPr>
          <w:rFonts w:ascii="Times New Roman" w:hAnsi="Times New Roman" w:cs="Times New Roman"/>
          <w:sz w:val="24"/>
          <w:szCs w:val="24"/>
        </w:rPr>
        <w:t xml:space="preserve"> and </w:t>
      </w:r>
      <w:r w:rsidRPr="009A71B1">
        <w:rPr>
          <w:rFonts w:ascii="Times New Roman" w:hAnsi="Times New Roman" w:cs="Times New Roman"/>
          <w:i/>
          <w:iCs/>
          <w:sz w:val="24"/>
          <w:szCs w:val="24"/>
        </w:rPr>
        <w:t>Shah</w:t>
      </w:r>
      <w:r w:rsidRPr="009A71B1">
        <w:rPr>
          <w:rFonts w:ascii="Times New Roman" w:hAnsi="Times New Roman" w:cs="Times New Roman"/>
          <w:sz w:val="24"/>
          <w:szCs w:val="24"/>
        </w:rPr>
        <w:t xml:space="preserve"> (</w:t>
      </w:r>
      <w:r w:rsidR="00860AF5" w:rsidRPr="009A71B1">
        <w:rPr>
          <w:rFonts w:ascii="Times New Roman" w:hAnsi="Times New Roman" w:cs="Times New Roman"/>
          <w:sz w:val="24"/>
          <w:szCs w:val="24"/>
          <w:shd w:val="clear" w:color="auto" w:fill="FFFFFF"/>
        </w:rPr>
        <w:t>two unrelated cases</w:t>
      </w:r>
      <w:r w:rsidRPr="009A71B1">
        <w:rPr>
          <w:rFonts w:ascii="Times New Roman" w:hAnsi="Times New Roman" w:cs="Times New Roman"/>
          <w:sz w:val="24"/>
          <w:szCs w:val="24"/>
          <w:shd w:val="clear" w:color="auto" w:fill="FFFFFF"/>
        </w:rPr>
        <w:t>)</w:t>
      </w:r>
      <w:r w:rsidR="00860AF5" w:rsidRPr="009A71B1">
        <w:rPr>
          <w:rFonts w:ascii="Times New Roman" w:hAnsi="Times New Roman" w:cs="Times New Roman"/>
          <w:sz w:val="24"/>
          <w:szCs w:val="24"/>
          <w:shd w:val="clear" w:color="auto" w:fill="FFFFFF"/>
        </w:rPr>
        <w:t>, the claimant was a third-country national w</w:t>
      </w:r>
      <w:r w:rsidRPr="009A71B1">
        <w:rPr>
          <w:rFonts w:ascii="Times New Roman" w:hAnsi="Times New Roman" w:cs="Times New Roman"/>
          <w:sz w:val="24"/>
          <w:szCs w:val="24"/>
          <w:shd w:val="clear" w:color="auto" w:fill="FFFFFF"/>
        </w:rPr>
        <w:t>ho had</w:t>
      </w:r>
      <w:r w:rsidR="00860AF5" w:rsidRPr="009A71B1">
        <w:rPr>
          <w:rFonts w:ascii="Times New Roman" w:hAnsi="Times New Roman" w:cs="Times New Roman"/>
          <w:sz w:val="24"/>
          <w:szCs w:val="24"/>
          <w:shd w:val="clear" w:color="auto" w:fill="FFFFFF"/>
        </w:rPr>
        <w:t xml:space="preserve"> no right of residence in the United Kingdom </w:t>
      </w:r>
      <w:r w:rsidRPr="009A71B1">
        <w:rPr>
          <w:rFonts w:ascii="Times New Roman" w:hAnsi="Times New Roman" w:cs="Times New Roman"/>
          <w:sz w:val="24"/>
          <w:szCs w:val="24"/>
          <w:shd w:val="clear" w:color="auto" w:fill="FFFFFF"/>
        </w:rPr>
        <w:t>but</w:t>
      </w:r>
      <w:r w:rsidR="00860AF5" w:rsidRPr="009A71B1">
        <w:rPr>
          <w:rFonts w:ascii="Times New Roman" w:hAnsi="Times New Roman" w:cs="Times New Roman"/>
          <w:sz w:val="24"/>
          <w:szCs w:val="24"/>
          <w:shd w:val="clear" w:color="auto" w:fill="FFFFFF"/>
        </w:rPr>
        <w:t xml:space="preserve"> was the primary carer of a United Kingdom national. The claimant in the first case cared for his father, while the claimant in the second case cared for his son. In each case the claimant </w:t>
      </w:r>
      <w:r w:rsidRPr="009A71B1">
        <w:rPr>
          <w:rFonts w:ascii="Times New Roman" w:hAnsi="Times New Roman" w:cs="Times New Roman"/>
          <w:sz w:val="24"/>
          <w:szCs w:val="24"/>
          <w:shd w:val="clear" w:color="auto" w:fill="FFFFFF"/>
        </w:rPr>
        <w:t>maintained</w:t>
      </w:r>
      <w:r w:rsidR="00860AF5" w:rsidRPr="009A71B1">
        <w:rPr>
          <w:rFonts w:ascii="Times New Roman" w:hAnsi="Times New Roman" w:cs="Times New Roman"/>
          <w:sz w:val="24"/>
          <w:szCs w:val="24"/>
          <w:shd w:val="clear" w:color="auto" w:fill="FFFFFF"/>
        </w:rPr>
        <w:t xml:space="preserve"> that he had a derived right of residence pursuant to Art. 20 TFEU</w:t>
      </w:r>
      <w:r w:rsidRPr="009A71B1">
        <w:rPr>
          <w:rFonts w:ascii="Times New Roman" w:hAnsi="Times New Roman" w:cs="Times New Roman"/>
          <w:sz w:val="24"/>
          <w:szCs w:val="24"/>
          <w:shd w:val="clear" w:color="auto" w:fill="FFFFFF"/>
        </w:rPr>
        <w:t xml:space="preserve"> on the basis of his being</w:t>
      </w:r>
      <w:r w:rsidR="00860AF5" w:rsidRPr="009A71B1">
        <w:rPr>
          <w:rFonts w:ascii="Times New Roman" w:hAnsi="Times New Roman" w:cs="Times New Roman"/>
          <w:sz w:val="24"/>
          <w:szCs w:val="24"/>
          <w:shd w:val="clear" w:color="auto" w:fill="FFFFFF"/>
        </w:rPr>
        <w:t xml:space="preserve"> the primary carer of a</w:t>
      </w:r>
      <w:r w:rsidRPr="009A71B1">
        <w:rPr>
          <w:rFonts w:ascii="Times New Roman" w:hAnsi="Times New Roman" w:cs="Times New Roman"/>
          <w:sz w:val="24"/>
          <w:szCs w:val="24"/>
          <w:shd w:val="clear" w:color="auto" w:fill="FFFFFF"/>
        </w:rPr>
        <w:t>n</w:t>
      </w:r>
      <w:r w:rsidR="00860AF5" w:rsidRPr="009A71B1">
        <w:rPr>
          <w:rFonts w:ascii="Times New Roman" w:hAnsi="Times New Roman" w:cs="Times New Roman"/>
          <w:sz w:val="24"/>
          <w:szCs w:val="24"/>
          <w:shd w:val="clear" w:color="auto" w:fill="FFFFFF"/>
        </w:rPr>
        <w:t xml:space="preserve"> E</w:t>
      </w:r>
      <w:r w:rsidRPr="009A71B1">
        <w:rPr>
          <w:rFonts w:ascii="Times New Roman" w:hAnsi="Times New Roman" w:cs="Times New Roman"/>
          <w:sz w:val="24"/>
          <w:szCs w:val="24"/>
          <w:shd w:val="clear" w:color="auto" w:fill="FFFFFF"/>
        </w:rPr>
        <w:t>U</w:t>
      </w:r>
      <w:r w:rsidR="00860AF5" w:rsidRPr="009A71B1">
        <w:rPr>
          <w:rFonts w:ascii="Times New Roman" w:hAnsi="Times New Roman" w:cs="Times New Roman"/>
          <w:sz w:val="24"/>
          <w:szCs w:val="24"/>
          <w:shd w:val="clear" w:color="auto" w:fill="FFFFFF"/>
        </w:rPr>
        <w:t xml:space="preserve"> citizen who would be compelled to leave the Union if the claimant were required to do so. In dismissing the appeal in the first case and allowing the appeal in the second case,</w:t>
      </w:r>
      <w:r w:rsidRPr="009A71B1">
        <w:rPr>
          <w:rFonts w:ascii="Times New Roman" w:hAnsi="Times New Roman" w:cs="Times New Roman"/>
          <w:sz w:val="24"/>
          <w:szCs w:val="24"/>
          <w:shd w:val="clear" w:color="auto" w:fill="FFFFFF"/>
        </w:rPr>
        <w:t xml:space="preserve"> the UK Supreme Court noted</w:t>
      </w:r>
      <w:r w:rsidR="00860AF5" w:rsidRPr="009A71B1">
        <w:rPr>
          <w:rFonts w:ascii="Times New Roman" w:hAnsi="Times New Roman" w:cs="Times New Roman"/>
          <w:sz w:val="24"/>
          <w:szCs w:val="24"/>
          <w:shd w:val="clear" w:color="auto" w:fill="FFFFFF"/>
        </w:rPr>
        <w:t xml:space="preserve"> that in its approach to the grant of a derived right of residence under Art. 20 TFEU the European Court of Justice had drawn a distinction between the case of a European Union citizen who was a child and one who was an adult; and that, where the Union citizen was a child, it w</w:t>
      </w:r>
      <w:r w:rsidRPr="009A71B1">
        <w:rPr>
          <w:rFonts w:ascii="Times New Roman" w:hAnsi="Times New Roman" w:cs="Times New Roman"/>
          <w:sz w:val="24"/>
          <w:szCs w:val="24"/>
          <w:shd w:val="clear" w:color="auto" w:fill="FFFFFF"/>
        </w:rPr>
        <w:t>as</w:t>
      </w:r>
      <w:r w:rsidR="00860AF5" w:rsidRPr="009A71B1">
        <w:rPr>
          <w:rFonts w:ascii="Times New Roman" w:hAnsi="Times New Roman" w:cs="Times New Roman"/>
          <w:sz w:val="24"/>
          <w:szCs w:val="24"/>
          <w:shd w:val="clear" w:color="auto" w:fill="FFFFFF"/>
        </w:rPr>
        <w:t xml:space="preserve"> necessary to consider the child</w:t>
      </w:r>
      <w:r w:rsidR="00D76955" w:rsidRPr="009A71B1">
        <w:rPr>
          <w:rFonts w:ascii="Times New Roman" w:hAnsi="Times New Roman" w:cs="Times New Roman"/>
          <w:sz w:val="24"/>
          <w:szCs w:val="24"/>
          <w:shd w:val="clear" w:color="auto" w:fill="FFFFFF"/>
        </w:rPr>
        <w:t>’</w:t>
      </w:r>
      <w:r w:rsidR="00860AF5" w:rsidRPr="009A71B1">
        <w:rPr>
          <w:rFonts w:ascii="Times New Roman" w:hAnsi="Times New Roman" w:cs="Times New Roman"/>
          <w:sz w:val="24"/>
          <w:szCs w:val="24"/>
          <w:shd w:val="clear" w:color="auto" w:fill="FFFFFF"/>
        </w:rPr>
        <w:t>s best interests when determining whether there was a relationship of dependency between the child and the third-country national such that the child would be compelled to accompany the third-country national if he left the European Union. The Supreme Court also held that the Court of Appeal had erred</w:t>
      </w:r>
      <w:r w:rsidRPr="009A71B1">
        <w:rPr>
          <w:rFonts w:ascii="Times New Roman" w:hAnsi="Times New Roman" w:cs="Times New Roman"/>
          <w:sz w:val="24"/>
          <w:szCs w:val="24"/>
          <w:shd w:val="clear" w:color="auto" w:fill="FFFFFF"/>
        </w:rPr>
        <w:t xml:space="preserve"> (in the case involving the child)</w:t>
      </w:r>
      <w:r w:rsidR="00860AF5" w:rsidRPr="009A71B1">
        <w:rPr>
          <w:rFonts w:ascii="Times New Roman" w:hAnsi="Times New Roman" w:cs="Times New Roman"/>
          <w:sz w:val="24"/>
          <w:szCs w:val="24"/>
          <w:shd w:val="clear" w:color="auto" w:fill="FFFFFF"/>
        </w:rPr>
        <w:t xml:space="preserve"> in having regard to whether the mother would </w:t>
      </w:r>
      <w:r w:rsidR="00860AF5" w:rsidRPr="009A71B1">
        <w:rPr>
          <w:rFonts w:ascii="Times New Roman" w:hAnsi="Times New Roman" w:cs="Times New Roman"/>
          <w:i/>
          <w:iCs/>
          <w:sz w:val="24"/>
          <w:szCs w:val="24"/>
          <w:shd w:val="clear" w:color="auto" w:fill="FFFFFF"/>
        </w:rPr>
        <w:t>theoretically</w:t>
      </w:r>
      <w:r w:rsidR="00860AF5" w:rsidRPr="009A71B1">
        <w:rPr>
          <w:rFonts w:ascii="Times New Roman" w:hAnsi="Times New Roman" w:cs="Times New Roman"/>
          <w:sz w:val="24"/>
          <w:szCs w:val="24"/>
          <w:shd w:val="clear" w:color="auto" w:fill="FFFFFF"/>
        </w:rPr>
        <w:t xml:space="preserve"> be able to remain in the </w:t>
      </w:r>
      <w:r w:rsidR="00860AF5" w:rsidRPr="009A71B1">
        <w:rPr>
          <w:rFonts w:ascii="Times New Roman" w:hAnsi="Times New Roman" w:cs="Times New Roman"/>
          <w:sz w:val="24"/>
          <w:szCs w:val="24"/>
          <w:shd w:val="clear" w:color="auto" w:fill="FFFFFF"/>
        </w:rPr>
        <w:lastRenderedPageBreak/>
        <w:t>United Kingdom to look after her son, since the assessment of compulsion was a practical test to be applied to the actual facts. </w:t>
      </w:r>
      <w:r w:rsidRPr="009A71B1">
        <w:rPr>
          <w:rFonts w:ascii="Times New Roman" w:hAnsi="Times New Roman" w:cs="Times New Roman"/>
          <w:sz w:val="24"/>
          <w:szCs w:val="24"/>
          <w:shd w:val="clear" w:color="auto" w:fill="FFFFFF"/>
        </w:rPr>
        <w:t xml:space="preserve">In her judgment for the Court, Lady Arden observed, </w:t>
      </w:r>
      <w:r w:rsidRPr="009A71B1">
        <w:rPr>
          <w:rFonts w:ascii="Times New Roman" w:hAnsi="Times New Roman" w:cs="Times New Roman"/>
          <w:i/>
          <w:iCs/>
          <w:sz w:val="24"/>
          <w:szCs w:val="24"/>
          <w:shd w:val="clear" w:color="auto" w:fill="FFFFFF"/>
        </w:rPr>
        <w:t>inter alia</w:t>
      </w:r>
      <w:r w:rsidRPr="009A71B1">
        <w:rPr>
          <w:rFonts w:ascii="Times New Roman" w:hAnsi="Times New Roman" w:cs="Times New Roman"/>
          <w:sz w:val="24"/>
          <w:szCs w:val="24"/>
          <w:shd w:val="clear" w:color="auto" w:fill="FFFFFF"/>
        </w:rPr>
        <w:t>, as follows:</w:t>
      </w:r>
    </w:p>
    <w:p w14:paraId="33F082FB" w14:textId="77777777" w:rsidR="003766B0" w:rsidRPr="009A71B1" w:rsidRDefault="003766B0"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748A1C2" w14:textId="6A74070E" w:rsidR="00C953B5" w:rsidRPr="009A71B1" w:rsidRDefault="00C953B5" w:rsidP="002010B0">
      <w:pPr>
        <w:pStyle w:val="ListParagraph"/>
        <w:tabs>
          <w:tab w:val="left" w:pos="426"/>
        </w:tabs>
        <w:spacing w:after="0" w:line="360" w:lineRule="auto"/>
        <w:ind w:left="2268" w:right="1088" w:hanging="1134"/>
        <w:jc w:val="both"/>
        <w:rPr>
          <w:rFonts w:ascii="Times New Roman" w:hAnsi="Times New Roman" w:cs="Times New Roman"/>
          <w:sz w:val="24"/>
          <w:szCs w:val="24"/>
        </w:rPr>
      </w:pPr>
      <w:r w:rsidRPr="009A71B1">
        <w:rPr>
          <w:rFonts w:ascii="Times New Roman" w:hAnsi="Times New Roman" w:cs="Times New Roman"/>
          <w:sz w:val="24"/>
          <w:szCs w:val="24"/>
        </w:rPr>
        <w:t>“</w:t>
      </w:r>
      <w:r w:rsidRPr="009A71B1">
        <w:rPr>
          <w:rFonts w:ascii="Times New Roman" w:hAnsi="Times New Roman" w:cs="Times New Roman"/>
          <w:i/>
          <w:iCs/>
          <w:sz w:val="24"/>
          <w:szCs w:val="24"/>
          <w:shd w:val="clear" w:color="auto" w:fill="FFFFFF"/>
        </w:rPr>
        <w:t xml:space="preserve">30. </w:t>
      </w:r>
      <w:r w:rsidR="00446F4E" w:rsidRPr="009A71B1">
        <w:rPr>
          <w:rFonts w:ascii="Times New Roman" w:hAnsi="Times New Roman" w:cs="Times New Roman"/>
          <w:i/>
          <w:iCs/>
          <w:sz w:val="24"/>
          <w:szCs w:val="24"/>
          <w:shd w:val="clear" w:color="auto" w:fill="FFFFFF"/>
        </w:rPr>
        <w:tab/>
        <w:t>….</w:t>
      </w:r>
      <w:r w:rsidRPr="009A71B1">
        <w:rPr>
          <w:rFonts w:ascii="Times New Roman" w:hAnsi="Times New Roman" w:cs="Times New Roman"/>
          <w:i/>
          <w:iCs/>
          <w:sz w:val="24"/>
          <w:szCs w:val="24"/>
          <w:shd w:val="clear" w:color="auto" w:fill="FFFFFF"/>
        </w:rPr>
        <w:t>The overarching question is whether the son</w:t>
      </w:r>
      <w:r w:rsidR="00446F4E" w:rsidRPr="009A71B1">
        <w:rPr>
          <w:rFonts w:ascii="Times New Roman" w:hAnsi="Times New Roman" w:cs="Times New Roman"/>
          <w:i/>
          <w:iCs/>
          <w:sz w:val="24"/>
          <w:szCs w:val="24"/>
          <w:shd w:val="clear" w:color="auto" w:fill="FFFFFF"/>
        </w:rPr>
        <w:t xml:space="preserve"> </w:t>
      </w:r>
      <w:r w:rsidRPr="009A71B1">
        <w:rPr>
          <w:rFonts w:ascii="Times New Roman" w:hAnsi="Times New Roman" w:cs="Times New Roman"/>
          <w:i/>
          <w:iCs/>
          <w:sz w:val="24"/>
          <w:szCs w:val="24"/>
          <w:shd w:val="clear" w:color="auto" w:fill="FFFFFF"/>
        </w:rPr>
        <w:t xml:space="preserve">would be compelled to leave by reason of his relationship of dependency with his father. In answering that question, the court is required to take account, </w:t>
      </w:r>
      <w:r w:rsidR="00446F4E" w:rsidRPr="009A71B1">
        <w:rPr>
          <w:rFonts w:ascii="Times New Roman" w:hAnsi="Times New Roman" w:cs="Times New Roman"/>
          <w:i/>
          <w:iCs/>
          <w:sz w:val="24"/>
          <w:szCs w:val="24"/>
          <w:shd w:val="clear" w:color="auto" w:fill="FFFFFF"/>
        </w:rPr>
        <w:t>‘</w:t>
      </w:r>
      <w:r w:rsidRPr="009A71B1">
        <w:rPr>
          <w:rFonts w:ascii="Times New Roman" w:hAnsi="Times New Roman" w:cs="Times New Roman"/>
          <w:i/>
          <w:iCs/>
          <w:sz w:val="24"/>
          <w:szCs w:val="24"/>
          <w:shd w:val="clear" w:color="auto" w:fill="FFFFFF"/>
        </w:rPr>
        <w:t xml:space="preserve">in the best interests of the child concerned, of </w:t>
      </w:r>
      <w:r w:rsidRPr="000469A7">
        <w:rPr>
          <w:rFonts w:ascii="Times New Roman" w:hAnsi="Times New Roman" w:cs="Times New Roman"/>
          <w:i/>
          <w:iCs/>
          <w:sz w:val="24"/>
          <w:szCs w:val="24"/>
          <w:shd w:val="clear" w:color="auto" w:fill="FFFFFF"/>
        </w:rPr>
        <w:t xml:space="preserve">all the specific circumstances, </w:t>
      </w:r>
      <w:r w:rsidRPr="009A71B1">
        <w:rPr>
          <w:rFonts w:ascii="Times New Roman" w:hAnsi="Times New Roman" w:cs="Times New Roman"/>
          <w:i/>
          <w:iCs/>
          <w:sz w:val="24"/>
          <w:szCs w:val="24"/>
          <w:shd w:val="clear" w:color="auto" w:fill="FFFFFF"/>
        </w:rPr>
        <w:t>including</w:t>
      </w:r>
      <w:r w:rsidR="000469A7">
        <w:rPr>
          <w:rFonts w:ascii="Times New Roman" w:hAnsi="Times New Roman" w:cs="Times New Roman"/>
          <w:i/>
          <w:iCs/>
          <w:sz w:val="24"/>
          <w:szCs w:val="24"/>
          <w:shd w:val="clear" w:color="auto" w:fill="FFFFFF"/>
        </w:rPr>
        <w:t xml:space="preserve"> </w:t>
      </w:r>
      <w:r w:rsidR="000469A7">
        <w:rPr>
          <w:rFonts w:ascii="Times New Roman" w:hAnsi="Times New Roman" w:cs="Times New Roman"/>
          <w:sz w:val="24"/>
          <w:szCs w:val="24"/>
          <w:shd w:val="clear" w:color="auto" w:fill="FFFFFF"/>
        </w:rPr>
        <w:t>[but not limited to]</w:t>
      </w:r>
      <w:r w:rsidRPr="009A71B1">
        <w:rPr>
          <w:rFonts w:ascii="Times New Roman" w:hAnsi="Times New Roman" w:cs="Times New Roman"/>
          <w:i/>
          <w:iCs/>
          <w:sz w:val="24"/>
          <w:szCs w:val="24"/>
          <w:shd w:val="clear" w:color="auto" w:fill="FFFFFF"/>
        </w:rPr>
        <w:t xml:space="preserve"> the age of the child, the child's physical and emotional development, the extent of his emotional ties both to the Union citizen parent and to the third-country national parent, and the risks which separation from the latter might entail for that child's equilibrium</w:t>
      </w:r>
      <w:r w:rsidR="00446F4E" w:rsidRPr="009A71B1">
        <w:rPr>
          <w:rFonts w:ascii="Times New Roman" w:hAnsi="Times New Roman" w:cs="Times New Roman"/>
          <w:i/>
          <w:iCs/>
          <w:sz w:val="24"/>
          <w:szCs w:val="24"/>
          <w:shd w:val="clear" w:color="auto" w:fill="FFFFFF"/>
        </w:rPr>
        <w:t>’</w:t>
      </w:r>
      <w:r w:rsidRPr="009A71B1">
        <w:rPr>
          <w:rFonts w:ascii="Times New Roman" w:hAnsi="Times New Roman" w:cs="Times New Roman"/>
          <w:i/>
          <w:iCs/>
          <w:sz w:val="24"/>
          <w:szCs w:val="24"/>
          <w:shd w:val="clear" w:color="auto" w:fill="FFFFFF"/>
        </w:rPr>
        <w:t xml:space="preserve"> (</w:t>
      </w:r>
      <w:hyperlink r:id="rId7" w:history="1">
        <w:r w:rsidRPr="009A71B1">
          <w:rPr>
            <w:rStyle w:val="Hyperlink"/>
            <w:rFonts w:ascii="Times New Roman" w:hAnsi="Times New Roman" w:cs="Times New Roman"/>
            <w:color w:val="auto"/>
            <w:sz w:val="24"/>
            <w:szCs w:val="24"/>
            <w:u w:val="none"/>
            <w:bdr w:val="none" w:sz="0" w:space="0" w:color="auto" w:frame="1"/>
          </w:rPr>
          <w:t>Chavez-Vilchez</w:t>
        </w:r>
        <w:r w:rsidRPr="009A71B1">
          <w:rPr>
            <w:rStyle w:val="Hyperlink"/>
            <w:rFonts w:ascii="Times New Roman" w:hAnsi="Times New Roman" w:cs="Times New Roman"/>
            <w:i/>
            <w:iCs/>
            <w:color w:val="auto"/>
            <w:sz w:val="24"/>
            <w:szCs w:val="24"/>
            <w:u w:val="none"/>
            <w:bdr w:val="none" w:sz="0" w:space="0" w:color="auto" w:frame="1"/>
          </w:rPr>
          <w:t xml:space="preserve"> [2018] QB 103</w:t>
        </w:r>
      </w:hyperlink>
      <w:r w:rsidRPr="009A71B1">
        <w:rPr>
          <w:rFonts w:ascii="Times New Roman" w:hAnsi="Times New Roman" w:cs="Times New Roman"/>
          <w:i/>
          <w:iCs/>
          <w:sz w:val="24"/>
          <w:szCs w:val="24"/>
          <w:bdr w:val="none" w:sz="0" w:space="0" w:color="auto" w:frame="1"/>
          <w:shd w:val="clear" w:color="auto" w:fill="FFFFFF"/>
        </w:rPr>
        <w:t> </w:t>
      </w:r>
      <w:r w:rsidRPr="009A71B1">
        <w:rPr>
          <w:rFonts w:ascii="Times New Roman" w:hAnsi="Times New Roman" w:cs="Times New Roman"/>
          <w:i/>
          <w:iCs/>
          <w:sz w:val="24"/>
          <w:szCs w:val="24"/>
          <w:shd w:val="clear" w:color="auto" w:fill="FFFFFF"/>
        </w:rPr>
        <w:t>, para 71). The test of compulsion is thus a practical test to be applied to the actual facts and not to a theoretical set of facts</w:t>
      </w:r>
      <w:r w:rsidR="000469A7">
        <w:rPr>
          <w:rFonts w:ascii="Times New Roman" w:hAnsi="Times New Roman" w:cs="Times New Roman"/>
          <w:i/>
          <w:iCs/>
          <w:sz w:val="24"/>
          <w:szCs w:val="24"/>
          <w:shd w:val="clear" w:color="auto" w:fill="FFFFFF"/>
        </w:rPr>
        <w:t>.</w:t>
      </w:r>
      <w:r w:rsidR="00446F4E" w:rsidRPr="009A71B1">
        <w:rPr>
          <w:rFonts w:ascii="Times New Roman" w:hAnsi="Times New Roman" w:cs="Times New Roman"/>
          <w:sz w:val="24"/>
          <w:szCs w:val="24"/>
          <w:shd w:val="clear" w:color="auto" w:fill="FFFFFF"/>
        </w:rPr>
        <w:t>”</w:t>
      </w:r>
      <w:r w:rsidR="00BD38FE" w:rsidRPr="009A71B1">
        <w:rPr>
          <w:rFonts w:ascii="Times New Roman" w:hAnsi="Times New Roman" w:cs="Times New Roman"/>
          <w:sz w:val="24"/>
          <w:szCs w:val="24"/>
          <w:shd w:val="clear" w:color="auto" w:fill="FFFFFF"/>
        </w:rPr>
        <w:t xml:space="preserve"> </w:t>
      </w:r>
    </w:p>
    <w:p w14:paraId="6B2B452F" w14:textId="153A9A1C" w:rsidR="00D327EB" w:rsidRPr="009A71B1" w:rsidRDefault="00D327EB"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436DB8C" w14:textId="0FF20CD5" w:rsidR="00D327EB" w:rsidRPr="009A71B1" w:rsidRDefault="00427E1E" w:rsidP="002010B0">
      <w:pPr>
        <w:pStyle w:val="ListParagraph"/>
        <w:tabs>
          <w:tab w:val="left" w:pos="426"/>
        </w:tabs>
        <w:spacing w:after="0" w:line="360" w:lineRule="auto"/>
        <w:ind w:left="0" w:right="-46"/>
        <w:jc w:val="center"/>
        <w:rPr>
          <w:rFonts w:ascii="Times New Roman" w:hAnsi="Times New Roman" w:cs="Times New Roman"/>
          <w:b/>
          <w:bCs/>
          <w:sz w:val="24"/>
          <w:szCs w:val="24"/>
        </w:rPr>
      </w:pPr>
      <w:r>
        <w:rPr>
          <w:rFonts w:ascii="Times New Roman" w:hAnsi="Times New Roman" w:cs="Times New Roman"/>
          <w:b/>
          <w:bCs/>
          <w:sz w:val="24"/>
          <w:szCs w:val="24"/>
        </w:rPr>
        <w:t>I</w:t>
      </w:r>
      <w:r w:rsidR="00D327EB" w:rsidRPr="009A71B1">
        <w:rPr>
          <w:rFonts w:ascii="Times New Roman" w:hAnsi="Times New Roman" w:cs="Times New Roman"/>
          <w:b/>
          <w:bCs/>
          <w:sz w:val="24"/>
          <w:szCs w:val="24"/>
        </w:rPr>
        <w:t>V</w:t>
      </w:r>
    </w:p>
    <w:p w14:paraId="781918E4" w14:textId="63633154" w:rsidR="00D327EB" w:rsidRPr="009A71B1" w:rsidRDefault="00D327EB" w:rsidP="002010B0">
      <w:pPr>
        <w:pStyle w:val="ListParagraph"/>
        <w:tabs>
          <w:tab w:val="left" w:pos="426"/>
        </w:tabs>
        <w:spacing w:after="0" w:line="360" w:lineRule="auto"/>
        <w:ind w:left="0" w:right="-46"/>
        <w:jc w:val="center"/>
        <w:rPr>
          <w:rFonts w:ascii="Times New Roman" w:hAnsi="Times New Roman" w:cs="Times New Roman"/>
          <w:b/>
          <w:bCs/>
          <w:sz w:val="24"/>
          <w:szCs w:val="24"/>
        </w:rPr>
      </w:pPr>
    </w:p>
    <w:p w14:paraId="6F684478" w14:textId="322BF850" w:rsidR="00D327EB" w:rsidRPr="009A71B1" w:rsidRDefault="009D162E" w:rsidP="002010B0">
      <w:pPr>
        <w:pStyle w:val="ListParagraph"/>
        <w:tabs>
          <w:tab w:val="left" w:pos="426"/>
        </w:tabs>
        <w:spacing w:after="0" w:line="360" w:lineRule="auto"/>
        <w:ind w:left="0" w:right="-46"/>
        <w:jc w:val="center"/>
        <w:rPr>
          <w:rFonts w:ascii="Times New Roman" w:hAnsi="Times New Roman" w:cs="Times New Roman"/>
          <w:b/>
          <w:bCs/>
          <w:sz w:val="24"/>
          <w:szCs w:val="24"/>
        </w:rPr>
      </w:pPr>
      <w:r w:rsidRPr="009A71B1">
        <w:rPr>
          <w:rFonts w:ascii="Times New Roman" w:hAnsi="Times New Roman" w:cs="Times New Roman"/>
          <w:b/>
          <w:bCs/>
          <w:sz w:val="24"/>
          <w:szCs w:val="24"/>
        </w:rPr>
        <w:t>The First Complaint Made</w:t>
      </w:r>
    </w:p>
    <w:p w14:paraId="5BE1DB58" w14:textId="02A8A759" w:rsidR="009D162E" w:rsidRPr="009A71B1" w:rsidRDefault="009D162E"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1D50C588" w14:textId="08A5F64B" w:rsidR="00053DF8" w:rsidRPr="009A71B1" w:rsidRDefault="00053DF8"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It will be recalled that the first ground of complaint made is that that the Minister breached the principles of fair procedures, natural and constitutional justice in failing, refusing and/or neglecting to give any weight to or consider the mental health of the second named applicant, including expert reports that were submitted to the Minister in respect of Mr E’s application for residency in the State on foot of his parentage of Miss Z; hence the impugned decision, it is contended, is invalid.</w:t>
      </w:r>
    </w:p>
    <w:p w14:paraId="2E131F2A" w14:textId="77777777" w:rsidR="00053DF8" w:rsidRPr="009A71B1" w:rsidRDefault="00053DF8"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584BC917" w14:textId="4383E6D8" w:rsidR="001B64BB" w:rsidRPr="009A71B1" w:rsidRDefault="00500FB3"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A</w:t>
      </w:r>
      <w:r w:rsidR="001B64BB" w:rsidRPr="009A71B1">
        <w:rPr>
          <w:rFonts w:ascii="Times New Roman" w:hAnsi="Times New Roman" w:cs="Times New Roman"/>
          <w:sz w:val="24"/>
          <w:szCs w:val="24"/>
        </w:rPr>
        <w:t>s noted above, the Minister rightly states in the impugned decision that:</w:t>
      </w:r>
    </w:p>
    <w:p w14:paraId="189563B1" w14:textId="77777777" w:rsidR="001B64BB" w:rsidRPr="009A71B1" w:rsidRDefault="001B64BB"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28E0A550" w14:textId="2EDCEDD9" w:rsidR="0049053A" w:rsidRPr="009A71B1" w:rsidRDefault="0049053A" w:rsidP="002010B0">
      <w:pPr>
        <w:pStyle w:val="ListParagraph"/>
        <w:tabs>
          <w:tab w:val="left" w:pos="426"/>
        </w:tabs>
        <w:spacing w:after="0" w:line="360" w:lineRule="auto"/>
        <w:ind w:left="1134" w:right="1088"/>
        <w:jc w:val="both"/>
        <w:rPr>
          <w:rFonts w:ascii="Times New Roman" w:hAnsi="Times New Roman" w:cs="Times New Roman"/>
          <w:sz w:val="24"/>
          <w:szCs w:val="24"/>
        </w:rPr>
      </w:pPr>
      <w:r w:rsidRPr="009A71B1">
        <w:rPr>
          <w:rFonts w:ascii="Times New Roman" w:hAnsi="Times New Roman" w:cs="Times New Roman"/>
          <w:sz w:val="24"/>
          <w:szCs w:val="24"/>
        </w:rPr>
        <w:t>“</w:t>
      </w:r>
      <w:r w:rsidRPr="009A71B1">
        <w:rPr>
          <w:rFonts w:ascii="Times New Roman" w:hAnsi="Times New Roman" w:cs="Times New Roman"/>
          <w:i/>
          <w:iCs/>
          <w:sz w:val="24"/>
          <w:szCs w:val="24"/>
        </w:rPr>
        <w:t xml:space="preserve">An assessment must…be carried out to expressly consider the following: in the best interests of the child concerned, all specific circumstances, </w:t>
      </w:r>
      <w:r w:rsidRPr="009A71B1">
        <w:rPr>
          <w:rFonts w:ascii="Times New Roman" w:hAnsi="Times New Roman" w:cs="Times New Roman"/>
          <w:b/>
          <w:bCs/>
          <w:i/>
          <w:iCs/>
          <w:sz w:val="24"/>
          <w:szCs w:val="24"/>
        </w:rPr>
        <w:t>including</w:t>
      </w:r>
      <w:r w:rsidRPr="009A71B1">
        <w:rPr>
          <w:rFonts w:ascii="Times New Roman" w:hAnsi="Times New Roman" w:cs="Times New Roman"/>
          <w:i/>
          <w:iCs/>
          <w:sz w:val="24"/>
          <w:szCs w:val="24"/>
        </w:rPr>
        <w:t>…</w:t>
      </w:r>
      <w:r w:rsidRPr="009A71B1">
        <w:rPr>
          <w:rFonts w:ascii="Times New Roman" w:hAnsi="Times New Roman" w:cs="Times New Roman"/>
          <w:sz w:val="24"/>
          <w:szCs w:val="24"/>
        </w:rPr>
        <w:t>” (Pleadings p.197) (Emphasis added).</w:t>
      </w:r>
    </w:p>
    <w:p w14:paraId="1B28B5C9" w14:textId="6E6E4D39" w:rsidR="009D162E" w:rsidRPr="009A71B1" w:rsidRDefault="001B64BB" w:rsidP="002010B0">
      <w:pPr>
        <w:pStyle w:val="ListParagraph"/>
        <w:tabs>
          <w:tab w:val="left" w:pos="426"/>
        </w:tabs>
        <w:spacing w:after="0" w:line="360" w:lineRule="auto"/>
        <w:ind w:left="0" w:right="-46"/>
        <w:jc w:val="both"/>
        <w:rPr>
          <w:rFonts w:ascii="Times New Roman" w:hAnsi="Times New Roman" w:cs="Times New Roman"/>
          <w:sz w:val="24"/>
          <w:szCs w:val="24"/>
        </w:rPr>
      </w:pPr>
      <w:r w:rsidRPr="009A71B1">
        <w:rPr>
          <w:rFonts w:ascii="Times New Roman" w:hAnsi="Times New Roman" w:cs="Times New Roman"/>
          <w:sz w:val="24"/>
          <w:szCs w:val="24"/>
        </w:rPr>
        <w:lastRenderedPageBreak/>
        <w:t xml:space="preserve">  </w:t>
      </w:r>
      <w:r w:rsidR="007D170C" w:rsidRPr="009A71B1">
        <w:rPr>
          <w:rFonts w:ascii="Times New Roman" w:hAnsi="Times New Roman" w:cs="Times New Roman"/>
          <w:sz w:val="24"/>
          <w:szCs w:val="24"/>
        </w:rPr>
        <w:t xml:space="preserve">    </w:t>
      </w:r>
    </w:p>
    <w:p w14:paraId="395DBD5C" w14:textId="4B997DE1" w:rsidR="008F143D" w:rsidRPr="009A71B1" w:rsidRDefault="0049053A"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‘Including’ but not limited to</w:t>
      </w:r>
      <w:r w:rsidR="00BD38FE" w:rsidRPr="009A71B1">
        <w:rPr>
          <w:rFonts w:ascii="Times New Roman" w:hAnsi="Times New Roman" w:cs="Times New Roman"/>
          <w:sz w:val="24"/>
          <w:szCs w:val="24"/>
        </w:rPr>
        <w:t xml:space="preserve">. So, what specific circumstance ought to have been considered in the </w:t>
      </w:r>
      <w:r w:rsidR="00BD2C2A">
        <w:rPr>
          <w:rFonts w:ascii="Times New Roman" w:hAnsi="Times New Roman" w:cs="Times New Roman"/>
          <w:sz w:val="24"/>
          <w:szCs w:val="24"/>
        </w:rPr>
        <w:t xml:space="preserve">reasoning in the </w:t>
      </w:r>
      <w:r w:rsidR="00BD38FE" w:rsidRPr="009A71B1">
        <w:rPr>
          <w:rFonts w:ascii="Times New Roman" w:hAnsi="Times New Roman" w:cs="Times New Roman"/>
          <w:sz w:val="24"/>
          <w:szCs w:val="24"/>
        </w:rPr>
        <w:t xml:space="preserve">impugned decision and was not? </w:t>
      </w:r>
      <w:r w:rsidR="00500FB3">
        <w:rPr>
          <w:rFonts w:ascii="Times New Roman" w:hAnsi="Times New Roman" w:cs="Times New Roman"/>
          <w:sz w:val="24"/>
          <w:szCs w:val="24"/>
        </w:rPr>
        <w:t>The answer is</w:t>
      </w:r>
      <w:r w:rsidR="00BD38FE" w:rsidRPr="009A71B1">
        <w:rPr>
          <w:rFonts w:ascii="Times New Roman" w:hAnsi="Times New Roman" w:cs="Times New Roman"/>
          <w:sz w:val="24"/>
          <w:szCs w:val="24"/>
        </w:rPr>
        <w:t xml:space="preserve"> Ms F’s mental ill-health and </w:t>
      </w:r>
      <w:r w:rsidR="00BD2C2A">
        <w:rPr>
          <w:rFonts w:ascii="Times New Roman" w:hAnsi="Times New Roman" w:cs="Times New Roman"/>
          <w:sz w:val="24"/>
          <w:szCs w:val="24"/>
        </w:rPr>
        <w:t xml:space="preserve">any </w:t>
      </w:r>
      <w:r w:rsidR="00BD38FE" w:rsidRPr="009A71B1">
        <w:rPr>
          <w:rFonts w:ascii="Times New Roman" w:hAnsi="Times New Roman" w:cs="Times New Roman"/>
          <w:sz w:val="24"/>
          <w:szCs w:val="24"/>
        </w:rPr>
        <w:t>implications</w:t>
      </w:r>
      <w:r w:rsidR="00BD2C2A">
        <w:rPr>
          <w:rFonts w:ascii="Times New Roman" w:hAnsi="Times New Roman" w:cs="Times New Roman"/>
          <w:sz w:val="24"/>
          <w:szCs w:val="24"/>
        </w:rPr>
        <w:t xml:space="preserve"> that flowed therefrom</w:t>
      </w:r>
      <w:r w:rsidR="00BD38FE" w:rsidRPr="009A71B1">
        <w:rPr>
          <w:rFonts w:ascii="Times New Roman" w:hAnsi="Times New Roman" w:cs="Times New Roman"/>
          <w:sz w:val="24"/>
          <w:szCs w:val="24"/>
        </w:rPr>
        <w:t xml:space="preserve"> as regards Miss Z’s best interests</w:t>
      </w:r>
      <w:r w:rsidR="00BD2C2A">
        <w:rPr>
          <w:rFonts w:ascii="Times New Roman" w:hAnsi="Times New Roman" w:cs="Times New Roman"/>
          <w:sz w:val="24"/>
          <w:szCs w:val="24"/>
        </w:rPr>
        <w:t xml:space="preserve"> were Mr E to be removed from the family scene</w:t>
      </w:r>
      <w:r w:rsidR="00BD38FE" w:rsidRPr="009A71B1">
        <w:rPr>
          <w:rFonts w:ascii="Times New Roman" w:hAnsi="Times New Roman" w:cs="Times New Roman"/>
          <w:sz w:val="24"/>
          <w:szCs w:val="24"/>
        </w:rPr>
        <w:t>. That, with respect, is a gaping omission compounded by the fact that in the list</w:t>
      </w:r>
      <w:r w:rsidR="00D40318" w:rsidRPr="009A71B1">
        <w:rPr>
          <w:rFonts w:ascii="Times New Roman" w:hAnsi="Times New Roman" w:cs="Times New Roman"/>
          <w:sz w:val="24"/>
          <w:szCs w:val="24"/>
        </w:rPr>
        <w:t xml:space="preserve"> within the impugned decision</w:t>
      </w:r>
      <w:r w:rsidR="00BD38FE" w:rsidRPr="009A71B1">
        <w:rPr>
          <w:rFonts w:ascii="Times New Roman" w:hAnsi="Times New Roman" w:cs="Times New Roman"/>
          <w:sz w:val="24"/>
          <w:szCs w:val="24"/>
        </w:rPr>
        <w:t xml:space="preserve"> of documentation considered (Pleadings, pp.195-96) there is no mention of the consultant psychiatrist’s letter of 19</w:t>
      </w:r>
      <w:r w:rsidR="00BD38FE" w:rsidRPr="009A71B1">
        <w:rPr>
          <w:rFonts w:ascii="Times New Roman" w:hAnsi="Times New Roman" w:cs="Times New Roman"/>
          <w:sz w:val="24"/>
          <w:szCs w:val="24"/>
          <w:vertAlign w:val="superscript"/>
        </w:rPr>
        <w:t>th</w:t>
      </w:r>
      <w:r w:rsidR="00BD38FE" w:rsidRPr="009A71B1">
        <w:rPr>
          <w:rFonts w:ascii="Times New Roman" w:hAnsi="Times New Roman" w:cs="Times New Roman"/>
          <w:sz w:val="24"/>
          <w:szCs w:val="24"/>
        </w:rPr>
        <w:t xml:space="preserve"> July 2016 which one must therefore presume was not considered</w:t>
      </w:r>
      <w:r w:rsidR="00CA3141">
        <w:rPr>
          <w:rFonts w:ascii="Times New Roman" w:hAnsi="Times New Roman" w:cs="Times New Roman"/>
          <w:sz w:val="24"/>
          <w:szCs w:val="24"/>
        </w:rPr>
        <w:t>, notwithstanding the claim in the impugned decision that all has been considered</w:t>
      </w:r>
      <w:r w:rsidR="00BD38FE" w:rsidRPr="009A71B1">
        <w:rPr>
          <w:rFonts w:ascii="Times New Roman" w:hAnsi="Times New Roman" w:cs="Times New Roman"/>
          <w:sz w:val="24"/>
          <w:szCs w:val="24"/>
        </w:rPr>
        <w:t>.</w:t>
      </w:r>
      <w:r w:rsidR="008F143D" w:rsidRPr="009A71B1">
        <w:rPr>
          <w:rFonts w:ascii="Times New Roman" w:hAnsi="Times New Roman" w:cs="Times New Roman"/>
          <w:sz w:val="24"/>
          <w:szCs w:val="24"/>
        </w:rPr>
        <w:t xml:space="preserve"> </w:t>
      </w:r>
    </w:p>
    <w:p w14:paraId="2B0FACE4" w14:textId="77777777" w:rsidR="008F143D" w:rsidRPr="009A71B1" w:rsidRDefault="008F143D"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35AF82A5" w14:textId="5EE0BD55" w:rsidR="0001728D" w:rsidRPr="009A71B1" w:rsidRDefault="008F143D"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 xml:space="preserve">The Minister has sought to </w:t>
      </w:r>
      <w:r w:rsidR="004C7C47">
        <w:rPr>
          <w:rFonts w:ascii="Times New Roman" w:hAnsi="Times New Roman" w:cs="Times New Roman"/>
          <w:sz w:val="24"/>
          <w:szCs w:val="24"/>
        </w:rPr>
        <w:t>overcome th</w:t>
      </w:r>
      <w:r w:rsidR="00946670">
        <w:rPr>
          <w:rFonts w:ascii="Times New Roman" w:hAnsi="Times New Roman" w:cs="Times New Roman"/>
          <w:sz w:val="24"/>
          <w:szCs w:val="24"/>
        </w:rPr>
        <w:t>e just-mentioned</w:t>
      </w:r>
      <w:r w:rsidR="004C7C47">
        <w:rPr>
          <w:rFonts w:ascii="Times New Roman" w:hAnsi="Times New Roman" w:cs="Times New Roman"/>
          <w:sz w:val="24"/>
          <w:szCs w:val="24"/>
        </w:rPr>
        <w:t xml:space="preserve"> omission</w:t>
      </w:r>
      <w:r w:rsidR="00BD2C2A">
        <w:rPr>
          <w:rFonts w:ascii="Times New Roman" w:hAnsi="Times New Roman" w:cs="Times New Roman"/>
          <w:sz w:val="24"/>
          <w:szCs w:val="24"/>
        </w:rPr>
        <w:t xml:space="preserve"> in her reasoning</w:t>
      </w:r>
      <w:r w:rsidR="004C7C47">
        <w:rPr>
          <w:rFonts w:ascii="Times New Roman" w:hAnsi="Times New Roman" w:cs="Times New Roman"/>
          <w:sz w:val="24"/>
          <w:szCs w:val="24"/>
        </w:rPr>
        <w:t xml:space="preserve"> by relying</w:t>
      </w:r>
      <w:r w:rsidRPr="009A71B1">
        <w:rPr>
          <w:rFonts w:ascii="Times New Roman" w:hAnsi="Times New Roman" w:cs="Times New Roman"/>
          <w:sz w:val="24"/>
          <w:szCs w:val="24"/>
        </w:rPr>
        <w:t xml:space="preserve"> on </w:t>
      </w:r>
      <w:r w:rsidRPr="009A71B1">
        <w:rPr>
          <w:rFonts w:ascii="Times New Roman" w:hAnsi="Times New Roman" w:cs="Times New Roman"/>
          <w:i/>
          <w:iCs/>
          <w:sz w:val="24"/>
          <w:szCs w:val="24"/>
        </w:rPr>
        <w:t>GK</w:t>
      </w:r>
      <w:r w:rsidRPr="00CA3141">
        <w:rPr>
          <w:rFonts w:ascii="Times New Roman" w:hAnsi="Times New Roman" w:cs="Times New Roman"/>
          <w:i/>
          <w:iCs/>
          <w:sz w:val="24"/>
          <w:szCs w:val="24"/>
        </w:rPr>
        <w:t xml:space="preserve"> v. </w:t>
      </w:r>
      <w:r w:rsidRPr="009A71B1">
        <w:rPr>
          <w:rFonts w:ascii="Times New Roman" w:hAnsi="Times New Roman" w:cs="Times New Roman"/>
          <w:i/>
          <w:iCs/>
          <w:sz w:val="24"/>
          <w:szCs w:val="24"/>
        </w:rPr>
        <w:t>Minister for Justice, Equality and Law Reform</w:t>
      </w:r>
      <w:r w:rsidRPr="009A71B1">
        <w:rPr>
          <w:rFonts w:ascii="Times New Roman" w:hAnsi="Times New Roman" w:cs="Times New Roman"/>
          <w:sz w:val="24"/>
          <w:szCs w:val="24"/>
        </w:rPr>
        <w:t xml:space="preserve"> [2002] 2 I.R. 418</w:t>
      </w:r>
      <w:r w:rsidR="00D40318" w:rsidRPr="009A71B1">
        <w:rPr>
          <w:rFonts w:ascii="Times New Roman" w:hAnsi="Times New Roman" w:cs="Times New Roman"/>
          <w:sz w:val="24"/>
          <w:szCs w:val="24"/>
        </w:rPr>
        <w:t xml:space="preserve"> </w:t>
      </w:r>
      <w:r w:rsidR="00946670">
        <w:rPr>
          <w:rFonts w:ascii="Times New Roman" w:hAnsi="Times New Roman" w:cs="Times New Roman"/>
          <w:sz w:val="24"/>
          <w:szCs w:val="24"/>
        </w:rPr>
        <w:t>(</w:t>
      </w:r>
      <w:r w:rsidR="00D40318" w:rsidRPr="009A71B1">
        <w:rPr>
          <w:rFonts w:ascii="Times New Roman" w:hAnsi="Times New Roman" w:cs="Times New Roman"/>
          <w:sz w:val="24"/>
          <w:szCs w:val="24"/>
        </w:rPr>
        <w:t>because in the Recommendation section of the impugned decision she refers to “[h]</w:t>
      </w:r>
      <w:r w:rsidR="00D40318" w:rsidRPr="009A71B1">
        <w:rPr>
          <w:rFonts w:ascii="Times New Roman" w:hAnsi="Times New Roman" w:cs="Times New Roman"/>
          <w:i/>
          <w:iCs/>
          <w:sz w:val="24"/>
          <w:szCs w:val="24"/>
        </w:rPr>
        <w:t>aving considered all information submitted</w:t>
      </w:r>
      <w:r w:rsidR="00D40318" w:rsidRPr="009A71B1">
        <w:rPr>
          <w:rFonts w:ascii="Times New Roman" w:hAnsi="Times New Roman" w:cs="Times New Roman"/>
          <w:sz w:val="24"/>
          <w:szCs w:val="24"/>
        </w:rPr>
        <w:t xml:space="preserve">”. However, Hardiman J. indicated in </w:t>
      </w:r>
      <w:r w:rsidR="00D40318" w:rsidRPr="003B0160">
        <w:rPr>
          <w:rFonts w:ascii="Times New Roman" w:hAnsi="Times New Roman" w:cs="Times New Roman"/>
          <w:i/>
          <w:iCs/>
          <w:sz w:val="24"/>
          <w:szCs w:val="24"/>
        </w:rPr>
        <w:t>G.K</w:t>
      </w:r>
      <w:r w:rsidR="00D40318" w:rsidRPr="009A71B1">
        <w:rPr>
          <w:rFonts w:ascii="Times New Roman" w:hAnsi="Times New Roman" w:cs="Times New Roman"/>
          <w:sz w:val="24"/>
          <w:szCs w:val="24"/>
        </w:rPr>
        <w:t>., at pp.425-26 that</w:t>
      </w:r>
      <w:r w:rsidR="0001728D" w:rsidRPr="009A71B1">
        <w:rPr>
          <w:rFonts w:ascii="Times New Roman" w:hAnsi="Times New Roman" w:cs="Times New Roman"/>
          <w:sz w:val="24"/>
          <w:szCs w:val="24"/>
        </w:rPr>
        <w:t>:</w:t>
      </w:r>
    </w:p>
    <w:p w14:paraId="2933C8B0" w14:textId="77777777" w:rsidR="0001728D" w:rsidRPr="009A71B1" w:rsidRDefault="0001728D" w:rsidP="002010B0">
      <w:pPr>
        <w:pStyle w:val="ListParagraph"/>
        <w:spacing w:line="360" w:lineRule="auto"/>
        <w:rPr>
          <w:rFonts w:ascii="Times New Roman" w:hAnsi="Times New Roman" w:cs="Times New Roman"/>
          <w:sz w:val="24"/>
          <w:szCs w:val="24"/>
        </w:rPr>
      </w:pPr>
    </w:p>
    <w:p w14:paraId="3386D81E" w14:textId="77777777" w:rsidR="0001728D" w:rsidRPr="009A71B1" w:rsidRDefault="00D40318" w:rsidP="002010B0">
      <w:pPr>
        <w:pStyle w:val="ListParagraph"/>
        <w:tabs>
          <w:tab w:val="left" w:pos="426"/>
        </w:tabs>
        <w:spacing w:after="0" w:line="360" w:lineRule="auto"/>
        <w:ind w:left="1134" w:right="1088"/>
        <w:jc w:val="both"/>
        <w:rPr>
          <w:rFonts w:ascii="Times New Roman" w:hAnsi="Times New Roman" w:cs="Times New Roman"/>
          <w:sz w:val="24"/>
          <w:szCs w:val="24"/>
        </w:rPr>
      </w:pPr>
      <w:r w:rsidRPr="009A71B1">
        <w:rPr>
          <w:rFonts w:ascii="Times New Roman" w:hAnsi="Times New Roman" w:cs="Times New Roman"/>
          <w:sz w:val="24"/>
          <w:szCs w:val="24"/>
        </w:rPr>
        <w:t>“</w:t>
      </w:r>
      <w:r w:rsidRPr="009A71B1">
        <w:rPr>
          <w:rFonts w:ascii="Times New Roman" w:hAnsi="Times New Roman" w:cs="Times New Roman"/>
          <w:i/>
          <w:iCs/>
          <w:sz w:val="24"/>
          <w:szCs w:val="24"/>
        </w:rPr>
        <w:t>A person claiming that a decision making authority has, contrary to its express statement, ignored representations which it has received must produce some evidence, direct or inferential, of that proposition before he can be said to have an arguable case</w:t>
      </w:r>
      <w:r w:rsidRPr="009A71B1">
        <w:rPr>
          <w:rFonts w:ascii="Times New Roman" w:hAnsi="Times New Roman" w:cs="Times New Roman"/>
          <w:sz w:val="24"/>
          <w:szCs w:val="24"/>
        </w:rPr>
        <w:t xml:space="preserve">”. </w:t>
      </w:r>
    </w:p>
    <w:p w14:paraId="2C14A8E5" w14:textId="77777777" w:rsidR="0001728D" w:rsidRPr="009A71B1" w:rsidRDefault="0001728D"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D1B6B93" w14:textId="6800CAA6" w:rsidR="0001728D" w:rsidRPr="004C7C47" w:rsidRDefault="00D40318"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Here</w:t>
      </w:r>
      <w:r w:rsidR="004C7C47">
        <w:rPr>
          <w:rFonts w:ascii="Times New Roman" w:hAnsi="Times New Roman" w:cs="Times New Roman"/>
          <w:sz w:val="24"/>
          <w:szCs w:val="24"/>
        </w:rPr>
        <w:t>, it seems to the court,</w:t>
      </w:r>
      <w:r w:rsidRPr="009A71B1">
        <w:rPr>
          <w:rFonts w:ascii="Times New Roman" w:hAnsi="Times New Roman" w:cs="Times New Roman"/>
          <w:sz w:val="24"/>
          <w:szCs w:val="24"/>
        </w:rPr>
        <w:t xml:space="preserve"> there is</w:t>
      </w:r>
      <w:r w:rsidR="004C61D5">
        <w:rPr>
          <w:rFonts w:ascii="Times New Roman" w:hAnsi="Times New Roman" w:cs="Times New Roman"/>
          <w:sz w:val="24"/>
          <w:szCs w:val="24"/>
        </w:rPr>
        <w:t xml:space="preserve"> more than</w:t>
      </w:r>
      <w:r w:rsidRPr="009A71B1">
        <w:rPr>
          <w:rFonts w:ascii="Times New Roman" w:hAnsi="Times New Roman" w:cs="Times New Roman"/>
          <w:sz w:val="24"/>
          <w:szCs w:val="24"/>
        </w:rPr>
        <w:t xml:space="preserve"> </w:t>
      </w:r>
      <w:r w:rsidR="00BD2C2A">
        <w:rPr>
          <w:rFonts w:ascii="Times New Roman" w:hAnsi="Times New Roman" w:cs="Times New Roman"/>
          <w:sz w:val="24"/>
          <w:szCs w:val="24"/>
        </w:rPr>
        <w:t>“</w:t>
      </w:r>
      <w:r w:rsidR="0001728D" w:rsidRPr="00BD2C2A">
        <w:rPr>
          <w:rFonts w:ascii="Times New Roman" w:hAnsi="Times New Roman" w:cs="Times New Roman"/>
          <w:i/>
          <w:iCs/>
          <w:sz w:val="24"/>
          <w:szCs w:val="24"/>
        </w:rPr>
        <w:t>s</w:t>
      </w:r>
      <w:r w:rsidR="00BD2C2A" w:rsidRPr="00BD2C2A">
        <w:rPr>
          <w:rFonts w:ascii="Times New Roman" w:hAnsi="Times New Roman" w:cs="Times New Roman"/>
          <w:i/>
          <w:iCs/>
          <w:sz w:val="24"/>
          <w:szCs w:val="24"/>
        </w:rPr>
        <w:t>ome</w:t>
      </w:r>
      <w:r w:rsidR="0001728D" w:rsidRPr="00BD2C2A">
        <w:rPr>
          <w:rFonts w:ascii="Times New Roman" w:hAnsi="Times New Roman" w:cs="Times New Roman"/>
          <w:i/>
          <w:iCs/>
          <w:sz w:val="24"/>
          <w:szCs w:val="24"/>
        </w:rPr>
        <w:t xml:space="preserve"> </w:t>
      </w:r>
      <w:r w:rsidRPr="00BD2C2A">
        <w:rPr>
          <w:rFonts w:ascii="Times New Roman" w:hAnsi="Times New Roman" w:cs="Times New Roman"/>
          <w:i/>
          <w:iCs/>
          <w:sz w:val="24"/>
          <w:szCs w:val="24"/>
        </w:rPr>
        <w:t>evidence</w:t>
      </w:r>
      <w:r w:rsidR="00BD2C2A">
        <w:rPr>
          <w:rFonts w:ascii="Times New Roman" w:hAnsi="Times New Roman" w:cs="Times New Roman"/>
          <w:sz w:val="24"/>
          <w:szCs w:val="24"/>
        </w:rPr>
        <w:t>”</w:t>
      </w:r>
      <w:r w:rsidR="00727683" w:rsidRPr="009A71B1">
        <w:rPr>
          <w:rFonts w:ascii="Times New Roman" w:hAnsi="Times New Roman" w:cs="Times New Roman"/>
          <w:sz w:val="24"/>
          <w:szCs w:val="24"/>
        </w:rPr>
        <w:t>. F</w:t>
      </w:r>
      <w:r w:rsidRPr="009A71B1">
        <w:rPr>
          <w:rFonts w:ascii="Times New Roman" w:hAnsi="Times New Roman" w:cs="Times New Roman"/>
          <w:sz w:val="24"/>
          <w:szCs w:val="24"/>
        </w:rPr>
        <w:t>irst, as mentioned above, in the list within the impugned decision of documentation considered (Pleadings, pp.195-96) there is no mention of the consultant psychiatrist’s letter of 19</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July 2016 which one must therefore presume was not considered. </w:t>
      </w:r>
      <w:r w:rsidR="00727683" w:rsidRPr="009A71B1">
        <w:rPr>
          <w:rFonts w:ascii="Times New Roman" w:hAnsi="Times New Roman" w:cs="Times New Roman"/>
          <w:sz w:val="24"/>
          <w:szCs w:val="24"/>
        </w:rPr>
        <w:t>S</w:t>
      </w:r>
      <w:r w:rsidRPr="009A71B1">
        <w:rPr>
          <w:rFonts w:ascii="Times New Roman" w:hAnsi="Times New Roman" w:cs="Times New Roman"/>
          <w:sz w:val="24"/>
          <w:szCs w:val="24"/>
        </w:rPr>
        <w:t>econd, there is in this case</w:t>
      </w:r>
      <w:r w:rsidR="006A4647" w:rsidRPr="009A71B1">
        <w:rPr>
          <w:rFonts w:ascii="Times New Roman" w:hAnsi="Times New Roman" w:cs="Times New Roman"/>
          <w:sz w:val="24"/>
          <w:szCs w:val="24"/>
        </w:rPr>
        <w:t xml:space="preserve">, to borrow from Conan Doyle, the ‘dog that didn’t bark’, </w:t>
      </w:r>
      <w:r w:rsidR="006A4647" w:rsidRPr="009A71B1">
        <w:rPr>
          <w:rFonts w:ascii="Times New Roman" w:hAnsi="Times New Roman" w:cs="Times New Roman"/>
          <w:i/>
          <w:iCs/>
          <w:sz w:val="24"/>
          <w:szCs w:val="24"/>
        </w:rPr>
        <w:t xml:space="preserve">i.e. </w:t>
      </w:r>
      <w:r w:rsidR="006A4647" w:rsidRPr="009A71B1">
        <w:rPr>
          <w:rFonts w:ascii="Times New Roman" w:hAnsi="Times New Roman" w:cs="Times New Roman"/>
          <w:sz w:val="24"/>
          <w:szCs w:val="24"/>
        </w:rPr>
        <w:t xml:space="preserve">the absolute silence in the impugned decision as to Ms F’s mental ill-health when that is a key and critical aspect of where Miss </w:t>
      </w:r>
      <w:r w:rsidR="00D45D04">
        <w:rPr>
          <w:rFonts w:ascii="Times New Roman" w:hAnsi="Times New Roman" w:cs="Times New Roman"/>
          <w:sz w:val="24"/>
          <w:szCs w:val="24"/>
        </w:rPr>
        <w:t>Z</w:t>
      </w:r>
      <w:r w:rsidR="006A4647" w:rsidRPr="009A71B1">
        <w:rPr>
          <w:rFonts w:ascii="Times New Roman" w:hAnsi="Times New Roman" w:cs="Times New Roman"/>
          <w:sz w:val="24"/>
          <w:szCs w:val="24"/>
        </w:rPr>
        <w:t>’s best interests lie</w:t>
      </w:r>
      <w:r w:rsidR="00BD2C2A">
        <w:rPr>
          <w:rFonts w:ascii="Times New Roman" w:hAnsi="Times New Roman" w:cs="Times New Roman"/>
          <w:sz w:val="24"/>
          <w:szCs w:val="24"/>
        </w:rPr>
        <w:t>. That silence</w:t>
      </w:r>
      <w:r w:rsidR="006A4647" w:rsidRPr="009A71B1">
        <w:rPr>
          <w:rFonts w:ascii="Times New Roman" w:hAnsi="Times New Roman" w:cs="Times New Roman"/>
          <w:sz w:val="24"/>
          <w:szCs w:val="24"/>
        </w:rPr>
        <w:t xml:space="preserve"> is</w:t>
      </w:r>
      <w:r w:rsidR="00946670">
        <w:rPr>
          <w:rFonts w:ascii="Times New Roman" w:hAnsi="Times New Roman" w:cs="Times New Roman"/>
          <w:sz w:val="24"/>
          <w:szCs w:val="24"/>
        </w:rPr>
        <w:t>, with respect,</w:t>
      </w:r>
      <w:r w:rsidR="006A4647" w:rsidRPr="009A71B1">
        <w:rPr>
          <w:rFonts w:ascii="Times New Roman" w:hAnsi="Times New Roman" w:cs="Times New Roman"/>
          <w:sz w:val="24"/>
          <w:szCs w:val="24"/>
        </w:rPr>
        <w:t xml:space="preserve"> unfathomable</w:t>
      </w:r>
      <w:r w:rsidR="00500FB3">
        <w:rPr>
          <w:rFonts w:ascii="Times New Roman" w:hAnsi="Times New Roman" w:cs="Times New Roman"/>
          <w:sz w:val="24"/>
          <w:szCs w:val="24"/>
        </w:rPr>
        <w:t xml:space="preserve"> and suggests that the representations as to Ms F’s mental health were </w:t>
      </w:r>
      <w:r w:rsidR="00BD2C2A">
        <w:rPr>
          <w:rFonts w:ascii="Times New Roman" w:hAnsi="Times New Roman" w:cs="Times New Roman"/>
          <w:sz w:val="24"/>
          <w:szCs w:val="24"/>
        </w:rPr>
        <w:t>either</w:t>
      </w:r>
      <w:r w:rsidR="00500FB3">
        <w:rPr>
          <w:rFonts w:ascii="Times New Roman" w:hAnsi="Times New Roman" w:cs="Times New Roman"/>
          <w:sz w:val="24"/>
          <w:szCs w:val="24"/>
        </w:rPr>
        <w:t xml:space="preserve"> </w:t>
      </w:r>
      <w:r w:rsidR="00946670">
        <w:rPr>
          <w:rFonts w:ascii="Times New Roman" w:hAnsi="Times New Roman" w:cs="Times New Roman"/>
          <w:sz w:val="24"/>
          <w:szCs w:val="24"/>
        </w:rPr>
        <w:t xml:space="preserve">partly or fully </w:t>
      </w:r>
      <w:r w:rsidR="00500FB3">
        <w:rPr>
          <w:rFonts w:ascii="Times New Roman" w:hAnsi="Times New Roman" w:cs="Times New Roman"/>
          <w:sz w:val="24"/>
          <w:szCs w:val="24"/>
        </w:rPr>
        <w:t>ignored</w:t>
      </w:r>
      <w:r w:rsidR="00BD2C2A">
        <w:rPr>
          <w:rFonts w:ascii="Times New Roman" w:hAnsi="Times New Roman" w:cs="Times New Roman"/>
          <w:sz w:val="24"/>
          <w:szCs w:val="24"/>
        </w:rPr>
        <w:t xml:space="preserve"> or </w:t>
      </w:r>
      <w:r w:rsidR="00946670">
        <w:rPr>
          <w:rFonts w:ascii="Times New Roman" w:hAnsi="Times New Roman" w:cs="Times New Roman"/>
          <w:sz w:val="24"/>
          <w:szCs w:val="24"/>
        </w:rPr>
        <w:t xml:space="preserve">just </w:t>
      </w:r>
      <w:r w:rsidR="00BD2C2A">
        <w:rPr>
          <w:rFonts w:ascii="Times New Roman" w:hAnsi="Times New Roman" w:cs="Times New Roman"/>
          <w:sz w:val="24"/>
          <w:szCs w:val="24"/>
        </w:rPr>
        <w:t>not understood</w:t>
      </w:r>
      <w:r w:rsidR="006A4647" w:rsidRPr="009A71B1">
        <w:rPr>
          <w:rFonts w:ascii="Times New Roman" w:hAnsi="Times New Roman" w:cs="Times New Roman"/>
          <w:sz w:val="24"/>
          <w:szCs w:val="24"/>
        </w:rPr>
        <w:t xml:space="preserve"> (</w:t>
      </w:r>
      <w:r w:rsidR="00946670">
        <w:rPr>
          <w:rFonts w:ascii="Times New Roman" w:hAnsi="Times New Roman" w:cs="Times New Roman"/>
          <w:sz w:val="24"/>
          <w:szCs w:val="24"/>
        </w:rPr>
        <w:t>an</w:t>
      </w:r>
      <w:r w:rsidR="006A4647" w:rsidRPr="009A71B1">
        <w:rPr>
          <w:rFonts w:ascii="Times New Roman" w:hAnsi="Times New Roman" w:cs="Times New Roman"/>
          <w:sz w:val="24"/>
          <w:szCs w:val="24"/>
        </w:rPr>
        <w:t xml:space="preserve"> inference</w:t>
      </w:r>
      <w:r w:rsidR="0001728D" w:rsidRPr="009A71B1">
        <w:rPr>
          <w:rFonts w:ascii="Times New Roman" w:hAnsi="Times New Roman" w:cs="Times New Roman"/>
          <w:sz w:val="24"/>
          <w:szCs w:val="24"/>
        </w:rPr>
        <w:t xml:space="preserve"> that is</w:t>
      </w:r>
      <w:r w:rsidR="006A4647" w:rsidRPr="009A71B1">
        <w:rPr>
          <w:rFonts w:ascii="Times New Roman" w:hAnsi="Times New Roman" w:cs="Times New Roman"/>
          <w:sz w:val="24"/>
          <w:szCs w:val="24"/>
        </w:rPr>
        <w:t xml:space="preserve"> supported by the fact that in the list within the impugned decision of documentation considered (Pleadings, pp.195-96) there is no mention of the consultant psychiatrist’s letter of 19</w:t>
      </w:r>
      <w:r w:rsidR="006A4647" w:rsidRPr="009A71B1">
        <w:rPr>
          <w:rFonts w:ascii="Times New Roman" w:hAnsi="Times New Roman" w:cs="Times New Roman"/>
          <w:sz w:val="24"/>
          <w:szCs w:val="24"/>
          <w:vertAlign w:val="superscript"/>
        </w:rPr>
        <w:t>th</w:t>
      </w:r>
      <w:r w:rsidR="006A4647" w:rsidRPr="009A71B1">
        <w:rPr>
          <w:rFonts w:ascii="Times New Roman" w:hAnsi="Times New Roman" w:cs="Times New Roman"/>
          <w:sz w:val="24"/>
          <w:szCs w:val="24"/>
        </w:rPr>
        <w:t xml:space="preserve"> July 2016 which one must therefore presume was not considered).</w:t>
      </w:r>
      <w:r w:rsidR="004C7C47">
        <w:rPr>
          <w:rFonts w:ascii="Times New Roman" w:hAnsi="Times New Roman" w:cs="Times New Roman"/>
          <w:sz w:val="24"/>
          <w:szCs w:val="24"/>
        </w:rPr>
        <w:t xml:space="preserve"> Thus this is a case in which despite a reference in the impugned decision to </w:t>
      </w:r>
      <w:r w:rsidR="004C7C47" w:rsidRPr="009A71B1">
        <w:rPr>
          <w:rFonts w:ascii="Times New Roman" w:hAnsi="Times New Roman" w:cs="Times New Roman"/>
          <w:sz w:val="24"/>
          <w:szCs w:val="24"/>
        </w:rPr>
        <w:t>“[h]</w:t>
      </w:r>
      <w:r w:rsidR="004C7C47" w:rsidRPr="009A71B1">
        <w:rPr>
          <w:rFonts w:ascii="Times New Roman" w:hAnsi="Times New Roman" w:cs="Times New Roman"/>
          <w:i/>
          <w:iCs/>
          <w:sz w:val="24"/>
          <w:szCs w:val="24"/>
        </w:rPr>
        <w:t>aving considered all information submitted</w:t>
      </w:r>
      <w:r w:rsidR="004C7C47" w:rsidRPr="009A71B1">
        <w:rPr>
          <w:rFonts w:ascii="Times New Roman" w:hAnsi="Times New Roman" w:cs="Times New Roman"/>
          <w:sz w:val="24"/>
          <w:szCs w:val="24"/>
        </w:rPr>
        <w:t>”</w:t>
      </w:r>
      <w:r w:rsidR="004C7C47">
        <w:rPr>
          <w:rFonts w:ascii="Times New Roman" w:hAnsi="Times New Roman" w:cs="Times New Roman"/>
          <w:sz w:val="24"/>
          <w:szCs w:val="24"/>
        </w:rPr>
        <w:t xml:space="preserve"> there is</w:t>
      </w:r>
      <w:r w:rsidR="003B0160">
        <w:rPr>
          <w:rFonts w:ascii="Times New Roman" w:hAnsi="Times New Roman" w:cs="Times New Roman"/>
          <w:sz w:val="24"/>
          <w:szCs w:val="24"/>
        </w:rPr>
        <w:t xml:space="preserve">, to borrow from Hardiman J. in </w:t>
      </w:r>
      <w:r w:rsidR="003B0160" w:rsidRPr="003B0160">
        <w:rPr>
          <w:rFonts w:ascii="Times New Roman" w:hAnsi="Times New Roman" w:cs="Times New Roman"/>
          <w:i/>
          <w:iCs/>
          <w:sz w:val="24"/>
          <w:szCs w:val="24"/>
        </w:rPr>
        <w:t>G.K.</w:t>
      </w:r>
      <w:r w:rsidR="003B0160">
        <w:rPr>
          <w:rFonts w:ascii="Times New Roman" w:hAnsi="Times New Roman" w:cs="Times New Roman"/>
          <w:sz w:val="24"/>
          <w:szCs w:val="24"/>
        </w:rPr>
        <w:t>,</w:t>
      </w:r>
      <w:r w:rsidR="004C7C47">
        <w:rPr>
          <w:rFonts w:ascii="Times New Roman" w:hAnsi="Times New Roman" w:cs="Times New Roman"/>
          <w:sz w:val="24"/>
          <w:szCs w:val="24"/>
        </w:rPr>
        <w:t xml:space="preserve"> </w:t>
      </w:r>
      <w:r w:rsidR="003B0160">
        <w:rPr>
          <w:rFonts w:ascii="Times New Roman" w:hAnsi="Times New Roman" w:cs="Times New Roman"/>
          <w:sz w:val="24"/>
          <w:szCs w:val="24"/>
        </w:rPr>
        <w:t>“</w:t>
      </w:r>
      <w:r w:rsidR="004C7C47" w:rsidRPr="003B0160">
        <w:rPr>
          <w:rFonts w:ascii="Times New Roman" w:hAnsi="Times New Roman" w:cs="Times New Roman"/>
          <w:i/>
          <w:iCs/>
          <w:sz w:val="24"/>
          <w:szCs w:val="24"/>
        </w:rPr>
        <w:t>some evidence</w:t>
      </w:r>
      <w:r w:rsidR="003B0160">
        <w:rPr>
          <w:rFonts w:ascii="Times New Roman" w:hAnsi="Times New Roman" w:cs="Times New Roman"/>
          <w:sz w:val="24"/>
          <w:szCs w:val="24"/>
        </w:rPr>
        <w:t>”</w:t>
      </w:r>
      <w:r w:rsidR="004C61D5">
        <w:rPr>
          <w:rFonts w:ascii="Times New Roman" w:hAnsi="Times New Roman" w:cs="Times New Roman"/>
          <w:sz w:val="24"/>
          <w:szCs w:val="24"/>
        </w:rPr>
        <w:t xml:space="preserve"> (in truth, more than “</w:t>
      </w:r>
      <w:r w:rsidR="004C61D5" w:rsidRPr="004C61D5">
        <w:rPr>
          <w:rFonts w:ascii="Times New Roman" w:hAnsi="Times New Roman" w:cs="Times New Roman"/>
          <w:i/>
          <w:iCs/>
          <w:sz w:val="24"/>
          <w:szCs w:val="24"/>
        </w:rPr>
        <w:t>some</w:t>
      </w:r>
      <w:r w:rsidR="004C61D5">
        <w:rPr>
          <w:rFonts w:ascii="Times New Roman" w:hAnsi="Times New Roman" w:cs="Times New Roman"/>
          <w:sz w:val="24"/>
          <w:szCs w:val="24"/>
        </w:rPr>
        <w:t>”)</w:t>
      </w:r>
      <w:r w:rsidR="004C7C47">
        <w:rPr>
          <w:rFonts w:ascii="Times New Roman" w:hAnsi="Times New Roman" w:cs="Times New Roman"/>
          <w:sz w:val="24"/>
          <w:szCs w:val="24"/>
        </w:rPr>
        <w:t xml:space="preserve"> of this not having been </w:t>
      </w:r>
      <w:r w:rsidR="004C7C47">
        <w:rPr>
          <w:rFonts w:ascii="Times New Roman" w:hAnsi="Times New Roman" w:cs="Times New Roman"/>
          <w:sz w:val="24"/>
          <w:szCs w:val="24"/>
        </w:rPr>
        <w:lastRenderedPageBreak/>
        <w:t>done, opening the gate to the making of the first complaint made</w:t>
      </w:r>
      <w:r w:rsidR="00946670">
        <w:rPr>
          <w:rFonts w:ascii="Times New Roman" w:hAnsi="Times New Roman" w:cs="Times New Roman"/>
          <w:sz w:val="24"/>
          <w:szCs w:val="24"/>
        </w:rPr>
        <w:t xml:space="preserve"> and</w:t>
      </w:r>
      <w:r w:rsidR="004C7C47">
        <w:rPr>
          <w:rFonts w:ascii="Times New Roman" w:hAnsi="Times New Roman" w:cs="Times New Roman"/>
          <w:sz w:val="24"/>
          <w:szCs w:val="24"/>
        </w:rPr>
        <w:t xml:space="preserve"> </w:t>
      </w:r>
      <w:r w:rsidR="00946670">
        <w:rPr>
          <w:rFonts w:ascii="Times New Roman" w:hAnsi="Times New Roman" w:cs="Times New Roman"/>
          <w:sz w:val="24"/>
          <w:szCs w:val="24"/>
        </w:rPr>
        <w:t>as regards</w:t>
      </w:r>
      <w:r w:rsidR="004C7C47">
        <w:rPr>
          <w:rFonts w:ascii="Times New Roman" w:hAnsi="Times New Roman" w:cs="Times New Roman"/>
          <w:sz w:val="24"/>
          <w:szCs w:val="24"/>
        </w:rPr>
        <w:t xml:space="preserve"> which the applicants have succeeded. </w:t>
      </w:r>
      <w:r w:rsidR="004C7C47" w:rsidRPr="009A71B1">
        <w:rPr>
          <w:rFonts w:ascii="Times New Roman" w:hAnsi="Times New Roman" w:cs="Times New Roman"/>
          <w:sz w:val="24"/>
          <w:szCs w:val="24"/>
        </w:rPr>
        <w:t xml:space="preserve"> </w:t>
      </w:r>
      <w:r w:rsidR="004C7C47">
        <w:rPr>
          <w:rFonts w:ascii="Times New Roman" w:hAnsi="Times New Roman" w:cs="Times New Roman"/>
          <w:sz w:val="24"/>
          <w:szCs w:val="24"/>
        </w:rPr>
        <w:t xml:space="preserve"> </w:t>
      </w:r>
    </w:p>
    <w:p w14:paraId="2FFACD21" w14:textId="77777777" w:rsidR="0001728D" w:rsidRPr="009A71B1" w:rsidRDefault="0001728D"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25A82DE" w14:textId="0FD32D5B" w:rsidR="009D162E" w:rsidRPr="009A71B1" w:rsidRDefault="003A0ABC" w:rsidP="002010B0">
      <w:pPr>
        <w:pStyle w:val="ListParagraph"/>
        <w:tabs>
          <w:tab w:val="left" w:pos="426"/>
        </w:tabs>
        <w:spacing w:after="0" w:line="360" w:lineRule="auto"/>
        <w:ind w:left="0" w:right="-46"/>
        <w:jc w:val="center"/>
        <w:rPr>
          <w:rFonts w:ascii="Times New Roman" w:hAnsi="Times New Roman" w:cs="Times New Roman"/>
          <w:b/>
          <w:bCs/>
          <w:sz w:val="24"/>
          <w:szCs w:val="24"/>
        </w:rPr>
      </w:pPr>
      <w:r w:rsidRPr="009A71B1">
        <w:rPr>
          <w:rFonts w:ascii="Times New Roman" w:hAnsi="Times New Roman" w:cs="Times New Roman"/>
          <w:b/>
          <w:bCs/>
          <w:sz w:val="24"/>
          <w:szCs w:val="24"/>
        </w:rPr>
        <w:t>VI</w:t>
      </w:r>
    </w:p>
    <w:p w14:paraId="4154DF85" w14:textId="700FBDE4" w:rsidR="009D162E" w:rsidRPr="009A71B1" w:rsidRDefault="009D162E" w:rsidP="002010B0">
      <w:pPr>
        <w:pStyle w:val="ListParagraph"/>
        <w:tabs>
          <w:tab w:val="left" w:pos="426"/>
        </w:tabs>
        <w:spacing w:after="0" w:line="360" w:lineRule="auto"/>
        <w:ind w:left="0" w:right="-46"/>
        <w:jc w:val="center"/>
        <w:rPr>
          <w:rFonts w:ascii="Times New Roman" w:hAnsi="Times New Roman" w:cs="Times New Roman"/>
          <w:b/>
          <w:bCs/>
          <w:sz w:val="24"/>
          <w:szCs w:val="24"/>
        </w:rPr>
      </w:pPr>
    </w:p>
    <w:p w14:paraId="26F4C618" w14:textId="1BC6A1B5" w:rsidR="009D162E" w:rsidRPr="009A71B1" w:rsidRDefault="009D162E" w:rsidP="002010B0">
      <w:pPr>
        <w:pStyle w:val="ListParagraph"/>
        <w:tabs>
          <w:tab w:val="left" w:pos="426"/>
        </w:tabs>
        <w:spacing w:after="0" w:line="360" w:lineRule="auto"/>
        <w:ind w:left="0" w:right="-46"/>
        <w:jc w:val="center"/>
        <w:rPr>
          <w:rFonts w:ascii="Times New Roman" w:hAnsi="Times New Roman" w:cs="Times New Roman"/>
          <w:b/>
          <w:bCs/>
          <w:sz w:val="24"/>
          <w:szCs w:val="24"/>
        </w:rPr>
      </w:pPr>
      <w:r w:rsidRPr="009A71B1">
        <w:rPr>
          <w:rFonts w:ascii="Times New Roman" w:hAnsi="Times New Roman" w:cs="Times New Roman"/>
          <w:b/>
          <w:bCs/>
          <w:sz w:val="24"/>
          <w:szCs w:val="24"/>
        </w:rPr>
        <w:t>The Second Complaint Made</w:t>
      </w:r>
    </w:p>
    <w:p w14:paraId="2E365FE4" w14:textId="77097E13" w:rsidR="009D162E" w:rsidRPr="009A71B1" w:rsidRDefault="009D162E"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5D1B07B0" w14:textId="49939E7F" w:rsidR="00427E1E" w:rsidRPr="00946670" w:rsidRDefault="00427E1E"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It will be recalled that the second ground of complaint made is that the Minister failed, refused or neglected to consider that the first named applicant acts as primary carer to the child, the subject matter of these proceedings because, her mother, the second-named applicant suffers from poor mental health.</w:t>
      </w:r>
      <w:r w:rsidR="00946670">
        <w:rPr>
          <w:rFonts w:ascii="Times New Roman" w:hAnsi="Times New Roman" w:cs="Times New Roman"/>
          <w:sz w:val="24"/>
          <w:szCs w:val="24"/>
        </w:rPr>
        <w:t xml:space="preserve"> That is</w:t>
      </w:r>
      <w:r w:rsidR="004C61D5">
        <w:rPr>
          <w:rFonts w:ascii="Times New Roman" w:hAnsi="Times New Roman" w:cs="Times New Roman"/>
          <w:sz w:val="24"/>
          <w:szCs w:val="24"/>
        </w:rPr>
        <w:t>, with respect,</w:t>
      </w:r>
      <w:r w:rsidR="00946670">
        <w:rPr>
          <w:rFonts w:ascii="Times New Roman" w:hAnsi="Times New Roman" w:cs="Times New Roman"/>
          <w:sz w:val="24"/>
          <w:szCs w:val="24"/>
        </w:rPr>
        <w:t xml:space="preserve"> </w:t>
      </w:r>
      <w:r w:rsidR="004C61D5">
        <w:rPr>
          <w:rFonts w:ascii="Times New Roman" w:hAnsi="Times New Roman" w:cs="Times New Roman"/>
          <w:sz w:val="24"/>
          <w:szCs w:val="24"/>
        </w:rPr>
        <w:t>an</w:t>
      </w:r>
      <w:r w:rsidR="00946670">
        <w:rPr>
          <w:rFonts w:ascii="Times New Roman" w:hAnsi="Times New Roman" w:cs="Times New Roman"/>
          <w:sz w:val="24"/>
          <w:szCs w:val="24"/>
        </w:rPr>
        <w:t xml:space="preserve"> unfair </w:t>
      </w:r>
      <w:r w:rsidR="00225C84">
        <w:rPr>
          <w:rFonts w:ascii="Times New Roman" w:hAnsi="Times New Roman" w:cs="Times New Roman"/>
          <w:sz w:val="24"/>
          <w:szCs w:val="24"/>
        </w:rPr>
        <w:t>complaint</w:t>
      </w:r>
      <w:r w:rsidR="00946670">
        <w:rPr>
          <w:rFonts w:ascii="Times New Roman" w:hAnsi="Times New Roman" w:cs="Times New Roman"/>
          <w:sz w:val="24"/>
          <w:szCs w:val="24"/>
        </w:rPr>
        <w:t xml:space="preserve">. It was never suggested in the documentation before the Minister that Mr E is a primary carer and all the evidence before the Minister pointed to Ms F being a primary carer (albeit aided by an active father who lives at a different address). There was some mention at the hearing that </w:t>
      </w:r>
      <w:r w:rsidR="004C61D5">
        <w:rPr>
          <w:rFonts w:ascii="Times New Roman" w:hAnsi="Times New Roman" w:cs="Times New Roman"/>
          <w:sz w:val="24"/>
          <w:szCs w:val="24"/>
        </w:rPr>
        <w:t>Mr E</w:t>
      </w:r>
      <w:r w:rsidR="00946670">
        <w:rPr>
          <w:rFonts w:ascii="Times New Roman" w:hAnsi="Times New Roman" w:cs="Times New Roman"/>
          <w:sz w:val="24"/>
          <w:szCs w:val="24"/>
        </w:rPr>
        <w:t xml:space="preserve"> could be perceived as a joint primary carer; again, no such suggestion is made in the documentation before the Minister</w:t>
      </w:r>
      <w:r w:rsidR="007D4821">
        <w:rPr>
          <w:rFonts w:ascii="Times New Roman" w:hAnsi="Times New Roman" w:cs="Times New Roman"/>
          <w:sz w:val="24"/>
          <w:szCs w:val="24"/>
        </w:rPr>
        <w:t xml:space="preserve"> and all the evidence pointed as just indicated.</w:t>
      </w:r>
      <w:r w:rsidR="00946670">
        <w:rPr>
          <w:rFonts w:ascii="Times New Roman" w:hAnsi="Times New Roman" w:cs="Times New Roman"/>
          <w:sz w:val="24"/>
          <w:szCs w:val="24"/>
        </w:rPr>
        <w:t xml:space="preserve"> The applicants must fail </w:t>
      </w:r>
      <w:r w:rsidR="00225C84">
        <w:rPr>
          <w:rFonts w:ascii="Times New Roman" w:hAnsi="Times New Roman" w:cs="Times New Roman"/>
          <w:sz w:val="24"/>
          <w:szCs w:val="24"/>
        </w:rPr>
        <w:t>as regards the second complaint made</w:t>
      </w:r>
      <w:r w:rsidR="00946670">
        <w:rPr>
          <w:rFonts w:ascii="Times New Roman" w:hAnsi="Times New Roman" w:cs="Times New Roman"/>
          <w:sz w:val="24"/>
          <w:szCs w:val="24"/>
        </w:rPr>
        <w:t>.</w:t>
      </w:r>
    </w:p>
    <w:p w14:paraId="579AD0C5" w14:textId="77777777" w:rsidR="00427E1E" w:rsidRPr="00427E1E" w:rsidRDefault="00427E1E"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655E8DD" w14:textId="1128964F" w:rsidR="009D162E" w:rsidRPr="009A71B1" w:rsidRDefault="003A0ABC" w:rsidP="002010B0">
      <w:pPr>
        <w:pStyle w:val="ListParagraph"/>
        <w:tabs>
          <w:tab w:val="left" w:pos="426"/>
        </w:tabs>
        <w:spacing w:after="0" w:line="360" w:lineRule="auto"/>
        <w:ind w:left="0" w:right="-46"/>
        <w:jc w:val="center"/>
        <w:rPr>
          <w:rFonts w:ascii="Times New Roman" w:hAnsi="Times New Roman" w:cs="Times New Roman"/>
          <w:b/>
          <w:bCs/>
          <w:sz w:val="24"/>
          <w:szCs w:val="24"/>
        </w:rPr>
      </w:pPr>
      <w:r w:rsidRPr="009A71B1">
        <w:rPr>
          <w:rFonts w:ascii="Times New Roman" w:hAnsi="Times New Roman" w:cs="Times New Roman"/>
          <w:b/>
          <w:bCs/>
          <w:sz w:val="24"/>
          <w:szCs w:val="24"/>
        </w:rPr>
        <w:t>VII</w:t>
      </w:r>
    </w:p>
    <w:p w14:paraId="4CBD5BA0" w14:textId="1770E750" w:rsidR="009D162E" w:rsidRPr="009A71B1" w:rsidRDefault="009D162E" w:rsidP="002010B0">
      <w:pPr>
        <w:pStyle w:val="ListParagraph"/>
        <w:tabs>
          <w:tab w:val="left" w:pos="426"/>
        </w:tabs>
        <w:spacing w:after="0" w:line="360" w:lineRule="auto"/>
        <w:ind w:left="0" w:right="-46"/>
        <w:jc w:val="center"/>
        <w:rPr>
          <w:rFonts w:ascii="Times New Roman" w:hAnsi="Times New Roman" w:cs="Times New Roman"/>
          <w:b/>
          <w:bCs/>
          <w:sz w:val="24"/>
          <w:szCs w:val="24"/>
        </w:rPr>
      </w:pPr>
    </w:p>
    <w:p w14:paraId="2A45866F" w14:textId="61903A76" w:rsidR="00D327EB" w:rsidRPr="009A71B1" w:rsidRDefault="009D162E"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b/>
          <w:bCs/>
          <w:sz w:val="24"/>
          <w:szCs w:val="24"/>
        </w:rPr>
        <w:t>The Third Complaint Made</w:t>
      </w:r>
    </w:p>
    <w:p w14:paraId="248EACF8" w14:textId="5F554E18" w:rsidR="009D162E" w:rsidRPr="009A71B1" w:rsidRDefault="009D162E"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6A1C928" w14:textId="665CE7A3" w:rsidR="00A14059" w:rsidRPr="009A71B1" w:rsidRDefault="00A14059"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a. The Third Complaint</w:t>
      </w:r>
    </w:p>
    <w:p w14:paraId="3BD0E747" w14:textId="77777777" w:rsidR="00A14059" w:rsidRPr="009A71B1" w:rsidRDefault="00A140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D2B586F" w14:textId="46FD2137" w:rsidR="00A14059" w:rsidRPr="003B0160" w:rsidRDefault="000E5AE5"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 xml:space="preserve">It will be recalled that the third ground of complaint made is that </w:t>
      </w:r>
      <w:r w:rsidR="003B0160" w:rsidRPr="003B0160">
        <w:rPr>
          <w:rFonts w:ascii="Times New Roman" w:hAnsi="Times New Roman" w:cs="Times New Roman"/>
          <w:sz w:val="24"/>
          <w:szCs w:val="24"/>
        </w:rPr>
        <w:t>the decision section of the impugned decision contains certain factual errors with the result, the applicants claim, that the Minister’s decision is invalid.</w:t>
      </w:r>
      <w:r w:rsidR="003B0160">
        <w:rPr>
          <w:rFonts w:ascii="Times New Roman" w:hAnsi="Times New Roman" w:cs="Times New Roman"/>
          <w:sz w:val="24"/>
          <w:szCs w:val="24"/>
        </w:rPr>
        <w:t xml:space="preserve"> I</w:t>
      </w:r>
      <w:r w:rsidRPr="003B0160">
        <w:rPr>
          <w:rFonts w:ascii="Times New Roman" w:hAnsi="Times New Roman" w:cs="Times New Roman"/>
          <w:sz w:val="24"/>
          <w:szCs w:val="24"/>
        </w:rPr>
        <w:t xml:space="preserve">n essence, the court has to decide in this regard whether the </w:t>
      </w:r>
      <w:r w:rsidR="003B0160">
        <w:rPr>
          <w:rFonts w:ascii="Times New Roman" w:hAnsi="Times New Roman" w:cs="Times New Roman"/>
          <w:sz w:val="24"/>
          <w:szCs w:val="24"/>
        </w:rPr>
        <w:t>said errors</w:t>
      </w:r>
      <w:r w:rsidRPr="003B0160">
        <w:rPr>
          <w:rFonts w:ascii="Times New Roman" w:hAnsi="Times New Roman" w:cs="Times New Roman"/>
          <w:sz w:val="24"/>
          <w:szCs w:val="24"/>
        </w:rPr>
        <w:t xml:space="preserve"> </w:t>
      </w:r>
      <w:r w:rsidR="003B0160">
        <w:rPr>
          <w:rFonts w:ascii="Times New Roman" w:hAnsi="Times New Roman" w:cs="Times New Roman"/>
          <w:sz w:val="24"/>
          <w:szCs w:val="24"/>
        </w:rPr>
        <w:t>are</w:t>
      </w:r>
      <w:r w:rsidRPr="003B0160">
        <w:rPr>
          <w:rFonts w:ascii="Times New Roman" w:hAnsi="Times New Roman" w:cs="Times New Roman"/>
          <w:sz w:val="24"/>
          <w:szCs w:val="24"/>
        </w:rPr>
        <w:t xml:space="preserve"> material or not</w:t>
      </w:r>
      <w:r w:rsidR="00F57209" w:rsidRPr="003B0160">
        <w:rPr>
          <w:rFonts w:ascii="Times New Roman" w:hAnsi="Times New Roman" w:cs="Times New Roman"/>
          <w:sz w:val="24"/>
          <w:szCs w:val="24"/>
        </w:rPr>
        <w:t xml:space="preserve">. </w:t>
      </w:r>
      <w:r w:rsidR="00DA579D" w:rsidRPr="003B0160">
        <w:rPr>
          <w:rFonts w:ascii="Times New Roman" w:hAnsi="Times New Roman" w:cs="Times New Roman"/>
          <w:sz w:val="24"/>
          <w:szCs w:val="24"/>
        </w:rPr>
        <w:t>More particularly, the applicants allege as follows</w:t>
      </w:r>
      <w:r w:rsidR="00425817" w:rsidRPr="003B0160">
        <w:rPr>
          <w:rFonts w:ascii="Times New Roman" w:hAnsi="Times New Roman" w:cs="Times New Roman"/>
          <w:sz w:val="24"/>
          <w:szCs w:val="24"/>
        </w:rPr>
        <w:t xml:space="preserve"> in the statement of grounds (Pleadings, p.4)</w:t>
      </w:r>
      <w:r w:rsidR="00DA579D" w:rsidRPr="003B0160">
        <w:rPr>
          <w:rFonts w:ascii="Times New Roman" w:hAnsi="Times New Roman" w:cs="Times New Roman"/>
          <w:sz w:val="24"/>
          <w:szCs w:val="24"/>
        </w:rPr>
        <w:t>:</w:t>
      </w:r>
    </w:p>
    <w:p w14:paraId="21ED6FFE" w14:textId="2CEE2DFA" w:rsidR="00DA579D" w:rsidRPr="009A71B1" w:rsidRDefault="00DA579D"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FD78B4B" w14:textId="70AD4B0F" w:rsidR="00425817" w:rsidRPr="009A71B1" w:rsidRDefault="00DA579D" w:rsidP="002010B0">
      <w:pPr>
        <w:pStyle w:val="ListParagraph"/>
        <w:tabs>
          <w:tab w:val="left" w:pos="426"/>
        </w:tabs>
        <w:spacing w:after="0" w:line="360" w:lineRule="auto"/>
        <w:ind w:left="1134" w:right="1088"/>
        <w:jc w:val="both"/>
        <w:rPr>
          <w:rFonts w:ascii="Times New Roman" w:hAnsi="Times New Roman" w:cs="Times New Roman"/>
          <w:i/>
          <w:iCs/>
          <w:sz w:val="24"/>
          <w:szCs w:val="24"/>
        </w:rPr>
      </w:pPr>
      <w:r w:rsidRPr="009A71B1">
        <w:rPr>
          <w:rFonts w:ascii="Times New Roman" w:hAnsi="Times New Roman" w:cs="Times New Roman"/>
          <w:sz w:val="24"/>
          <w:szCs w:val="24"/>
        </w:rPr>
        <w:t>“</w:t>
      </w:r>
      <w:r w:rsidR="00425817" w:rsidRPr="009A71B1">
        <w:rPr>
          <w:rFonts w:ascii="Times New Roman" w:hAnsi="Times New Roman" w:cs="Times New Roman"/>
          <w:i/>
          <w:iCs/>
          <w:sz w:val="24"/>
          <w:szCs w:val="24"/>
        </w:rPr>
        <w:t xml:space="preserve">The Respondent’s decision refers to the First Named Applicant as </w:t>
      </w:r>
      <w:r w:rsidR="00425817" w:rsidRPr="009A71B1">
        <w:rPr>
          <w:rFonts w:ascii="Times New Roman" w:hAnsi="Times New Roman" w:cs="Times New Roman"/>
          <w:sz w:val="24"/>
          <w:szCs w:val="24"/>
        </w:rPr>
        <w:t xml:space="preserve">‘[Mistaken Name Stated]’. </w:t>
      </w:r>
      <w:r w:rsidR="00425817" w:rsidRPr="009A71B1">
        <w:rPr>
          <w:rFonts w:ascii="Times New Roman" w:hAnsi="Times New Roman" w:cs="Times New Roman"/>
          <w:i/>
          <w:iCs/>
          <w:sz w:val="24"/>
          <w:szCs w:val="24"/>
        </w:rPr>
        <w:t>The decision refers also to a temporary grant of permission to the applicant by the Minister for Justice and Equality at a period not applicable to the applicant. The decision states:</w:t>
      </w:r>
    </w:p>
    <w:p w14:paraId="30F82EFE" w14:textId="77777777" w:rsidR="00425817" w:rsidRPr="009A71B1" w:rsidRDefault="00425817" w:rsidP="002010B0">
      <w:pPr>
        <w:pStyle w:val="ListParagraph"/>
        <w:tabs>
          <w:tab w:val="left" w:pos="426"/>
        </w:tabs>
        <w:spacing w:after="0" w:line="360" w:lineRule="auto"/>
        <w:ind w:left="1134" w:right="1088"/>
        <w:jc w:val="both"/>
        <w:rPr>
          <w:rFonts w:ascii="Times New Roman" w:hAnsi="Times New Roman" w:cs="Times New Roman"/>
          <w:i/>
          <w:iCs/>
          <w:sz w:val="24"/>
          <w:szCs w:val="24"/>
        </w:rPr>
      </w:pPr>
    </w:p>
    <w:p w14:paraId="4866AD55" w14:textId="3DB09305" w:rsidR="00DA579D" w:rsidRPr="009A71B1" w:rsidRDefault="00425817" w:rsidP="002010B0">
      <w:pPr>
        <w:pStyle w:val="ListParagraph"/>
        <w:tabs>
          <w:tab w:val="left" w:pos="426"/>
        </w:tabs>
        <w:spacing w:after="0" w:line="360" w:lineRule="auto"/>
        <w:ind w:left="2268" w:right="2222"/>
        <w:jc w:val="both"/>
        <w:rPr>
          <w:rFonts w:ascii="Times New Roman" w:hAnsi="Times New Roman" w:cs="Times New Roman"/>
          <w:sz w:val="24"/>
          <w:szCs w:val="24"/>
        </w:rPr>
      </w:pPr>
      <w:r w:rsidRPr="009A71B1">
        <w:rPr>
          <w:rFonts w:ascii="Times New Roman" w:hAnsi="Times New Roman" w:cs="Times New Roman"/>
          <w:sz w:val="24"/>
          <w:szCs w:val="24"/>
        </w:rPr>
        <w:t>‘Against this background, I recommend that Mr [Mistaken Name Stated] be informed that the Zambrano ruling does not apply in his case</w:t>
      </w:r>
      <w:r w:rsidR="00DA579D" w:rsidRPr="009A71B1">
        <w:rPr>
          <w:rFonts w:ascii="Times New Roman" w:hAnsi="Times New Roman" w:cs="Times New Roman"/>
          <w:sz w:val="24"/>
          <w:szCs w:val="24"/>
        </w:rPr>
        <w:t>”</w:t>
      </w:r>
    </w:p>
    <w:p w14:paraId="3A04EFB9" w14:textId="6A6D5BEE" w:rsidR="00425817" w:rsidRPr="009A71B1" w:rsidRDefault="00425817" w:rsidP="002010B0">
      <w:pPr>
        <w:pStyle w:val="ListParagraph"/>
        <w:tabs>
          <w:tab w:val="left" w:pos="426"/>
        </w:tabs>
        <w:spacing w:after="0" w:line="360" w:lineRule="auto"/>
        <w:ind w:left="2268" w:right="2222"/>
        <w:jc w:val="both"/>
        <w:rPr>
          <w:rFonts w:ascii="Times New Roman" w:hAnsi="Times New Roman" w:cs="Times New Roman"/>
          <w:sz w:val="24"/>
          <w:szCs w:val="24"/>
        </w:rPr>
      </w:pPr>
    </w:p>
    <w:p w14:paraId="006C9D7F" w14:textId="71484DF6" w:rsidR="00425817" w:rsidRPr="009A71B1" w:rsidRDefault="00425817" w:rsidP="002010B0">
      <w:pPr>
        <w:pStyle w:val="ListParagraph"/>
        <w:tabs>
          <w:tab w:val="left" w:pos="426"/>
        </w:tabs>
        <w:spacing w:after="0" w:line="360" w:lineRule="auto"/>
        <w:ind w:left="2268" w:right="2222"/>
        <w:jc w:val="both"/>
        <w:rPr>
          <w:rFonts w:ascii="Times New Roman" w:hAnsi="Times New Roman" w:cs="Times New Roman"/>
          <w:sz w:val="24"/>
          <w:szCs w:val="24"/>
        </w:rPr>
      </w:pPr>
      <w:r w:rsidRPr="009A71B1">
        <w:rPr>
          <w:rFonts w:ascii="Times New Roman" w:hAnsi="Times New Roman" w:cs="Times New Roman"/>
          <w:sz w:val="24"/>
          <w:szCs w:val="24"/>
        </w:rPr>
        <w:t>“The applicant entered the State with temporary permission of the Minister for Justice and Equality until 4</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February 2016…’.</w:t>
      </w:r>
    </w:p>
    <w:p w14:paraId="7DE3C7E1" w14:textId="26780A23" w:rsidR="00425817" w:rsidRPr="009A71B1" w:rsidRDefault="00425817" w:rsidP="002010B0">
      <w:pPr>
        <w:pStyle w:val="ListParagraph"/>
        <w:tabs>
          <w:tab w:val="left" w:pos="426"/>
        </w:tabs>
        <w:spacing w:after="0" w:line="360" w:lineRule="auto"/>
        <w:ind w:left="1134" w:right="1088"/>
        <w:jc w:val="both"/>
        <w:rPr>
          <w:rFonts w:ascii="Times New Roman" w:hAnsi="Times New Roman" w:cs="Times New Roman"/>
          <w:sz w:val="24"/>
          <w:szCs w:val="24"/>
        </w:rPr>
      </w:pPr>
    </w:p>
    <w:p w14:paraId="66299CE1" w14:textId="17F3EDB9" w:rsidR="00425817" w:rsidRPr="009A71B1" w:rsidRDefault="00425817" w:rsidP="002010B0">
      <w:pPr>
        <w:pStyle w:val="ListParagraph"/>
        <w:tabs>
          <w:tab w:val="left" w:pos="426"/>
        </w:tabs>
        <w:spacing w:after="0" w:line="360" w:lineRule="auto"/>
        <w:ind w:left="1134" w:right="1088"/>
        <w:jc w:val="both"/>
        <w:rPr>
          <w:rFonts w:ascii="Times New Roman" w:hAnsi="Times New Roman" w:cs="Times New Roman"/>
          <w:sz w:val="24"/>
          <w:szCs w:val="24"/>
        </w:rPr>
      </w:pPr>
      <w:r w:rsidRPr="009A71B1">
        <w:rPr>
          <w:rFonts w:ascii="Times New Roman" w:hAnsi="Times New Roman" w:cs="Times New Roman"/>
          <w:i/>
          <w:iCs/>
          <w:sz w:val="24"/>
          <w:szCs w:val="24"/>
        </w:rPr>
        <w:t>This is not the First Named Applicant’s name or identity. The decision, having referred to the First Named Applicant with a name that is not his, is invalid. The applicant entered the State on a student visa on 7</w:t>
      </w:r>
      <w:r w:rsidRPr="009A71B1">
        <w:rPr>
          <w:rFonts w:ascii="Times New Roman" w:hAnsi="Times New Roman" w:cs="Times New Roman"/>
          <w:i/>
          <w:iCs/>
          <w:sz w:val="24"/>
          <w:szCs w:val="24"/>
          <w:vertAlign w:val="superscript"/>
        </w:rPr>
        <w:t>th</w:t>
      </w:r>
      <w:r w:rsidRPr="009A71B1">
        <w:rPr>
          <w:rFonts w:ascii="Times New Roman" w:hAnsi="Times New Roman" w:cs="Times New Roman"/>
          <w:i/>
          <w:iCs/>
          <w:sz w:val="24"/>
          <w:szCs w:val="24"/>
        </w:rPr>
        <w:t xml:space="preserve"> September 2007 and not on the 7</w:t>
      </w:r>
      <w:r w:rsidRPr="009A71B1">
        <w:rPr>
          <w:rFonts w:ascii="Times New Roman" w:hAnsi="Times New Roman" w:cs="Times New Roman"/>
          <w:i/>
          <w:iCs/>
          <w:sz w:val="24"/>
          <w:szCs w:val="24"/>
          <w:vertAlign w:val="superscript"/>
        </w:rPr>
        <w:t>th</w:t>
      </w:r>
      <w:r w:rsidRPr="009A71B1">
        <w:rPr>
          <w:rFonts w:ascii="Times New Roman" w:hAnsi="Times New Roman" w:cs="Times New Roman"/>
          <w:i/>
          <w:iCs/>
          <w:sz w:val="24"/>
          <w:szCs w:val="24"/>
        </w:rPr>
        <w:t xml:space="preserve"> of September 2001  as stated by the Respondent in the opening paragraph of the decision. The Minister granted him a temporary residence card on 4</w:t>
      </w:r>
      <w:r w:rsidRPr="009A71B1">
        <w:rPr>
          <w:rFonts w:ascii="Times New Roman" w:hAnsi="Times New Roman" w:cs="Times New Roman"/>
          <w:i/>
          <w:iCs/>
          <w:sz w:val="24"/>
          <w:szCs w:val="24"/>
          <w:vertAlign w:val="superscript"/>
        </w:rPr>
        <w:t>th</w:t>
      </w:r>
      <w:r w:rsidRPr="009A71B1">
        <w:rPr>
          <w:rFonts w:ascii="Times New Roman" w:hAnsi="Times New Roman" w:cs="Times New Roman"/>
          <w:i/>
          <w:iCs/>
          <w:sz w:val="24"/>
          <w:szCs w:val="24"/>
        </w:rPr>
        <w:t xml:space="preserve"> February 2016 which is not applicable to him, further strengthens the contention that this decision is not in respect of the applicant and is invalid.</w:t>
      </w:r>
      <w:r w:rsidRPr="009A71B1">
        <w:rPr>
          <w:rFonts w:ascii="Times New Roman" w:hAnsi="Times New Roman" w:cs="Times New Roman"/>
          <w:sz w:val="24"/>
          <w:szCs w:val="24"/>
        </w:rPr>
        <w:t>”</w:t>
      </w:r>
    </w:p>
    <w:p w14:paraId="03F3835D" w14:textId="6BA1019F" w:rsidR="004327D7" w:rsidRPr="009A71B1" w:rsidRDefault="004327D7" w:rsidP="002010B0">
      <w:pPr>
        <w:tabs>
          <w:tab w:val="left" w:pos="426"/>
        </w:tabs>
        <w:spacing w:after="0" w:line="360" w:lineRule="auto"/>
        <w:ind w:right="1088"/>
        <w:jc w:val="both"/>
        <w:rPr>
          <w:rFonts w:ascii="Times New Roman" w:hAnsi="Times New Roman" w:cs="Times New Roman"/>
          <w:sz w:val="24"/>
          <w:szCs w:val="24"/>
        </w:rPr>
      </w:pPr>
    </w:p>
    <w:p w14:paraId="1AC81505" w14:textId="35D6EF2D" w:rsidR="004327D7" w:rsidRPr="009A71B1" w:rsidRDefault="004327D7"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Three mistakes</w:t>
      </w:r>
      <w:r w:rsidR="008F4433" w:rsidRPr="009A71B1">
        <w:rPr>
          <w:rFonts w:ascii="Times New Roman" w:hAnsi="Times New Roman" w:cs="Times New Roman"/>
          <w:sz w:val="24"/>
          <w:szCs w:val="24"/>
        </w:rPr>
        <w:t xml:space="preserve"> (the ‘Three Errors’)</w:t>
      </w:r>
      <w:r w:rsidRPr="009A71B1">
        <w:rPr>
          <w:rFonts w:ascii="Times New Roman" w:hAnsi="Times New Roman" w:cs="Times New Roman"/>
          <w:sz w:val="24"/>
          <w:szCs w:val="24"/>
        </w:rPr>
        <w:t xml:space="preserve"> are flagged</w:t>
      </w:r>
      <w:r w:rsidR="00827AF9">
        <w:rPr>
          <w:rFonts w:ascii="Times New Roman" w:hAnsi="Times New Roman" w:cs="Times New Roman"/>
          <w:sz w:val="24"/>
          <w:szCs w:val="24"/>
        </w:rPr>
        <w:t xml:space="preserve"> in the just-quoted text</w:t>
      </w:r>
      <w:r w:rsidRPr="009A71B1">
        <w:rPr>
          <w:rFonts w:ascii="Times New Roman" w:hAnsi="Times New Roman" w:cs="Times New Roman"/>
          <w:sz w:val="24"/>
          <w:szCs w:val="24"/>
        </w:rPr>
        <w:t>. First, the mis-date of 7</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September 2007 (as opposed to 7</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September 2001). This is a typographical error and nothing flows from it. It barely merits mention, let alone detailed consideration. Second, the reference to ‘Mr [Mistaken Name]’ and the temporary residence card. This is clearly a ‘cut and paste’ exercise gone wrong. Nothing flows from it</w:t>
      </w:r>
      <w:r w:rsidR="006B3C70">
        <w:rPr>
          <w:rFonts w:ascii="Times New Roman" w:hAnsi="Times New Roman" w:cs="Times New Roman"/>
          <w:sz w:val="24"/>
          <w:szCs w:val="24"/>
        </w:rPr>
        <w:t xml:space="preserve"> so far as the applicants are concerned</w:t>
      </w:r>
      <w:r w:rsidRPr="009A71B1">
        <w:rPr>
          <w:rFonts w:ascii="Times New Roman" w:hAnsi="Times New Roman" w:cs="Times New Roman"/>
          <w:sz w:val="24"/>
          <w:szCs w:val="24"/>
        </w:rPr>
        <w:t>. Any fair-minded reading of the impugned decision (in truth one does not even need to be that fair-minded) makes immediately clear that the decisionmakers knew precisely who they were dealing with. Yes, the wrong details ought</w:t>
      </w:r>
      <w:r w:rsidR="00827AF9">
        <w:rPr>
          <w:rFonts w:ascii="Times New Roman" w:hAnsi="Times New Roman" w:cs="Times New Roman"/>
          <w:sz w:val="24"/>
          <w:szCs w:val="24"/>
        </w:rPr>
        <w:t xml:space="preserve"> not</w:t>
      </w:r>
      <w:r w:rsidRPr="009A71B1">
        <w:rPr>
          <w:rFonts w:ascii="Times New Roman" w:hAnsi="Times New Roman" w:cs="Times New Roman"/>
          <w:sz w:val="24"/>
          <w:szCs w:val="24"/>
        </w:rPr>
        <w:t xml:space="preserve"> to have appeared, but no practical consequence flows from the error</w:t>
      </w:r>
      <w:r w:rsidR="007D4821">
        <w:rPr>
          <w:rFonts w:ascii="Times New Roman" w:hAnsi="Times New Roman" w:cs="Times New Roman"/>
          <w:sz w:val="24"/>
          <w:szCs w:val="24"/>
        </w:rPr>
        <w:t>s</w:t>
      </w:r>
      <w:r w:rsidR="004C61D5">
        <w:rPr>
          <w:rFonts w:ascii="Times New Roman" w:hAnsi="Times New Roman" w:cs="Times New Roman"/>
          <w:sz w:val="24"/>
          <w:szCs w:val="24"/>
        </w:rPr>
        <w:t xml:space="preserve"> as regards the applicants in this application</w:t>
      </w:r>
      <w:r w:rsidRPr="009A71B1">
        <w:rPr>
          <w:rFonts w:ascii="Times New Roman" w:hAnsi="Times New Roman" w:cs="Times New Roman"/>
          <w:sz w:val="24"/>
          <w:szCs w:val="24"/>
        </w:rPr>
        <w:t>, decisionmakers are not expected to be perfect, some level of error is all but inevitable in any human endeavour, and (as a matter of law) decisions do not fall to be quashed every single time a factual or legal error occurs. The court considers the applicable law in some detail below and seeks to identify a useful set of principles from that case-law</w:t>
      </w:r>
      <w:r w:rsidR="007D4821">
        <w:rPr>
          <w:rFonts w:ascii="Times New Roman" w:hAnsi="Times New Roman" w:cs="Times New Roman"/>
          <w:sz w:val="24"/>
          <w:szCs w:val="24"/>
        </w:rPr>
        <w:t>,</w:t>
      </w:r>
      <w:r w:rsidRPr="009A71B1">
        <w:rPr>
          <w:rFonts w:ascii="Times New Roman" w:hAnsi="Times New Roman" w:cs="Times New Roman"/>
          <w:sz w:val="24"/>
          <w:szCs w:val="24"/>
        </w:rPr>
        <w:t xml:space="preserve"> which</w:t>
      </w:r>
      <w:r w:rsidR="007D4821">
        <w:rPr>
          <w:rFonts w:ascii="Times New Roman" w:hAnsi="Times New Roman" w:cs="Times New Roman"/>
          <w:sz w:val="24"/>
          <w:szCs w:val="24"/>
        </w:rPr>
        <w:t xml:space="preserve"> principles</w:t>
      </w:r>
      <w:r w:rsidRPr="009A71B1">
        <w:rPr>
          <w:rFonts w:ascii="Times New Roman" w:hAnsi="Times New Roman" w:cs="Times New Roman"/>
          <w:sz w:val="24"/>
          <w:szCs w:val="24"/>
        </w:rPr>
        <w:t xml:space="preserve">, for ease of reference, </w:t>
      </w:r>
      <w:r w:rsidR="007D4821">
        <w:rPr>
          <w:rFonts w:ascii="Times New Roman" w:hAnsi="Times New Roman" w:cs="Times New Roman"/>
          <w:sz w:val="24"/>
          <w:szCs w:val="24"/>
        </w:rPr>
        <w:t>the court</w:t>
      </w:r>
      <w:r w:rsidRPr="009A71B1">
        <w:rPr>
          <w:rFonts w:ascii="Times New Roman" w:hAnsi="Times New Roman" w:cs="Times New Roman"/>
          <w:sz w:val="24"/>
          <w:szCs w:val="24"/>
        </w:rPr>
        <w:t xml:space="preserve"> has also set out in Appendix </w:t>
      </w:r>
      <w:r w:rsidR="002B0D7E">
        <w:rPr>
          <w:rFonts w:ascii="Times New Roman" w:hAnsi="Times New Roman" w:cs="Times New Roman"/>
          <w:sz w:val="24"/>
          <w:szCs w:val="24"/>
        </w:rPr>
        <w:t xml:space="preserve">A </w:t>
      </w:r>
      <w:r w:rsidRPr="009A71B1">
        <w:rPr>
          <w:rFonts w:ascii="Times New Roman" w:hAnsi="Times New Roman" w:cs="Times New Roman"/>
          <w:sz w:val="24"/>
          <w:szCs w:val="24"/>
        </w:rPr>
        <w:t xml:space="preserve">hereto.   </w:t>
      </w:r>
    </w:p>
    <w:p w14:paraId="3531156C" w14:textId="77777777" w:rsidR="00A14059" w:rsidRPr="009A71B1" w:rsidRDefault="00A140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BB23277" w14:textId="3B7C423E" w:rsidR="00A14059" w:rsidRPr="009A71B1" w:rsidRDefault="00A14059"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b. Some Case Law Considered</w:t>
      </w:r>
      <w:r w:rsidR="00DA579D" w:rsidRPr="009A71B1">
        <w:rPr>
          <w:rFonts w:ascii="Times New Roman" w:hAnsi="Times New Roman" w:cs="Times New Roman"/>
          <w:sz w:val="24"/>
          <w:szCs w:val="24"/>
        </w:rPr>
        <w:t xml:space="preserve"> and Applied</w:t>
      </w:r>
    </w:p>
    <w:p w14:paraId="71AB9A8F" w14:textId="77777777" w:rsidR="00A14059" w:rsidRPr="009A71B1" w:rsidRDefault="00A140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2210F61" w14:textId="7F291EA7" w:rsidR="00CA52D6" w:rsidRPr="009A71B1" w:rsidRDefault="00DA579D"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The jurisdiction of the courts to quash for errors of fact or law is well-settled</w:t>
      </w:r>
      <w:r w:rsidR="00D45D04">
        <w:rPr>
          <w:rFonts w:ascii="Times New Roman" w:hAnsi="Times New Roman" w:cs="Times New Roman"/>
          <w:sz w:val="24"/>
          <w:szCs w:val="24"/>
        </w:rPr>
        <w:t>.</w:t>
      </w:r>
      <w:r w:rsidRPr="009A71B1">
        <w:rPr>
          <w:rFonts w:ascii="Times New Roman" w:hAnsi="Times New Roman" w:cs="Times New Roman"/>
          <w:sz w:val="24"/>
          <w:szCs w:val="24"/>
        </w:rPr>
        <w:t xml:space="preserve"> In </w:t>
      </w:r>
      <w:r w:rsidRPr="009A71B1">
        <w:rPr>
          <w:rFonts w:ascii="Times New Roman" w:hAnsi="Times New Roman" w:cs="Times New Roman"/>
          <w:i/>
          <w:iCs/>
          <w:sz w:val="24"/>
          <w:szCs w:val="24"/>
        </w:rPr>
        <w:t>N.M. (DRC)</w:t>
      </w:r>
      <w:r w:rsidRPr="009A71B1">
        <w:rPr>
          <w:rFonts w:ascii="Times New Roman" w:hAnsi="Times New Roman" w:cs="Times New Roman"/>
          <w:sz w:val="24"/>
          <w:szCs w:val="24"/>
        </w:rPr>
        <w:t xml:space="preserve"> </w:t>
      </w:r>
      <w:r w:rsidRPr="00CA3141">
        <w:rPr>
          <w:rFonts w:ascii="Times New Roman" w:hAnsi="Times New Roman" w:cs="Times New Roman"/>
          <w:i/>
          <w:iCs/>
          <w:sz w:val="24"/>
          <w:szCs w:val="24"/>
        </w:rPr>
        <w:t>v.</w:t>
      </w:r>
      <w:r w:rsidRPr="009A71B1">
        <w:rPr>
          <w:rFonts w:ascii="Times New Roman" w:hAnsi="Times New Roman" w:cs="Times New Roman"/>
          <w:sz w:val="24"/>
          <w:szCs w:val="24"/>
        </w:rPr>
        <w:t xml:space="preserve"> </w:t>
      </w:r>
      <w:r w:rsidRPr="009A71B1">
        <w:rPr>
          <w:rFonts w:ascii="Times New Roman" w:hAnsi="Times New Roman" w:cs="Times New Roman"/>
          <w:i/>
          <w:iCs/>
          <w:sz w:val="24"/>
          <w:szCs w:val="24"/>
        </w:rPr>
        <w:t>Minister for Justice</w:t>
      </w:r>
      <w:r w:rsidRPr="009A71B1">
        <w:rPr>
          <w:rFonts w:ascii="Times New Roman" w:hAnsi="Times New Roman" w:cs="Times New Roman"/>
          <w:sz w:val="24"/>
          <w:szCs w:val="24"/>
        </w:rPr>
        <w:t xml:space="preserve"> [2016] IECA 217, Hogan J. noted, at para.51, that a decision can be quashed for material error of fact. However, if the error is not material and no other errors present that would require (by themselves and/or when their cumulative effect is taken into account with an error that is not material in and of itself) then a decision will not be quashed. The court considers below an array of cases to which it has been referred and which concerns what might loosely be described as ‘material errors’ and ‘</w:t>
      </w:r>
      <w:r w:rsidR="008628EA">
        <w:rPr>
          <w:rFonts w:ascii="Times New Roman" w:hAnsi="Times New Roman" w:cs="Times New Roman"/>
          <w:sz w:val="24"/>
          <w:szCs w:val="24"/>
        </w:rPr>
        <w:t>non-material</w:t>
      </w:r>
      <w:r w:rsidRPr="009A71B1">
        <w:rPr>
          <w:rFonts w:ascii="Times New Roman" w:hAnsi="Times New Roman" w:cs="Times New Roman"/>
          <w:sz w:val="24"/>
          <w:szCs w:val="24"/>
        </w:rPr>
        <w:t xml:space="preserve"> errors’, identifying, as it proceeds, certain principles that it perceives to arise. </w:t>
      </w:r>
      <w:r w:rsidR="00A23E82" w:rsidRPr="009A71B1">
        <w:rPr>
          <w:rFonts w:ascii="Times New Roman" w:hAnsi="Times New Roman" w:cs="Times New Roman"/>
          <w:sz w:val="24"/>
          <w:szCs w:val="24"/>
        </w:rPr>
        <w:t>A number of the authorities to which the court was referred were decisions of the UK Upper Tribunal (UKUT). This is entirely appropriate: the UKUT is a superior court of record, can set precedents and enjoys the power of judicial review.</w:t>
      </w:r>
    </w:p>
    <w:p w14:paraId="094C73FC" w14:textId="77777777" w:rsidR="00CA52D6" w:rsidRPr="009A71B1" w:rsidRDefault="00CA52D6"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E14F351" w14:textId="34C763BC" w:rsidR="00AC0859" w:rsidRPr="009A71B1" w:rsidRDefault="00CA52D6" w:rsidP="002010B0">
      <w:pPr>
        <w:pStyle w:val="ListParagraph"/>
        <w:tabs>
          <w:tab w:val="left" w:pos="426"/>
        </w:tabs>
        <w:spacing w:after="0" w:line="360" w:lineRule="auto"/>
        <w:ind w:left="0" w:right="-46"/>
        <w:jc w:val="center"/>
        <w:rPr>
          <w:rFonts w:ascii="Times New Roman" w:hAnsi="Times New Roman" w:cs="Times New Roman"/>
          <w:i/>
          <w:iCs/>
          <w:sz w:val="24"/>
          <w:szCs w:val="24"/>
        </w:rPr>
      </w:pPr>
      <w:r w:rsidRPr="009A71B1">
        <w:rPr>
          <w:rFonts w:ascii="Times New Roman" w:hAnsi="Times New Roman" w:cs="Times New Roman"/>
          <w:sz w:val="24"/>
          <w:szCs w:val="24"/>
        </w:rPr>
        <w:t xml:space="preserve">i. </w:t>
      </w:r>
      <w:r w:rsidR="00E7325C" w:rsidRPr="009A71B1">
        <w:rPr>
          <w:rFonts w:ascii="Times New Roman" w:hAnsi="Times New Roman" w:cs="Times New Roman"/>
          <w:i/>
          <w:iCs/>
          <w:sz w:val="24"/>
          <w:szCs w:val="24"/>
        </w:rPr>
        <w:t>I.A. (Somalia)</w:t>
      </w:r>
      <w:r w:rsidR="00E7325C" w:rsidRPr="009A71B1">
        <w:rPr>
          <w:rFonts w:ascii="Times New Roman" w:hAnsi="Times New Roman" w:cs="Times New Roman"/>
          <w:sz w:val="24"/>
          <w:szCs w:val="24"/>
        </w:rPr>
        <w:t xml:space="preserve"> v. </w:t>
      </w:r>
      <w:r w:rsidR="00E7325C" w:rsidRPr="009A71B1">
        <w:rPr>
          <w:rFonts w:ascii="Times New Roman" w:hAnsi="Times New Roman" w:cs="Times New Roman"/>
          <w:i/>
          <w:iCs/>
          <w:sz w:val="24"/>
          <w:szCs w:val="24"/>
        </w:rPr>
        <w:t>Secretary of State for the Home Department</w:t>
      </w:r>
    </w:p>
    <w:p w14:paraId="3AD4B265" w14:textId="6D79A0A6" w:rsidR="00CA52D6" w:rsidRPr="009A71B1" w:rsidRDefault="00E7325C"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[2007] EWCA Civ. 323</w:t>
      </w:r>
    </w:p>
    <w:p w14:paraId="1FC79BFB" w14:textId="3BD57E9D" w:rsidR="00CA52D6" w:rsidRPr="009A71B1" w:rsidRDefault="00CA52D6"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17F6D6D3" w14:textId="6A721BE2" w:rsidR="00CC5048" w:rsidRPr="009A71B1" w:rsidRDefault="0034739E"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This was a case where an a</w:t>
      </w:r>
      <w:r w:rsidRPr="009A71B1">
        <w:rPr>
          <w:rFonts w:ascii="Times New Roman" w:hAnsi="Times New Roman" w:cs="Times New Roman"/>
          <w:sz w:val="24"/>
          <w:szCs w:val="24"/>
          <w:shd w:val="clear" w:color="auto" w:fill="FFFFFF"/>
        </w:rPr>
        <w:t>sylum appeal was remitted for a rehearing in circumstances where it could not be said with confidence that the adjudicator would have arrived at the same conclusion as he had if he had taken a relevant country guidance case into account, and where that failure to take it into account amounted to a material error of law. In the course of his judgment, Keene L.J. observes, at para. 15, that</w:t>
      </w:r>
      <w:r w:rsidR="00CC5048" w:rsidRPr="009A71B1">
        <w:rPr>
          <w:rFonts w:ascii="Times New Roman" w:hAnsi="Times New Roman" w:cs="Times New Roman"/>
          <w:sz w:val="24"/>
          <w:szCs w:val="24"/>
          <w:shd w:val="clear" w:color="auto" w:fill="FFFFFF"/>
        </w:rPr>
        <w:t xml:space="preserve"> “</w:t>
      </w:r>
      <w:r w:rsidRPr="009A71B1">
        <w:rPr>
          <w:rFonts w:ascii="Times New Roman" w:eastAsia="Times New Roman" w:hAnsi="Times New Roman" w:cs="Times New Roman"/>
          <w:sz w:val="24"/>
          <w:szCs w:val="24"/>
          <w:shd w:val="clear" w:color="auto" w:fill="FFFFFF"/>
          <w:lang w:eastAsia="en-IE"/>
        </w:rPr>
        <w:t>[I]</w:t>
      </w:r>
      <w:r w:rsidRPr="009A71B1">
        <w:rPr>
          <w:rFonts w:ascii="Times New Roman" w:eastAsia="Times New Roman" w:hAnsi="Times New Roman" w:cs="Times New Roman"/>
          <w:i/>
          <w:iCs/>
          <w:sz w:val="24"/>
          <w:szCs w:val="24"/>
          <w:shd w:val="clear" w:color="auto" w:fill="FFFFFF"/>
          <w:lang w:eastAsia="en-IE"/>
        </w:rPr>
        <w:t>n public law cases, an error of law will be regarded as material unless the decision-maker must have reached the same conclusion without the error.</w:t>
      </w:r>
      <w:r w:rsidR="00CC5048" w:rsidRPr="009A71B1">
        <w:rPr>
          <w:rFonts w:ascii="Times New Roman" w:eastAsia="Times New Roman" w:hAnsi="Times New Roman" w:cs="Times New Roman"/>
          <w:sz w:val="24"/>
          <w:szCs w:val="24"/>
          <w:shd w:val="clear" w:color="auto" w:fill="FFFFFF"/>
          <w:lang w:eastAsia="en-IE"/>
        </w:rPr>
        <w:t>”</w:t>
      </w:r>
    </w:p>
    <w:p w14:paraId="36A4A776" w14:textId="77777777" w:rsidR="00CC5048" w:rsidRPr="009A71B1" w:rsidRDefault="00CC5048"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188CBE6D" w14:textId="7BBB6E01" w:rsidR="00CC5048" w:rsidRPr="009A71B1" w:rsidRDefault="00E64644"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 xml:space="preserve">Deducible </w:t>
      </w:r>
      <w:r w:rsidR="00CC5048" w:rsidRPr="009A71B1">
        <w:rPr>
          <w:rFonts w:ascii="Times New Roman" w:hAnsi="Times New Roman" w:cs="Times New Roman"/>
          <w:b/>
          <w:bCs/>
          <w:sz w:val="24"/>
          <w:szCs w:val="24"/>
          <w:u w:val="single"/>
        </w:rPr>
        <w:t>Principle</w:t>
      </w:r>
      <w:r w:rsidR="00CC5048" w:rsidRPr="009A71B1">
        <w:rPr>
          <w:rFonts w:ascii="Times New Roman" w:hAnsi="Times New Roman" w:cs="Times New Roman"/>
          <w:b/>
          <w:bCs/>
          <w:sz w:val="24"/>
          <w:szCs w:val="24"/>
        </w:rPr>
        <w:t xml:space="preserve">: </w:t>
      </w:r>
      <w:r w:rsidR="00CC5048" w:rsidRPr="009A71B1">
        <w:rPr>
          <w:rFonts w:ascii="Times New Roman" w:eastAsia="Times New Roman" w:hAnsi="Times New Roman" w:cs="Times New Roman"/>
          <w:b/>
          <w:bCs/>
          <w:sz w:val="24"/>
          <w:szCs w:val="24"/>
          <w:shd w:val="clear" w:color="auto" w:fill="FFFFFF"/>
          <w:lang w:eastAsia="en-IE"/>
        </w:rPr>
        <w:t>In public law cases, an error of law will be regarded as material unless the decision-maker must have reached the same conclusion without the error (</w:t>
      </w:r>
      <w:r w:rsidR="00CC5048" w:rsidRPr="009A71B1">
        <w:rPr>
          <w:rFonts w:ascii="Times New Roman" w:eastAsia="Times New Roman" w:hAnsi="Times New Roman" w:cs="Times New Roman"/>
          <w:b/>
          <w:bCs/>
          <w:i/>
          <w:iCs/>
          <w:sz w:val="24"/>
          <w:szCs w:val="24"/>
          <w:shd w:val="clear" w:color="auto" w:fill="FFFFFF"/>
          <w:lang w:eastAsia="en-IE"/>
        </w:rPr>
        <w:t>J.A.</w:t>
      </w:r>
      <w:r w:rsidR="00CC5048" w:rsidRPr="009A71B1">
        <w:rPr>
          <w:rFonts w:ascii="Times New Roman" w:eastAsia="Times New Roman" w:hAnsi="Times New Roman" w:cs="Times New Roman"/>
          <w:b/>
          <w:bCs/>
          <w:sz w:val="24"/>
          <w:szCs w:val="24"/>
          <w:shd w:val="clear" w:color="auto" w:fill="FFFFFF"/>
          <w:lang w:eastAsia="en-IE"/>
        </w:rPr>
        <w:t>).</w:t>
      </w:r>
      <w:r w:rsidR="00CC5048" w:rsidRPr="009A71B1">
        <w:rPr>
          <w:rFonts w:ascii="Times New Roman" w:hAnsi="Times New Roman" w:cs="Times New Roman"/>
          <w:b/>
          <w:bCs/>
          <w:sz w:val="24"/>
          <w:szCs w:val="24"/>
        </w:rPr>
        <w:t xml:space="preserve"> </w:t>
      </w:r>
    </w:p>
    <w:p w14:paraId="78CD70F0" w14:textId="77777777" w:rsidR="00DD159A" w:rsidRPr="009A71B1" w:rsidRDefault="00DD159A" w:rsidP="002010B0">
      <w:pPr>
        <w:pStyle w:val="ListParagraph"/>
        <w:spacing w:line="360" w:lineRule="auto"/>
        <w:rPr>
          <w:rFonts w:ascii="Times New Roman" w:hAnsi="Times New Roman" w:cs="Times New Roman"/>
          <w:b/>
          <w:bCs/>
          <w:sz w:val="24"/>
          <w:szCs w:val="24"/>
        </w:rPr>
      </w:pPr>
    </w:p>
    <w:p w14:paraId="60780E67" w14:textId="192B5390" w:rsidR="00DD159A" w:rsidRPr="009A71B1" w:rsidRDefault="00B106A2"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Pr>
          <w:rFonts w:ascii="Times New Roman" w:hAnsi="Times New Roman" w:cs="Times New Roman"/>
          <w:sz w:val="24"/>
          <w:szCs w:val="24"/>
        </w:rPr>
        <w:t xml:space="preserve">The court does not consider that </w:t>
      </w:r>
      <w:r w:rsidR="00DD159A" w:rsidRPr="009A71B1">
        <w:rPr>
          <w:rFonts w:ascii="Times New Roman" w:hAnsi="Times New Roman" w:cs="Times New Roman"/>
          <w:sz w:val="24"/>
          <w:szCs w:val="24"/>
        </w:rPr>
        <w:t xml:space="preserve">The </w:t>
      </w:r>
      <w:r w:rsidR="008F4433" w:rsidRPr="009A71B1">
        <w:rPr>
          <w:rFonts w:ascii="Times New Roman" w:hAnsi="Times New Roman" w:cs="Times New Roman"/>
          <w:sz w:val="24"/>
          <w:szCs w:val="24"/>
        </w:rPr>
        <w:t>Three Error</w:t>
      </w:r>
      <w:r>
        <w:rPr>
          <w:rFonts w:ascii="Times New Roman" w:hAnsi="Times New Roman" w:cs="Times New Roman"/>
          <w:sz w:val="24"/>
          <w:szCs w:val="24"/>
        </w:rPr>
        <w:t>s, or any of them, amounts to an error of law</w:t>
      </w:r>
      <w:r w:rsidR="00DD159A" w:rsidRPr="009A71B1">
        <w:rPr>
          <w:rFonts w:ascii="Times New Roman" w:hAnsi="Times New Roman" w:cs="Times New Roman"/>
          <w:sz w:val="24"/>
          <w:szCs w:val="24"/>
        </w:rPr>
        <w:t>.</w:t>
      </w:r>
    </w:p>
    <w:p w14:paraId="62E7423A" w14:textId="4D29F818" w:rsidR="0034739E" w:rsidRPr="009A71B1" w:rsidRDefault="0034739E"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11F3F437" w14:textId="17B2E27B" w:rsidR="00AC0859" w:rsidRPr="009A71B1" w:rsidRDefault="00CA52D6" w:rsidP="002010B0">
      <w:pPr>
        <w:pStyle w:val="ListParagraph"/>
        <w:tabs>
          <w:tab w:val="left" w:pos="426"/>
        </w:tabs>
        <w:spacing w:after="0" w:line="360" w:lineRule="auto"/>
        <w:ind w:left="0" w:right="-46"/>
        <w:jc w:val="center"/>
        <w:rPr>
          <w:rFonts w:ascii="Times New Roman" w:hAnsi="Times New Roman" w:cs="Times New Roman"/>
          <w:i/>
          <w:iCs/>
          <w:sz w:val="24"/>
          <w:szCs w:val="24"/>
        </w:rPr>
      </w:pPr>
      <w:r w:rsidRPr="009A71B1">
        <w:rPr>
          <w:rFonts w:ascii="Times New Roman" w:hAnsi="Times New Roman" w:cs="Times New Roman"/>
          <w:sz w:val="24"/>
          <w:szCs w:val="24"/>
        </w:rPr>
        <w:t xml:space="preserve">ii. </w:t>
      </w:r>
      <w:r w:rsidR="00E7325C" w:rsidRPr="009A71B1">
        <w:rPr>
          <w:rFonts w:ascii="Times New Roman" w:hAnsi="Times New Roman" w:cs="Times New Roman"/>
          <w:i/>
          <w:iCs/>
          <w:sz w:val="24"/>
          <w:szCs w:val="24"/>
        </w:rPr>
        <w:t>V</w:t>
      </w:r>
      <w:r w:rsidR="00CC5048" w:rsidRPr="009A71B1">
        <w:rPr>
          <w:rFonts w:ascii="Times New Roman" w:hAnsi="Times New Roman" w:cs="Times New Roman"/>
          <w:i/>
          <w:iCs/>
          <w:sz w:val="24"/>
          <w:szCs w:val="24"/>
        </w:rPr>
        <w:t xml:space="preserve"> (F</w:t>
      </w:r>
      <w:r w:rsidR="00E7325C" w:rsidRPr="009A71B1">
        <w:rPr>
          <w:rFonts w:ascii="Times New Roman" w:hAnsi="Times New Roman" w:cs="Times New Roman"/>
          <w:i/>
          <w:iCs/>
          <w:sz w:val="24"/>
          <w:szCs w:val="24"/>
        </w:rPr>
        <w:t>)</w:t>
      </w:r>
      <w:r w:rsidR="00E7325C" w:rsidRPr="009A71B1">
        <w:rPr>
          <w:rFonts w:ascii="Times New Roman" w:hAnsi="Times New Roman" w:cs="Times New Roman"/>
          <w:sz w:val="24"/>
          <w:szCs w:val="24"/>
        </w:rPr>
        <w:t xml:space="preserve"> </w:t>
      </w:r>
      <w:r w:rsidR="00E7325C" w:rsidRPr="00CA3141">
        <w:rPr>
          <w:rFonts w:ascii="Times New Roman" w:hAnsi="Times New Roman" w:cs="Times New Roman"/>
          <w:i/>
          <w:iCs/>
          <w:sz w:val="24"/>
          <w:szCs w:val="24"/>
        </w:rPr>
        <w:t>v.</w:t>
      </w:r>
      <w:r w:rsidR="00E7325C" w:rsidRPr="009A71B1">
        <w:rPr>
          <w:rFonts w:ascii="Times New Roman" w:hAnsi="Times New Roman" w:cs="Times New Roman"/>
          <w:sz w:val="24"/>
          <w:szCs w:val="24"/>
        </w:rPr>
        <w:t xml:space="preserve"> </w:t>
      </w:r>
      <w:r w:rsidR="00E7325C" w:rsidRPr="009A71B1">
        <w:rPr>
          <w:rFonts w:ascii="Times New Roman" w:hAnsi="Times New Roman" w:cs="Times New Roman"/>
          <w:i/>
          <w:iCs/>
          <w:sz w:val="24"/>
          <w:szCs w:val="24"/>
        </w:rPr>
        <w:t>Refugee Appeals Tribunal</w:t>
      </w:r>
    </w:p>
    <w:p w14:paraId="3C5BDA36" w14:textId="51280D65" w:rsidR="00CA52D6" w:rsidRPr="009A71B1" w:rsidRDefault="00E7325C"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[2009] IEHC 268</w:t>
      </w:r>
    </w:p>
    <w:p w14:paraId="0F413BB5" w14:textId="549C5A35"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D3D79B9" w14:textId="6789DE08" w:rsidR="00AC0859" w:rsidRPr="009A71B1" w:rsidRDefault="00CC5048"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shd w:val="clear" w:color="auto" w:fill="FFFFFF"/>
        </w:rPr>
        <w:lastRenderedPageBreak/>
        <w:t xml:space="preserve">Here the applicant’s appeal against the recommendation of the Refugee Applications Commissioner refusing him asylum was refused by the Refugee Appeals Tribunal. At the judicial review proceedings. </w:t>
      </w:r>
      <w:r w:rsidR="00CA3141">
        <w:rPr>
          <w:rFonts w:ascii="Times New Roman" w:hAnsi="Times New Roman" w:cs="Times New Roman"/>
          <w:sz w:val="24"/>
          <w:szCs w:val="24"/>
          <w:shd w:val="clear" w:color="auto" w:fill="FFFFFF"/>
        </w:rPr>
        <w:t>the court</w:t>
      </w:r>
      <w:r w:rsidRPr="009A71B1">
        <w:rPr>
          <w:rFonts w:ascii="Times New Roman" w:hAnsi="Times New Roman" w:cs="Times New Roman"/>
          <w:sz w:val="24"/>
          <w:szCs w:val="24"/>
          <w:shd w:val="clear" w:color="auto" w:fill="FFFFFF"/>
        </w:rPr>
        <w:t xml:space="preserve"> held that </w:t>
      </w:r>
      <w:r w:rsidR="009B79F0" w:rsidRPr="009A71B1">
        <w:rPr>
          <w:rFonts w:ascii="Times New Roman" w:hAnsi="Times New Roman" w:cs="Times New Roman"/>
          <w:sz w:val="24"/>
          <w:szCs w:val="24"/>
          <w:shd w:val="clear" w:color="auto" w:fill="FFFFFF"/>
        </w:rPr>
        <w:t>alt</w:t>
      </w:r>
      <w:r w:rsidRPr="009A71B1">
        <w:rPr>
          <w:rFonts w:ascii="Times New Roman" w:hAnsi="Times New Roman" w:cs="Times New Roman"/>
          <w:sz w:val="24"/>
          <w:szCs w:val="24"/>
          <w:shd w:val="clear" w:color="auto" w:fill="FFFFFF"/>
        </w:rPr>
        <w:t>hough the respondent had made a technical error as to jurisdiction when recording that refoulement was not within its remit, it would not have made any difference to the outcome had the respondent engaged in such a consideration.</w:t>
      </w:r>
    </w:p>
    <w:p w14:paraId="78C5E74B" w14:textId="77777777" w:rsidR="00CC5048" w:rsidRPr="009A71B1" w:rsidRDefault="00CC5048"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521FCB79" w14:textId="3FEE247C" w:rsidR="00CC5048" w:rsidRPr="009A71B1" w:rsidRDefault="009B79F0"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Without wishing in any way to doubt the correctness of the decision in</w:t>
      </w:r>
      <w:r w:rsidRPr="009A71B1">
        <w:rPr>
          <w:rFonts w:ascii="Times New Roman" w:hAnsi="Times New Roman" w:cs="Times New Roman"/>
          <w:i/>
          <w:iCs/>
          <w:sz w:val="24"/>
          <w:szCs w:val="24"/>
        </w:rPr>
        <w:t xml:space="preserve"> V(F)</w:t>
      </w:r>
      <w:r w:rsidRPr="009A71B1">
        <w:rPr>
          <w:rFonts w:ascii="Times New Roman" w:hAnsi="Times New Roman" w:cs="Times New Roman"/>
          <w:sz w:val="24"/>
          <w:szCs w:val="24"/>
        </w:rPr>
        <w:t xml:space="preserve">, the court notes that any judge would need to proceed carefully before concluding that a decisionmaker would have reached the same decision absent an error that </w:t>
      </w:r>
      <w:r w:rsidR="00CA3141">
        <w:rPr>
          <w:rFonts w:ascii="Times New Roman" w:hAnsi="Times New Roman" w:cs="Times New Roman"/>
          <w:sz w:val="24"/>
          <w:szCs w:val="24"/>
        </w:rPr>
        <w:t>did</w:t>
      </w:r>
      <w:r w:rsidR="00CA3141" w:rsidRPr="009A71B1">
        <w:rPr>
          <w:rFonts w:ascii="Times New Roman" w:hAnsi="Times New Roman" w:cs="Times New Roman"/>
          <w:sz w:val="24"/>
          <w:szCs w:val="24"/>
        </w:rPr>
        <w:t xml:space="preserve"> </w:t>
      </w:r>
      <w:r w:rsidRPr="009A71B1">
        <w:rPr>
          <w:rFonts w:ascii="Times New Roman" w:hAnsi="Times New Roman" w:cs="Times New Roman"/>
          <w:sz w:val="24"/>
          <w:szCs w:val="24"/>
        </w:rPr>
        <w:t xml:space="preserve">in fact transpire. </w:t>
      </w:r>
    </w:p>
    <w:p w14:paraId="3ED78684" w14:textId="77777777" w:rsidR="009B79F0" w:rsidRPr="009A71B1" w:rsidRDefault="009B79F0" w:rsidP="002010B0">
      <w:pPr>
        <w:pStyle w:val="ListParagraph"/>
        <w:spacing w:line="360" w:lineRule="auto"/>
        <w:jc w:val="both"/>
        <w:rPr>
          <w:rFonts w:ascii="Times New Roman" w:hAnsi="Times New Roman" w:cs="Times New Roman"/>
          <w:sz w:val="24"/>
          <w:szCs w:val="24"/>
        </w:rPr>
      </w:pPr>
    </w:p>
    <w:p w14:paraId="4E34135C" w14:textId="44DA4C00" w:rsidR="009B79F0" w:rsidRPr="009A71B1" w:rsidRDefault="00E64644"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Deducible Principle</w:t>
      </w:r>
      <w:r w:rsidRPr="009A71B1">
        <w:rPr>
          <w:rFonts w:ascii="Times New Roman" w:hAnsi="Times New Roman" w:cs="Times New Roman"/>
          <w:b/>
          <w:bCs/>
          <w:sz w:val="24"/>
          <w:szCs w:val="24"/>
        </w:rPr>
        <w:t>:</w:t>
      </w:r>
      <w:r w:rsidR="009B79F0" w:rsidRPr="009A71B1">
        <w:rPr>
          <w:rFonts w:ascii="Times New Roman" w:hAnsi="Times New Roman" w:cs="Times New Roman"/>
          <w:b/>
          <w:bCs/>
          <w:sz w:val="24"/>
          <w:szCs w:val="24"/>
        </w:rPr>
        <w:t xml:space="preserve"> A technical error </w:t>
      </w:r>
      <w:r w:rsidR="00B106A2">
        <w:rPr>
          <w:rFonts w:ascii="Times New Roman" w:hAnsi="Times New Roman" w:cs="Times New Roman"/>
          <w:b/>
          <w:bCs/>
          <w:sz w:val="24"/>
          <w:szCs w:val="24"/>
        </w:rPr>
        <w:t>as to jurisdiction</w:t>
      </w:r>
      <w:r w:rsidR="009B79F0" w:rsidRPr="009A71B1">
        <w:rPr>
          <w:rFonts w:ascii="Times New Roman" w:hAnsi="Times New Roman" w:cs="Times New Roman"/>
          <w:b/>
          <w:bCs/>
          <w:sz w:val="24"/>
          <w:szCs w:val="24"/>
        </w:rPr>
        <w:t xml:space="preserve"> will not yield success in judicial review proceedings if there would not have been any change to the outcome absent that error (</w:t>
      </w:r>
      <w:r w:rsidR="009B79F0" w:rsidRPr="009A71B1">
        <w:rPr>
          <w:rFonts w:ascii="Times New Roman" w:hAnsi="Times New Roman" w:cs="Times New Roman"/>
          <w:b/>
          <w:bCs/>
          <w:i/>
          <w:iCs/>
          <w:sz w:val="24"/>
          <w:szCs w:val="24"/>
        </w:rPr>
        <w:t>V(F)</w:t>
      </w:r>
      <w:r w:rsidR="009B79F0" w:rsidRPr="009A71B1">
        <w:rPr>
          <w:rFonts w:ascii="Times New Roman" w:hAnsi="Times New Roman" w:cs="Times New Roman"/>
          <w:b/>
          <w:bCs/>
          <w:sz w:val="24"/>
          <w:szCs w:val="24"/>
        </w:rPr>
        <w:t>). However, any judge would need to proceed carefully before concluding that a decisionmaker would have reached the same decision absent an error that had in fact transpired.</w:t>
      </w:r>
    </w:p>
    <w:p w14:paraId="3ED2B89F" w14:textId="77777777" w:rsidR="00DD159A" w:rsidRPr="009A71B1" w:rsidRDefault="00DD159A" w:rsidP="002010B0">
      <w:pPr>
        <w:pStyle w:val="ListParagraph"/>
        <w:spacing w:line="360" w:lineRule="auto"/>
        <w:rPr>
          <w:rFonts w:ascii="Times New Roman" w:hAnsi="Times New Roman" w:cs="Times New Roman"/>
          <w:b/>
          <w:bCs/>
          <w:sz w:val="24"/>
          <w:szCs w:val="24"/>
        </w:rPr>
      </w:pPr>
    </w:p>
    <w:p w14:paraId="7CB17497" w14:textId="3D5D1BD7" w:rsidR="00DD159A" w:rsidRPr="009A71B1" w:rsidRDefault="00B106A2"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Pr>
          <w:rFonts w:ascii="Times New Roman" w:hAnsi="Times New Roman" w:cs="Times New Roman"/>
          <w:sz w:val="24"/>
          <w:szCs w:val="24"/>
        </w:rPr>
        <w:t>No error as to jurisdiction presents here</w:t>
      </w:r>
      <w:r w:rsidR="00DD159A" w:rsidRPr="009A71B1">
        <w:rPr>
          <w:rFonts w:ascii="Times New Roman" w:hAnsi="Times New Roman" w:cs="Times New Roman"/>
          <w:sz w:val="24"/>
          <w:szCs w:val="24"/>
        </w:rPr>
        <w:t>.</w:t>
      </w:r>
    </w:p>
    <w:p w14:paraId="6614A23F" w14:textId="77777777" w:rsidR="00CA52D6" w:rsidRPr="009A71B1" w:rsidRDefault="00CA52D6"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188576AB" w14:textId="3FB82349" w:rsidR="00AC0859" w:rsidRPr="009A71B1" w:rsidRDefault="00CA52D6"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 xml:space="preserve">iii. </w:t>
      </w:r>
      <w:r w:rsidR="00E7325C" w:rsidRPr="009A71B1">
        <w:rPr>
          <w:rFonts w:ascii="Times New Roman" w:hAnsi="Times New Roman" w:cs="Times New Roman"/>
          <w:i/>
          <w:iCs/>
          <w:sz w:val="24"/>
          <w:szCs w:val="24"/>
        </w:rPr>
        <w:t>VCBL</w:t>
      </w:r>
      <w:r w:rsidR="00E7325C" w:rsidRPr="009A71B1">
        <w:rPr>
          <w:rFonts w:ascii="Times New Roman" w:hAnsi="Times New Roman" w:cs="Times New Roman"/>
          <w:sz w:val="24"/>
          <w:szCs w:val="24"/>
        </w:rPr>
        <w:t xml:space="preserve"> </w:t>
      </w:r>
      <w:r w:rsidR="00E7325C" w:rsidRPr="00CA3141">
        <w:rPr>
          <w:rFonts w:ascii="Times New Roman" w:hAnsi="Times New Roman" w:cs="Times New Roman"/>
          <w:i/>
          <w:iCs/>
          <w:sz w:val="24"/>
          <w:szCs w:val="24"/>
        </w:rPr>
        <w:t>v.</w:t>
      </w:r>
      <w:r w:rsidR="00E7325C" w:rsidRPr="009A71B1">
        <w:rPr>
          <w:rFonts w:ascii="Times New Roman" w:hAnsi="Times New Roman" w:cs="Times New Roman"/>
          <w:sz w:val="24"/>
          <w:szCs w:val="24"/>
        </w:rPr>
        <w:t xml:space="preserve"> </w:t>
      </w:r>
      <w:r w:rsidR="00E7325C" w:rsidRPr="009A71B1">
        <w:rPr>
          <w:rFonts w:ascii="Times New Roman" w:hAnsi="Times New Roman" w:cs="Times New Roman"/>
          <w:i/>
          <w:iCs/>
          <w:sz w:val="24"/>
          <w:szCs w:val="24"/>
        </w:rPr>
        <w:t>Refugee Appeals Tribunal</w:t>
      </w:r>
    </w:p>
    <w:p w14:paraId="3445DC4D" w14:textId="0896B409" w:rsidR="00CA52D6" w:rsidRPr="009A71B1" w:rsidRDefault="00E7325C"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[2010] IEHC 362</w:t>
      </w:r>
    </w:p>
    <w:p w14:paraId="517A160C" w14:textId="53ACA732"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21970507" w14:textId="1AF895AD" w:rsidR="00AC0859" w:rsidRPr="009A71B1" w:rsidRDefault="009B79F0"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shd w:val="clear" w:color="auto" w:fill="FFFFFF"/>
        </w:rPr>
        <w:t>This was an application for leave to seek judicial review of a decision of the Refugee Appeals Tribunal which affirmed a negative recommendation upon an application for asylum by the applicant in the judicial review proceedings. The applicant was a native of the Republic of Congo, a nation of about 5m people, and not a native of the neighbouring Democratic Republic of Congo, a nation of about 105m people.</w:t>
      </w:r>
      <w:r w:rsidR="00497EAB" w:rsidRPr="009A71B1">
        <w:rPr>
          <w:rFonts w:ascii="Times New Roman" w:hAnsi="Times New Roman" w:cs="Times New Roman"/>
          <w:sz w:val="24"/>
          <w:szCs w:val="24"/>
          <w:shd w:val="clear" w:color="auto" w:fill="FFFFFF"/>
        </w:rPr>
        <w:t xml:space="preserve"> However, the decisionmaker </w:t>
      </w:r>
      <w:r w:rsidR="00A3141B" w:rsidRPr="009A71B1">
        <w:rPr>
          <w:rFonts w:ascii="Times New Roman" w:hAnsi="Times New Roman" w:cs="Times New Roman"/>
          <w:sz w:val="24"/>
          <w:szCs w:val="24"/>
          <w:shd w:val="clear" w:color="auto" w:fill="FFFFFF"/>
        </w:rPr>
        <w:t xml:space="preserve">made the </w:t>
      </w:r>
      <w:r w:rsidR="0046576A">
        <w:rPr>
          <w:rFonts w:ascii="Times New Roman" w:hAnsi="Times New Roman" w:cs="Times New Roman"/>
          <w:sz w:val="24"/>
          <w:szCs w:val="24"/>
          <w:shd w:val="clear" w:color="auto" w:fill="FFFFFF"/>
        </w:rPr>
        <w:t>embarrassing</w:t>
      </w:r>
      <w:r w:rsidR="00A3141B" w:rsidRPr="009A71B1">
        <w:rPr>
          <w:rFonts w:ascii="Times New Roman" w:hAnsi="Times New Roman" w:cs="Times New Roman"/>
          <w:sz w:val="24"/>
          <w:szCs w:val="24"/>
          <w:shd w:val="clear" w:color="auto" w:fill="FFFFFF"/>
        </w:rPr>
        <w:t xml:space="preserve"> mistake</w:t>
      </w:r>
      <w:r w:rsidR="00497EAB" w:rsidRPr="009A71B1">
        <w:rPr>
          <w:rFonts w:ascii="Times New Roman" w:hAnsi="Times New Roman" w:cs="Times New Roman"/>
          <w:sz w:val="24"/>
          <w:szCs w:val="24"/>
          <w:shd w:val="clear" w:color="auto" w:fill="FFFFFF"/>
        </w:rPr>
        <w:t xml:space="preserve"> throughout the impugned decision </w:t>
      </w:r>
      <w:r w:rsidR="00A3141B" w:rsidRPr="009A71B1">
        <w:rPr>
          <w:rFonts w:ascii="Times New Roman" w:hAnsi="Times New Roman" w:cs="Times New Roman"/>
          <w:sz w:val="24"/>
          <w:szCs w:val="24"/>
          <w:shd w:val="clear" w:color="auto" w:fill="FFFFFF"/>
        </w:rPr>
        <w:t xml:space="preserve">of treating the applicant </w:t>
      </w:r>
      <w:r w:rsidR="00497EAB" w:rsidRPr="009A71B1">
        <w:rPr>
          <w:rFonts w:ascii="Times New Roman" w:hAnsi="Times New Roman" w:cs="Times New Roman"/>
          <w:sz w:val="24"/>
          <w:szCs w:val="24"/>
          <w:shd w:val="clear" w:color="auto" w:fill="FFFFFF"/>
        </w:rPr>
        <w:t xml:space="preserve">as a </w:t>
      </w:r>
      <w:r w:rsidR="00A3141B" w:rsidRPr="009A71B1">
        <w:rPr>
          <w:rFonts w:ascii="Times New Roman" w:hAnsi="Times New Roman" w:cs="Times New Roman"/>
          <w:sz w:val="24"/>
          <w:szCs w:val="24"/>
          <w:shd w:val="clear" w:color="auto" w:fill="FFFFFF"/>
        </w:rPr>
        <w:t xml:space="preserve">DRC </w:t>
      </w:r>
      <w:r w:rsidR="00497EAB" w:rsidRPr="009A71B1">
        <w:rPr>
          <w:rFonts w:ascii="Times New Roman" w:hAnsi="Times New Roman" w:cs="Times New Roman"/>
          <w:sz w:val="24"/>
          <w:szCs w:val="24"/>
          <w:shd w:val="clear" w:color="auto" w:fill="FFFFFF"/>
        </w:rPr>
        <w:t>native</w:t>
      </w:r>
      <w:r w:rsidR="00A3141B" w:rsidRPr="009A71B1">
        <w:rPr>
          <w:rFonts w:ascii="Times New Roman" w:hAnsi="Times New Roman" w:cs="Times New Roman"/>
          <w:sz w:val="24"/>
          <w:szCs w:val="24"/>
          <w:shd w:val="clear" w:color="auto" w:fill="FFFFFF"/>
        </w:rPr>
        <w:t>. Not surprisingly, i</w:t>
      </w:r>
      <w:r w:rsidR="00497EAB" w:rsidRPr="009A71B1">
        <w:rPr>
          <w:rFonts w:ascii="Times New Roman" w:hAnsi="Times New Roman" w:cs="Times New Roman"/>
          <w:sz w:val="24"/>
          <w:szCs w:val="24"/>
          <w:shd w:val="clear" w:color="auto" w:fill="FFFFFF"/>
        </w:rPr>
        <w:t xml:space="preserve">t was contended that this </w:t>
      </w:r>
      <w:r w:rsidR="007D4821">
        <w:rPr>
          <w:rFonts w:ascii="Times New Roman" w:hAnsi="Times New Roman" w:cs="Times New Roman"/>
          <w:sz w:val="24"/>
          <w:szCs w:val="24"/>
          <w:shd w:val="clear" w:color="auto" w:fill="FFFFFF"/>
        </w:rPr>
        <w:t>wa</w:t>
      </w:r>
      <w:r w:rsidR="00497EAB" w:rsidRPr="009A71B1">
        <w:rPr>
          <w:rFonts w:ascii="Times New Roman" w:hAnsi="Times New Roman" w:cs="Times New Roman"/>
          <w:sz w:val="24"/>
          <w:szCs w:val="24"/>
          <w:shd w:val="clear" w:color="auto" w:fill="FFFFFF"/>
        </w:rPr>
        <w:t>s an error on the face of the record which made the decision unsafe</w:t>
      </w:r>
      <w:r w:rsidR="008F4433" w:rsidRPr="009A71B1">
        <w:rPr>
          <w:rFonts w:ascii="Times New Roman" w:hAnsi="Times New Roman" w:cs="Times New Roman"/>
          <w:sz w:val="24"/>
          <w:szCs w:val="24"/>
          <w:shd w:val="clear" w:color="auto" w:fill="FFFFFF"/>
        </w:rPr>
        <w:t xml:space="preserve"> and</w:t>
      </w:r>
      <w:r w:rsidR="00497EAB" w:rsidRPr="009A71B1">
        <w:rPr>
          <w:rFonts w:ascii="Times New Roman" w:hAnsi="Times New Roman" w:cs="Times New Roman"/>
          <w:sz w:val="24"/>
          <w:szCs w:val="24"/>
          <w:shd w:val="clear" w:color="auto" w:fill="FFFFFF"/>
        </w:rPr>
        <w:t xml:space="preserve"> which went to the heart of the Tribunal's jurisdiction in the appeal and therefore rendered the decision invalid.</w:t>
      </w:r>
      <w:r w:rsidR="00A3141B" w:rsidRPr="009A71B1">
        <w:rPr>
          <w:rFonts w:ascii="Times New Roman" w:hAnsi="Times New Roman" w:cs="Times New Roman"/>
          <w:sz w:val="24"/>
          <w:szCs w:val="24"/>
          <w:shd w:val="clear" w:color="auto" w:fill="FFFFFF"/>
        </w:rPr>
        <w:t xml:space="preserve"> In his judgment, Cooke J. observes as follows:</w:t>
      </w:r>
    </w:p>
    <w:p w14:paraId="050AC09F" w14:textId="77777777" w:rsidR="00563AE4" w:rsidRPr="009A71B1" w:rsidRDefault="00563AE4" w:rsidP="002010B0">
      <w:pPr>
        <w:pStyle w:val="NormalWeb"/>
        <w:shd w:val="clear" w:color="auto" w:fill="FFFFFF"/>
        <w:spacing w:before="0" w:beforeAutospacing="0" w:after="0" w:afterAutospacing="0" w:line="360" w:lineRule="auto"/>
        <w:ind w:left="2268" w:right="1088" w:hanging="1134"/>
        <w:jc w:val="both"/>
        <w:rPr>
          <w:shd w:val="clear" w:color="auto" w:fill="FFFFFF"/>
        </w:rPr>
      </w:pPr>
    </w:p>
    <w:p w14:paraId="5907BD0F" w14:textId="78C3A7D6" w:rsidR="00A3141B" w:rsidRPr="009A71B1" w:rsidRDefault="00A3141B" w:rsidP="002010B0">
      <w:pPr>
        <w:pStyle w:val="NormalWeb"/>
        <w:shd w:val="clear" w:color="auto" w:fill="FFFFFF"/>
        <w:spacing w:before="0" w:beforeAutospacing="0" w:after="0" w:afterAutospacing="0" w:line="360" w:lineRule="auto"/>
        <w:ind w:left="2268" w:right="1088" w:hanging="1134"/>
        <w:jc w:val="both"/>
        <w:rPr>
          <w:i/>
          <w:iCs/>
        </w:rPr>
      </w:pPr>
      <w:r w:rsidRPr="009A71B1">
        <w:rPr>
          <w:shd w:val="clear" w:color="auto" w:fill="FFFFFF"/>
        </w:rPr>
        <w:t>“</w:t>
      </w:r>
      <w:r w:rsidRPr="009A71B1">
        <w:rPr>
          <w:i/>
          <w:iCs/>
        </w:rPr>
        <w:t xml:space="preserve">9. </w:t>
      </w:r>
      <w:r w:rsidR="00563AE4" w:rsidRPr="009A71B1">
        <w:rPr>
          <w:i/>
          <w:iCs/>
        </w:rPr>
        <w:tab/>
      </w:r>
      <w:r w:rsidRPr="009A71B1">
        <w:rPr>
          <w:i/>
          <w:iCs/>
        </w:rPr>
        <w:t xml:space="preserve">While it is undoubtedly true that the applicant is a native of the Republic of Congo (Brazzaville) and that the references in the Contested Decision to the DRC are incorrect, this </w:t>
      </w:r>
      <w:r w:rsidRPr="009A71B1">
        <w:rPr>
          <w:i/>
          <w:iCs/>
        </w:rPr>
        <w:lastRenderedPageBreak/>
        <w:t>cannot be said, in the Court's judgment, to constitute a mistake of fact which is so material to the substantive analysis and consideration in the Contested Decision as to vitiate its validity. In reality, this Tribunal member has given an incorrect title to the country of origin in question but does not appear to have made any mistake in understanding the identity of the particular state to which the facts, events and alleged persecution related. It is a mistake as to the correct name of two similarly named and neighbouring countries. Indeed, as counsel for the respondents pointed out, the same mistake was also made by the applicant's own legal representatives (The Refugee Legal Service) when writing during 2008 on his behalf. Their letters too, describe the applicant as being a native of the Democratic Republic of Congo.</w:t>
      </w:r>
    </w:p>
    <w:p w14:paraId="2A7C7E7C" w14:textId="77777777" w:rsidR="00A3141B" w:rsidRPr="009A71B1" w:rsidRDefault="00A3141B" w:rsidP="002010B0">
      <w:pPr>
        <w:pStyle w:val="NormalWeb"/>
        <w:shd w:val="clear" w:color="auto" w:fill="FFFFFF"/>
        <w:spacing w:before="0" w:beforeAutospacing="0" w:after="0" w:afterAutospacing="0" w:line="360" w:lineRule="auto"/>
        <w:ind w:left="2268" w:right="1088" w:hanging="1134"/>
        <w:jc w:val="both"/>
        <w:rPr>
          <w:i/>
          <w:iCs/>
        </w:rPr>
      </w:pPr>
    </w:p>
    <w:p w14:paraId="18ECCE5B" w14:textId="1D4A2CF8" w:rsidR="00A3141B" w:rsidRPr="009A71B1" w:rsidRDefault="00A3141B" w:rsidP="002010B0">
      <w:pPr>
        <w:pStyle w:val="NormalWeb"/>
        <w:shd w:val="clear" w:color="auto" w:fill="FFFFFF"/>
        <w:spacing w:before="0" w:beforeAutospacing="0" w:after="0" w:afterAutospacing="0" w:line="360" w:lineRule="auto"/>
        <w:ind w:left="2268" w:right="1088" w:hanging="1134"/>
        <w:jc w:val="both"/>
        <w:rPr>
          <w:i/>
          <w:iCs/>
        </w:rPr>
      </w:pPr>
      <w:r w:rsidRPr="009A71B1">
        <w:rPr>
          <w:i/>
          <w:iCs/>
        </w:rPr>
        <w:t xml:space="preserve">10. </w:t>
      </w:r>
      <w:r w:rsidR="00563AE4" w:rsidRPr="009A71B1">
        <w:rPr>
          <w:i/>
          <w:iCs/>
        </w:rPr>
        <w:tab/>
      </w:r>
      <w:r w:rsidRPr="009A71B1">
        <w:rPr>
          <w:i/>
          <w:iCs/>
        </w:rPr>
        <w:t>More importantly, however, it is clear from the body of the decision that the Tribunal Member made no mistake as regards the details and substance of the case before him. The exposé of the factual background of the claim including the recital of the history and events, the description of the locations, ethnic groups and persons referred to by the applicant, are all correctly described. The events are recounted as having occurred in Brazzaville or other locations within the Republic of Congo and not as having taken place in Kinshasa or at locations identifiable as within the DRC. The political party is the UPADS and the elections are those which took place in the Republic of Congo in 2002.</w:t>
      </w:r>
    </w:p>
    <w:p w14:paraId="62B6480C" w14:textId="77777777" w:rsidR="00A3141B" w:rsidRPr="009A71B1" w:rsidRDefault="00A3141B" w:rsidP="002010B0">
      <w:pPr>
        <w:pStyle w:val="NormalWeb"/>
        <w:shd w:val="clear" w:color="auto" w:fill="FFFFFF"/>
        <w:spacing w:before="0" w:beforeAutospacing="0" w:after="0" w:afterAutospacing="0" w:line="360" w:lineRule="auto"/>
        <w:ind w:left="2268" w:right="1088" w:hanging="1134"/>
        <w:jc w:val="both"/>
        <w:rPr>
          <w:i/>
          <w:iCs/>
        </w:rPr>
      </w:pPr>
    </w:p>
    <w:p w14:paraId="0E96A4A1" w14:textId="41ABD97F" w:rsidR="00A3141B" w:rsidRPr="009A71B1" w:rsidRDefault="00A3141B" w:rsidP="002010B0">
      <w:pPr>
        <w:pStyle w:val="NormalWeb"/>
        <w:shd w:val="clear" w:color="auto" w:fill="FFFFFF"/>
        <w:spacing w:before="0" w:beforeAutospacing="0" w:after="0" w:afterAutospacing="0" w:line="360" w:lineRule="auto"/>
        <w:ind w:left="2268" w:right="1088" w:hanging="1134"/>
        <w:jc w:val="both"/>
        <w:rPr>
          <w:shd w:val="clear" w:color="auto" w:fill="FFFFFF"/>
        </w:rPr>
      </w:pPr>
      <w:r w:rsidRPr="009A71B1">
        <w:rPr>
          <w:i/>
          <w:iCs/>
        </w:rPr>
        <w:t xml:space="preserve">11. </w:t>
      </w:r>
      <w:r w:rsidR="00563AE4" w:rsidRPr="009A71B1">
        <w:rPr>
          <w:i/>
          <w:iCs/>
        </w:rPr>
        <w:tab/>
      </w:r>
      <w:r w:rsidRPr="009A71B1">
        <w:rPr>
          <w:i/>
          <w:iCs/>
        </w:rPr>
        <w:t xml:space="preserve">The Court is therefore satisfied that, notwithstanding the misnaming of the country of origin, there has been no material error of fact which could be argued to raise an implication that there had been an actual misunderstanding </w:t>
      </w:r>
      <w:r w:rsidRPr="009A71B1">
        <w:rPr>
          <w:i/>
          <w:iCs/>
        </w:rPr>
        <w:lastRenderedPageBreak/>
        <w:t>or misconception on the part of the Tribunal member which vitiated his assessment of the claim and evidence before him in the appeal.</w:t>
      </w:r>
      <w:r w:rsidRPr="009A71B1">
        <w:rPr>
          <w:shd w:val="clear" w:color="auto" w:fill="FFFFFF"/>
        </w:rPr>
        <w:t>”</w:t>
      </w:r>
    </w:p>
    <w:p w14:paraId="153E2B96" w14:textId="0D1AC57B" w:rsidR="00A3141B" w:rsidRPr="009A71B1" w:rsidRDefault="00A3141B" w:rsidP="002010B0">
      <w:pPr>
        <w:pStyle w:val="NormalWeb"/>
        <w:shd w:val="clear" w:color="auto" w:fill="FFFFFF"/>
        <w:spacing w:before="0" w:beforeAutospacing="0" w:after="0" w:afterAutospacing="0" w:line="360" w:lineRule="auto"/>
        <w:jc w:val="both"/>
        <w:rPr>
          <w:shd w:val="clear" w:color="auto" w:fill="FFFFFF"/>
        </w:rPr>
      </w:pPr>
    </w:p>
    <w:p w14:paraId="1D29EDBE" w14:textId="4225154F" w:rsidR="003A0ABC" w:rsidRPr="009A71B1" w:rsidRDefault="00A3141B" w:rsidP="002010B0">
      <w:pPr>
        <w:pStyle w:val="NormalWeb"/>
        <w:numPr>
          <w:ilvl w:val="0"/>
          <w:numId w:val="2"/>
        </w:numPr>
        <w:shd w:val="clear" w:color="auto" w:fill="FFFFFF"/>
        <w:tabs>
          <w:tab w:val="left" w:pos="426"/>
        </w:tabs>
        <w:spacing w:before="0" w:beforeAutospacing="0" w:after="0" w:afterAutospacing="0" w:line="360" w:lineRule="auto"/>
        <w:ind w:left="0" w:firstLine="0"/>
        <w:jc w:val="both"/>
      </w:pPr>
      <w:r w:rsidRPr="009A71B1">
        <w:t xml:space="preserve">Three observations jump out from the just-quoted text. First, Cooke J, would have been prepared to quash the decision if he had been presented with a mistake of fact which was so material to the substantive analysis and considerations in the impugned decision </w:t>
      </w:r>
      <w:r w:rsidR="003A0ABC" w:rsidRPr="009A71B1">
        <w:t>as to vitiate its validity. Second, Cooke J. was not prepared to quash where, despite the mistake of fact, it was clear from the body of the decision that no mistake had been made as to the details and substance of the claim. Third, Cooke J. would have been prepared to quash where there was a material error of fact that could be argued to raise an implication that there had been an actual misunderstanding or misconception on the part of the decisionmaker which vitiated his assessment of the claim and the evidence before him.</w:t>
      </w:r>
    </w:p>
    <w:p w14:paraId="23AF6206" w14:textId="77777777" w:rsidR="003A0ABC" w:rsidRPr="009A71B1" w:rsidRDefault="003A0ABC" w:rsidP="002010B0">
      <w:pPr>
        <w:pStyle w:val="NormalWeb"/>
        <w:shd w:val="clear" w:color="auto" w:fill="FFFFFF"/>
        <w:tabs>
          <w:tab w:val="left" w:pos="426"/>
        </w:tabs>
        <w:spacing w:before="0" w:beforeAutospacing="0" w:after="0" w:afterAutospacing="0" w:line="360" w:lineRule="auto"/>
        <w:jc w:val="both"/>
      </w:pPr>
    </w:p>
    <w:p w14:paraId="67B60CA1" w14:textId="222142CD" w:rsidR="008F4433" w:rsidRPr="009A71B1" w:rsidRDefault="00E64644" w:rsidP="002010B0">
      <w:pPr>
        <w:pStyle w:val="NormalWeb"/>
        <w:numPr>
          <w:ilvl w:val="0"/>
          <w:numId w:val="2"/>
        </w:numPr>
        <w:shd w:val="clear" w:color="auto" w:fill="FFFFFF"/>
        <w:tabs>
          <w:tab w:val="left" w:pos="426"/>
        </w:tabs>
        <w:spacing w:before="0" w:beforeAutospacing="0" w:after="0" w:afterAutospacing="0" w:line="360" w:lineRule="auto"/>
        <w:ind w:left="0" w:firstLine="0"/>
        <w:jc w:val="both"/>
        <w:rPr>
          <w:b/>
          <w:bCs/>
        </w:rPr>
      </w:pPr>
      <w:r w:rsidRPr="009A71B1">
        <w:rPr>
          <w:b/>
          <w:bCs/>
          <w:u w:val="single"/>
        </w:rPr>
        <w:t>Deducible Principles</w:t>
      </w:r>
      <w:r w:rsidRPr="009A71B1">
        <w:rPr>
          <w:b/>
          <w:bCs/>
        </w:rPr>
        <w:t>:</w:t>
      </w:r>
      <w:r w:rsidR="003A0ABC" w:rsidRPr="009A71B1">
        <w:rPr>
          <w:b/>
          <w:bCs/>
        </w:rPr>
        <w:t xml:space="preserve"> </w:t>
      </w:r>
      <w:r w:rsidR="008F4433" w:rsidRPr="009A71B1">
        <w:rPr>
          <w:b/>
          <w:bCs/>
        </w:rPr>
        <w:t xml:space="preserve">(i) </w:t>
      </w:r>
      <w:r w:rsidR="003A0ABC" w:rsidRPr="009A71B1">
        <w:rPr>
          <w:b/>
          <w:bCs/>
        </w:rPr>
        <w:t xml:space="preserve">A decision may be quashed where there is a mistake of fact that is so material to the substantive analysis and considerations in the impugned decision as to vitiate its validity. </w:t>
      </w:r>
      <w:r w:rsidR="008F4433" w:rsidRPr="009A71B1">
        <w:rPr>
          <w:b/>
          <w:bCs/>
        </w:rPr>
        <w:t xml:space="preserve">(ii) </w:t>
      </w:r>
      <w:r w:rsidR="003A0ABC" w:rsidRPr="009A71B1">
        <w:rPr>
          <w:b/>
          <w:bCs/>
        </w:rPr>
        <w:t xml:space="preserve">A decision may be quashed where there is a material error of fact that could be argued to raise an implication that there had been an actual misunderstanding or misconception on the part of the decisionmaker which vitiated his assessment of the claim and the evidence before him. </w:t>
      </w:r>
      <w:r w:rsidR="008F4433" w:rsidRPr="009A71B1">
        <w:rPr>
          <w:b/>
          <w:bCs/>
        </w:rPr>
        <w:t xml:space="preserve">(iii) </w:t>
      </w:r>
      <w:r w:rsidR="003A0ABC" w:rsidRPr="009A71B1">
        <w:rPr>
          <w:b/>
          <w:bCs/>
        </w:rPr>
        <w:t xml:space="preserve">A decision will not be quashed where, despite the mistake of fact, it is clear from the body of an impugned decision that no mistake was made as to the details and substance of </w:t>
      </w:r>
      <w:r w:rsidR="008F4433" w:rsidRPr="009A71B1">
        <w:rPr>
          <w:b/>
          <w:bCs/>
        </w:rPr>
        <w:t>an application</w:t>
      </w:r>
      <w:r w:rsidR="003A0ABC" w:rsidRPr="009A71B1">
        <w:rPr>
          <w:b/>
          <w:bCs/>
        </w:rPr>
        <w:t>.</w:t>
      </w:r>
      <w:r w:rsidR="00111C26" w:rsidRPr="009A71B1">
        <w:rPr>
          <w:b/>
          <w:bCs/>
        </w:rPr>
        <w:t xml:space="preserve"> (</w:t>
      </w:r>
      <w:r w:rsidR="00111C26" w:rsidRPr="009A71B1">
        <w:rPr>
          <w:b/>
          <w:bCs/>
          <w:i/>
          <w:iCs/>
        </w:rPr>
        <w:t>VCBL</w:t>
      </w:r>
      <w:r w:rsidR="00111C26" w:rsidRPr="009A71B1">
        <w:rPr>
          <w:b/>
          <w:bCs/>
        </w:rPr>
        <w:t>).</w:t>
      </w:r>
    </w:p>
    <w:p w14:paraId="4E0F5F2B" w14:textId="77777777" w:rsidR="008F4433" w:rsidRPr="009A71B1" w:rsidRDefault="008F4433" w:rsidP="002010B0">
      <w:pPr>
        <w:pStyle w:val="ListParagraph"/>
        <w:spacing w:line="360" w:lineRule="auto"/>
        <w:rPr>
          <w:b/>
          <w:bCs/>
        </w:rPr>
      </w:pPr>
    </w:p>
    <w:p w14:paraId="5716A4B2" w14:textId="5BCF9433" w:rsidR="00A3141B" w:rsidRPr="009A71B1" w:rsidRDefault="008F4433" w:rsidP="002010B0">
      <w:pPr>
        <w:pStyle w:val="NormalWeb"/>
        <w:numPr>
          <w:ilvl w:val="0"/>
          <w:numId w:val="2"/>
        </w:numPr>
        <w:shd w:val="clear" w:color="auto" w:fill="FFFFFF"/>
        <w:tabs>
          <w:tab w:val="left" w:pos="426"/>
        </w:tabs>
        <w:spacing w:before="0" w:beforeAutospacing="0" w:after="0" w:afterAutospacing="0" w:line="360" w:lineRule="auto"/>
        <w:ind w:left="0" w:firstLine="0"/>
        <w:jc w:val="both"/>
      </w:pPr>
      <w:r w:rsidRPr="009A71B1">
        <w:t>As to (i), none of the Three Errors is possessed of the requisite materiality. As to (ii), any fair-minded reading of the impugned decision indicates no such misunderstanding or misconception to have arisen. As to (iii), it is clear from the body of the impugned decision that no mistake was made as to the details and substance of the application.</w:t>
      </w:r>
      <w:r w:rsidR="003A0ABC" w:rsidRPr="009A71B1">
        <w:t xml:space="preserve">   </w:t>
      </w:r>
      <w:r w:rsidR="00A3141B" w:rsidRPr="009A71B1">
        <w:t xml:space="preserve"> </w:t>
      </w:r>
    </w:p>
    <w:p w14:paraId="5292A0A8" w14:textId="77777777" w:rsidR="00CA52D6" w:rsidRPr="009A71B1" w:rsidRDefault="00CA52D6"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2D61D0DD" w14:textId="251D6776" w:rsidR="00AC0859" w:rsidRPr="009A71B1" w:rsidRDefault="00111C26" w:rsidP="002010B0">
      <w:pPr>
        <w:pStyle w:val="ListParagraph"/>
        <w:tabs>
          <w:tab w:val="left" w:pos="426"/>
        </w:tabs>
        <w:spacing w:after="0" w:line="360" w:lineRule="auto"/>
        <w:ind w:left="0" w:right="-46"/>
        <w:jc w:val="center"/>
        <w:rPr>
          <w:rFonts w:ascii="Times New Roman" w:hAnsi="Times New Roman" w:cs="Times New Roman"/>
          <w:i/>
          <w:iCs/>
          <w:sz w:val="24"/>
          <w:szCs w:val="24"/>
        </w:rPr>
      </w:pPr>
      <w:r w:rsidRPr="009A71B1">
        <w:rPr>
          <w:rFonts w:ascii="Times New Roman" w:hAnsi="Times New Roman" w:cs="Times New Roman"/>
          <w:sz w:val="24"/>
          <w:szCs w:val="24"/>
        </w:rPr>
        <w:t>i</w:t>
      </w:r>
      <w:r w:rsidR="00CA52D6" w:rsidRPr="009A71B1">
        <w:rPr>
          <w:rFonts w:ascii="Times New Roman" w:hAnsi="Times New Roman" w:cs="Times New Roman"/>
          <w:sz w:val="24"/>
          <w:szCs w:val="24"/>
        </w:rPr>
        <w:t xml:space="preserve">v. </w:t>
      </w:r>
      <w:r w:rsidR="00E7325C" w:rsidRPr="009A71B1">
        <w:rPr>
          <w:rFonts w:ascii="Times New Roman" w:hAnsi="Times New Roman" w:cs="Times New Roman"/>
          <w:i/>
          <w:iCs/>
          <w:sz w:val="24"/>
          <w:szCs w:val="24"/>
        </w:rPr>
        <w:t>S.N.</w:t>
      </w:r>
      <w:r w:rsidR="00E7325C" w:rsidRPr="009A71B1">
        <w:rPr>
          <w:rFonts w:ascii="Times New Roman" w:hAnsi="Times New Roman" w:cs="Times New Roman"/>
          <w:sz w:val="24"/>
          <w:szCs w:val="24"/>
        </w:rPr>
        <w:t xml:space="preserve"> </w:t>
      </w:r>
      <w:r w:rsidR="00E7325C" w:rsidRPr="00CA3141">
        <w:rPr>
          <w:rFonts w:ascii="Times New Roman" w:hAnsi="Times New Roman" w:cs="Times New Roman"/>
          <w:i/>
          <w:iCs/>
          <w:sz w:val="24"/>
          <w:szCs w:val="24"/>
        </w:rPr>
        <w:t>v.</w:t>
      </w:r>
      <w:r w:rsidR="00E7325C" w:rsidRPr="009A71B1">
        <w:rPr>
          <w:rFonts w:ascii="Times New Roman" w:hAnsi="Times New Roman" w:cs="Times New Roman"/>
          <w:sz w:val="24"/>
          <w:szCs w:val="24"/>
        </w:rPr>
        <w:t xml:space="preserve"> </w:t>
      </w:r>
      <w:r w:rsidR="00E7325C" w:rsidRPr="009A71B1">
        <w:rPr>
          <w:rFonts w:ascii="Times New Roman" w:hAnsi="Times New Roman" w:cs="Times New Roman"/>
          <w:i/>
          <w:iCs/>
          <w:sz w:val="24"/>
          <w:szCs w:val="24"/>
        </w:rPr>
        <w:t>Refugee Appeals Tribunal</w:t>
      </w:r>
    </w:p>
    <w:p w14:paraId="303BC0D0" w14:textId="5316E625" w:rsidR="00CA52D6" w:rsidRPr="009A71B1" w:rsidRDefault="00E7325C"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[2013] IEHC 282</w:t>
      </w:r>
    </w:p>
    <w:p w14:paraId="3DDA8BCE" w14:textId="04323535"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5FFE2B63" w14:textId="10D23985" w:rsidR="002E3270" w:rsidRPr="009A71B1" w:rsidRDefault="008F4433"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 xml:space="preserve">In </w:t>
      </w:r>
      <w:r w:rsidRPr="009A71B1">
        <w:rPr>
          <w:rFonts w:ascii="Times New Roman" w:hAnsi="Times New Roman" w:cs="Times New Roman"/>
          <w:i/>
          <w:iCs/>
          <w:sz w:val="24"/>
          <w:szCs w:val="24"/>
        </w:rPr>
        <w:t>S.N.</w:t>
      </w:r>
      <w:r w:rsidRPr="009A71B1">
        <w:rPr>
          <w:rFonts w:ascii="Times New Roman" w:hAnsi="Times New Roman" w:cs="Times New Roman"/>
          <w:sz w:val="24"/>
          <w:szCs w:val="24"/>
        </w:rPr>
        <w:t>,</w:t>
      </w:r>
      <w:r w:rsidR="00111C26" w:rsidRPr="009A71B1">
        <w:rPr>
          <w:rFonts w:ascii="Times New Roman" w:hAnsi="Times New Roman" w:cs="Times New Roman"/>
          <w:sz w:val="24"/>
          <w:szCs w:val="24"/>
        </w:rPr>
        <w:t xml:space="preserve"> the applicant was a Kenyan asylum-seeker who was a member of the Mungiki tribe but was consistently referred to throughout the Tribunal decision as being a member of what </w:t>
      </w:r>
      <w:r w:rsidR="00111C26" w:rsidRPr="009A71B1">
        <w:rPr>
          <w:rFonts w:ascii="Times New Roman" w:hAnsi="Times New Roman" w:cs="Times New Roman"/>
          <w:sz w:val="24"/>
          <w:szCs w:val="24"/>
        </w:rPr>
        <w:lastRenderedPageBreak/>
        <w:t>appears to be the non-existent ‘</w:t>
      </w:r>
      <w:r w:rsidR="002E3270" w:rsidRPr="009A71B1">
        <w:rPr>
          <w:rFonts w:ascii="Times New Roman" w:hAnsi="Times New Roman" w:cs="Times New Roman"/>
          <w:sz w:val="24"/>
          <w:szCs w:val="24"/>
        </w:rPr>
        <w:t>Kumgiki’ tribe. In his judgment, Mac</w:t>
      </w:r>
      <w:r w:rsidR="004B5F0F">
        <w:rPr>
          <w:rFonts w:ascii="Times New Roman" w:hAnsi="Times New Roman" w:cs="Times New Roman"/>
          <w:sz w:val="24"/>
          <w:szCs w:val="24"/>
        </w:rPr>
        <w:t xml:space="preserve"> </w:t>
      </w:r>
      <w:r w:rsidR="002E3270" w:rsidRPr="009A71B1">
        <w:rPr>
          <w:rFonts w:ascii="Times New Roman" w:hAnsi="Times New Roman" w:cs="Times New Roman"/>
          <w:sz w:val="24"/>
          <w:szCs w:val="24"/>
        </w:rPr>
        <w:t xml:space="preserve">Eochaidh J, observed, </w:t>
      </w:r>
      <w:r w:rsidR="002E3270" w:rsidRPr="009A71B1">
        <w:rPr>
          <w:rFonts w:ascii="Times New Roman" w:hAnsi="Times New Roman" w:cs="Times New Roman"/>
          <w:i/>
          <w:iCs/>
          <w:sz w:val="24"/>
          <w:szCs w:val="24"/>
        </w:rPr>
        <w:t>inter alia</w:t>
      </w:r>
      <w:r w:rsidR="002E3270" w:rsidRPr="009A71B1">
        <w:rPr>
          <w:rFonts w:ascii="Times New Roman" w:hAnsi="Times New Roman" w:cs="Times New Roman"/>
          <w:sz w:val="24"/>
          <w:szCs w:val="24"/>
        </w:rPr>
        <w:t>, as follows, at para.19:</w:t>
      </w:r>
    </w:p>
    <w:p w14:paraId="2B65F0C8" w14:textId="77777777" w:rsidR="002E3270" w:rsidRPr="009A71B1" w:rsidRDefault="002E3270"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A44E576" w14:textId="77777777" w:rsidR="002E3270" w:rsidRPr="009A71B1" w:rsidRDefault="002E3270" w:rsidP="002010B0">
      <w:pPr>
        <w:pStyle w:val="ListParagraph"/>
        <w:tabs>
          <w:tab w:val="left" w:pos="426"/>
        </w:tabs>
        <w:spacing w:after="0" w:line="360" w:lineRule="auto"/>
        <w:ind w:left="1134" w:right="1088"/>
        <w:jc w:val="both"/>
        <w:rPr>
          <w:rFonts w:ascii="Times New Roman" w:hAnsi="Times New Roman" w:cs="Times New Roman"/>
          <w:sz w:val="24"/>
          <w:szCs w:val="24"/>
        </w:rPr>
      </w:pPr>
      <w:r w:rsidRPr="009A71B1">
        <w:rPr>
          <w:rFonts w:ascii="Times New Roman" w:hAnsi="Times New Roman" w:cs="Times New Roman"/>
          <w:sz w:val="24"/>
          <w:szCs w:val="24"/>
        </w:rPr>
        <w:t>“</w:t>
      </w:r>
      <w:r w:rsidRPr="009A71B1">
        <w:rPr>
          <w:rFonts w:ascii="Times New Roman" w:hAnsi="Times New Roman" w:cs="Times New Roman"/>
          <w:i/>
          <w:iCs/>
          <w:sz w:val="24"/>
          <w:szCs w:val="24"/>
          <w:shd w:val="clear" w:color="auto" w:fill="FFFFFF"/>
        </w:rPr>
        <w:t>I have difficulty in characterising the mistake in this case as a mistake of fact. It is much closer to a typographical error than to an error of fact, much less an error as to a material fact. The parties agree that the Tribunal Member erred in the name of the tribe. The error is susceptible to judicial review as the name of tribe was never in dispute. The issue for the court on such a straightforward matter is whether that simple error had a material effect on the outcome. I am willing to assume that the error is an error of fact, but whatever its nature, the error had no effect on the decision.</w:t>
      </w:r>
      <w:r w:rsidRPr="009A71B1">
        <w:rPr>
          <w:rFonts w:ascii="Times New Roman" w:hAnsi="Times New Roman" w:cs="Times New Roman"/>
          <w:sz w:val="24"/>
          <w:szCs w:val="24"/>
        </w:rPr>
        <w:t>”</w:t>
      </w:r>
    </w:p>
    <w:p w14:paraId="2980796C" w14:textId="77777777" w:rsidR="002E3270" w:rsidRPr="009A71B1" w:rsidRDefault="002E3270"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20DA470C" w14:textId="70E44FDA" w:rsidR="008F4433" w:rsidRPr="009A71B1" w:rsidRDefault="00E64644"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Deducible Principle</w:t>
      </w:r>
      <w:r w:rsidRPr="009A71B1">
        <w:rPr>
          <w:rFonts w:ascii="Times New Roman" w:hAnsi="Times New Roman" w:cs="Times New Roman"/>
          <w:b/>
          <w:bCs/>
          <w:sz w:val="24"/>
          <w:szCs w:val="24"/>
        </w:rPr>
        <w:t>:</w:t>
      </w:r>
      <w:r w:rsidR="002E3270" w:rsidRPr="009A71B1">
        <w:rPr>
          <w:rFonts w:ascii="Times New Roman" w:hAnsi="Times New Roman" w:cs="Times New Roman"/>
          <w:b/>
          <w:bCs/>
          <w:sz w:val="24"/>
          <w:szCs w:val="24"/>
        </w:rPr>
        <w:t xml:space="preserve"> A distinction can be drawn between a typographical error and a factual error and between an error of fact and a material error of fact. Where what presents is a simple typographical error (or the like) the issue for the court is whether that simple error had a material effect on the outcome. (</w:t>
      </w:r>
      <w:r w:rsidR="002E3270" w:rsidRPr="009A71B1">
        <w:rPr>
          <w:rFonts w:ascii="Times New Roman" w:hAnsi="Times New Roman" w:cs="Times New Roman"/>
          <w:b/>
          <w:bCs/>
          <w:i/>
          <w:iCs/>
          <w:sz w:val="24"/>
          <w:szCs w:val="24"/>
        </w:rPr>
        <w:t>SN</w:t>
      </w:r>
      <w:r w:rsidR="002E3270" w:rsidRPr="009A71B1">
        <w:rPr>
          <w:rFonts w:ascii="Times New Roman" w:hAnsi="Times New Roman" w:cs="Times New Roman"/>
          <w:b/>
          <w:bCs/>
          <w:sz w:val="24"/>
          <w:szCs w:val="24"/>
        </w:rPr>
        <w:t xml:space="preserve">). This Court would respectfully add that sometimes even a simple typographical error can radically alter meaning, </w:t>
      </w:r>
      <w:r w:rsidR="002E3270" w:rsidRPr="009A71B1">
        <w:rPr>
          <w:rFonts w:ascii="Times New Roman" w:hAnsi="Times New Roman" w:cs="Times New Roman"/>
          <w:b/>
          <w:bCs/>
          <w:i/>
          <w:iCs/>
          <w:sz w:val="24"/>
          <w:szCs w:val="24"/>
        </w:rPr>
        <w:t>e.g.</w:t>
      </w:r>
      <w:r w:rsidR="002E3270" w:rsidRPr="009A71B1">
        <w:rPr>
          <w:rFonts w:ascii="Times New Roman" w:hAnsi="Times New Roman" w:cs="Times New Roman"/>
          <w:b/>
          <w:bCs/>
          <w:sz w:val="24"/>
          <w:szCs w:val="24"/>
        </w:rPr>
        <w:t>, (i) ‘The man is no</w:t>
      </w:r>
      <w:r w:rsidR="002E3270" w:rsidRPr="009A71B1">
        <w:rPr>
          <w:rFonts w:ascii="Times New Roman" w:hAnsi="Times New Roman" w:cs="Times New Roman"/>
          <w:sz w:val="24"/>
          <w:szCs w:val="24"/>
          <w:u w:val="single"/>
        </w:rPr>
        <w:t>w</w:t>
      </w:r>
      <w:r w:rsidR="002E3270" w:rsidRPr="009A71B1">
        <w:rPr>
          <w:rFonts w:ascii="Times New Roman" w:hAnsi="Times New Roman" w:cs="Times New Roman"/>
          <w:b/>
          <w:bCs/>
          <w:sz w:val="24"/>
          <w:szCs w:val="24"/>
        </w:rPr>
        <w:t xml:space="preserve"> here’, ‘The man is no</w:t>
      </w:r>
      <w:r w:rsidR="002E3270" w:rsidRPr="009A71B1">
        <w:rPr>
          <w:rFonts w:ascii="Times New Roman" w:hAnsi="Times New Roman" w:cs="Times New Roman"/>
          <w:sz w:val="24"/>
          <w:szCs w:val="24"/>
          <w:u w:val="single"/>
        </w:rPr>
        <w:t>t</w:t>
      </w:r>
      <w:r w:rsidR="002E3270" w:rsidRPr="009A71B1">
        <w:rPr>
          <w:rFonts w:ascii="Times New Roman" w:hAnsi="Times New Roman" w:cs="Times New Roman"/>
          <w:b/>
          <w:bCs/>
          <w:sz w:val="24"/>
          <w:szCs w:val="24"/>
        </w:rPr>
        <w:t xml:space="preserve"> here’; (ii) ‘The man is now here’, ‘The man is now </w:t>
      </w:r>
      <w:r w:rsidR="002E3270" w:rsidRPr="009A71B1">
        <w:rPr>
          <w:rFonts w:ascii="Times New Roman" w:hAnsi="Times New Roman" w:cs="Times New Roman"/>
          <w:sz w:val="24"/>
          <w:szCs w:val="24"/>
          <w:u w:val="single"/>
        </w:rPr>
        <w:t>t</w:t>
      </w:r>
      <w:r w:rsidR="002E3270" w:rsidRPr="009A71B1">
        <w:rPr>
          <w:rFonts w:ascii="Times New Roman" w:hAnsi="Times New Roman" w:cs="Times New Roman"/>
          <w:b/>
          <w:bCs/>
          <w:sz w:val="24"/>
          <w:szCs w:val="24"/>
        </w:rPr>
        <w:t xml:space="preserve">here’.  </w:t>
      </w:r>
    </w:p>
    <w:p w14:paraId="01D85CC1" w14:textId="77777777" w:rsidR="008F4433" w:rsidRPr="009A71B1" w:rsidRDefault="008F4433" w:rsidP="002010B0">
      <w:pPr>
        <w:pStyle w:val="ListParagraph"/>
        <w:tabs>
          <w:tab w:val="left" w:pos="426"/>
        </w:tabs>
        <w:spacing w:after="0" w:line="360" w:lineRule="auto"/>
        <w:ind w:left="0" w:right="-46"/>
        <w:jc w:val="both"/>
        <w:rPr>
          <w:rFonts w:ascii="Times New Roman" w:hAnsi="Times New Roman" w:cs="Times New Roman"/>
          <w:b/>
          <w:bCs/>
          <w:sz w:val="24"/>
          <w:szCs w:val="24"/>
        </w:rPr>
      </w:pPr>
    </w:p>
    <w:p w14:paraId="152FDDCA" w14:textId="0F3BADB7" w:rsidR="00AC0859" w:rsidRPr="009A71B1" w:rsidRDefault="008F4433"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sz w:val="24"/>
          <w:szCs w:val="24"/>
        </w:rPr>
        <w:t>Here, it seems to the court that of the Three Errors, the dating error is but a typographical error and the other two errors are ‘cut and paste’ gone wrong, yielding an ostensible factual error. Any fair-minded reading of the impugned decision leads inexorably to the conclusion that none of the Three Errors had a material outcome on the impugned decision.</w:t>
      </w:r>
      <w:r w:rsidR="00111C26" w:rsidRPr="009A71B1">
        <w:rPr>
          <w:rFonts w:ascii="Times New Roman" w:hAnsi="Times New Roman" w:cs="Times New Roman"/>
          <w:b/>
          <w:bCs/>
          <w:sz w:val="24"/>
          <w:szCs w:val="24"/>
        </w:rPr>
        <w:t xml:space="preserve"> </w:t>
      </w:r>
    </w:p>
    <w:p w14:paraId="3F1A2B3C" w14:textId="77777777" w:rsidR="00CA52D6" w:rsidRPr="009A71B1" w:rsidRDefault="00CA52D6"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C1F50B8" w14:textId="7416E372" w:rsidR="00AC0859" w:rsidRPr="009A71B1" w:rsidRDefault="00CA52D6" w:rsidP="002010B0">
      <w:pPr>
        <w:pStyle w:val="ListParagraph"/>
        <w:tabs>
          <w:tab w:val="left" w:pos="426"/>
        </w:tabs>
        <w:spacing w:after="0" w:line="360" w:lineRule="auto"/>
        <w:ind w:left="0" w:right="-46"/>
        <w:jc w:val="center"/>
        <w:rPr>
          <w:rFonts w:ascii="Times New Roman" w:hAnsi="Times New Roman" w:cs="Times New Roman"/>
          <w:i/>
          <w:iCs/>
          <w:sz w:val="24"/>
          <w:szCs w:val="24"/>
        </w:rPr>
      </w:pPr>
      <w:r w:rsidRPr="009A71B1">
        <w:rPr>
          <w:rFonts w:ascii="Times New Roman" w:hAnsi="Times New Roman" w:cs="Times New Roman"/>
          <w:sz w:val="24"/>
          <w:szCs w:val="24"/>
        </w:rPr>
        <w:t xml:space="preserve">v. </w:t>
      </w:r>
      <w:r w:rsidR="000E5CA1" w:rsidRPr="009A71B1">
        <w:rPr>
          <w:rFonts w:ascii="Times New Roman" w:hAnsi="Times New Roman" w:cs="Times New Roman"/>
          <w:i/>
          <w:iCs/>
          <w:sz w:val="24"/>
          <w:szCs w:val="24"/>
        </w:rPr>
        <w:t>M.L. (Nigeria)</w:t>
      </w:r>
      <w:r w:rsidR="000E5CA1" w:rsidRPr="009A71B1">
        <w:rPr>
          <w:rFonts w:ascii="Times New Roman" w:hAnsi="Times New Roman" w:cs="Times New Roman"/>
          <w:sz w:val="24"/>
          <w:szCs w:val="24"/>
        </w:rPr>
        <w:t xml:space="preserve"> </w:t>
      </w:r>
      <w:r w:rsidR="000E5CA1" w:rsidRPr="00CA3141">
        <w:rPr>
          <w:rFonts w:ascii="Times New Roman" w:hAnsi="Times New Roman" w:cs="Times New Roman"/>
          <w:i/>
          <w:iCs/>
          <w:sz w:val="24"/>
          <w:szCs w:val="24"/>
        </w:rPr>
        <w:t>v</w:t>
      </w:r>
      <w:r w:rsidR="000E5CA1" w:rsidRPr="009A71B1">
        <w:rPr>
          <w:rFonts w:ascii="Times New Roman" w:hAnsi="Times New Roman" w:cs="Times New Roman"/>
          <w:sz w:val="24"/>
          <w:szCs w:val="24"/>
        </w:rPr>
        <w:t xml:space="preserve">. </w:t>
      </w:r>
      <w:r w:rsidR="000E5CA1" w:rsidRPr="009A71B1">
        <w:rPr>
          <w:rFonts w:ascii="Times New Roman" w:hAnsi="Times New Roman" w:cs="Times New Roman"/>
          <w:i/>
          <w:iCs/>
          <w:sz w:val="24"/>
          <w:szCs w:val="24"/>
        </w:rPr>
        <w:t>Secretary of State for the Home Department</w:t>
      </w:r>
    </w:p>
    <w:p w14:paraId="330FB68B" w14:textId="3087FDC6" w:rsidR="00AC0859" w:rsidRPr="009A71B1" w:rsidRDefault="000E5CA1"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[2013] EWCA 844</w:t>
      </w:r>
    </w:p>
    <w:p w14:paraId="71596B5A" w14:textId="77777777"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566487E7" w14:textId="7C3B4037" w:rsidR="00710335" w:rsidRPr="009A71B1" w:rsidRDefault="00845001"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This appeal, per Moses L.J., at para 2, was “</w:t>
      </w:r>
      <w:r w:rsidRPr="009A71B1">
        <w:rPr>
          <w:rFonts w:ascii="Times New Roman" w:hAnsi="Times New Roman" w:cs="Times New Roman"/>
          <w:i/>
          <w:iCs/>
          <w:sz w:val="24"/>
          <w:szCs w:val="24"/>
          <w:shd w:val="clear" w:color="auto" w:fill="FFFFFF"/>
        </w:rPr>
        <w:t>yet another unfortunate example where the First-tier Tribunal displayed an absence of care, both as to the recitation of the facts and the arguments that were advanced in relation to a claim for asylum</w:t>
      </w:r>
      <w:r w:rsidRPr="009A71B1">
        <w:rPr>
          <w:rFonts w:ascii="Times New Roman" w:hAnsi="Times New Roman" w:cs="Times New Roman"/>
          <w:sz w:val="24"/>
          <w:szCs w:val="24"/>
        </w:rPr>
        <w:t>”, adding that “[t]</w:t>
      </w:r>
      <w:r w:rsidRPr="009A71B1">
        <w:rPr>
          <w:rFonts w:ascii="Times New Roman" w:hAnsi="Times New Roman" w:cs="Times New Roman"/>
          <w:i/>
          <w:iCs/>
          <w:sz w:val="24"/>
          <w:szCs w:val="24"/>
          <w:shd w:val="clear" w:color="auto" w:fill="FFFFFF"/>
        </w:rPr>
        <w:t xml:space="preserve">he question that arises on the appeal is as to what the approach…should be to a case where there has been substantial errors in the recollection and record of the facts that were advanced…and of the </w:t>
      </w:r>
      <w:r w:rsidRPr="009A71B1">
        <w:rPr>
          <w:rFonts w:ascii="Times New Roman" w:hAnsi="Times New Roman" w:cs="Times New Roman"/>
          <w:i/>
          <w:iCs/>
          <w:sz w:val="24"/>
          <w:szCs w:val="24"/>
          <w:shd w:val="clear" w:color="auto" w:fill="FFFFFF"/>
        </w:rPr>
        <w:lastRenderedPageBreak/>
        <w:t>procedures and processes by which arguments were advanced in favour of the asylum-seeker.</w:t>
      </w:r>
      <w:r w:rsidRPr="009A71B1">
        <w:rPr>
          <w:rFonts w:ascii="Times New Roman" w:hAnsi="Times New Roman" w:cs="Times New Roman"/>
          <w:sz w:val="24"/>
          <w:szCs w:val="24"/>
        </w:rPr>
        <w:t xml:space="preserve">” The case was afflicted by a litany of </w:t>
      </w:r>
      <w:r w:rsidR="00710335" w:rsidRPr="009A71B1">
        <w:rPr>
          <w:rFonts w:ascii="Times New Roman" w:hAnsi="Times New Roman" w:cs="Times New Roman"/>
          <w:sz w:val="24"/>
          <w:szCs w:val="24"/>
        </w:rPr>
        <w:t xml:space="preserve">factual </w:t>
      </w:r>
      <w:r w:rsidRPr="009A71B1">
        <w:rPr>
          <w:rFonts w:ascii="Times New Roman" w:hAnsi="Times New Roman" w:cs="Times New Roman"/>
          <w:sz w:val="24"/>
          <w:szCs w:val="24"/>
        </w:rPr>
        <w:t xml:space="preserve">errors, perhaps the worst of which </w:t>
      </w:r>
      <w:r w:rsidR="007D4821">
        <w:rPr>
          <w:rFonts w:ascii="Times New Roman" w:hAnsi="Times New Roman" w:cs="Times New Roman"/>
          <w:sz w:val="24"/>
          <w:szCs w:val="24"/>
        </w:rPr>
        <w:t xml:space="preserve">was </w:t>
      </w:r>
      <w:r w:rsidRPr="009A71B1">
        <w:rPr>
          <w:rFonts w:ascii="Times New Roman" w:hAnsi="Times New Roman" w:cs="Times New Roman"/>
          <w:sz w:val="24"/>
          <w:szCs w:val="24"/>
        </w:rPr>
        <w:t xml:space="preserve">that </w:t>
      </w:r>
      <w:r w:rsidR="00710335" w:rsidRPr="009A71B1">
        <w:rPr>
          <w:rFonts w:ascii="Times New Roman" w:hAnsi="Times New Roman" w:cs="Times New Roman"/>
          <w:sz w:val="24"/>
          <w:szCs w:val="24"/>
        </w:rPr>
        <w:t>the claimant, a Nigerian man who maintained that he was a homosexual who was afraid of being returned to Nigeria</w:t>
      </w:r>
      <w:r w:rsidR="007D4821">
        <w:rPr>
          <w:rFonts w:ascii="Times New Roman" w:hAnsi="Times New Roman" w:cs="Times New Roman"/>
          <w:sz w:val="24"/>
          <w:szCs w:val="24"/>
        </w:rPr>
        <w:t>,</w:t>
      </w:r>
      <w:r w:rsidR="00710335" w:rsidRPr="009A71B1">
        <w:rPr>
          <w:rFonts w:ascii="Times New Roman" w:hAnsi="Times New Roman" w:cs="Times New Roman"/>
          <w:sz w:val="24"/>
          <w:szCs w:val="24"/>
        </w:rPr>
        <w:t xml:space="preserve"> was treated as someone who had been persecuted in Sri Lanka</w:t>
      </w:r>
      <w:r w:rsidR="007D4821">
        <w:rPr>
          <w:rFonts w:ascii="Times New Roman" w:hAnsi="Times New Roman" w:cs="Times New Roman"/>
          <w:sz w:val="24"/>
          <w:szCs w:val="24"/>
        </w:rPr>
        <w:t xml:space="preserve">, a </w:t>
      </w:r>
      <w:r w:rsidR="006B3C70">
        <w:rPr>
          <w:rFonts w:ascii="Times New Roman" w:hAnsi="Times New Roman" w:cs="Times New Roman"/>
          <w:sz w:val="24"/>
          <w:szCs w:val="24"/>
        </w:rPr>
        <w:t>jurisdiction</w:t>
      </w:r>
      <w:r w:rsidR="007D4821">
        <w:rPr>
          <w:rFonts w:ascii="Times New Roman" w:hAnsi="Times New Roman" w:cs="Times New Roman"/>
          <w:sz w:val="24"/>
          <w:szCs w:val="24"/>
        </w:rPr>
        <w:t xml:space="preserve"> with which he appears to have had no connection whatsoever</w:t>
      </w:r>
      <w:r w:rsidR="00710335" w:rsidRPr="009A71B1">
        <w:rPr>
          <w:rFonts w:ascii="Times New Roman" w:hAnsi="Times New Roman" w:cs="Times New Roman"/>
          <w:sz w:val="24"/>
          <w:szCs w:val="24"/>
        </w:rPr>
        <w:t>. The Upper Tribunal had held that all that presented were “</w:t>
      </w:r>
      <w:r w:rsidR="00710335" w:rsidRPr="009A71B1">
        <w:rPr>
          <w:rFonts w:ascii="Times New Roman" w:hAnsi="Times New Roman" w:cs="Times New Roman"/>
          <w:i/>
          <w:iCs/>
          <w:sz w:val="24"/>
          <w:szCs w:val="24"/>
        </w:rPr>
        <w:t>a number of factual errors</w:t>
      </w:r>
      <w:r w:rsidR="00710335" w:rsidRPr="009A71B1">
        <w:rPr>
          <w:rFonts w:ascii="Times New Roman" w:hAnsi="Times New Roman" w:cs="Times New Roman"/>
          <w:sz w:val="24"/>
          <w:szCs w:val="24"/>
        </w:rPr>
        <w:t xml:space="preserve">” (para.10). But in his judgment, Moses L.J. observes, </w:t>
      </w:r>
      <w:r w:rsidR="00710335" w:rsidRPr="009A71B1">
        <w:rPr>
          <w:rFonts w:ascii="Times New Roman" w:hAnsi="Times New Roman" w:cs="Times New Roman"/>
          <w:i/>
          <w:iCs/>
          <w:sz w:val="24"/>
          <w:szCs w:val="24"/>
        </w:rPr>
        <w:t>inter alia</w:t>
      </w:r>
      <w:r w:rsidR="00710335" w:rsidRPr="009A71B1">
        <w:rPr>
          <w:rFonts w:ascii="Times New Roman" w:hAnsi="Times New Roman" w:cs="Times New Roman"/>
          <w:sz w:val="24"/>
          <w:szCs w:val="24"/>
        </w:rPr>
        <w:t>, at para.10, that “</w:t>
      </w:r>
      <w:r w:rsidR="00710335" w:rsidRPr="009A71B1">
        <w:rPr>
          <w:rFonts w:ascii="Times New Roman" w:hAnsi="Times New Roman" w:cs="Times New Roman"/>
          <w:i/>
          <w:iCs/>
          <w:sz w:val="24"/>
          <w:szCs w:val="24"/>
          <w:shd w:val="clear" w:color="auto" w:fill="FFFFFF"/>
        </w:rPr>
        <w:t>A series of material factual errors can constitute an error of law…</w:t>
      </w:r>
      <w:r w:rsidR="00710335" w:rsidRPr="009A71B1">
        <w:rPr>
          <w:rFonts w:ascii="Times New Roman" w:hAnsi="Times New Roman" w:cs="Times New Roman"/>
          <w:sz w:val="24"/>
          <w:szCs w:val="24"/>
          <w:shd w:val="clear" w:color="auto" w:fill="FFFFFF"/>
        </w:rPr>
        <w:t>[F]</w:t>
      </w:r>
      <w:r w:rsidR="00710335" w:rsidRPr="009A71B1">
        <w:rPr>
          <w:rFonts w:ascii="Times New Roman" w:hAnsi="Times New Roman" w:cs="Times New Roman"/>
          <w:i/>
          <w:iCs/>
          <w:sz w:val="24"/>
          <w:szCs w:val="24"/>
          <w:shd w:val="clear" w:color="auto" w:fill="FFFFFF"/>
        </w:rPr>
        <w:t>actual errors, if they are significant to the conclusion, can constitute errors of law</w:t>
      </w:r>
      <w:r w:rsidR="00710335" w:rsidRPr="009A71B1">
        <w:rPr>
          <w:rFonts w:ascii="Times New Roman" w:hAnsi="Times New Roman" w:cs="Times New Roman"/>
          <w:sz w:val="24"/>
          <w:szCs w:val="24"/>
          <w:shd w:val="clear" w:color="auto" w:fill="FFFFFF"/>
        </w:rPr>
        <w:t>”.</w:t>
      </w:r>
      <w:r w:rsidR="00710335" w:rsidRPr="009A71B1">
        <w:rPr>
          <w:rFonts w:ascii="Arial" w:hAnsi="Arial" w:cs="Arial"/>
          <w:sz w:val="21"/>
          <w:szCs w:val="21"/>
          <w:shd w:val="clear" w:color="auto" w:fill="FFFFFF"/>
        </w:rPr>
        <w:t xml:space="preserve">   </w:t>
      </w:r>
    </w:p>
    <w:p w14:paraId="509525A4" w14:textId="5C3FD8E6" w:rsidR="00CA52D6" w:rsidRPr="009A71B1" w:rsidRDefault="00CA52D6"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2DD7B429" w14:textId="7F8410EE" w:rsidR="00845001" w:rsidRPr="009A71B1" w:rsidRDefault="00E64644"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Deducible Principle</w:t>
      </w:r>
      <w:r w:rsidRPr="009A71B1">
        <w:rPr>
          <w:rFonts w:ascii="Times New Roman" w:hAnsi="Times New Roman" w:cs="Times New Roman"/>
          <w:b/>
          <w:bCs/>
          <w:sz w:val="24"/>
          <w:szCs w:val="24"/>
        </w:rPr>
        <w:t>:</w:t>
      </w:r>
      <w:r w:rsidR="0029530F" w:rsidRPr="009A71B1">
        <w:rPr>
          <w:rFonts w:ascii="Times New Roman" w:hAnsi="Times New Roman" w:cs="Times New Roman"/>
          <w:b/>
          <w:bCs/>
          <w:sz w:val="24"/>
          <w:szCs w:val="24"/>
        </w:rPr>
        <w:t xml:space="preserve"> </w:t>
      </w:r>
      <w:r w:rsidR="0029530F" w:rsidRPr="009A71B1">
        <w:rPr>
          <w:rFonts w:ascii="Times New Roman" w:hAnsi="Times New Roman" w:cs="Times New Roman"/>
          <w:b/>
          <w:bCs/>
          <w:sz w:val="24"/>
          <w:szCs w:val="24"/>
          <w:shd w:val="clear" w:color="auto" w:fill="FFFFFF"/>
        </w:rPr>
        <w:t>A series of material factual errors can constitute an error of law. Factual errors, if they are significant to the conclusion, can constitute errors of law</w:t>
      </w:r>
      <w:r w:rsidR="0058752A" w:rsidRPr="009A71B1">
        <w:rPr>
          <w:rFonts w:ascii="Times New Roman" w:hAnsi="Times New Roman" w:cs="Times New Roman"/>
          <w:b/>
          <w:bCs/>
          <w:sz w:val="24"/>
          <w:szCs w:val="24"/>
          <w:shd w:val="clear" w:color="auto" w:fill="FFFFFF"/>
        </w:rPr>
        <w:t xml:space="preserve"> (</w:t>
      </w:r>
      <w:r w:rsidR="0058752A" w:rsidRPr="009A71B1">
        <w:rPr>
          <w:rFonts w:ascii="Times New Roman" w:hAnsi="Times New Roman" w:cs="Times New Roman"/>
          <w:b/>
          <w:bCs/>
          <w:i/>
          <w:iCs/>
          <w:sz w:val="24"/>
          <w:szCs w:val="24"/>
          <w:shd w:val="clear" w:color="auto" w:fill="FFFFFF"/>
        </w:rPr>
        <w:t>ML</w:t>
      </w:r>
      <w:r w:rsidR="0058752A" w:rsidRPr="009A71B1">
        <w:rPr>
          <w:rFonts w:ascii="Times New Roman" w:hAnsi="Times New Roman" w:cs="Times New Roman"/>
          <w:b/>
          <w:bCs/>
          <w:sz w:val="24"/>
          <w:szCs w:val="24"/>
          <w:shd w:val="clear" w:color="auto" w:fill="FFFFFF"/>
        </w:rPr>
        <w:t>)</w:t>
      </w:r>
      <w:r w:rsidR="0029530F" w:rsidRPr="009A71B1">
        <w:rPr>
          <w:rFonts w:ascii="Times New Roman" w:hAnsi="Times New Roman" w:cs="Times New Roman"/>
          <w:b/>
          <w:bCs/>
          <w:sz w:val="24"/>
          <w:szCs w:val="24"/>
          <w:shd w:val="clear" w:color="auto" w:fill="FFFFFF"/>
        </w:rPr>
        <w:t>.</w:t>
      </w:r>
    </w:p>
    <w:p w14:paraId="430F4366" w14:textId="77777777" w:rsidR="008F4433" w:rsidRPr="009A71B1" w:rsidRDefault="008F4433" w:rsidP="002010B0">
      <w:pPr>
        <w:pStyle w:val="ListParagraph"/>
        <w:spacing w:line="360" w:lineRule="auto"/>
        <w:rPr>
          <w:rFonts w:ascii="Times New Roman" w:hAnsi="Times New Roman" w:cs="Times New Roman"/>
          <w:b/>
          <w:bCs/>
          <w:sz w:val="24"/>
          <w:szCs w:val="24"/>
        </w:rPr>
      </w:pPr>
    </w:p>
    <w:p w14:paraId="088A774C" w14:textId="0474C128" w:rsidR="008F4433" w:rsidRPr="009A71B1" w:rsidRDefault="008F4433"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sz w:val="24"/>
          <w:szCs w:val="24"/>
        </w:rPr>
        <w:t>Here, the court sees no error of law to flow from any of the Three Errors.</w:t>
      </w:r>
    </w:p>
    <w:p w14:paraId="02DB5A36" w14:textId="77777777" w:rsidR="00CA52D6" w:rsidRPr="009A71B1" w:rsidRDefault="00CA52D6"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5F2C8C02" w14:textId="2D20747E" w:rsidR="00AC0859" w:rsidRPr="009A71B1" w:rsidRDefault="00CA52D6" w:rsidP="002010B0">
      <w:pPr>
        <w:pStyle w:val="ListParagraph"/>
        <w:tabs>
          <w:tab w:val="left" w:pos="426"/>
        </w:tabs>
        <w:spacing w:after="0" w:line="360" w:lineRule="auto"/>
        <w:ind w:left="0" w:right="-46"/>
        <w:jc w:val="center"/>
        <w:rPr>
          <w:rFonts w:ascii="Times New Roman" w:hAnsi="Times New Roman" w:cs="Times New Roman"/>
          <w:i/>
          <w:iCs/>
          <w:sz w:val="24"/>
          <w:szCs w:val="24"/>
        </w:rPr>
      </w:pPr>
      <w:r w:rsidRPr="009A71B1">
        <w:rPr>
          <w:rFonts w:ascii="Times New Roman" w:hAnsi="Times New Roman" w:cs="Times New Roman"/>
          <w:sz w:val="24"/>
          <w:szCs w:val="24"/>
        </w:rPr>
        <w:t xml:space="preserve">vi. </w:t>
      </w:r>
      <w:r w:rsidR="000E5CA1" w:rsidRPr="009A71B1">
        <w:rPr>
          <w:rFonts w:ascii="Times New Roman" w:hAnsi="Times New Roman" w:cs="Times New Roman"/>
          <w:i/>
          <w:iCs/>
          <w:sz w:val="24"/>
          <w:szCs w:val="24"/>
        </w:rPr>
        <w:t>MELN</w:t>
      </w:r>
      <w:r w:rsidR="000E5CA1" w:rsidRPr="009A71B1">
        <w:rPr>
          <w:rFonts w:ascii="Times New Roman" w:hAnsi="Times New Roman" w:cs="Times New Roman"/>
          <w:sz w:val="24"/>
          <w:szCs w:val="24"/>
        </w:rPr>
        <w:t xml:space="preserve"> </w:t>
      </w:r>
      <w:r w:rsidR="000E5CA1" w:rsidRPr="00CA3141">
        <w:rPr>
          <w:rFonts w:ascii="Times New Roman" w:hAnsi="Times New Roman" w:cs="Times New Roman"/>
          <w:i/>
          <w:iCs/>
          <w:sz w:val="24"/>
          <w:szCs w:val="24"/>
        </w:rPr>
        <w:t>v</w:t>
      </w:r>
      <w:r w:rsidR="000E5CA1" w:rsidRPr="009A71B1">
        <w:rPr>
          <w:rFonts w:ascii="Times New Roman" w:hAnsi="Times New Roman" w:cs="Times New Roman"/>
          <w:sz w:val="24"/>
          <w:szCs w:val="24"/>
        </w:rPr>
        <w:t xml:space="preserve">. </w:t>
      </w:r>
      <w:r w:rsidR="000E5CA1" w:rsidRPr="009A71B1">
        <w:rPr>
          <w:rFonts w:ascii="Times New Roman" w:hAnsi="Times New Roman" w:cs="Times New Roman"/>
          <w:i/>
          <w:iCs/>
          <w:sz w:val="24"/>
          <w:szCs w:val="24"/>
        </w:rPr>
        <w:t>Secretary of State for the Home Department</w:t>
      </w:r>
    </w:p>
    <w:p w14:paraId="5C8E18E3" w14:textId="22675FC1" w:rsidR="00AC0859" w:rsidRPr="009A71B1" w:rsidRDefault="000E5CA1"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[2014] UK</w:t>
      </w:r>
      <w:r w:rsidR="008D1920" w:rsidRPr="009A71B1">
        <w:rPr>
          <w:rFonts w:ascii="Times New Roman" w:hAnsi="Times New Roman" w:cs="Times New Roman"/>
          <w:sz w:val="24"/>
          <w:szCs w:val="24"/>
        </w:rPr>
        <w:t>UT</w:t>
      </w:r>
      <w:r w:rsidRPr="009A71B1">
        <w:rPr>
          <w:rFonts w:ascii="Times New Roman" w:hAnsi="Times New Roman" w:cs="Times New Roman"/>
          <w:sz w:val="24"/>
          <w:szCs w:val="24"/>
        </w:rPr>
        <w:t xml:space="preserve"> </w:t>
      </w:r>
      <w:r w:rsidR="008D1920" w:rsidRPr="009A71B1">
        <w:rPr>
          <w:rFonts w:ascii="Times New Roman" w:hAnsi="Times New Roman" w:cs="Times New Roman"/>
          <w:sz w:val="24"/>
          <w:szCs w:val="24"/>
        </w:rPr>
        <w:t>(</w:t>
      </w:r>
      <w:r w:rsidRPr="009A71B1">
        <w:rPr>
          <w:rFonts w:ascii="Times New Roman" w:hAnsi="Times New Roman" w:cs="Times New Roman"/>
          <w:sz w:val="24"/>
          <w:szCs w:val="24"/>
        </w:rPr>
        <w:t>DA</w:t>
      </w:r>
      <w:r w:rsidR="008D1920" w:rsidRPr="009A71B1">
        <w:rPr>
          <w:rFonts w:ascii="Times New Roman" w:hAnsi="Times New Roman" w:cs="Times New Roman"/>
          <w:sz w:val="24"/>
          <w:szCs w:val="24"/>
        </w:rPr>
        <w:t>/</w:t>
      </w:r>
      <w:r w:rsidRPr="009A71B1">
        <w:rPr>
          <w:rFonts w:ascii="Times New Roman" w:hAnsi="Times New Roman" w:cs="Times New Roman"/>
          <w:sz w:val="24"/>
          <w:szCs w:val="24"/>
        </w:rPr>
        <w:t>01396</w:t>
      </w:r>
      <w:r w:rsidR="008D1920" w:rsidRPr="009A71B1">
        <w:rPr>
          <w:rFonts w:ascii="Times New Roman" w:hAnsi="Times New Roman" w:cs="Times New Roman"/>
          <w:sz w:val="24"/>
          <w:szCs w:val="24"/>
        </w:rPr>
        <w:t>/</w:t>
      </w:r>
      <w:r w:rsidRPr="009A71B1">
        <w:rPr>
          <w:rFonts w:ascii="Times New Roman" w:hAnsi="Times New Roman" w:cs="Times New Roman"/>
          <w:sz w:val="24"/>
          <w:szCs w:val="24"/>
        </w:rPr>
        <w:t>2013</w:t>
      </w:r>
      <w:r w:rsidR="008D1920" w:rsidRPr="009A71B1">
        <w:rPr>
          <w:rFonts w:ascii="Times New Roman" w:hAnsi="Times New Roman" w:cs="Times New Roman"/>
          <w:sz w:val="24"/>
          <w:szCs w:val="24"/>
        </w:rPr>
        <w:t>)</w:t>
      </w:r>
      <w:r w:rsidRPr="009A71B1">
        <w:rPr>
          <w:rFonts w:ascii="Times New Roman" w:hAnsi="Times New Roman" w:cs="Times New Roman"/>
          <w:sz w:val="24"/>
          <w:szCs w:val="24"/>
        </w:rPr>
        <w:t xml:space="preserve"> (5</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February 2014)</w:t>
      </w:r>
    </w:p>
    <w:p w14:paraId="6EEB3702" w14:textId="77777777"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634D680" w14:textId="3801EEBB" w:rsidR="00CA52D6" w:rsidRPr="009A71B1" w:rsidRDefault="008D1920"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 xml:space="preserve">This was an appeal against a first-tier decision to dismiss an appeal brought against a decision to deport where among the grounds of appeal was a failure to refer correctly to the </w:t>
      </w:r>
      <w:r w:rsidR="00087D54" w:rsidRPr="009A71B1">
        <w:rPr>
          <w:rFonts w:ascii="Times New Roman" w:hAnsi="Times New Roman" w:cs="Times New Roman"/>
          <w:sz w:val="24"/>
          <w:szCs w:val="24"/>
        </w:rPr>
        <w:t>country</w:t>
      </w:r>
      <w:r w:rsidRPr="009A71B1">
        <w:rPr>
          <w:rFonts w:ascii="Times New Roman" w:hAnsi="Times New Roman" w:cs="Times New Roman"/>
          <w:sz w:val="24"/>
          <w:szCs w:val="24"/>
        </w:rPr>
        <w:t xml:space="preserve"> of the Zimbabwean appellant</w:t>
      </w:r>
      <w:r w:rsidR="00087D54" w:rsidRPr="009A71B1">
        <w:rPr>
          <w:rFonts w:ascii="Times New Roman" w:hAnsi="Times New Roman" w:cs="Times New Roman"/>
          <w:sz w:val="24"/>
          <w:szCs w:val="24"/>
        </w:rPr>
        <w:t>. The UKUT held as follows at para.30:</w:t>
      </w:r>
    </w:p>
    <w:p w14:paraId="27021E72" w14:textId="1756CA9E" w:rsidR="00087D54" w:rsidRPr="009A71B1" w:rsidRDefault="00087D54"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77A7C2A5" w14:textId="78C389DC" w:rsidR="00087D54" w:rsidRPr="009A71B1" w:rsidRDefault="00087D54" w:rsidP="002010B0">
      <w:pPr>
        <w:pStyle w:val="ListParagraph"/>
        <w:tabs>
          <w:tab w:val="left" w:pos="426"/>
        </w:tabs>
        <w:spacing w:after="0" w:line="360" w:lineRule="auto"/>
        <w:ind w:left="1134" w:right="1088"/>
        <w:jc w:val="both"/>
        <w:rPr>
          <w:rFonts w:ascii="Times New Roman" w:hAnsi="Times New Roman" w:cs="Times New Roman"/>
          <w:sz w:val="24"/>
          <w:szCs w:val="24"/>
        </w:rPr>
      </w:pPr>
      <w:r w:rsidRPr="009A71B1">
        <w:rPr>
          <w:rFonts w:ascii="Times New Roman" w:hAnsi="Times New Roman" w:cs="Times New Roman"/>
          <w:sz w:val="24"/>
          <w:szCs w:val="24"/>
        </w:rPr>
        <w:t>“</w:t>
      </w:r>
      <w:r w:rsidRPr="009A71B1">
        <w:rPr>
          <w:rFonts w:ascii="Times New Roman" w:hAnsi="Times New Roman" w:cs="Times New Roman"/>
          <w:i/>
          <w:iCs/>
          <w:sz w:val="24"/>
          <w:szCs w:val="24"/>
        </w:rPr>
        <w:t xml:space="preserve">I indicated at the outset that I accept </w:t>
      </w:r>
      <w:r w:rsidRPr="009A71B1">
        <w:rPr>
          <w:rFonts w:ascii="Times New Roman" w:hAnsi="Times New Roman" w:cs="Times New Roman"/>
          <w:sz w:val="24"/>
          <w:szCs w:val="24"/>
        </w:rPr>
        <w:t>[that the]</w:t>
      </w:r>
      <w:r w:rsidRPr="009A71B1">
        <w:rPr>
          <w:rFonts w:ascii="Times New Roman" w:hAnsi="Times New Roman" w:cs="Times New Roman"/>
          <w:i/>
          <w:iCs/>
          <w:sz w:val="24"/>
          <w:szCs w:val="24"/>
        </w:rPr>
        <w:t xml:space="preserve">…reference to Jamaica and Nigeria is factually incorrect. I do not find they are indicative of a lack of understanding as a reading of the determination demonstrates the Panel was clearly aware of the </w:t>
      </w:r>
      <w:r w:rsidRPr="009A71B1">
        <w:rPr>
          <w:rFonts w:ascii="Times New Roman" w:hAnsi="Times New Roman" w:cs="Times New Roman"/>
          <w:sz w:val="24"/>
          <w:szCs w:val="24"/>
        </w:rPr>
        <w:t>[true facts]</w:t>
      </w:r>
      <w:r w:rsidRPr="009A71B1">
        <w:rPr>
          <w:rFonts w:ascii="Times New Roman" w:hAnsi="Times New Roman" w:cs="Times New Roman"/>
          <w:i/>
          <w:iCs/>
          <w:sz w:val="24"/>
          <w:szCs w:val="24"/>
        </w:rPr>
        <w:t>….These errors arise as a result of a ‘cut and paste’ style for standard paragraphs and a lack of care in proofreading the determination, but no more. No procedural issues material to the decision are made out</w:t>
      </w:r>
      <w:r w:rsidRPr="009A71B1">
        <w:rPr>
          <w:rFonts w:ascii="Times New Roman" w:hAnsi="Times New Roman" w:cs="Times New Roman"/>
          <w:sz w:val="24"/>
          <w:szCs w:val="24"/>
        </w:rPr>
        <w:t>”.</w:t>
      </w:r>
    </w:p>
    <w:p w14:paraId="008CC705" w14:textId="33BBB54D" w:rsidR="00087D54" w:rsidRPr="009A71B1" w:rsidRDefault="00087D54"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3272470" w14:textId="59CC8EDA" w:rsidR="00087D54" w:rsidRPr="009A71B1" w:rsidRDefault="00087D54"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Deducible Principle</w:t>
      </w:r>
      <w:r w:rsidRPr="009A71B1">
        <w:rPr>
          <w:rFonts w:ascii="Times New Roman" w:hAnsi="Times New Roman" w:cs="Times New Roman"/>
          <w:b/>
          <w:bCs/>
          <w:sz w:val="24"/>
          <w:szCs w:val="24"/>
        </w:rPr>
        <w:t xml:space="preserve">: </w:t>
      </w:r>
      <w:r w:rsidR="009D6184" w:rsidRPr="009A71B1">
        <w:rPr>
          <w:rFonts w:ascii="Times New Roman" w:hAnsi="Times New Roman" w:cs="Times New Roman"/>
          <w:b/>
          <w:bCs/>
          <w:sz w:val="24"/>
          <w:szCs w:val="24"/>
        </w:rPr>
        <w:t>All else being equal, f</w:t>
      </w:r>
      <w:r w:rsidRPr="009A71B1">
        <w:rPr>
          <w:rFonts w:ascii="Times New Roman" w:hAnsi="Times New Roman" w:cs="Times New Roman"/>
          <w:b/>
          <w:bCs/>
          <w:sz w:val="24"/>
          <w:szCs w:val="24"/>
        </w:rPr>
        <w:t xml:space="preserve">actual error </w:t>
      </w:r>
      <w:r w:rsidR="009D6184" w:rsidRPr="009A71B1">
        <w:rPr>
          <w:rFonts w:ascii="Times New Roman" w:hAnsi="Times New Roman" w:cs="Times New Roman"/>
          <w:b/>
          <w:bCs/>
          <w:sz w:val="24"/>
          <w:szCs w:val="24"/>
        </w:rPr>
        <w:t>will</w:t>
      </w:r>
      <w:r w:rsidRPr="009A71B1">
        <w:rPr>
          <w:rFonts w:ascii="Times New Roman" w:hAnsi="Times New Roman" w:cs="Times New Roman"/>
          <w:b/>
          <w:bCs/>
          <w:sz w:val="24"/>
          <w:szCs w:val="24"/>
        </w:rPr>
        <w:t xml:space="preserve"> not lead to a decision being quashed where (i) it is attributable to a ‘cut and paste’ style for standard paragraphs and/or a lack of care in proofreading, (ii) the error is not indicative of a lack of understanding, and (iii) the decisionmaker was clearly aware of the true facts</w:t>
      </w:r>
      <w:r w:rsidR="009D6184" w:rsidRPr="009A71B1">
        <w:rPr>
          <w:rFonts w:ascii="Times New Roman" w:hAnsi="Times New Roman" w:cs="Times New Roman"/>
          <w:b/>
          <w:bCs/>
          <w:sz w:val="24"/>
          <w:szCs w:val="24"/>
        </w:rPr>
        <w:t xml:space="preserve"> (</w:t>
      </w:r>
      <w:r w:rsidR="009D6184" w:rsidRPr="009A71B1">
        <w:rPr>
          <w:rFonts w:ascii="Times New Roman" w:hAnsi="Times New Roman" w:cs="Times New Roman"/>
          <w:b/>
          <w:bCs/>
          <w:i/>
          <w:iCs/>
          <w:sz w:val="24"/>
          <w:szCs w:val="24"/>
        </w:rPr>
        <w:t>MELN</w:t>
      </w:r>
      <w:r w:rsidR="009D6184" w:rsidRPr="009A71B1">
        <w:rPr>
          <w:rFonts w:ascii="Times New Roman" w:hAnsi="Times New Roman" w:cs="Times New Roman"/>
          <w:b/>
          <w:bCs/>
          <w:sz w:val="24"/>
          <w:szCs w:val="24"/>
        </w:rPr>
        <w:t>)</w:t>
      </w:r>
      <w:r w:rsidRPr="009A71B1">
        <w:rPr>
          <w:rFonts w:ascii="Times New Roman" w:hAnsi="Times New Roman" w:cs="Times New Roman"/>
          <w:b/>
          <w:bCs/>
          <w:sz w:val="24"/>
          <w:szCs w:val="24"/>
        </w:rPr>
        <w:t xml:space="preserve">. </w:t>
      </w:r>
    </w:p>
    <w:p w14:paraId="17913856" w14:textId="77777777" w:rsidR="00695315" w:rsidRPr="009A71B1" w:rsidRDefault="00695315" w:rsidP="002010B0">
      <w:pPr>
        <w:pStyle w:val="ListParagraph"/>
        <w:tabs>
          <w:tab w:val="left" w:pos="426"/>
        </w:tabs>
        <w:spacing w:after="0" w:line="360" w:lineRule="auto"/>
        <w:ind w:left="0" w:right="-46"/>
        <w:jc w:val="both"/>
        <w:rPr>
          <w:rFonts w:ascii="Times New Roman" w:hAnsi="Times New Roman" w:cs="Times New Roman"/>
          <w:b/>
          <w:bCs/>
          <w:sz w:val="24"/>
          <w:szCs w:val="24"/>
        </w:rPr>
      </w:pPr>
    </w:p>
    <w:p w14:paraId="4B4965A0" w14:textId="2AF6C24F" w:rsidR="00695315" w:rsidRPr="009A71B1" w:rsidRDefault="00695315"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sz w:val="24"/>
          <w:szCs w:val="24"/>
        </w:rPr>
        <w:t>This is a perfect description of the second and third of the Three Errors. The first error (the dating error) seems to be but a ‘slip of the keyboard’.</w:t>
      </w:r>
    </w:p>
    <w:p w14:paraId="3A0C297F" w14:textId="77777777" w:rsidR="00CA52D6" w:rsidRPr="009A71B1" w:rsidRDefault="00CA52D6"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85DC2EB" w14:textId="5121C4CA" w:rsidR="00AC0859" w:rsidRPr="009A71B1" w:rsidRDefault="00CA52D6" w:rsidP="002010B0">
      <w:pPr>
        <w:pStyle w:val="ListParagraph"/>
        <w:tabs>
          <w:tab w:val="left" w:pos="426"/>
        </w:tabs>
        <w:spacing w:after="0" w:line="360" w:lineRule="auto"/>
        <w:ind w:left="0" w:right="-46"/>
        <w:jc w:val="center"/>
        <w:rPr>
          <w:rFonts w:ascii="Times New Roman" w:hAnsi="Times New Roman" w:cs="Times New Roman"/>
          <w:i/>
          <w:iCs/>
          <w:sz w:val="24"/>
          <w:szCs w:val="24"/>
        </w:rPr>
      </w:pPr>
      <w:r w:rsidRPr="009A71B1">
        <w:rPr>
          <w:rFonts w:ascii="Times New Roman" w:hAnsi="Times New Roman" w:cs="Times New Roman"/>
          <w:sz w:val="24"/>
          <w:szCs w:val="24"/>
        </w:rPr>
        <w:t xml:space="preserve">vii. </w:t>
      </w:r>
      <w:r w:rsidR="000E5CA1" w:rsidRPr="009A71B1">
        <w:rPr>
          <w:rFonts w:ascii="Times New Roman" w:hAnsi="Times New Roman" w:cs="Times New Roman"/>
          <w:i/>
          <w:iCs/>
          <w:sz w:val="24"/>
          <w:szCs w:val="24"/>
        </w:rPr>
        <w:t>Luximon</w:t>
      </w:r>
      <w:r w:rsidR="000E5CA1" w:rsidRPr="009A71B1">
        <w:rPr>
          <w:rFonts w:ascii="Times New Roman" w:hAnsi="Times New Roman" w:cs="Times New Roman"/>
          <w:sz w:val="24"/>
          <w:szCs w:val="24"/>
        </w:rPr>
        <w:t xml:space="preserve"> </w:t>
      </w:r>
      <w:r w:rsidR="000E5CA1" w:rsidRPr="00CA3141">
        <w:rPr>
          <w:rFonts w:ascii="Times New Roman" w:hAnsi="Times New Roman" w:cs="Times New Roman"/>
          <w:i/>
          <w:iCs/>
          <w:sz w:val="24"/>
          <w:szCs w:val="24"/>
        </w:rPr>
        <w:t>v.</w:t>
      </w:r>
      <w:r w:rsidR="000E5CA1" w:rsidRPr="009A71B1">
        <w:rPr>
          <w:rFonts w:ascii="Times New Roman" w:hAnsi="Times New Roman" w:cs="Times New Roman"/>
          <w:sz w:val="24"/>
          <w:szCs w:val="24"/>
        </w:rPr>
        <w:t xml:space="preserve"> </w:t>
      </w:r>
      <w:r w:rsidR="000E5CA1" w:rsidRPr="009A71B1">
        <w:rPr>
          <w:rFonts w:ascii="Times New Roman" w:hAnsi="Times New Roman" w:cs="Times New Roman"/>
          <w:i/>
          <w:iCs/>
          <w:sz w:val="24"/>
          <w:szCs w:val="24"/>
        </w:rPr>
        <w:t>Minister for Justice</w:t>
      </w:r>
    </w:p>
    <w:p w14:paraId="5BBF9FE6" w14:textId="75D1B01A" w:rsidR="00AC0859" w:rsidRPr="009A71B1" w:rsidRDefault="000E5CA1"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[2015] IEHC 227</w:t>
      </w:r>
    </w:p>
    <w:p w14:paraId="0620D2B7" w14:textId="344072A6"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277B1EAD" w14:textId="2DFA75B3" w:rsidR="00AC0859" w:rsidRPr="009A71B1" w:rsidRDefault="006520F9"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Here the applicant, a Mauritian national, sought to quash the refusal of her residence application on account of its having referred to proving her depart</w:t>
      </w:r>
      <w:r w:rsidR="001826A8">
        <w:rPr>
          <w:rFonts w:ascii="Times New Roman" w:hAnsi="Times New Roman" w:cs="Times New Roman"/>
          <w:sz w:val="24"/>
          <w:szCs w:val="24"/>
        </w:rPr>
        <w:t>u</w:t>
      </w:r>
      <w:r w:rsidRPr="009A71B1">
        <w:rPr>
          <w:rFonts w:ascii="Times New Roman" w:hAnsi="Times New Roman" w:cs="Times New Roman"/>
          <w:sz w:val="24"/>
          <w:szCs w:val="24"/>
        </w:rPr>
        <w:t>re from the State by means of a Chinese re-entry stamp. In the Supreme Court</w:t>
      </w:r>
      <w:r w:rsidR="001826A8">
        <w:rPr>
          <w:rFonts w:ascii="Times New Roman" w:hAnsi="Times New Roman" w:cs="Times New Roman"/>
          <w:sz w:val="24"/>
          <w:szCs w:val="24"/>
        </w:rPr>
        <w:t>,</w:t>
      </w:r>
      <w:r w:rsidRPr="009A71B1">
        <w:rPr>
          <w:rFonts w:ascii="Times New Roman" w:hAnsi="Times New Roman" w:cs="Times New Roman"/>
          <w:sz w:val="24"/>
          <w:szCs w:val="24"/>
        </w:rPr>
        <w:t xml:space="preserve"> MacMenamin J., at p.558, held that this was obviously an administrative error. More comprehensive are the following observations of Barr J., in the High Court, at para.205:</w:t>
      </w:r>
    </w:p>
    <w:p w14:paraId="717F224E" w14:textId="3553EB98" w:rsidR="006520F9" w:rsidRPr="009A71B1" w:rsidRDefault="006520F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F81F75D" w14:textId="6842923E" w:rsidR="006520F9" w:rsidRPr="009A71B1" w:rsidRDefault="006520F9" w:rsidP="002010B0">
      <w:pPr>
        <w:pStyle w:val="ListParagraph"/>
        <w:tabs>
          <w:tab w:val="left" w:pos="426"/>
        </w:tabs>
        <w:spacing w:after="0" w:line="360" w:lineRule="auto"/>
        <w:ind w:left="1134" w:right="1088"/>
        <w:jc w:val="both"/>
        <w:rPr>
          <w:rFonts w:ascii="Times New Roman" w:hAnsi="Times New Roman" w:cs="Times New Roman"/>
          <w:sz w:val="24"/>
          <w:szCs w:val="24"/>
        </w:rPr>
      </w:pPr>
      <w:r w:rsidRPr="009A71B1">
        <w:rPr>
          <w:rFonts w:ascii="Times New Roman" w:hAnsi="Times New Roman" w:cs="Times New Roman"/>
          <w:sz w:val="24"/>
          <w:szCs w:val="24"/>
        </w:rPr>
        <w:t>“</w:t>
      </w:r>
      <w:r w:rsidRPr="009A71B1">
        <w:rPr>
          <w:rFonts w:ascii="Times New Roman" w:hAnsi="Times New Roman" w:cs="Times New Roman"/>
          <w:sz w:val="24"/>
          <w:szCs w:val="24"/>
          <w:shd w:val="clear" w:color="auto" w:fill="FFFFFF"/>
        </w:rPr>
        <w:t>[I]</w:t>
      </w:r>
      <w:r w:rsidRPr="009A71B1">
        <w:rPr>
          <w:rFonts w:ascii="Times New Roman" w:hAnsi="Times New Roman" w:cs="Times New Roman"/>
          <w:i/>
          <w:iCs/>
          <w:sz w:val="24"/>
          <w:szCs w:val="24"/>
          <w:shd w:val="clear" w:color="auto" w:fill="FFFFFF"/>
        </w:rPr>
        <w:t>t seems to me that the error made in this case, namely the reference to a Chinese as opposed to a Mauritian re-entry stamp, is more in the nature of a typographical error than a material error of fact. Moreover, the applicants have not established that this error had a material effect on the outcome in this case. Accordingly, I reject the applicant's submission that the erroneous reference to a Chinese re-entry stamp in the Minister's letter of 5</w:t>
      </w:r>
      <w:r w:rsidRPr="009A71B1">
        <w:rPr>
          <w:rFonts w:ascii="Times New Roman" w:hAnsi="Times New Roman" w:cs="Times New Roman"/>
          <w:i/>
          <w:iCs/>
          <w:sz w:val="24"/>
          <w:szCs w:val="24"/>
          <w:shd w:val="clear" w:color="auto" w:fill="FFFFFF"/>
          <w:vertAlign w:val="superscript"/>
        </w:rPr>
        <w:t>th</w:t>
      </w:r>
      <w:r w:rsidRPr="009A71B1">
        <w:rPr>
          <w:rFonts w:ascii="Times New Roman" w:hAnsi="Times New Roman" w:cs="Times New Roman"/>
          <w:i/>
          <w:iCs/>
          <w:sz w:val="24"/>
          <w:szCs w:val="24"/>
          <w:shd w:val="clear" w:color="auto" w:fill="FFFFFF"/>
        </w:rPr>
        <w:t xml:space="preserve"> November, 2012, renders her decision unlawful.</w:t>
      </w:r>
      <w:r w:rsidRPr="009A71B1">
        <w:rPr>
          <w:rFonts w:ascii="Times New Roman" w:hAnsi="Times New Roman" w:cs="Times New Roman"/>
          <w:sz w:val="24"/>
          <w:szCs w:val="24"/>
        </w:rPr>
        <w:t>”</w:t>
      </w:r>
    </w:p>
    <w:p w14:paraId="0121D5C6" w14:textId="0A12B672" w:rsidR="006520F9" w:rsidRPr="009A71B1" w:rsidRDefault="006520F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AEDD8A8" w14:textId="3C4944F8" w:rsidR="006520F9" w:rsidRPr="009A71B1" w:rsidRDefault="006520F9"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Deducible Principle:</w:t>
      </w:r>
      <w:r w:rsidRPr="009A71B1">
        <w:rPr>
          <w:rFonts w:ascii="Times New Roman" w:hAnsi="Times New Roman" w:cs="Times New Roman"/>
          <w:b/>
          <w:bCs/>
          <w:sz w:val="24"/>
          <w:szCs w:val="24"/>
        </w:rPr>
        <w:t xml:space="preserve"> A</w:t>
      </w:r>
      <w:r w:rsidR="009D6184" w:rsidRPr="009A71B1">
        <w:rPr>
          <w:rFonts w:ascii="Times New Roman" w:hAnsi="Times New Roman" w:cs="Times New Roman"/>
          <w:b/>
          <w:bCs/>
          <w:sz w:val="24"/>
          <w:szCs w:val="24"/>
        </w:rPr>
        <w:t>ll else being equal, a</w:t>
      </w:r>
      <w:r w:rsidRPr="009A71B1">
        <w:rPr>
          <w:rFonts w:ascii="Times New Roman" w:hAnsi="Times New Roman" w:cs="Times New Roman"/>
          <w:b/>
          <w:bCs/>
          <w:sz w:val="24"/>
          <w:szCs w:val="24"/>
        </w:rPr>
        <w:t>n error</w:t>
      </w:r>
      <w:r w:rsidR="00135EF0" w:rsidRPr="009A71B1">
        <w:rPr>
          <w:rFonts w:ascii="Times New Roman" w:hAnsi="Times New Roman" w:cs="Times New Roman"/>
          <w:b/>
          <w:bCs/>
          <w:sz w:val="24"/>
          <w:szCs w:val="24"/>
        </w:rPr>
        <w:t xml:space="preserve"> in a decision</w:t>
      </w:r>
      <w:r w:rsidRPr="009A71B1">
        <w:rPr>
          <w:rFonts w:ascii="Times New Roman" w:hAnsi="Times New Roman" w:cs="Times New Roman"/>
          <w:b/>
          <w:bCs/>
          <w:sz w:val="24"/>
          <w:szCs w:val="24"/>
        </w:rPr>
        <w:t xml:space="preserve"> that </w:t>
      </w:r>
      <w:r w:rsidR="00135EF0" w:rsidRPr="009A71B1">
        <w:rPr>
          <w:rFonts w:ascii="Times New Roman" w:hAnsi="Times New Roman" w:cs="Times New Roman"/>
          <w:b/>
          <w:bCs/>
          <w:sz w:val="24"/>
          <w:szCs w:val="24"/>
        </w:rPr>
        <w:t xml:space="preserve">(i) </w:t>
      </w:r>
      <w:r w:rsidRPr="009A71B1">
        <w:rPr>
          <w:rFonts w:ascii="Times New Roman" w:hAnsi="Times New Roman" w:cs="Times New Roman"/>
          <w:b/>
          <w:bCs/>
          <w:sz w:val="24"/>
          <w:szCs w:val="24"/>
        </w:rPr>
        <w:t xml:space="preserve">is more in the nature of a typographical error than a material error of fact and </w:t>
      </w:r>
      <w:r w:rsidR="00135EF0" w:rsidRPr="009A71B1">
        <w:rPr>
          <w:rFonts w:ascii="Times New Roman" w:hAnsi="Times New Roman" w:cs="Times New Roman"/>
          <w:b/>
          <w:bCs/>
          <w:sz w:val="24"/>
          <w:szCs w:val="24"/>
        </w:rPr>
        <w:t>(ii)</w:t>
      </w:r>
      <w:r w:rsidRPr="009A71B1">
        <w:rPr>
          <w:rFonts w:ascii="Times New Roman" w:hAnsi="Times New Roman" w:cs="Times New Roman"/>
          <w:b/>
          <w:bCs/>
          <w:sz w:val="24"/>
          <w:szCs w:val="24"/>
        </w:rPr>
        <w:t xml:space="preserve"> has not been shown to have had a material effect on the outcome of a case</w:t>
      </w:r>
      <w:r w:rsidR="00135EF0" w:rsidRPr="009A71B1">
        <w:rPr>
          <w:rFonts w:ascii="Times New Roman" w:hAnsi="Times New Roman" w:cs="Times New Roman"/>
          <w:b/>
          <w:bCs/>
          <w:sz w:val="24"/>
          <w:szCs w:val="24"/>
        </w:rPr>
        <w:t xml:space="preserve">, </w:t>
      </w:r>
      <w:r w:rsidR="009D6184" w:rsidRPr="009A71B1">
        <w:rPr>
          <w:rFonts w:ascii="Times New Roman" w:hAnsi="Times New Roman" w:cs="Times New Roman"/>
          <w:b/>
          <w:bCs/>
          <w:sz w:val="24"/>
          <w:szCs w:val="24"/>
        </w:rPr>
        <w:t>will</w:t>
      </w:r>
      <w:r w:rsidR="00135EF0" w:rsidRPr="009A71B1">
        <w:rPr>
          <w:rFonts w:ascii="Times New Roman" w:hAnsi="Times New Roman" w:cs="Times New Roman"/>
          <w:b/>
          <w:bCs/>
          <w:sz w:val="24"/>
          <w:szCs w:val="24"/>
        </w:rPr>
        <w:t xml:space="preserve"> not yield a finding that the decision is unlawful</w:t>
      </w:r>
      <w:r w:rsidR="009D6184" w:rsidRPr="009A71B1">
        <w:rPr>
          <w:rFonts w:ascii="Times New Roman" w:hAnsi="Times New Roman" w:cs="Times New Roman"/>
          <w:b/>
          <w:bCs/>
          <w:sz w:val="24"/>
          <w:szCs w:val="24"/>
        </w:rPr>
        <w:t xml:space="preserve"> (</w:t>
      </w:r>
      <w:r w:rsidR="009D6184" w:rsidRPr="009A71B1">
        <w:rPr>
          <w:rFonts w:ascii="Times New Roman" w:hAnsi="Times New Roman" w:cs="Times New Roman"/>
          <w:b/>
          <w:bCs/>
          <w:i/>
          <w:iCs/>
          <w:sz w:val="24"/>
          <w:szCs w:val="24"/>
        </w:rPr>
        <w:t>Luximon</w:t>
      </w:r>
      <w:r w:rsidR="009D6184" w:rsidRPr="009A71B1">
        <w:rPr>
          <w:rFonts w:ascii="Times New Roman" w:hAnsi="Times New Roman" w:cs="Times New Roman"/>
          <w:b/>
          <w:bCs/>
          <w:sz w:val="24"/>
          <w:szCs w:val="24"/>
        </w:rPr>
        <w:t>)</w:t>
      </w:r>
      <w:r w:rsidR="00135EF0" w:rsidRPr="009A71B1">
        <w:rPr>
          <w:rFonts w:ascii="Times New Roman" w:hAnsi="Times New Roman" w:cs="Times New Roman"/>
          <w:b/>
          <w:bCs/>
          <w:sz w:val="24"/>
          <w:szCs w:val="24"/>
        </w:rPr>
        <w:t xml:space="preserve">. </w:t>
      </w:r>
    </w:p>
    <w:p w14:paraId="61E7C318" w14:textId="77777777" w:rsidR="00695315" w:rsidRPr="009A71B1" w:rsidRDefault="00695315" w:rsidP="002010B0">
      <w:pPr>
        <w:pStyle w:val="ListParagraph"/>
        <w:tabs>
          <w:tab w:val="left" w:pos="426"/>
        </w:tabs>
        <w:spacing w:after="0" w:line="360" w:lineRule="auto"/>
        <w:ind w:left="0" w:right="-46"/>
        <w:jc w:val="both"/>
        <w:rPr>
          <w:rFonts w:ascii="Times New Roman" w:hAnsi="Times New Roman" w:cs="Times New Roman"/>
          <w:b/>
          <w:bCs/>
          <w:sz w:val="24"/>
          <w:szCs w:val="24"/>
        </w:rPr>
      </w:pPr>
    </w:p>
    <w:p w14:paraId="4293D46E" w14:textId="0C863122" w:rsidR="00695315" w:rsidRPr="009A71B1" w:rsidRDefault="00695315"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sz w:val="24"/>
          <w:szCs w:val="24"/>
        </w:rPr>
        <w:t>Here, the dating error is clearly a typographical error.</w:t>
      </w:r>
    </w:p>
    <w:p w14:paraId="267C3D98" w14:textId="77777777"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647E2F0A" w14:textId="0CC27301" w:rsidR="00AC0859" w:rsidRPr="009A71B1" w:rsidRDefault="00111C26"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viii</w:t>
      </w:r>
      <w:r w:rsidR="00AC0859" w:rsidRPr="009A71B1">
        <w:rPr>
          <w:rFonts w:ascii="Times New Roman" w:hAnsi="Times New Roman" w:cs="Times New Roman"/>
          <w:sz w:val="24"/>
          <w:szCs w:val="24"/>
        </w:rPr>
        <w:t xml:space="preserve">. </w:t>
      </w:r>
      <w:r w:rsidR="000E5CA1" w:rsidRPr="009A71B1">
        <w:rPr>
          <w:rFonts w:ascii="Times New Roman" w:hAnsi="Times New Roman" w:cs="Times New Roman"/>
          <w:i/>
          <w:iCs/>
          <w:sz w:val="24"/>
          <w:szCs w:val="24"/>
        </w:rPr>
        <w:t>Gossage</w:t>
      </w:r>
      <w:r w:rsidR="000E5CA1" w:rsidRPr="009A71B1">
        <w:rPr>
          <w:rFonts w:ascii="Times New Roman" w:hAnsi="Times New Roman" w:cs="Times New Roman"/>
          <w:sz w:val="24"/>
          <w:szCs w:val="24"/>
        </w:rPr>
        <w:t xml:space="preserve"> </w:t>
      </w:r>
      <w:r w:rsidR="000E5CA1" w:rsidRPr="00CA3141">
        <w:rPr>
          <w:rFonts w:ascii="Times New Roman" w:hAnsi="Times New Roman" w:cs="Times New Roman"/>
          <w:i/>
          <w:iCs/>
          <w:sz w:val="24"/>
          <w:szCs w:val="24"/>
        </w:rPr>
        <w:t>v.</w:t>
      </w:r>
      <w:r w:rsidR="000E5CA1" w:rsidRPr="009A71B1">
        <w:rPr>
          <w:rFonts w:ascii="Times New Roman" w:hAnsi="Times New Roman" w:cs="Times New Roman"/>
          <w:sz w:val="24"/>
          <w:szCs w:val="24"/>
        </w:rPr>
        <w:t xml:space="preserve"> </w:t>
      </w:r>
      <w:r w:rsidR="000E5CA1" w:rsidRPr="009A71B1">
        <w:rPr>
          <w:rFonts w:ascii="Times New Roman" w:hAnsi="Times New Roman" w:cs="Times New Roman"/>
          <w:i/>
          <w:iCs/>
          <w:sz w:val="24"/>
          <w:szCs w:val="24"/>
        </w:rPr>
        <w:t>Secretary of State for the Home Department</w:t>
      </w:r>
    </w:p>
    <w:p w14:paraId="55ADA018" w14:textId="1038CCBC" w:rsidR="00AC0859" w:rsidRPr="009A71B1" w:rsidRDefault="000E5CA1"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[2015] UK</w:t>
      </w:r>
      <w:r w:rsidR="00E64644" w:rsidRPr="009A71B1">
        <w:rPr>
          <w:rFonts w:ascii="Times New Roman" w:hAnsi="Times New Roman" w:cs="Times New Roman"/>
          <w:sz w:val="24"/>
          <w:szCs w:val="24"/>
        </w:rPr>
        <w:t>UT</w:t>
      </w:r>
      <w:r w:rsidRPr="009A71B1">
        <w:rPr>
          <w:rFonts w:ascii="Times New Roman" w:hAnsi="Times New Roman" w:cs="Times New Roman"/>
          <w:sz w:val="24"/>
          <w:szCs w:val="24"/>
        </w:rPr>
        <w:t xml:space="preserve"> </w:t>
      </w:r>
      <w:r w:rsidR="00E64644" w:rsidRPr="009A71B1">
        <w:rPr>
          <w:rFonts w:ascii="Times New Roman" w:hAnsi="Times New Roman" w:cs="Times New Roman"/>
          <w:sz w:val="24"/>
          <w:szCs w:val="24"/>
        </w:rPr>
        <w:t>(</w:t>
      </w:r>
      <w:r w:rsidRPr="009A71B1">
        <w:rPr>
          <w:rFonts w:ascii="Times New Roman" w:hAnsi="Times New Roman" w:cs="Times New Roman"/>
          <w:sz w:val="24"/>
          <w:szCs w:val="24"/>
        </w:rPr>
        <w:t>IA</w:t>
      </w:r>
      <w:r w:rsidR="00E64644" w:rsidRPr="009A71B1">
        <w:rPr>
          <w:rFonts w:ascii="Times New Roman" w:hAnsi="Times New Roman" w:cs="Times New Roman"/>
          <w:sz w:val="24"/>
          <w:szCs w:val="24"/>
        </w:rPr>
        <w:t>/</w:t>
      </w:r>
      <w:r w:rsidRPr="009A71B1">
        <w:rPr>
          <w:rFonts w:ascii="Times New Roman" w:hAnsi="Times New Roman" w:cs="Times New Roman"/>
          <w:sz w:val="24"/>
          <w:szCs w:val="24"/>
        </w:rPr>
        <w:t>16491</w:t>
      </w:r>
      <w:r w:rsidR="00E64644" w:rsidRPr="009A71B1">
        <w:rPr>
          <w:rFonts w:ascii="Times New Roman" w:hAnsi="Times New Roman" w:cs="Times New Roman"/>
          <w:sz w:val="24"/>
          <w:szCs w:val="24"/>
        </w:rPr>
        <w:t>/2</w:t>
      </w:r>
      <w:r w:rsidRPr="009A71B1">
        <w:rPr>
          <w:rFonts w:ascii="Times New Roman" w:hAnsi="Times New Roman" w:cs="Times New Roman"/>
          <w:sz w:val="24"/>
          <w:szCs w:val="24"/>
        </w:rPr>
        <w:t>014</w:t>
      </w:r>
      <w:r w:rsidR="00E64644" w:rsidRPr="009A71B1">
        <w:rPr>
          <w:rFonts w:ascii="Times New Roman" w:hAnsi="Times New Roman" w:cs="Times New Roman"/>
          <w:sz w:val="24"/>
          <w:szCs w:val="24"/>
        </w:rPr>
        <w:t>)</w:t>
      </w:r>
      <w:r w:rsidRPr="009A71B1">
        <w:rPr>
          <w:rFonts w:ascii="Times New Roman" w:hAnsi="Times New Roman" w:cs="Times New Roman"/>
          <w:sz w:val="24"/>
          <w:szCs w:val="24"/>
        </w:rPr>
        <w:t xml:space="preserve"> (1</w:t>
      </w:r>
      <w:r w:rsidRPr="009A71B1">
        <w:rPr>
          <w:rFonts w:ascii="Times New Roman" w:hAnsi="Times New Roman" w:cs="Times New Roman"/>
          <w:sz w:val="24"/>
          <w:szCs w:val="24"/>
          <w:vertAlign w:val="superscript"/>
        </w:rPr>
        <w:t>st</w:t>
      </w:r>
      <w:r w:rsidRPr="009A71B1">
        <w:rPr>
          <w:rFonts w:ascii="Times New Roman" w:hAnsi="Times New Roman" w:cs="Times New Roman"/>
          <w:sz w:val="24"/>
          <w:szCs w:val="24"/>
        </w:rPr>
        <w:t xml:space="preserve"> July 2015)</w:t>
      </w:r>
    </w:p>
    <w:p w14:paraId="0F660051" w14:textId="5726E3DD"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2755F19" w14:textId="77777777" w:rsidR="00A14059" w:rsidRPr="009A71B1" w:rsidRDefault="00E64644"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lastRenderedPageBreak/>
        <w:t>Here, Ms Gossage appealed</w:t>
      </w:r>
      <w:r w:rsidR="00A14059" w:rsidRPr="009A71B1">
        <w:rPr>
          <w:rFonts w:ascii="Times New Roman" w:hAnsi="Times New Roman" w:cs="Times New Roman"/>
          <w:sz w:val="24"/>
          <w:szCs w:val="24"/>
        </w:rPr>
        <w:t xml:space="preserve"> unsuccessfully</w:t>
      </w:r>
      <w:r w:rsidRPr="009A71B1">
        <w:rPr>
          <w:rFonts w:ascii="Times New Roman" w:hAnsi="Times New Roman" w:cs="Times New Roman"/>
          <w:sz w:val="24"/>
          <w:szCs w:val="24"/>
        </w:rPr>
        <w:t xml:space="preserve"> against the first-tier decision</w:t>
      </w:r>
      <w:r w:rsidR="00A14059" w:rsidRPr="009A71B1">
        <w:rPr>
          <w:rFonts w:ascii="Times New Roman" w:hAnsi="Times New Roman" w:cs="Times New Roman"/>
          <w:sz w:val="24"/>
          <w:szCs w:val="24"/>
        </w:rPr>
        <w:t xml:space="preserve">, </w:t>
      </w:r>
      <w:r w:rsidR="00A14059" w:rsidRPr="009A71B1">
        <w:rPr>
          <w:rFonts w:ascii="Times New Roman" w:hAnsi="Times New Roman" w:cs="Times New Roman"/>
          <w:i/>
          <w:iCs/>
          <w:sz w:val="24"/>
          <w:szCs w:val="24"/>
        </w:rPr>
        <w:t>inter alia</w:t>
      </w:r>
      <w:r w:rsidR="00A14059" w:rsidRPr="009A71B1">
        <w:rPr>
          <w:rFonts w:ascii="Times New Roman" w:hAnsi="Times New Roman" w:cs="Times New Roman"/>
          <w:sz w:val="24"/>
          <w:szCs w:val="24"/>
        </w:rPr>
        <w:t>,</w:t>
      </w:r>
      <w:r w:rsidRPr="009A71B1">
        <w:rPr>
          <w:rFonts w:ascii="Times New Roman" w:hAnsi="Times New Roman" w:cs="Times New Roman"/>
          <w:sz w:val="24"/>
          <w:szCs w:val="24"/>
        </w:rPr>
        <w:t xml:space="preserve"> on the basis that it contained certain factual errors</w:t>
      </w:r>
      <w:r w:rsidR="00A14059" w:rsidRPr="009A71B1">
        <w:rPr>
          <w:rFonts w:ascii="Times New Roman" w:hAnsi="Times New Roman" w:cs="Times New Roman"/>
          <w:sz w:val="24"/>
          <w:szCs w:val="24"/>
        </w:rPr>
        <w:t xml:space="preserve">, the UKUT holding, </w:t>
      </w:r>
      <w:r w:rsidR="00A14059" w:rsidRPr="00CA3141">
        <w:rPr>
          <w:rFonts w:ascii="Times New Roman" w:hAnsi="Times New Roman" w:cs="Times New Roman"/>
          <w:i/>
          <w:iCs/>
          <w:sz w:val="24"/>
          <w:szCs w:val="24"/>
        </w:rPr>
        <w:t>inter alia</w:t>
      </w:r>
      <w:r w:rsidR="00A14059" w:rsidRPr="009A71B1">
        <w:rPr>
          <w:rFonts w:ascii="Times New Roman" w:hAnsi="Times New Roman" w:cs="Times New Roman"/>
          <w:sz w:val="24"/>
          <w:szCs w:val="24"/>
        </w:rPr>
        <w:t>, as follows in this regard, at para.19:</w:t>
      </w:r>
    </w:p>
    <w:p w14:paraId="1D7699E2" w14:textId="77777777" w:rsidR="00A14059" w:rsidRPr="009A71B1" w:rsidRDefault="00A140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A007738" w14:textId="52013E6A" w:rsidR="00AC0859" w:rsidRPr="009A71B1" w:rsidRDefault="00A14059" w:rsidP="002010B0">
      <w:pPr>
        <w:pStyle w:val="ListParagraph"/>
        <w:tabs>
          <w:tab w:val="left" w:pos="426"/>
        </w:tabs>
        <w:spacing w:after="0" w:line="360" w:lineRule="auto"/>
        <w:ind w:left="1134" w:right="1088"/>
        <w:jc w:val="both"/>
        <w:rPr>
          <w:rFonts w:ascii="Times New Roman" w:hAnsi="Times New Roman" w:cs="Times New Roman"/>
          <w:sz w:val="24"/>
          <w:szCs w:val="24"/>
        </w:rPr>
      </w:pPr>
      <w:r w:rsidRPr="009A71B1">
        <w:rPr>
          <w:rFonts w:ascii="Times New Roman" w:hAnsi="Times New Roman" w:cs="Times New Roman"/>
          <w:sz w:val="24"/>
          <w:szCs w:val="24"/>
        </w:rPr>
        <w:t>“</w:t>
      </w:r>
      <w:r w:rsidRPr="009A71B1">
        <w:rPr>
          <w:rFonts w:ascii="Times New Roman" w:hAnsi="Times New Roman" w:cs="Times New Roman"/>
          <w:i/>
          <w:iCs/>
          <w:sz w:val="24"/>
          <w:szCs w:val="24"/>
        </w:rPr>
        <w:t>I find that the two factual errors are of no significance</w:t>
      </w:r>
      <w:r w:rsidR="00581C46" w:rsidRPr="009A71B1">
        <w:rPr>
          <w:rFonts w:ascii="Times New Roman" w:hAnsi="Times New Roman" w:cs="Times New Roman"/>
          <w:i/>
          <w:iCs/>
          <w:sz w:val="24"/>
          <w:szCs w:val="24"/>
        </w:rPr>
        <w:t>. The FtT found that the appellant’s links in the Philippines were to her mother, brother, and sister. As to the sponsor’s father, whether or not the visits were monthly or weekly</w:t>
      </w:r>
      <w:r w:rsidR="008D1920" w:rsidRPr="009A71B1">
        <w:rPr>
          <w:rFonts w:ascii="Times New Roman" w:hAnsi="Times New Roman" w:cs="Times New Roman"/>
          <w:i/>
          <w:iCs/>
          <w:sz w:val="24"/>
          <w:szCs w:val="24"/>
        </w:rPr>
        <w:t xml:space="preserve"> is of little significance in my view given that the FtT has clearly taken into account and engaged with that evidence…and found that there was</w:t>
      </w:r>
      <w:r w:rsidR="00581C46" w:rsidRPr="009A71B1">
        <w:rPr>
          <w:rFonts w:ascii="Times New Roman" w:hAnsi="Times New Roman" w:cs="Times New Roman"/>
          <w:i/>
          <w:iCs/>
          <w:sz w:val="24"/>
          <w:szCs w:val="24"/>
        </w:rPr>
        <w:t xml:space="preserve"> </w:t>
      </w:r>
      <w:r w:rsidR="008D1920" w:rsidRPr="009A71B1">
        <w:rPr>
          <w:rFonts w:ascii="Times New Roman" w:hAnsi="Times New Roman" w:cs="Times New Roman"/>
          <w:i/>
          <w:iCs/>
          <w:sz w:val="24"/>
          <w:szCs w:val="24"/>
        </w:rPr>
        <w:t>a brother who could care for their father. As to the inclusion of [25] I am satisfied that this is clearly an error arising from careless use of cut and paste.</w:t>
      </w:r>
      <w:r w:rsidR="008D1920" w:rsidRPr="009A71B1">
        <w:rPr>
          <w:rFonts w:ascii="Times New Roman" w:hAnsi="Times New Roman" w:cs="Times New Roman"/>
          <w:sz w:val="24"/>
          <w:szCs w:val="24"/>
        </w:rPr>
        <w:t>”</w:t>
      </w:r>
    </w:p>
    <w:p w14:paraId="74E2BBAF" w14:textId="39472302" w:rsidR="008D1920" w:rsidRPr="009A71B1" w:rsidRDefault="008D1920"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7916D612" w14:textId="31ACD767" w:rsidR="008D1920" w:rsidRPr="009A71B1" w:rsidRDefault="008D1920"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b/>
          <w:bCs/>
          <w:sz w:val="24"/>
          <w:szCs w:val="24"/>
          <w:u w:val="single"/>
        </w:rPr>
        <w:t>Deducible Principle:</w:t>
      </w:r>
      <w:r w:rsidRPr="009A71B1">
        <w:rPr>
          <w:rFonts w:ascii="Times New Roman" w:hAnsi="Times New Roman" w:cs="Times New Roman"/>
          <w:b/>
          <w:bCs/>
          <w:sz w:val="24"/>
          <w:szCs w:val="24"/>
        </w:rPr>
        <w:t xml:space="preserve"> Factual errors (including careless use of ‘cut and paste’) may be of little or no significance where the truth of matters is clearly taken into account and engaged with</w:t>
      </w:r>
      <w:r w:rsidR="009D6184" w:rsidRPr="009A71B1">
        <w:rPr>
          <w:rFonts w:ascii="Times New Roman" w:hAnsi="Times New Roman" w:cs="Times New Roman"/>
          <w:b/>
          <w:bCs/>
          <w:sz w:val="24"/>
          <w:szCs w:val="24"/>
        </w:rPr>
        <w:t xml:space="preserve"> (</w:t>
      </w:r>
      <w:r w:rsidR="009D6184" w:rsidRPr="009A71B1">
        <w:rPr>
          <w:rFonts w:ascii="Times New Roman" w:hAnsi="Times New Roman" w:cs="Times New Roman"/>
          <w:b/>
          <w:bCs/>
          <w:i/>
          <w:iCs/>
          <w:sz w:val="24"/>
          <w:szCs w:val="24"/>
        </w:rPr>
        <w:t>Gossage</w:t>
      </w:r>
      <w:r w:rsidR="009D6184" w:rsidRPr="009A71B1">
        <w:rPr>
          <w:rFonts w:ascii="Times New Roman" w:hAnsi="Times New Roman" w:cs="Times New Roman"/>
          <w:b/>
          <w:bCs/>
          <w:sz w:val="24"/>
          <w:szCs w:val="24"/>
        </w:rPr>
        <w:t>)</w:t>
      </w:r>
      <w:r w:rsidRPr="009A71B1">
        <w:rPr>
          <w:rFonts w:ascii="Times New Roman" w:hAnsi="Times New Roman" w:cs="Times New Roman"/>
          <w:b/>
          <w:bCs/>
          <w:sz w:val="24"/>
          <w:szCs w:val="24"/>
        </w:rPr>
        <w:t>.</w:t>
      </w:r>
    </w:p>
    <w:p w14:paraId="4ED052F3" w14:textId="77777777" w:rsidR="00695315" w:rsidRPr="009A71B1" w:rsidRDefault="00695315"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E9628ED" w14:textId="56C79434" w:rsidR="00695315" w:rsidRPr="009A71B1" w:rsidRDefault="00695315"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Here the Three Errors are of no significance when one reads them in the context of the wider decision.</w:t>
      </w:r>
    </w:p>
    <w:p w14:paraId="365A7F89" w14:textId="77777777"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58AED8A9" w14:textId="1075F4E4" w:rsidR="003276CA" w:rsidRPr="009A71B1" w:rsidRDefault="00E64644"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i</w:t>
      </w:r>
      <w:r w:rsidR="00AC0859" w:rsidRPr="009A71B1">
        <w:rPr>
          <w:rFonts w:ascii="Times New Roman" w:hAnsi="Times New Roman" w:cs="Times New Roman"/>
          <w:sz w:val="24"/>
          <w:szCs w:val="24"/>
        </w:rPr>
        <w:t xml:space="preserve">x. </w:t>
      </w:r>
      <w:r w:rsidR="000E5CA1" w:rsidRPr="009A71B1">
        <w:rPr>
          <w:rFonts w:ascii="Times New Roman" w:hAnsi="Times New Roman" w:cs="Times New Roman"/>
          <w:i/>
          <w:iCs/>
          <w:sz w:val="24"/>
          <w:szCs w:val="24"/>
        </w:rPr>
        <w:t>B.S.</w:t>
      </w:r>
      <w:r w:rsidR="000E5CA1" w:rsidRPr="009A71B1">
        <w:rPr>
          <w:rFonts w:ascii="Times New Roman" w:hAnsi="Times New Roman" w:cs="Times New Roman"/>
          <w:sz w:val="24"/>
          <w:szCs w:val="24"/>
        </w:rPr>
        <w:t xml:space="preserve"> </w:t>
      </w:r>
      <w:r w:rsidR="000E5CA1" w:rsidRPr="00CA3141">
        <w:rPr>
          <w:rFonts w:ascii="Times New Roman" w:hAnsi="Times New Roman" w:cs="Times New Roman"/>
          <w:i/>
          <w:iCs/>
          <w:sz w:val="24"/>
          <w:szCs w:val="24"/>
        </w:rPr>
        <w:t>v.</w:t>
      </w:r>
      <w:r w:rsidR="000E5CA1" w:rsidRPr="009A71B1">
        <w:rPr>
          <w:rFonts w:ascii="Times New Roman" w:hAnsi="Times New Roman" w:cs="Times New Roman"/>
          <w:sz w:val="24"/>
          <w:szCs w:val="24"/>
        </w:rPr>
        <w:t xml:space="preserve"> </w:t>
      </w:r>
      <w:r w:rsidR="000E5CA1" w:rsidRPr="009A71B1">
        <w:rPr>
          <w:rFonts w:ascii="Times New Roman" w:hAnsi="Times New Roman" w:cs="Times New Roman"/>
          <w:i/>
          <w:iCs/>
          <w:sz w:val="24"/>
          <w:szCs w:val="24"/>
        </w:rPr>
        <w:t>Entry Clearance Officer</w:t>
      </w:r>
    </w:p>
    <w:p w14:paraId="0BFB4955" w14:textId="044252CC" w:rsidR="00AC0859" w:rsidRPr="009A71B1" w:rsidRDefault="000E5CA1"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[2017] UK</w:t>
      </w:r>
      <w:r w:rsidR="00285884" w:rsidRPr="009A71B1">
        <w:rPr>
          <w:rFonts w:ascii="Times New Roman" w:hAnsi="Times New Roman" w:cs="Times New Roman"/>
          <w:sz w:val="24"/>
          <w:szCs w:val="24"/>
        </w:rPr>
        <w:t>UT</w:t>
      </w:r>
      <w:r w:rsidRPr="009A71B1">
        <w:rPr>
          <w:rFonts w:ascii="Times New Roman" w:hAnsi="Times New Roman" w:cs="Times New Roman"/>
          <w:sz w:val="24"/>
          <w:szCs w:val="24"/>
        </w:rPr>
        <w:t xml:space="preserve"> </w:t>
      </w:r>
      <w:r w:rsidR="00285884" w:rsidRPr="009A71B1">
        <w:rPr>
          <w:rFonts w:ascii="Times New Roman" w:hAnsi="Times New Roman" w:cs="Times New Roman"/>
          <w:sz w:val="24"/>
          <w:szCs w:val="24"/>
        </w:rPr>
        <w:t>(</w:t>
      </w:r>
      <w:r w:rsidRPr="009A71B1">
        <w:rPr>
          <w:rFonts w:ascii="Times New Roman" w:hAnsi="Times New Roman" w:cs="Times New Roman"/>
          <w:sz w:val="24"/>
          <w:szCs w:val="24"/>
        </w:rPr>
        <w:t>OA</w:t>
      </w:r>
      <w:r w:rsidR="00285884" w:rsidRPr="009A71B1">
        <w:rPr>
          <w:rFonts w:ascii="Times New Roman" w:hAnsi="Times New Roman" w:cs="Times New Roman"/>
          <w:sz w:val="24"/>
          <w:szCs w:val="24"/>
        </w:rPr>
        <w:t>/</w:t>
      </w:r>
      <w:r w:rsidRPr="009A71B1">
        <w:rPr>
          <w:rFonts w:ascii="Times New Roman" w:hAnsi="Times New Roman" w:cs="Times New Roman"/>
          <w:sz w:val="24"/>
          <w:szCs w:val="24"/>
        </w:rPr>
        <w:t>08879</w:t>
      </w:r>
      <w:r w:rsidR="00285884" w:rsidRPr="009A71B1">
        <w:rPr>
          <w:rFonts w:ascii="Times New Roman" w:hAnsi="Times New Roman" w:cs="Times New Roman"/>
          <w:sz w:val="24"/>
          <w:szCs w:val="24"/>
        </w:rPr>
        <w:t>/</w:t>
      </w:r>
      <w:r w:rsidRPr="009A71B1">
        <w:rPr>
          <w:rFonts w:ascii="Times New Roman" w:hAnsi="Times New Roman" w:cs="Times New Roman"/>
          <w:sz w:val="24"/>
          <w:szCs w:val="24"/>
        </w:rPr>
        <w:t>2015</w:t>
      </w:r>
      <w:r w:rsidR="00285884" w:rsidRPr="009A71B1">
        <w:rPr>
          <w:rFonts w:ascii="Times New Roman" w:hAnsi="Times New Roman" w:cs="Times New Roman"/>
          <w:sz w:val="24"/>
          <w:szCs w:val="24"/>
        </w:rPr>
        <w:t>)</w:t>
      </w:r>
      <w:r w:rsidRPr="009A71B1">
        <w:rPr>
          <w:rFonts w:ascii="Times New Roman" w:hAnsi="Times New Roman" w:cs="Times New Roman"/>
          <w:sz w:val="24"/>
          <w:szCs w:val="24"/>
        </w:rPr>
        <w:t xml:space="preserve"> (20</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June 2017)</w:t>
      </w:r>
    </w:p>
    <w:p w14:paraId="288F0A9F" w14:textId="129736A7"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E1863AF" w14:textId="7B1F7590" w:rsidR="00AC0859" w:rsidRPr="009A71B1" w:rsidRDefault="00285884"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The appellant was an Iraqi minor who sought entry clearance to join his father who was settled in the United Kingdom. His appeal raised a number of grounds, including that the first-tier judge “[o]</w:t>
      </w:r>
      <w:r w:rsidRPr="009A71B1">
        <w:rPr>
          <w:rFonts w:ascii="Times New Roman" w:hAnsi="Times New Roman" w:cs="Times New Roman"/>
          <w:i/>
          <w:iCs/>
          <w:sz w:val="24"/>
          <w:szCs w:val="24"/>
        </w:rPr>
        <w:t>n six occasions…refers to the male appellant as female….</w:t>
      </w:r>
      <w:r w:rsidRPr="009A71B1">
        <w:rPr>
          <w:rFonts w:ascii="Times New Roman" w:hAnsi="Times New Roman" w:cs="Times New Roman"/>
          <w:sz w:val="24"/>
          <w:szCs w:val="24"/>
        </w:rPr>
        <w:t>[T]</w:t>
      </w:r>
      <w:r w:rsidRPr="009A71B1">
        <w:rPr>
          <w:rFonts w:ascii="Times New Roman" w:hAnsi="Times New Roman" w:cs="Times New Roman"/>
          <w:i/>
          <w:iCs/>
          <w:sz w:val="24"/>
          <w:szCs w:val="24"/>
        </w:rPr>
        <w:t>hese errors suggest a serious lack of care in considering the facts and evidence of the case and possibly a cut and paste approach</w:t>
      </w:r>
      <w:r w:rsidRPr="009A71B1">
        <w:rPr>
          <w:rFonts w:ascii="Times New Roman" w:hAnsi="Times New Roman" w:cs="Times New Roman"/>
          <w:sz w:val="24"/>
          <w:szCs w:val="24"/>
        </w:rPr>
        <w:t xml:space="preserve">”. </w:t>
      </w:r>
      <w:r w:rsidR="0058752A" w:rsidRPr="009A71B1">
        <w:rPr>
          <w:rFonts w:ascii="Times New Roman" w:hAnsi="Times New Roman" w:cs="Times New Roman"/>
          <w:sz w:val="24"/>
          <w:szCs w:val="24"/>
        </w:rPr>
        <w:t>The UKUT concluded in this regard that it was clear that the decisionmaker was aware of the truth of matters and while the errors did not create a good impression, without more, did not indicate a serious lack of care in considering the facts and evidence nor did they indicate a ‘cut and paste’ approach.</w:t>
      </w:r>
    </w:p>
    <w:p w14:paraId="457200AB" w14:textId="77777777" w:rsidR="0058752A" w:rsidRPr="009A71B1" w:rsidRDefault="0058752A"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180E881D" w14:textId="418D72D8" w:rsidR="0058752A" w:rsidRPr="009A71B1" w:rsidRDefault="00E64644"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Deducible Principle</w:t>
      </w:r>
      <w:r w:rsidRPr="009A71B1">
        <w:rPr>
          <w:rFonts w:ascii="Times New Roman" w:hAnsi="Times New Roman" w:cs="Times New Roman"/>
          <w:b/>
          <w:bCs/>
          <w:sz w:val="24"/>
          <w:szCs w:val="24"/>
        </w:rPr>
        <w:t>:</w:t>
      </w:r>
      <w:r w:rsidR="0058752A" w:rsidRPr="009A71B1">
        <w:rPr>
          <w:rFonts w:ascii="Times New Roman" w:hAnsi="Times New Roman" w:cs="Times New Roman"/>
          <w:b/>
          <w:bCs/>
          <w:sz w:val="24"/>
          <w:szCs w:val="24"/>
        </w:rPr>
        <w:t xml:space="preserve"> A decision may stand even where it contains factual error where (i) the truth of matters is clearly known to the decisionmaker (presumably from the face </w:t>
      </w:r>
      <w:r w:rsidR="0058752A" w:rsidRPr="009A71B1">
        <w:rPr>
          <w:rFonts w:ascii="Times New Roman" w:hAnsi="Times New Roman" w:cs="Times New Roman"/>
          <w:b/>
          <w:bCs/>
          <w:sz w:val="24"/>
          <w:szCs w:val="24"/>
        </w:rPr>
        <w:lastRenderedPageBreak/>
        <w:t>of his decision), and (ii) (a) there is nothing further to suggest any serious lack of care in considering the facts and evidence, and (b) the errors presenting do not indicate a ‘cut and paste’ approach (</w:t>
      </w:r>
      <w:r w:rsidR="0058752A" w:rsidRPr="009A71B1">
        <w:rPr>
          <w:rFonts w:ascii="Times New Roman" w:hAnsi="Times New Roman" w:cs="Times New Roman"/>
          <w:b/>
          <w:bCs/>
          <w:i/>
          <w:iCs/>
          <w:sz w:val="24"/>
          <w:szCs w:val="24"/>
        </w:rPr>
        <w:t>BS</w:t>
      </w:r>
      <w:r w:rsidR="0058752A" w:rsidRPr="009A71B1">
        <w:rPr>
          <w:rFonts w:ascii="Times New Roman" w:hAnsi="Times New Roman" w:cs="Times New Roman"/>
          <w:b/>
          <w:bCs/>
          <w:sz w:val="24"/>
          <w:szCs w:val="24"/>
        </w:rPr>
        <w:t xml:space="preserve">). </w:t>
      </w:r>
    </w:p>
    <w:p w14:paraId="25D4ADF1" w14:textId="77777777" w:rsidR="00695315" w:rsidRPr="009A71B1" w:rsidRDefault="00695315" w:rsidP="002010B0">
      <w:pPr>
        <w:pStyle w:val="ListParagraph"/>
        <w:spacing w:line="360" w:lineRule="auto"/>
        <w:rPr>
          <w:rFonts w:ascii="Times New Roman" w:hAnsi="Times New Roman" w:cs="Times New Roman"/>
          <w:b/>
          <w:bCs/>
          <w:sz w:val="24"/>
          <w:szCs w:val="24"/>
        </w:rPr>
      </w:pPr>
    </w:p>
    <w:p w14:paraId="6A7BAE25" w14:textId="2F939682" w:rsidR="00695315" w:rsidRPr="009A71B1" w:rsidRDefault="00695315"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sz w:val="24"/>
          <w:szCs w:val="24"/>
        </w:rPr>
        <w:t xml:space="preserve">Here, the truth of matters was known to the decisionmaker and there is nothing to suggest a serious lack of care in considering the facts and evidence. The second two of the Three Errors are suggestive of a ‘cut and paste’ error in the last section but most certainly not suggestive of a ‘cut and paste’ approach to the decision as a whole, which, so far as it goes, is tailored to the specific facts in play. </w:t>
      </w:r>
    </w:p>
    <w:p w14:paraId="2162709E" w14:textId="77777777"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B173585" w14:textId="18407C16" w:rsidR="003276CA" w:rsidRPr="009A71B1" w:rsidRDefault="00AC0859"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 xml:space="preserve">x. </w:t>
      </w:r>
      <w:r w:rsidR="000E5CA1" w:rsidRPr="009A71B1">
        <w:rPr>
          <w:rFonts w:ascii="Times New Roman" w:hAnsi="Times New Roman" w:cs="Times New Roman"/>
          <w:i/>
          <w:iCs/>
          <w:sz w:val="24"/>
          <w:szCs w:val="24"/>
        </w:rPr>
        <w:t>AJSA</w:t>
      </w:r>
      <w:r w:rsidR="000E5CA1" w:rsidRPr="009A71B1">
        <w:rPr>
          <w:rFonts w:ascii="Times New Roman" w:hAnsi="Times New Roman" w:cs="Times New Roman"/>
          <w:sz w:val="24"/>
          <w:szCs w:val="24"/>
        </w:rPr>
        <w:t xml:space="preserve"> </w:t>
      </w:r>
      <w:r w:rsidR="000E5CA1" w:rsidRPr="00CA3141">
        <w:rPr>
          <w:rFonts w:ascii="Times New Roman" w:hAnsi="Times New Roman" w:cs="Times New Roman"/>
          <w:i/>
          <w:iCs/>
          <w:sz w:val="24"/>
          <w:szCs w:val="24"/>
        </w:rPr>
        <w:t>v.</w:t>
      </w:r>
      <w:r w:rsidR="000E5CA1" w:rsidRPr="009A71B1">
        <w:rPr>
          <w:rFonts w:ascii="Times New Roman" w:hAnsi="Times New Roman" w:cs="Times New Roman"/>
          <w:sz w:val="24"/>
          <w:szCs w:val="24"/>
        </w:rPr>
        <w:t xml:space="preserve"> </w:t>
      </w:r>
      <w:r w:rsidR="000E5CA1" w:rsidRPr="009A71B1">
        <w:rPr>
          <w:rFonts w:ascii="Times New Roman" w:hAnsi="Times New Roman" w:cs="Times New Roman"/>
          <w:i/>
          <w:iCs/>
          <w:sz w:val="24"/>
          <w:szCs w:val="24"/>
        </w:rPr>
        <w:t>Secretary of State for the Home Department</w:t>
      </w:r>
    </w:p>
    <w:p w14:paraId="447E16EC" w14:textId="10CAED3A" w:rsidR="00AC0859" w:rsidRPr="009A71B1" w:rsidRDefault="000E5CA1"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[2018] UK</w:t>
      </w:r>
      <w:r w:rsidR="00285884" w:rsidRPr="009A71B1">
        <w:rPr>
          <w:rFonts w:ascii="Times New Roman" w:hAnsi="Times New Roman" w:cs="Times New Roman"/>
          <w:sz w:val="24"/>
          <w:szCs w:val="24"/>
        </w:rPr>
        <w:t>UT</w:t>
      </w:r>
      <w:r w:rsidRPr="009A71B1">
        <w:rPr>
          <w:rFonts w:ascii="Times New Roman" w:hAnsi="Times New Roman" w:cs="Times New Roman"/>
          <w:sz w:val="24"/>
          <w:szCs w:val="24"/>
        </w:rPr>
        <w:t xml:space="preserve"> </w:t>
      </w:r>
      <w:r w:rsidR="00285884" w:rsidRPr="009A71B1">
        <w:rPr>
          <w:rFonts w:ascii="Times New Roman" w:hAnsi="Times New Roman" w:cs="Times New Roman"/>
          <w:sz w:val="24"/>
          <w:szCs w:val="24"/>
        </w:rPr>
        <w:t>(</w:t>
      </w:r>
      <w:r w:rsidRPr="009A71B1">
        <w:rPr>
          <w:rFonts w:ascii="Times New Roman" w:hAnsi="Times New Roman" w:cs="Times New Roman"/>
          <w:sz w:val="24"/>
          <w:szCs w:val="24"/>
        </w:rPr>
        <w:t>PA</w:t>
      </w:r>
      <w:r w:rsidR="00285884" w:rsidRPr="009A71B1">
        <w:rPr>
          <w:rFonts w:ascii="Times New Roman" w:hAnsi="Times New Roman" w:cs="Times New Roman"/>
          <w:sz w:val="24"/>
          <w:szCs w:val="24"/>
        </w:rPr>
        <w:t>/</w:t>
      </w:r>
      <w:r w:rsidRPr="009A71B1">
        <w:rPr>
          <w:rFonts w:ascii="Times New Roman" w:hAnsi="Times New Roman" w:cs="Times New Roman"/>
          <w:sz w:val="24"/>
          <w:szCs w:val="24"/>
        </w:rPr>
        <w:t>12309</w:t>
      </w:r>
      <w:r w:rsidR="00285884" w:rsidRPr="009A71B1">
        <w:rPr>
          <w:rFonts w:ascii="Times New Roman" w:hAnsi="Times New Roman" w:cs="Times New Roman"/>
          <w:sz w:val="24"/>
          <w:szCs w:val="24"/>
        </w:rPr>
        <w:t>/</w:t>
      </w:r>
      <w:r w:rsidRPr="009A71B1">
        <w:rPr>
          <w:rFonts w:ascii="Times New Roman" w:hAnsi="Times New Roman" w:cs="Times New Roman"/>
          <w:sz w:val="24"/>
          <w:szCs w:val="24"/>
        </w:rPr>
        <w:t>2017</w:t>
      </w:r>
      <w:r w:rsidR="00285884" w:rsidRPr="009A71B1">
        <w:rPr>
          <w:rFonts w:ascii="Times New Roman" w:hAnsi="Times New Roman" w:cs="Times New Roman"/>
          <w:sz w:val="24"/>
          <w:szCs w:val="24"/>
        </w:rPr>
        <w:t>)</w:t>
      </w:r>
      <w:r w:rsidRPr="009A71B1">
        <w:rPr>
          <w:rFonts w:ascii="Times New Roman" w:hAnsi="Times New Roman" w:cs="Times New Roman"/>
          <w:sz w:val="24"/>
          <w:szCs w:val="24"/>
        </w:rPr>
        <w:t xml:space="preserve"> (8</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May 2018)</w:t>
      </w:r>
    </w:p>
    <w:p w14:paraId="20D66782" w14:textId="5C4DA949"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2A64452A" w14:textId="1F118B5C" w:rsidR="00AC0859" w:rsidRPr="009A71B1" w:rsidRDefault="007166B1"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Here, the applicant claimed to be an undocumented Bidoon from Kuwait. He appealed a refusal of his claim for asylum and humanitarian protection. Challenge was brought against the first-tier tribunal on the basis of</w:t>
      </w:r>
      <w:r w:rsidR="00A23E82" w:rsidRPr="009A71B1">
        <w:rPr>
          <w:rFonts w:ascii="Times New Roman" w:hAnsi="Times New Roman" w:cs="Times New Roman"/>
          <w:sz w:val="24"/>
          <w:szCs w:val="24"/>
        </w:rPr>
        <w:t xml:space="preserve">, </w:t>
      </w:r>
      <w:r w:rsidR="00A23E82" w:rsidRPr="00B106A2">
        <w:rPr>
          <w:rFonts w:ascii="Times New Roman" w:hAnsi="Times New Roman" w:cs="Times New Roman"/>
          <w:i/>
          <w:iCs/>
          <w:sz w:val="24"/>
          <w:szCs w:val="24"/>
        </w:rPr>
        <w:t>inter alia</w:t>
      </w:r>
      <w:r w:rsidR="00A23E82" w:rsidRPr="009A71B1">
        <w:rPr>
          <w:rFonts w:ascii="Times New Roman" w:hAnsi="Times New Roman" w:cs="Times New Roman"/>
          <w:sz w:val="24"/>
          <w:szCs w:val="24"/>
        </w:rPr>
        <w:t>, certain factual errors that appear to have been ‘cut and paste errors</w:t>
      </w:r>
      <w:r w:rsidR="00B106A2">
        <w:rPr>
          <w:rFonts w:ascii="Times New Roman" w:hAnsi="Times New Roman" w:cs="Times New Roman"/>
          <w:sz w:val="24"/>
          <w:szCs w:val="24"/>
        </w:rPr>
        <w:t>’</w:t>
      </w:r>
      <w:r w:rsidR="00A23E82" w:rsidRPr="009A71B1">
        <w:rPr>
          <w:rFonts w:ascii="Times New Roman" w:hAnsi="Times New Roman" w:cs="Times New Roman"/>
          <w:sz w:val="24"/>
          <w:szCs w:val="24"/>
        </w:rPr>
        <w:t xml:space="preserve"> and through a mis-application of the standard of proof. Perhaps most interesting for present purposes is that factual errors attributable to ‘cutting and pasting’ were not considered fatally to undermine the decision under review in circumstances where it was clear that when the judge considered the nature of the claim as presented by the appellant </w:t>
      </w:r>
      <w:r w:rsidR="00B106A2">
        <w:rPr>
          <w:rFonts w:ascii="Times New Roman" w:hAnsi="Times New Roman" w:cs="Times New Roman"/>
          <w:sz w:val="24"/>
          <w:szCs w:val="24"/>
        </w:rPr>
        <w:t>he</w:t>
      </w:r>
      <w:r w:rsidR="00A23E82" w:rsidRPr="009A71B1">
        <w:rPr>
          <w:rFonts w:ascii="Times New Roman" w:hAnsi="Times New Roman" w:cs="Times New Roman"/>
          <w:sz w:val="24"/>
          <w:szCs w:val="24"/>
        </w:rPr>
        <w:t xml:space="preserve"> focused on the true detail of the case. </w:t>
      </w:r>
      <w:r w:rsidR="00B106A2">
        <w:rPr>
          <w:rFonts w:ascii="Times New Roman" w:hAnsi="Times New Roman" w:cs="Times New Roman"/>
          <w:sz w:val="24"/>
          <w:szCs w:val="24"/>
        </w:rPr>
        <w:t>(</w:t>
      </w:r>
      <w:r w:rsidR="00285884" w:rsidRPr="009A71B1">
        <w:rPr>
          <w:rFonts w:ascii="Times New Roman" w:hAnsi="Times New Roman" w:cs="Times New Roman"/>
          <w:sz w:val="24"/>
          <w:szCs w:val="24"/>
        </w:rPr>
        <w:t>The factual errors involved naming the wrong country (Gambia instead of Kuwait) and stating that there was more than one appellant</w:t>
      </w:r>
      <w:r w:rsidR="00B106A2">
        <w:rPr>
          <w:rFonts w:ascii="Times New Roman" w:hAnsi="Times New Roman" w:cs="Times New Roman"/>
          <w:sz w:val="24"/>
          <w:szCs w:val="24"/>
        </w:rPr>
        <w:t>)</w:t>
      </w:r>
      <w:r w:rsidR="00285884" w:rsidRPr="009A71B1">
        <w:rPr>
          <w:rFonts w:ascii="Times New Roman" w:hAnsi="Times New Roman" w:cs="Times New Roman"/>
          <w:sz w:val="24"/>
          <w:szCs w:val="24"/>
        </w:rPr>
        <w:t xml:space="preserve">. </w:t>
      </w:r>
    </w:p>
    <w:p w14:paraId="58257BBD" w14:textId="77777777" w:rsidR="00A23E82" w:rsidRPr="009A71B1" w:rsidRDefault="00A23E82"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26C8EE49" w14:textId="32BEB9CC" w:rsidR="00A23E82" w:rsidRPr="009A71B1" w:rsidRDefault="00FA422E"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 xml:space="preserve">Deducible </w:t>
      </w:r>
      <w:r w:rsidR="00A23E82" w:rsidRPr="009A71B1">
        <w:rPr>
          <w:rFonts w:ascii="Times New Roman" w:hAnsi="Times New Roman" w:cs="Times New Roman"/>
          <w:b/>
          <w:bCs/>
          <w:sz w:val="24"/>
          <w:szCs w:val="24"/>
          <w:u w:val="single"/>
        </w:rPr>
        <w:t>Principle</w:t>
      </w:r>
      <w:r w:rsidR="00A23E82" w:rsidRPr="009A71B1">
        <w:rPr>
          <w:rFonts w:ascii="Times New Roman" w:hAnsi="Times New Roman" w:cs="Times New Roman"/>
          <w:b/>
          <w:bCs/>
          <w:sz w:val="24"/>
          <w:szCs w:val="24"/>
        </w:rPr>
        <w:t xml:space="preserve">: Factual error attributable to ‘cutting and pasting’ </w:t>
      </w:r>
      <w:r w:rsidR="009D6184" w:rsidRPr="009A71B1">
        <w:rPr>
          <w:rFonts w:ascii="Times New Roman" w:hAnsi="Times New Roman" w:cs="Times New Roman"/>
          <w:b/>
          <w:bCs/>
          <w:sz w:val="24"/>
          <w:szCs w:val="24"/>
        </w:rPr>
        <w:t>need</w:t>
      </w:r>
      <w:r w:rsidR="00A23E82" w:rsidRPr="009A71B1">
        <w:rPr>
          <w:rFonts w:ascii="Times New Roman" w:hAnsi="Times New Roman" w:cs="Times New Roman"/>
          <w:b/>
          <w:bCs/>
          <w:sz w:val="24"/>
          <w:szCs w:val="24"/>
        </w:rPr>
        <w:t xml:space="preserve"> not fatally undermine the decision under review where it is clear that the truth of the claim was duly considered (</w:t>
      </w:r>
      <w:r w:rsidR="00A23E82" w:rsidRPr="009A71B1">
        <w:rPr>
          <w:rFonts w:ascii="Times New Roman" w:hAnsi="Times New Roman" w:cs="Times New Roman"/>
          <w:b/>
          <w:bCs/>
          <w:i/>
          <w:iCs/>
          <w:sz w:val="24"/>
          <w:szCs w:val="24"/>
        </w:rPr>
        <w:t>AJSA</w:t>
      </w:r>
      <w:r w:rsidR="00A23E82" w:rsidRPr="009A71B1">
        <w:rPr>
          <w:rFonts w:ascii="Times New Roman" w:hAnsi="Times New Roman" w:cs="Times New Roman"/>
          <w:b/>
          <w:bCs/>
          <w:sz w:val="24"/>
          <w:szCs w:val="24"/>
        </w:rPr>
        <w:t>)</w:t>
      </w:r>
      <w:r w:rsidR="00285884" w:rsidRPr="009A71B1">
        <w:rPr>
          <w:rFonts w:ascii="Times New Roman" w:hAnsi="Times New Roman" w:cs="Times New Roman"/>
          <w:b/>
          <w:bCs/>
          <w:sz w:val="24"/>
          <w:szCs w:val="24"/>
        </w:rPr>
        <w:t>.</w:t>
      </w:r>
    </w:p>
    <w:p w14:paraId="1A584E80" w14:textId="77777777" w:rsidR="00695315" w:rsidRPr="009A71B1" w:rsidRDefault="00695315" w:rsidP="002010B0">
      <w:pPr>
        <w:pStyle w:val="ListParagraph"/>
        <w:spacing w:line="360" w:lineRule="auto"/>
        <w:rPr>
          <w:rFonts w:ascii="Times New Roman" w:hAnsi="Times New Roman" w:cs="Times New Roman"/>
          <w:b/>
          <w:bCs/>
          <w:sz w:val="24"/>
          <w:szCs w:val="24"/>
        </w:rPr>
      </w:pPr>
    </w:p>
    <w:p w14:paraId="59EAA8BD" w14:textId="2AE79899" w:rsidR="00695315" w:rsidRPr="009A71B1" w:rsidRDefault="00695315"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sz w:val="24"/>
          <w:szCs w:val="24"/>
        </w:rPr>
        <w:t>Here, so far as the impugned decision goes (again it is flawed in making no consideration of Ms F’s mental condition when assessing the best interests of Miss Z, a crucial aspect of that assessment) the truth of the claim was duly considered.</w:t>
      </w:r>
    </w:p>
    <w:p w14:paraId="6D4D0035" w14:textId="77777777"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B6182E6" w14:textId="7CE526BD" w:rsidR="003276CA" w:rsidRPr="009A71B1" w:rsidRDefault="00AC0859"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x</w:t>
      </w:r>
      <w:r w:rsidR="0058752A" w:rsidRPr="009A71B1">
        <w:rPr>
          <w:rFonts w:ascii="Times New Roman" w:hAnsi="Times New Roman" w:cs="Times New Roman"/>
          <w:sz w:val="24"/>
          <w:szCs w:val="24"/>
        </w:rPr>
        <w:t>i</w:t>
      </w:r>
      <w:r w:rsidRPr="009A71B1">
        <w:rPr>
          <w:rFonts w:ascii="Times New Roman" w:hAnsi="Times New Roman" w:cs="Times New Roman"/>
          <w:sz w:val="24"/>
          <w:szCs w:val="24"/>
        </w:rPr>
        <w:t xml:space="preserve">. </w:t>
      </w:r>
      <w:r w:rsidR="000E5CA1" w:rsidRPr="009A71B1">
        <w:rPr>
          <w:rFonts w:ascii="Times New Roman" w:hAnsi="Times New Roman" w:cs="Times New Roman"/>
          <w:i/>
          <w:iCs/>
          <w:sz w:val="24"/>
          <w:szCs w:val="24"/>
        </w:rPr>
        <w:t>M.Q. and E.Q.</w:t>
      </w:r>
      <w:r w:rsidR="000E5CA1" w:rsidRPr="009A71B1">
        <w:rPr>
          <w:rFonts w:ascii="Times New Roman" w:hAnsi="Times New Roman" w:cs="Times New Roman"/>
          <w:sz w:val="24"/>
          <w:szCs w:val="24"/>
        </w:rPr>
        <w:t xml:space="preserve"> </w:t>
      </w:r>
      <w:r w:rsidR="000E5CA1" w:rsidRPr="00CA3141">
        <w:rPr>
          <w:rFonts w:ascii="Times New Roman" w:hAnsi="Times New Roman" w:cs="Times New Roman"/>
          <w:i/>
          <w:iCs/>
          <w:sz w:val="24"/>
          <w:szCs w:val="24"/>
        </w:rPr>
        <w:t>v.</w:t>
      </w:r>
      <w:r w:rsidR="000E5CA1" w:rsidRPr="009A71B1">
        <w:rPr>
          <w:rFonts w:ascii="Times New Roman" w:hAnsi="Times New Roman" w:cs="Times New Roman"/>
          <w:sz w:val="24"/>
          <w:szCs w:val="24"/>
        </w:rPr>
        <w:t xml:space="preserve"> </w:t>
      </w:r>
      <w:r w:rsidR="000E5CA1" w:rsidRPr="009A71B1">
        <w:rPr>
          <w:rFonts w:ascii="Times New Roman" w:hAnsi="Times New Roman" w:cs="Times New Roman"/>
          <w:i/>
          <w:iCs/>
          <w:sz w:val="24"/>
          <w:szCs w:val="24"/>
        </w:rPr>
        <w:t>Entry Clearance Officer</w:t>
      </w:r>
    </w:p>
    <w:p w14:paraId="66F74858" w14:textId="5BB956BE" w:rsidR="00AC0859" w:rsidRPr="009A71B1" w:rsidRDefault="000E5CA1"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[2018] UK</w:t>
      </w:r>
      <w:r w:rsidR="00FA422E" w:rsidRPr="009A71B1">
        <w:rPr>
          <w:rFonts w:ascii="Times New Roman" w:hAnsi="Times New Roman" w:cs="Times New Roman"/>
          <w:sz w:val="24"/>
          <w:szCs w:val="24"/>
        </w:rPr>
        <w:t>UT</w:t>
      </w:r>
      <w:r w:rsidRPr="009A71B1">
        <w:rPr>
          <w:rFonts w:ascii="Times New Roman" w:hAnsi="Times New Roman" w:cs="Times New Roman"/>
          <w:sz w:val="24"/>
          <w:szCs w:val="24"/>
        </w:rPr>
        <w:t xml:space="preserve"> </w:t>
      </w:r>
      <w:r w:rsidR="00FA422E" w:rsidRPr="009A71B1">
        <w:rPr>
          <w:rFonts w:ascii="Times New Roman" w:hAnsi="Times New Roman" w:cs="Times New Roman"/>
          <w:sz w:val="24"/>
          <w:szCs w:val="24"/>
        </w:rPr>
        <w:t>(</w:t>
      </w:r>
      <w:r w:rsidRPr="009A71B1">
        <w:rPr>
          <w:rFonts w:ascii="Times New Roman" w:hAnsi="Times New Roman" w:cs="Times New Roman"/>
          <w:sz w:val="24"/>
          <w:szCs w:val="24"/>
        </w:rPr>
        <w:t>HU</w:t>
      </w:r>
      <w:r w:rsidR="00FA422E" w:rsidRPr="009A71B1">
        <w:rPr>
          <w:rFonts w:ascii="Times New Roman" w:hAnsi="Times New Roman" w:cs="Times New Roman"/>
          <w:sz w:val="24"/>
          <w:szCs w:val="24"/>
        </w:rPr>
        <w:t>/</w:t>
      </w:r>
      <w:r w:rsidRPr="009A71B1">
        <w:rPr>
          <w:rFonts w:ascii="Times New Roman" w:hAnsi="Times New Roman" w:cs="Times New Roman"/>
          <w:sz w:val="24"/>
          <w:szCs w:val="24"/>
        </w:rPr>
        <w:t>08329</w:t>
      </w:r>
      <w:r w:rsidR="00FA422E" w:rsidRPr="009A71B1">
        <w:rPr>
          <w:rFonts w:ascii="Times New Roman" w:hAnsi="Times New Roman" w:cs="Times New Roman"/>
          <w:sz w:val="24"/>
          <w:szCs w:val="24"/>
        </w:rPr>
        <w:t>/</w:t>
      </w:r>
      <w:r w:rsidRPr="009A71B1">
        <w:rPr>
          <w:rFonts w:ascii="Times New Roman" w:hAnsi="Times New Roman" w:cs="Times New Roman"/>
          <w:sz w:val="24"/>
          <w:szCs w:val="24"/>
        </w:rPr>
        <w:t>2</w:t>
      </w:r>
      <w:r w:rsidR="00FA422E" w:rsidRPr="009A71B1">
        <w:rPr>
          <w:rFonts w:ascii="Times New Roman" w:hAnsi="Times New Roman" w:cs="Times New Roman"/>
          <w:sz w:val="24"/>
          <w:szCs w:val="24"/>
        </w:rPr>
        <w:t>01</w:t>
      </w:r>
      <w:r w:rsidRPr="009A71B1">
        <w:rPr>
          <w:rFonts w:ascii="Times New Roman" w:hAnsi="Times New Roman" w:cs="Times New Roman"/>
          <w:sz w:val="24"/>
          <w:szCs w:val="24"/>
        </w:rPr>
        <w:t>7</w:t>
      </w:r>
      <w:r w:rsidR="00FA422E" w:rsidRPr="009A71B1">
        <w:rPr>
          <w:rFonts w:ascii="Times New Roman" w:hAnsi="Times New Roman" w:cs="Times New Roman"/>
          <w:sz w:val="24"/>
          <w:szCs w:val="24"/>
        </w:rPr>
        <w:t>; HU/14645/2017)</w:t>
      </w:r>
      <w:r w:rsidRPr="009A71B1">
        <w:rPr>
          <w:rFonts w:ascii="Times New Roman" w:hAnsi="Times New Roman" w:cs="Times New Roman"/>
          <w:sz w:val="24"/>
          <w:szCs w:val="24"/>
        </w:rPr>
        <w:t xml:space="preserve"> (25</w:t>
      </w:r>
      <w:r w:rsidRPr="009A71B1">
        <w:rPr>
          <w:rFonts w:ascii="Times New Roman" w:hAnsi="Times New Roman" w:cs="Times New Roman"/>
          <w:sz w:val="24"/>
          <w:szCs w:val="24"/>
          <w:vertAlign w:val="superscript"/>
        </w:rPr>
        <w:t>th</w:t>
      </w:r>
      <w:r w:rsidRPr="009A71B1">
        <w:rPr>
          <w:rFonts w:ascii="Times New Roman" w:hAnsi="Times New Roman" w:cs="Times New Roman"/>
          <w:sz w:val="24"/>
          <w:szCs w:val="24"/>
        </w:rPr>
        <w:t xml:space="preserve"> October 2018)</w:t>
      </w:r>
    </w:p>
    <w:p w14:paraId="1161BF12" w14:textId="6DEBD3F4"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B2F1D3F" w14:textId="30E77F5B" w:rsidR="00AC0859" w:rsidRPr="009A71B1" w:rsidRDefault="00FA422E"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lastRenderedPageBreak/>
        <w:t xml:space="preserve">Here, the first tier judge stated in </w:t>
      </w:r>
      <w:r w:rsidR="00CA3141">
        <w:rPr>
          <w:rFonts w:ascii="Times New Roman" w:hAnsi="Times New Roman" w:cs="Times New Roman"/>
          <w:sz w:val="24"/>
          <w:szCs w:val="24"/>
        </w:rPr>
        <w:t>his</w:t>
      </w:r>
      <w:r w:rsidRPr="009A71B1">
        <w:rPr>
          <w:rFonts w:ascii="Times New Roman" w:hAnsi="Times New Roman" w:cs="Times New Roman"/>
          <w:sz w:val="24"/>
          <w:szCs w:val="24"/>
        </w:rPr>
        <w:t xml:space="preserve"> judgment that “</w:t>
      </w:r>
      <w:r w:rsidRPr="009A71B1">
        <w:rPr>
          <w:rFonts w:ascii="Times New Roman" w:hAnsi="Times New Roman" w:cs="Times New Roman"/>
          <w:i/>
          <w:iCs/>
          <w:sz w:val="24"/>
          <w:szCs w:val="24"/>
        </w:rPr>
        <w:t>I have carefully considered and taken into account all the documentation filed on behalf of both the Appellants and the Respondent. I have also considered the oral submissions of Mr Coleman</w:t>
      </w:r>
      <w:r w:rsidRPr="009A71B1">
        <w:rPr>
          <w:rFonts w:ascii="Times New Roman" w:hAnsi="Times New Roman" w:cs="Times New Roman"/>
          <w:sz w:val="24"/>
          <w:szCs w:val="24"/>
        </w:rPr>
        <w:t>”. This last achievement involved a notable feat as no Mr Coleman was connected to the case. The UKUT held, at para.15 that “</w:t>
      </w:r>
      <w:r w:rsidRPr="009A71B1">
        <w:rPr>
          <w:rFonts w:ascii="Times New Roman" w:hAnsi="Times New Roman" w:cs="Times New Roman"/>
          <w:i/>
          <w:iCs/>
          <w:sz w:val="24"/>
          <w:szCs w:val="24"/>
        </w:rPr>
        <w:t>I am satisfied that the reference to Mr Coleman is an error [that]…has crept into the determination quite by accident</w:t>
      </w:r>
      <w:r w:rsidRPr="009A71B1">
        <w:rPr>
          <w:rFonts w:ascii="Times New Roman" w:hAnsi="Times New Roman" w:cs="Times New Roman"/>
          <w:sz w:val="24"/>
          <w:szCs w:val="24"/>
        </w:rPr>
        <w:t>” and after making like observation at para.20, concluded that paragraph with the observation that “</w:t>
      </w:r>
      <w:r w:rsidRPr="009A71B1">
        <w:rPr>
          <w:rFonts w:ascii="Times New Roman" w:hAnsi="Times New Roman" w:cs="Times New Roman"/>
          <w:i/>
          <w:iCs/>
          <w:sz w:val="24"/>
          <w:szCs w:val="24"/>
        </w:rPr>
        <w:t>As a mistake, it does not amount to a material error by any stretch of the imagination</w:t>
      </w:r>
      <w:r w:rsidRPr="009A71B1">
        <w:rPr>
          <w:rFonts w:ascii="Times New Roman" w:hAnsi="Times New Roman" w:cs="Times New Roman"/>
          <w:sz w:val="24"/>
          <w:szCs w:val="24"/>
        </w:rPr>
        <w:t>”.</w:t>
      </w:r>
    </w:p>
    <w:p w14:paraId="794C80CA" w14:textId="77777777" w:rsidR="00FA422E" w:rsidRPr="009A71B1" w:rsidRDefault="00FA422E"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A18187B" w14:textId="11D5ECB1" w:rsidR="00FA422E" w:rsidRPr="009A71B1" w:rsidRDefault="00FA422E"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Deducible Principle</w:t>
      </w:r>
      <w:r w:rsidRPr="009A71B1">
        <w:rPr>
          <w:rFonts w:ascii="Times New Roman" w:hAnsi="Times New Roman" w:cs="Times New Roman"/>
          <w:b/>
          <w:bCs/>
          <w:sz w:val="24"/>
          <w:szCs w:val="24"/>
        </w:rPr>
        <w:t xml:space="preserve">: </w:t>
      </w:r>
      <w:r w:rsidR="00F37968" w:rsidRPr="009A71B1">
        <w:rPr>
          <w:rFonts w:ascii="Times New Roman" w:hAnsi="Times New Roman" w:cs="Times New Roman"/>
          <w:b/>
          <w:bCs/>
          <w:sz w:val="24"/>
          <w:szCs w:val="24"/>
        </w:rPr>
        <w:t>Reference to having taken non-existent evidence into account need not be fatal to a decision</w:t>
      </w:r>
      <w:r w:rsidR="009D6184" w:rsidRPr="009A71B1">
        <w:rPr>
          <w:rFonts w:ascii="Times New Roman" w:hAnsi="Times New Roman" w:cs="Times New Roman"/>
          <w:b/>
          <w:bCs/>
          <w:sz w:val="24"/>
          <w:szCs w:val="24"/>
        </w:rPr>
        <w:t xml:space="preserve"> (</w:t>
      </w:r>
      <w:r w:rsidR="009D6184" w:rsidRPr="009A71B1">
        <w:rPr>
          <w:rFonts w:ascii="Times New Roman" w:hAnsi="Times New Roman" w:cs="Times New Roman"/>
          <w:b/>
          <w:bCs/>
          <w:i/>
          <w:iCs/>
          <w:sz w:val="24"/>
          <w:szCs w:val="24"/>
        </w:rPr>
        <w:t>M.Q.</w:t>
      </w:r>
      <w:r w:rsidR="009D6184" w:rsidRPr="009A71B1">
        <w:rPr>
          <w:rFonts w:ascii="Times New Roman" w:hAnsi="Times New Roman" w:cs="Times New Roman"/>
          <w:b/>
          <w:bCs/>
          <w:sz w:val="24"/>
          <w:szCs w:val="24"/>
        </w:rPr>
        <w:t>)</w:t>
      </w:r>
      <w:r w:rsidR="00F37968" w:rsidRPr="009A71B1">
        <w:rPr>
          <w:rFonts w:ascii="Times New Roman" w:hAnsi="Times New Roman" w:cs="Times New Roman"/>
          <w:b/>
          <w:bCs/>
          <w:sz w:val="24"/>
          <w:szCs w:val="24"/>
        </w:rPr>
        <w:t>.</w:t>
      </w:r>
    </w:p>
    <w:p w14:paraId="513D6C01" w14:textId="77777777" w:rsidR="00695315" w:rsidRPr="009A71B1" w:rsidRDefault="00695315" w:rsidP="002010B0">
      <w:pPr>
        <w:pStyle w:val="ListParagraph"/>
        <w:spacing w:line="360" w:lineRule="auto"/>
        <w:rPr>
          <w:rFonts w:ascii="Times New Roman" w:hAnsi="Times New Roman" w:cs="Times New Roman"/>
          <w:b/>
          <w:bCs/>
          <w:sz w:val="24"/>
          <w:szCs w:val="24"/>
        </w:rPr>
      </w:pPr>
    </w:p>
    <w:p w14:paraId="56E6043D" w14:textId="5D37BB1B" w:rsidR="00695315" w:rsidRPr="009A71B1" w:rsidRDefault="00695315"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sz w:val="24"/>
          <w:szCs w:val="24"/>
        </w:rPr>
        <w:t>Here, this point is not applicable.</w:t>
      </w:r>
    </w:p>
    <w:p w14:paraId="741B0347" w14:textId="77777777"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B4B1753" w14:textId="281B1B59" w:rsidR="003276CA" w:rsidRPr="009A71B1" w:rsidRDefault="00AC0859"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x</w:t>
      </w:r>
      <w:r w:rsidR="0058752A" w:rsidRPr="009A71B1">
        <w:rPr>
          <w:rFonts w:ascii="Times New Roman" w:hAnsi="Times New Roman" w:cs="Times New Roman"/>
          <w:sz w:val="24"/>
          <w:szCs w:val="24"/>
        </w:rPr>
        <w:t>i</w:t>
      </w:r>
      <w:r w:rsidR="00E64644" w:rsidRPr="009A71B1">
        <w:rPr>
          <w:rFonts w:ascii="Times New Roman" w:hAnsi="Times New Roman" w:cs="Times New Roman"/>
          <w:sz w:val="24"/>
          <w:szCs w:val="24"/>
        </w:rPr>
        <w:t>i</w:t>
      </w:r>
      <w:r w:rsidRPr="009A71B1">
        <w:rPr>
          <w:rFonts w:ascii="Times New Roman" w:hAnsi="Times New Roman" w:cs="Times New Roman"/>
          <w:sz w:val="24"/>
          <w:szCs w:val="24"/>
        </w:rPr>
        <w:t xml:space="preserve">. </w:t>
      </w:r>
      <w:r w:rsidR="00CA52D6" w:rsidRPr="009A71B1">
        <w:rPr>
          <w:rFonts w:ascii="Times New Roman" w:hAnsi="Times New Roman" w:cs="Times New Roman"/>
          <w:i/>
          <w:iCs/>
          <w:sz w:val="24"/>
          <w:szCs w:val="24"/>
        </w:rPr>
        <w:t>X</w:t>
      </w:r>
      <w:r w:rsidR="00CA52D6" w:rsidRPr="009A71B1">
        <w:rPr>
          <w:rFonts w:ascii="Times New Roman" w:hAnsi="Times New Roman" w:cs="Times New Roman"/>
          <w:sz w:val="24"/>
          <w:szCs w:val="24"/>
        </w:rPr>
        <w:t xml:space="preserve"> </w:t>
      </w:r>
      <w:r w:rsidR="00CA52D6" w:rsidRPr="00CA3141">
        <w:rPr>
          <w:rFonts w:ascii="Times New Roman" w:hAnsi="Times New Roman" w:cs="Times New Roman"/>
          <w:i/>
          <w:iCs/>
          <w:sz w:val="24"/>
          <w:szCs w:val="24"/>
        </w:rPr>
        <w:t>v.</w:t>
      </w:r>
      <w:r w:rsidR="00CA52D6" w:rsidRPr="009A71B1">
        <w:rPr>
          <w:rFonts w:ascii="Times New Roman" w:hAnsi="Times New Roman" w:cs="Times New Roman"/>
          <w:sz w:val="24"/>
          <w:szCs w:val="24"/>
        </w:rPr>
        <w:t xml:space="preserve"> </w:t>
      </w:r>
      <w:r w:rsidR="004B5F0F">
        <w:rPr>
          <w:rFonts w:ascii="Times New Roman" w:hAnsi="Times New Roman" w:cs="Times New Roman"/>
          <w:i/>
          <w:iCs/>
          <w:sz w:val="24"/>
          <w:szCs w:val="24"/>
        </w:rPr>
        <w:t>Minister for Justice and Equality</w:t>
      </w:r>
    </w:p>
    <w:p w14:paraId="3A5CC0B2" w14:textId="5ACA8F56" w:rsidR="00CA52D6" w:rsidRPr="009A71B1" w:rsidRDefault="00CA52D6" w:rsidP="002010B0">
      <w:pPr>
        <w:pStyle w:val="ListParagraph"/>
        <w:tabs>
          <w:tab w:val="left" w:pos="426"/>
        </w:tabs>
        <w:spacing w:after="0" w:line="360" w:lineRule="auto"/>
        <w:ind w:left="0" w:right="-46"/>
        <w:jc w:val="center"/>
        <w:rPr>
          <w:rFonts w:ascii="Times New Roman" w:hAnsi="Times New Roman" w:cs="Times New Roman"/>
          <w:sz w:val="24"/>
          <w:szCs w:val="24"/>
        </w:rPr>
      </w:pPr>
      <w:r w:rsidRPr="009A71B1">
        <w:rPr>
          <w:rFonts w:ascii="Times New Roman" w:hAnsi="Times New Roman" w:cs="Times New Roman"/>
          <w:sz w:val="24"/>
          <w:szCs w:val="24"/>
        </w:rPr>
        <w:t>[2021] IEHC 32</w:t>
      </w:r>
    </w:p>
    <w:p w14:paraId="735D08B8" w14:textId="53246398" w:rsidR="00AC0859" w:rsidRPr="009A71B1" w:rsidRDefault="00AC0859"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5EB27A78" w14:textId="32F4FE6C" w:rsidR="008771F1" w:rsidRPr="009A71B1" w:rsidRDefault="008771F1"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9A71B1">
        <w:rPr>
          <w:rFonts w:ascii="Times New Roman" w:hAnsi="Times New Roman" w:cs="Times New Roman"/>
          <w:sz w:val="24"/>
          <w:szCs w:val="24"/>
        </w:rPr>
        <w:t>Here, a s.39 report issued to Mr X, which report referred to the wrong person in the recommendation section. Fifteen days later a revised s.39 report with the just-described error now corrected was sent to Mr X. At para.4(i) of its judgment, th</w:t>
      </w:r>
      <w:r w:rsidR="00CA3141">
        <w:rPr>
          <w:rFonts w:ascii="Times New Roman" w:hAnsi="Times New Roman" w:cs="Times New Roman"/>
          <w:sz w:val="24"/>
          <w:szCs w:val="24"/>
        </w:rPr>
        <w:t>is C</w:t>
      </w:r>
      <w:r w:rsidRPr="009A71B1">
        <w:rPr>
          <w:rFonts w:ascii="Times New Roman" w:hAnsi="Times New Roman" w:cs="Times New Roman"/>
          <w:sz w:val="24"/>
          <w:szCs w:val="24"/>
        </w:rPr>
        <w:t>ourt held as follows:</w:t>
      </w:r>
    </w:p>
    <w:p w14:paraId="2D9599D3" w14:textId="77777777" w:rsidR="008771F1" w:rsidRPr="009A71B1" w:rsidRDefault="008771F1"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7E53F2AD" w14:textId="638F1E74" w:rsidR="00905F8F" w:rsidRPr="009A71B1" w:rsidRDefault="008771F1" w:rsidP="002010B0">
      <w:pPr>
        <w:pStyle w:val="ListParagraph"/>
        <w:tabs>
          <w:tab w:val="left" w:pos="426"/>
        </w:tabs>
        <w:spacing w:after="0" w:line="360" w:lineRule="auto"/>
        <w:ind w:left="1134" w:right="1088"/>
        <w:jc w:val="both"/>
        <w:rPr>
          <w:rFonts w:ascii="Times New Roman" w:hAnsi="Times New Roman" w:cs="Times New Roman"/>
          <w:sz w:val="24"/>
          <w:szCs w:val="24"/>
        </w:rPr>
      </w:pPr>
      <w:r w:rsidRPr="009A71B1">
        <w:rPr>
          <w:rFonts w:ascii="Times New Roman" w:hAnsi="Times New Roman" w:cs="Times New Roman"/>
          <w:sz w:val="24"/>
          <w:szCs w:val="24"/>
        </w:rPr>
        <w:t>“</w:t>
      </w:r>
      <w:r w:rsidRPr="009A71B1">
        <w:rPr>
          <w:rFonts w:ascii="Times New Roman" w:hAnsi="Times New Roman" w:cs="Times New Roman"/>
          <w:i/>
          <w:iCs/>
          <w:sz w:val="24"/>
          <w:szCs w:val="24"/>
        </w:rPr>
        <w:t>What occurred…was an administrative error. The wrong person was named in the recommendation section of the s.39 report but it is patently obvious that the report was concerned with all the circumstances of Mr X’s case, it is clear from the summary findings in Section 9 what the only recommendation could be, and it is clear that the civil servant who signed Section 10 could only have meant his recommendation to apply to Mr X. We all make mistakes, this was a small administrative mistake, and it was swiftly and honestly corrected; perfection of action is not a standard that the law demands of decisionmakers</w:t>
      </w:r>
      <w:r w:rsidR="00905F8F" w:rsidRPr="009A71B1">
        <w:rPr>
          <w:rFonts w:ascii="Times New Roman" w:hAnsi="Times New Roman" w:cs="Times New Roman"/>
          <w:i/>
          <w:iCs/>
          <w:sz w:val="24"/>
          <w:szCs w:val="24"/>
        </w:rPr>
        <w:t>.</w:t>
      </w:r>
      <w:r w:rsidR="00905F8F" w:rsidRPr="009A71B1">
        <w:rPr>
          <w:rFonts w:ascii="Times New Roman" w:hAnsi="Times New Roman" w:cs="Times New Roman"/>
          <w:sz w:val="24"/>
          <w:szCs w:val="24"/>
        </w:rPr>
        <w:t>”</w:t>
      </w:r>
    </w:p>
    <w:p w14:paraId="7721DD66" w14:textId="77777777" w:rsidR="00905F8F" w:rsidRPr="009A71B1" w:rsidRDefault="00905F8F"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F6ADEA4" w14:textId="1D9EFC98" w:rsidR="00A14059" w:rsidRPr="009A71B1" w:rsidRDefault="00905F8F"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b/>
          <w:bCs/>
          <w:sz w:val="24"/>
          <w:szCs w:val="24"/>
          <w:u w:val="single"/>
        </w:rPr>
        <w:t>Deducible Principles</w:t>
      </w:r>
      <w:r w:rsidRPr="009A71B1">
        <w:rPr>
          <w:rFonts w:ascii="Times New Roman" w:hAnsi="Times New Roman" w:cs="Times New Roman"/>
          <w:b/>
          <w:bCs/>
          <w:sz w:val="24"/>
          <w:szCs w:val="24"/>
        </w:rPr>
        <w:t xml:space="preserve">: </w:t>
      </w:r>
      <w:r w:rsidR="009D6184" w:rsidRPr="009A71B1">
        <w:rPr>
          <w:rFonts w:ascii="Times New Roman" w:hAnsi="Times New Roman" w:cs="Times New Roman"/>
          <w:b/>
          <w:bCs/>
          <w:sz w:val="24"/>
          <w:szCs w:val="24"/>
        </w:rPr>
        <w:t>All else being equal, i</w:t>
      </w:r>
      <w:r w:rsidRPr="009A71B1">
        <w:rPr>
          <w:rFonts w:ascii="Times New Roman" w:hAnsi="Times New Roman" w:cs="Times New Roman"/>
          <w:b/>
          <w:bCs/>
          <w:sz w:val="24"/>
          <w:szCs w:val="24"/>
        </w:rPr>
        <w:t xml:space="preserve">t </w:t>
      </w:r>
      <w:r w:rsidR="009D6184" w:rsidRPr="009A71B1">
        <w:rPr>
          <w:rFonts w:ascii="Times New Roman" w:hAnsi="Times New Roman" w:cs="Times New Roman"/>
          <w:b/>
          <w:bCs/>
          <w:sz w:val="24"/>
          <w:szCs w:val="24"/>
        </w:rPr>
        <w:t>need not be</w:t>
      </w:r>
      <w:r w:rsidRPr="009A71B1">
        <w:rPr>
          <w:rFonts w:ascii="Times New Roman" w:hAnsi="Times New Roman" w:cs="Times New Roman"/>
          <w:b/>
          <w:bCs/>
          <w:sz w:val="24"/>
          <w:szCs w:val="24"/>
        </w:rPr>
        <w:t xml:space="preserve"> fatal to an administrative decision </w:t>
      </w:r>
      <w:r w:rsidR="009D6184" w:rsidRPr="009A71B1">
        <w:rPr>
          <w:rFonts w:ascii="Times New Roman" w:hAnsi="Times New Roman" w:cs="Times New Roman"/>
          <w:b/>
          <w:bCs/>
          <w:sz w:val="24"/>
          <w:szCs w:val="24"/>
        </w:rPr>
        <w:t>that</w:t>
      </w:r>
      <w:r w:rsidRPr="009A71B1">
        <w:rPr>
          <w:rFonts w:ascii="Times New Roman" w:hAnsi="Times New Roman" w:cs="Times New Roman"/>
          <w:b/>
          <w:bCs/>
          <w:sz w:val="24"/>
          <w:szCs w:val="24"/>
        </w:rPr>
        <w:t xml:space="preserve"> administrative error occurs therein, </w:t>
      </w:r>
      <w:r w:rsidR="009D6184" w:rsidRPr="009A71B1">
        <w:rPr>
          <w:rFonts w:ascii="Times New Roman" w:hAnsi="Times New Roman" w:cs="Times New Roman"/>
          <w:b/>
          <w:bCs/>
          <w:sz w:val="24"/>
          <w:szCs w:val="24"/>
        </w:rPr>
        <w:t xml:space="preserve">if </w:t>
      </w:r>
      <w:r w:rsidRPr="009A71B1">
        <w:rPr>
          <w:rFonts w:ascii="Times New Roman" w:hAnsi="Times New Roman" w:cs="Times New Roman"/>
          <w:b/>
          <w:bCs/>
          <w:sz w:val="24"/>
          <w:szCs w:val="24"/>
        </w:rPr>
        <w:t>it is patently obvious that</w:t>
      </w:r>
      <w:r w:rsidR="008771F1" w:rsidRPr="009A71B1">
        <w:rPr>
          <w:rFonts w:ascii="Times New Roman" w:hAnsi="Times New Roman" w:cs="Times New Roman"/>
          <w:b/>
          <w:bCs/>
          <w:sz w:val="24"/>
          <w:szCs w:val="24"/>
        </w:rPr>
        <w:t xml:space="preserve">  </w:t>
      </w:r>
      <w:r w:rsidRPr="009A71B1">
        <w:rPr>
          <w:rFonts w:ascii="Times New Roman" w:hAnsi="Times New Roman" w:cs="Times New Roman"/>
          <w:b/>
          <w:bCs/>
          <w:sz w:val="24"/>
          <w:szCs w:val="24"/>
        </w:rPr>
        <w:t xml:space="preserve">the decision concerns itself with the relevant facts, it is clear what decision the decisionmaker intended </w:t>
      </w:r>
      <w:r w:rsidRPr="009A71B1">
        <w:rPr>
          <w:rFonts w:ascii="Times New Roman" w:hAnsi="Times New Roman" w:cs="Times New Roman"/>
          <w:b/>
          <w:bCs/>
          <w:sz w:val="24"/>
          <w:szCs w:val="24"/>
        </w:rPr>
        <w:lastRenderedPageBreak/>
        <w:t>to reach, and the error is swiftly and honestly corrected. Perfection of action is not a standard that the law demands of decisionmakers.</w:t>
      </w:r>
      <w:r w:rsidR="004300E8">
        <w:rPr>
          <w:rFonts w:ascii="Times New Roman" w:hAnsi="Times New Roman" w:cs="Times New Roman"/>
          <w:b/>
          <w:bCs/>
          <w:sz w:val="24"/>
          <w:szCs w:val="24"/>
        </w:rPr>
        <w:t xml:space="preserve"> (</w:t>
      </w:r>
      <w:r w:rsidR="004300E8" w:rsidRPr="004300E8">
        <w:rPr>
          <w:rFonts w:ascii="Times New Roman" w:hAnsi="Times New Roman" w:cs="Times New Roman"/>
          <w:b/>
          <w:bCs/>
          <w:i/>
          <w:iCs/>
          <w:sz w:val="24"/>
          <w:szCs w:val="24"/>
        </w:rPr>
        <w:t>X</w:t>
      </w:r>
      <w:r w:rsidR="004300E8">
        <w:rPr>
          <w:rFonts w:ascii="Times New Roman" w:hAnsi="Times New Roman" w:cs="Times New Roman"/>
          <w:b/>
          <w:bCs/>
          <w:sz w:val="24"/>
          <w:szCs w:val="24"/>
        </w:rPr>
        <w:t>).</w:t>
      </w:r>
      <w:r w:rsidRPr="009A71B1">
        <w:rPr>
          <w:rFonts w:ascii="Times New Roman" w:hAnsi="Times New Roman" w:cs="Times New Roman"/>
          <w:b/>
          <w:bCs/>
          <w:sz w:val="24"/>
          <w:szCs w:val="24"/>
        </w:rPr>
        <w:t xml:space="preserve">  </w:t>
      </w:r>
    </w:p>
    <w:p w14:paraId="40A09D71" w14:textId="77777777" w:rsidR="00695315" w:rsidRPr="009A71B1" w:rsidRDefault="00695315" w:rsidP="002010B0">
      <w:pPr>
        <w:pStyle w:val="ListParagraph"/>
        <w:tabs>
          <w:tab w:val="left" w:pos="426"/>
        </w:tabs>
        <w:spacing w:after="0" w:line="360" w:lineRule="auto"/>
        <w:ind w:left="0" w:right="-46"/>
        <w:jc w:val="both"/>
        <w:rPr>
          <w:rFonts w:ascii="Times New Roman" w:hAnsi="Times New Roman" w:cs="Times New Roman"/>
          <w:b/>
          <w:bCs/>
          <w:sz w:val="24"/>
          <w:szCs w:val="24"/>
        </w:rPr>
      </w:pPr>
    </w:p>
    <w:p w14:paraId="31086FC0" w14:textId="5F1232EE" w:rsidR="00A14059" w:rsidRPr="00714FCD" w:rsidRDefault="00695315"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b/>
          <w:bCs/>
          <w:sz w:val="24"/>
          <w:szCs w:val="24"/>
        </w:rPr>
      </w:pPr>
      <w:r w:rsidRPr="009A71B1">
        <w:rPr>
          <w:rFonts w:ascii="Times New Roman" w:hAnsi="Times New Roman" w:cs="Times New Roman"/>
          <w:sz w:val="24"/>
          <w:szCs w:val="24"/>
        </w:rPr>
        <w:t>Here, the Three Errors were neither spotted nor corrected (though they have been freely admitted to in these proceedings). The court notes the importance of not setting unreal standards for decisionmakers: perfection of action is not a standard that the law demands of decisionmakers</w:t>
      </w:r>
      <w:r w:rsidR="00B106A2">
        <w:rPr>
          <w:rFonts w:ascii="Times New Roman" w:hAnsi="Times New Roman" w:cs="Times New Roman"/>
          <w:sz w:val="24"/>
          <w:szCs w:val="24"/>
        </w:rPr>
        <w:t>; the fair need not equate to the flawless.</w:t>
      </w:r>
    </w:p>
    <w:p w14:paraId="123B895F" w14:textId="77777777" w:rsidR="00714FCD" w:rsidRPr="00714FCD" w:rsidRDefault="00714FCD" w:rsidP="002010B0">
      <w:pPr>
        <w:pStyle w:val="ListParagraph"/>
        <w:spacing w:line="360" w:lineRule="auto"/>
        <w:rPr>
          <w:rFonts w:ascii="Times New Roman" w:hAnsi="Times New Roman" w:cs="Times New Roman"/>
          <w:b/>
          <w:bCs/>
          <w:sz w:val="24"/>
          <w:szCs w:val="24"/>
        </w:rPr>
      </w:pPr>
    </w:p>
    <w:p w14:paraId="5838B318" w14:textId="39DB48AC" w:rsidR="00714FCD" w:rsidRPr="00714FCD" w:rsidRDefault="00714FCD"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714FCD">
        <w:rPr>
          <w:rFonts w:ascii="Times New Roman" w:hAnsi="Times New Roman" w:cs="Times New Roman"/>
          <w:sz w:val="24"/>
          <w:szCs w:val="24"/>
        </w:rPr>
        <w:t>Having regard to the foregoing it is clear that the applicants fail as to the third complaint made.</w:t>
      </w:r>
    </w:p>
    <w:p w14:paraId="1B9D0166" w14:textId="77777777" w:rsidR="00545C2B" w:rsidRPr="00545C2B" w:rsidRDefault="00545C2B" w:rsidP="002010B0">
      <w:pPr>
        <w:pStyle w:val="ListParagraph"/>
        <w:tabs>
          <w:tab w:val="left" w:pos="426"/>
        </w:tabs>
        <w:spacing w:after="0" w:line="360" w:lineRule="auto"/>
        <w:ind w:left="0" w:right="-46"/>
        <w:jc w:val="both"/>
        <w:rPr>
          <w:rFonts w:ascii="Times New Roman" w:hAnsi="Times New Roman" w:cs="Times New Roman"/>
          <w:b/>
          <w:bCs/>
          <w:sz w:val="24"/>
          <w:szCs w:val="24"/>
        </w:rPr>
      </w:pPr>
    </w:p>
    <w:p w14:paraId="20130922" w14:textId="4BCBFAF1" w:rsidR="008771F1" w:rsidRPr="009A71B1" w:rsidRDefault="008771F1" w:rsidP="002010B0">
      <w:pPr>
        <w:tabs>
          <w:tab w:val="left" w:pos="426"/>
        </w:tabs>
        <w:spacing w:after="0" w:line="360" w:lineRule="auto"/>
        <w:ind w:right="-46"/>
        <w:jc w:val="center"/>
        <w:rPr>
          <w:rFonts w:ascii="Times New Roman" w:hAnsi="Times New Roman" w:cs="Times New Roman"/>
          <w:b/>
          <w:bCs/>
          <w:sz w:val="24"/>
          <w:szCs w:val="24"/>
        </w:rPr>
      </w:pPr>
      <w:r w:rsidRPr="009A71B1">
        <w:rPr>
          <w:rFonts w:ascii="Times New Roman" w:hAnsi="Times New Roman" w:cs="Times New Roman"/>
          <w:b/>
          <w:bCs/>
          <w:sz w:val="24"/>
          <w:szCs w:val="24"/>
        </w:rPr>
        <w:t>VIII</w:t>
      </w:r>
    </w:p>
    <w:p w14:paraId="6B66D4ED" w14:textId="63037F15" w:rsidR="008771F1" w:rsidRPr="009A71B1" w:rsidRDefault="008771F1" w:rsidP="002010B0">
      <w:pPr>
        <w:tabs>
          <w:tab w:val="left" w:pos="426"/>
        </w:tabs>
        <w:spacing w:after="0" w:line="360" w:lineRule="auto"/>
        <w:ind w:right="-46"/>
        <w:jc w:val="center"/>
        <w:rPr>
          <w:rFonts w:ascii="Times New Roman" w:hAnsi="Times New Roman" w:cs="Times New Roman"/>
          <w:b/>
          <w:bCs/>
          <w:sz w:val="24"/>
          <w:szCs w:val="24"/>
        </w:rPr>
      </w:pPr>
    </w:p>
    <w:p w14:paraId="182F338E" w14:textId="2EAB9B75" w:rsidR="008771F1" w:rsidRPr="009A71B1" w:rsidRDefault="008771F1" w:rsidP="002010B0">
      <w:pPr>
        <w:tabs>
          <w:tab w:val="left" w:pos="426"/>
        </w:tabs>
        <w:spacing w:after="0" w:line="360" w:lineRule="auto"/>
        <w:ind w:right="-46"/>
        <w:jc w:val="center"/>
        <w:rPr>
          <w:rFonts w:ascii="Times New Roman" w:hAnsi="Times New Roman" w:cs="Times New Roman"/>
          <w:b/>
          <w:bCs/>
          <w:sz w:val="24"/>
          <w:szCs w:val="24"/>
        </w:rPr>
      </w:pPr>
      <w:r w:rsidRPr="009A71B1">
        <w:rPr>
          <w:rFonts w:ascii="Times New Roman" w:hAnsi="Times New Roman" w:cs="Times New Roman"/>
          <w:b/>
          <w:bCs/>
          <w:sz w:val="24"/>
          <w:szCs w:val="24"/>
        </w:rPr>
        <w:t>Conclusion</w:t>
      </w:r>
    </w:p>
    <w:p w14:paraId="73F69052" w14:textId="550B8071" w:rsidR="008771F1" w:rsidRPr="009A71B1" w:rsidRDefault="008771F1" w:rsidP="002010B0">
      <w:pPr>
        <w:tabs>
          <w:tab w:val="left" w:pos="426"/>
        </w:tabs>
        <w:spacing w:after="0" w:line="360" w:lineRule="auto"/>
        <w:ind w:right="-46"/>
        <w:jc w:val="both"/>
        <w:rPr>
          <w:rFonts w:ascii="Times New Roman" w:hAnsi="Times New Roman" w:cs="Times New Roman"/>
          <w:sz w:val="24"/>
          <w:szCs w:val="24"/>
        </w:rPr>
      </w:pPr>
    </w:p>
    <w:p w14:paraId="16B2838B" w14:textId="1CAB1797" w:rsidR="00545C2B" w:rsidRDefault="00545C2B"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 xml:space="preserve">Of the three complaints made, the applicants have succeeded with regard to the first complaint and failed as regards the </w:t>
      </w:r>
      <w:r w:rsidR="007D4821">
        <w:rPr>
          <w:rFonts w:ascii="Times New Roman" w:hAnsi="Times New Roman" w:cs="Times New Roman"/>
          <w:sz w:val="24"/>
          <w:szCs w:val="24"/>
        </w:rPr>
        <w:t xml:space="preserve">second and </w:t>
      </w:r>
      <w:r>
        <w:rPr>
          <w:rFonts w:ascii="Times New Roman" w:hAnsi="Times New Roman" w:cs="Times New Roman"/>
          <w:sz w:val="24"/>
          <w:szCs w:val="24"/>
        </w:rPr>
        <w:t xml:space="preserve">third. How then should the court exercise its discretion as regards the granting of any (if any) reliefs in this application? </w:t>
      </w:r>
    </w:p>
    <w:p w14:paraId="4C804EA7" w14:textId="77777777" w:rsidR="00545C2B" w:rsidRDefault="00545C2B"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0A6305EA" w14:textId="53CD7816" w:rsidR="00CA1816" w:rsidRPr="00177F94" w:rsidRDefault="00714FCD"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 xml:space="preserve">When it comes to </w:t>
      </w:r>
      <w:r w:rsidR="00545C2B">
        <w:rPr>
          <w:rFonts w:ascii="Times New Roman" w:hAnsi="Times New Roman" w:cs="Times New Roman"/>
          <w:sz w:val="24"/>
          <w:szCs w:val="24"/>
        </w:rPr>
        <w:t>the said</w:t>
      </w:r>
      <w:r w:rsidR="00CA1816">
        <w:rPr>
          <w:rFonts w:ascii="Times New Roman" w:hAnsi="Times New Roman" w:cs="Times New Roman"/>
          <w:sz w:val="24"/>
          <w:szCs w:val="24"/>
        </w:rPr>
        <w:t xml:space="preserve"> exercise </w:t>
      </w:r>
      <w:r w:rsidR="00545C2B">
        <w:rPr>
          <w:rFonts w:ascii="Times New Roman" w:hAnsi="Times New Roman" w:cs="Times New Roman"/>
          <w:sz w:val="24"/>
          <w:szCs w:val="24"/>
        </w:rPr>
        <w:t>of</w:t>
      </w:r>
      <w:r w:rsidR="00CA1816">
        <w:rPr>
          <w:rFonts w:ascii="Times New Roman" w:hAnsi="Times New Roman" w:cs="Times New Roman"/>
          <w:sz w:val="24"/>
          <w:szCs w:val="24"/>
        </w:rPr>
        <w:t xml:space="preserve"> discretion, the court’s attention has been drawn to Mr E’s </w:t>
      </w:r>
      <w:r w:rsidR="00BD7C31">
        <w:rPr>
          <w:rFonts w:ascii="Times New Roman" w:hAnsi="Times New Roman" w:cs="Times New Roman"/>
          <w:sz w:val="24"/>
          <w:szCs w:val="24"/>
        </w:rPr>
        <w:t>numerous</w:t>
      </w:r>
      <w:r w:rsidR="00CA1816">
        <w:rPr>
          <w:rFonts w:ascii="Times New Roman" w:hAnsi="Times New Roman" w:cs="Times New Roman"/>
          <w:sz w:val="24"/>
          <w:szCs w:val="24"/>
        </w:rPr>
        <w:t xml:space="preserve"> criminal convictions, </w:t>
      </w:r>
      <w:r w:rsidR="00BD7C31">
        <w:rPr>
          <w:rFonts w:ascii="Times New Roman" w:hAnsi="Times New Roman" w:cs="Times New Roman"/>
          <w:sz w:val="24"/>
          <w:szCs w:val="24"/>
        </w:rPr>
        <w:t>mostly</w:t>
      </w:r>
      <w:r w:rsidR="00CA1816">
        <w:rPr>
          <w:rFonts w:ascii="Times New Roman" w:hAnsi="Times New Roman" w:cs="Times New Roman"/>
          <w:sz w:val="24"/>
          <w:szCs w:val="24"/>
        </w:rPr>
        <w:t xml:space="preserve"> for road traffic offences, one for a public order offence, </w:t>
      </w:r>
      <w:r w:rsidR="00D1558E">
        <w:rPr>
          <w:rFonts w:ascii="Times New Roman" w:hAnsi="Times New Roman" w:cs="Times New Roman"/>
          <w:sz w:val="24"/>
          <w:szCs w:val="24"/>
        </w:rPr>
        <w:t xml:space="preserve">and </w:t>
      </w:r>
      <w:r w:rsidR="00CA1816">
        <w:rPr>
          <w:rFonts w:ascii="Times New Roman" w:hAnsi="Times New Roman" w:cs="Times New Roman"/>
          <w:sz w:val="24"/>
          <w:szCs w:val="24"/>
        </w:rPr>
        <w:t>one for an offence under</w:t>
      </w:r>
      <w:r>
        <w:rPr>
          <w:rFonts w:ascii="Times New Roman" w:hAnsi="Times New Roman" w:cs="Times New Roman"/>
          <w:sz w:val="24"/>
          <w:szCs w:val="24"/>
        </w:rPr>
        <w:t xml:space="preserve"> the</w:t>
      </w:r>
      <w:r w:rsidR="00CA1816">
        <w:rPr>
          <w:rFonts w:ascii="Times New Roman" w:hAnsi="Times New Roman" w:cs="Times New Roman"/>
          <w:sz w:val="24"/>
          <w:szCs w:val="24"/>
        </w:rPr>
        <w:t xml:space="preserve"> Civil Registration Act 2004 (arising out of a </w:t>
      </w:r>
      <w:r w:rsidR="00041471">
        <w:rPr>
          <w:rFonts w:ascii="Times New Roman" w:hAnsi="Times New Roman" w:cs="Times New Roman"/>
          <w:sz w:val="24"/>
          <w:szCs w:val="24"/>
        </w:rPr>
        <w:t>so-called ‘marriage of convenience’). (A separate conviction for possession of stolen property has been quashed by the High Court and hence is being disregarded</w:t>
      </w:r>
      <w:r w:rsidR="00BD7C31">
        <w:rPr>
          <w:rFonts w:ascii="Times New Roman" w:hAnsi="Times New Roman" w:cs="Times New Roman"/>
          <w:sz w:val="24"/>
          <w:szCs w:val="24"/>
        </w:rPr>
        <w:t xml:space="preserve"> by the court</w:t>
      </w:r>
      <w:r w:rsidR="00041471">
        <w:rPr>
          <w:rFonts w:ascii="Times New Roman" w:hAnsi="Times New Roman" w:cs="Times New Roman"/>
          <w:sz w:val="24"/>
          <w:szCs w:val="24"/>
        </w:rPr>
        <w:t>).</w:t>
      </w:r>
      <w:r w:rsidR="0098493E">
        <w:rPr>
          <w:rFonts w:ascii="Times New Roman" w:hAnsi="Times New Roman" w:cs="Times New Roman"/>
          <w:sz w:val="24"/>
          <w:szCs w:val="24"/>
        </w:rPr>
        <w:t xml:space="preserve"> The details of </w:t>
      </w:r>
      <w:r w:rsidR="004300E8">
        <w:rPr>
          <w:rFonts w:ascii="Times New Roman" w:hAnsi="Times New Roman" w:cs="Times New Roman"/>
          <w:sz w:val="24"/>
          <w:szCs w:val="24"/>
        </w:rPr>
        <w:t>Mr E’s criminal record, other than the quashed conviction,</w:t>
      </w:r>
      <w:r w:rsidR="0098493E">
        <w:rPr>
          <w:rFonts w:ascii="Times New Roman" w:hAnsi="Times New Roman" w:cs="Times New Roman"/>
          <w:sz w:val="24"/>
          <w:szCs w:val="24"/>
        </w:rPr>
        <w:t xml:space="preserve"> are set out in Appendix B</w:t>
      </w:r>
      <w:r w:rsidR="002B0D7E">
        <w:rPr>
          <w:rFonts w:ascii="Times New Roman" w:hAnsi="Times New Roman" w:cs="Times New Roman"/>
          <w:sz w:val="24"/>
          <w:szCs w:val="24"/>
        </w:rPr>
        <w:t xml:space="preserve"> hereto</w:t>
      </w:r>
      <w:r w:rsidR="0098493E">
        <w:rPr>
          <w:rFonts w:ascii="Times New Roman" w:hAnsi="Times New Roman" w:cs="Times New Roman"/>
          <w:sz w:val="24"/>
          <w:szCs w:val="24"/>
        </w:rPr>
        <w:t>.</w:t>
      </w:r>
      <w:r w:rsidR="00041471">
        <w:rPr>
          <w:rFonts w:ascii="Times New Roman" w:hAnsi="Times New Roman" w:cs="Times New Roman"/>
          <w:sz w:val="24"/>
          <w:szCs w:val="24"/>
        </w:rPr>
        <w:t xml:space="preserve"> Although the attention of the court was drawn to </w:t>
      </w:r>
      <w:r w:rsidR="004300E8">
        <w:rPr>
          <w:rFonts w:ascii="Times New Roman" w:hAnsi="Times New Roman" w:cs="Times New Roman"/>
          <w:sz w:val="24"/>
          <w:szCs w:val="24"/>
        </w:rPr>
        <w:t>Mr E’s</w:t>
      </w:r>
      <w:r w:rsidR="00041471">
        <w:rPr>
          <w:rFonts w:ascii="Times New Roman" w:hAnsi="Times New Roman" w:cs="Times New Roman"/>
          <w:sz w:val="24"/>
          <w:szCs w:val="24"/>
        </w:rPr>
        <w:t xml:space="preserve"> convictions, no especial reliance was placed on them by the </w:t>
      </w:r>
      <w:r w:rsidR="007D4821">
        <w:rPr>
          <w:rFonts w:ascii="Times New Roman" w:hAnsi="Times New Roman" w:cs="Times New Roman"/>
          <w:sz w:val="24"/>
          <w:szCs w:val="24"/>
        </w:rPr>
        <w:t>Minister</w:t>
      </w:r>
      <w:r w:rsidR="00545C2B">
        <w:rPr>
          <w:rFonts w:ascii="Times New Roman" w:hAnsi="Times New Roman" w:cs="Times New Roman"/>
          <w:sz w:val="24"/>
          <w:szCs w:val="24"/>
        </w:rPr>
        <w:t xml:space="preserve"> in the proceedings</w:t>
      </w:r>
      <w:r w:rsidR="00041471">
        <w:rPr>
          <w:rFonts w:ascii="Times New Roman" w:hAnsi="Times New Roman" w:cs="Times New Roman"/>
          <w:sz w:val="24"/>
          <w:szCs w:val="24"/>
        </w:rPr>
        <w:t xml:space="preserve">, save to suggest that they were a factor that might be borne in mind </w:t>
      </w:r>
      <w:r w:rsidR="004300E8">
        <w:rPr>
          <w:rFonts w:ascii="Times New Roman" w:hAnsi="Times New Roman" w:cs="Times New Roman"/>
          <w:sz w:val="24"/>
          <w:szCs w:val="24"/>
        </w:rPr>
        <w:t>if/</w:t>
      </w:r>
      <w:r w:rsidR="00041471">
        <w:rPr>
          <w:rFonts w:ascii="Times New Roman" w:hAnsi="Times New Roman" w:cs="Times New Roman"/>
          <w:sz w:val="24"/>
          <w:szCs w:val="24"/>
        </w:rPr>
        <w:t>w</w:t>
      </w:r>
      <w:r w:rsidR="00041471" w:rsidRPr="00177F94">
        <w:rPr>
          <w:rFonts w:ascii="Times New Roman" w:hAnsi="Times New Roman" w:cs="Times New Roman"/>
          <w:sz w:val="24"/>
          <w:szCs w:val="24"/>
        </w:rPr>
        <w:t xml:space="preserve">hen the court came to deciding how to exercise </w:t>
      </w:r>
      <w:r w:rsidR="00D1558E" w:rsidRPr="00177F94">
        <w:rPr>
          <w:rFonts w:ascii="Times New Roman" w:hAnsi="Times New Roman" w:cs="Times New Roman"/>
          <w:sz w:val="24"/>
          <w:szCs w:val="24"/>
        </w:rPr>
        <w:t xml:space="preserve">its </w:t>
      </w:r>
      <w:r w:rsidR="00041471" w:rsidRPr="00177F94">
        <w:rPr>
          <w:rFonts w:ascii="Times New Roman" w:hAnsi="Times New Roman" w:cs="Times New Roman"/>
          <w:sz w:val="24"/>
          <w:szCs w:val="24"/>
        </w:rPr>
        <w:t xml:space="preserve">discretion.  </w:t>
      </w:r>
      <w:r w:rsidR="00CA1816" w:rsidRPr="00177F94">
        <w:rPr>
          <w:rFonts w:ascii="Times New Roman" w:hAnsi="Times New Roman" w:cs="Times New Roman"/>
          <w:sz w:val="24"/>
          <w:szCs w:val="24"/>
        </w:rPr>
        <w:t xml:space="preserve"> </w:t>
      </w:r>
    </w:p>
    <w:p w14:paraId="110BF94B" w14:textId="77777777" w:rsidR="00CA1816" w:rsidRPr="00CA1816" w:rsidRDefault="00CA1816" w:rsidP="002010B0">
      <w:pPr>
        <w:pStyle w:val="ListParagraph"/>
        <w:tabs>
          <w:tab w:val="left" w:pos="426"/>
        </w:tabs>
        <w:spacing w:after="0" w:line="360" w:lineRule="auto"/>
        <w:ind w:left="0" w:right="-46"/>
        <w:jc w:val="both"/>
        <w:rPr>
          <w:rFonts w:ascii="Times New Roman" w:hAnsi="Times New Roman" w:cs="Times New Roman"/>
          <w:sz w:val="24"/>
          <w:szCs w:val="24"/>
        </w:rPr>
      </w:pPr>
    </w:p>
    <w:p w14:paraId="49DC19F8" w14:textId="16748FA2" w:rsidR="004C7C47" w:rsidRPr="00714FCD" w:rsidRDefault="00041471" w:rsidP="002010B0">
      <w:pPr>
        <w:pStyle w:val="ListParagraph"/>
        <w:numPr>
          <w:ilvl w:val="0"/>
          <w:numId w:val="2"/>
        </w:numPr>
        <w:tabs>
          <w:tab w:val="left" w:pos="426"/>
        </w:tabs>
        <w:spacing w:after="0" w:line="360" w:lineRule="auto"/>
        <w:ind w:left="0" w:right="-46" w:firstLine="0"/>
        <w:jc w:val="both"/>
        <w:rPr>
          <w:rFonts w:ascii="Times New Roman" w:hAnsi="Times New Roman" w:cs="Times New Roman"/>
          <w:sz w:val="24"/>
          <w:szCs w:val="24"/>
        </w:rPr>
      </w:pPr>
      <w:r w:rsidRPr="002B0D7E">
        <w:rPr>
          <w:rFonts w:ascii="Times New Roman" w:hAnsi="Times New Roman" w:cs="Times New Roman"/>
          <w:sz w:val="24"/>
          <w:szCs w:val="24"/>
        </w:rPr>
        <w:t xml:space="preserve">The court admits that </w:t>
      </w:r>
      <w:r w:rsidR="0098493E" w:rsidRPr="002B0D7E">
        <w:rPr>
          <w:rFonts w:ascii="Times New Roman" w:hAnsi="Times New Roman" w:cs="Times New Roman"/>
          <w:sz w:val="24"/>
          <w:szCs w:val="24"/>
        </w:rPr>
        <w:t>Mr E’s</w:t>
      </w:r>
      <w:r w:rsidRPr="002B0D7E">
        <w:rPr>
          <w:rFonts w:ascii="Times New Roman" w:hAnsi="Times New Roman" w:cs="Times New Roman"/>
          <w:sz w:val="24"/>
          <w:szCs w:val="24"/>
        </w:rPr>
        <w:t xml:space="preserve"> criminal record has given it considerable pause as to how it ought to proceed.</w:t>
      </w:r>
      <w:r w:rsidR="004C7C47" w:rsidRPr="002B0D7E">
        <w:rPr>
          <w:rFonts w:ascii="Times New Roman" w:hAnsi="Times New Roman" w:cs="Times New Roman"/>
          <w:sz w:val="24"/>
          <w:szCs w:val="24"/>
        </w:rPr>
        <w:t xml:space="preserve"> Most people go through life without ever attracting a conviction.</w:t>
      </w:r>
      <w:r w:rsidR="007D4821">
        <w:rPr>
          <w:rFonts w:ascii="Times New Roman" w:hAnsi="Times New Roman" w:cs="Times New Roman"/>
          <w:sz w:val="24"/>
          <w:szCs w:val="24"/>
        </w:rPr>
        <w:t xml:space="preserve"> Mr E has several.</w:t>
      </w:r>
      <w:r w:rsidR="004C7C47" w:rsidRPr="002B0D7E">
        <w:rPr>
          <w:rFonts w:ascii="Times New Roman" w:hAnsi="Times New Roman" w:cs="Times New Roman"/>
          <w:sz w:val="24"/>
          <w:szCs w:val="24"/>
        </w:rPr>
        <w:t xml:space="preserve"> </w:t>
      </w:r>
      <w:r w:rsidR="00545C2B">
        <w:rPr>
          <w:rFonts w:ascii="Times New Roman" w:hAnsi="Times New Roman" w:cs="Times New Roman"/>
          <w:sz w:val="24"/>
          <w:szCs w:val="24"/>
        </w:rPr>
        <w:t>Among</w:t>
      </w:r>
      <w:r w:rsidRPr="002B0D7E">
        <w:rPr>
          <w:rFonts w:ascii="Times New Roman" w:hAnsi="Times New Roman" w:cs="Times New Roman"/>
          <w:sz w:val="24"/>
          <w:szCs w:val="24"/>
        </w:rPr>
        <w:t xml:space="preserve"> </w:t>
      </w:r>
      <w:r w:rsidR="000E2BAC">
        <w:rPr>
          <w:rFonts w:ascii="Times New Roman" w:hAnsi="Times New Roman" w:cs="Times New Roman"/>
          <w:sz w:val="24"/>
          <w:szCs w:val="24"/>
        </w:rPr>
        <w:t>Mr E’s</w:t>
      </w:r>
      <w:r w:rsidRPr="002B0D7E">
        <w:rPr>
          <w:rFonts w:ascii="Times New Roman" w:hAnsi="Times New Roman" w:cs="Times New Roman"/>
          <w:sz w:val="24"/>
          <w:szCs w:val="24"/>
        </w:rPr>
        <w:t xml:space="preserve"> road traffic offences </w:t>
      </w:r>
      <w:r w:rsidR="00545C2B">
        <w:rPr>
          <w:rFonts w:ascii="Times New Roman" w:hAnsi="Times New Roman" w:cs="Times New Roman"/>
          <w:sz w:val="24"/>
          <w:szCs w:val="24"/>
        </w:rPr>
        <w:t>ar</w:t>
      </w:r>
      <w:r w:rsidR="00BD7C31">
        <w:rPr>
          <w:rFonts w:ascii="Times New Roman" w:hAnsi="Times New Roman" w:cs="Times New Roman"/>
          <w:sz w:val="24"/>
          <w:szCs w:val="24"/>
        </w:rPr>
        <w:t>e</w:t>
      </w:r>
      <w:r w:rsidRPr="002B0D7E">
        <w:rPr>
          <w:rFonts w:ascii="Times New Roman" w:hAnsi="Times New Roman" w:cs="Times New Roman"/>
          <w:sz w:val="24"/>
          <w:szCs w:val="24"/>
        </w:rPr>
        <w:t xml:space="preserve"> convictions for driving without</w:t>
      </w:r>
      <w:r w:rsidR="00BD7C31">
        <w:rPr>
          <w:rFonts w:ascii="Times New Roman" w:hAnsi="Times New Roman" w:cs="Times New Roman"/>
          <w:sz w:val="24"/>
          <w:szCs w:val="24"/>
        </w:rPr>
        <w:t xml:space="preserve"> insurance</w:t>
      </w:r>
      <w:r w:rsidR="000E2BAC">
        <w:rPr>
          <w:rFonts w:ascii="Times New Roman" w:hAnsi="Times New Roman" w:cs="Times New Roman"/>
          <w:sz w:val="24"/>
          <w:szCs w:val="24"/>
        </w:rPr>
        <w:t xml:space="preserve"> (a serious matter). Moreover,</w:t>
      </w:r>
      <w:r w:rsidRPr="002B0D7E">
        <w:rPr>
          <w:rFonts w:ascii="Times New Roman" w:hAnsi="Times New Roman" w:cs="Times New Roman"/>
          <w:sz w:val="24"/>
          <w:szCs w:val="24"/>
        </w:rPr>
        <w:t xml:space="preserve"> </w:t>
      </w:r>
      <w:r w:rsidR="0098493E" w:rsidRPr="002B0D7E">
        <w:rPr>
          <w:rFonts w:ascii="Times New Roman" w:hAnsi="Times New Roman" w:cs="Times New Roman"/>
          <w:sz w:val="24"/>
          <w:szCs w:val="24"/>
        </w:rPr>
        <w:t>Mr E’s</w:t>
      </w:r>
      <w:r w:rsidRPr="002B0D7E">
        <w:rPr>
          <w:rFonts w:ascii="Times New Roman" w:hAnsi="Times New Roman" w:cs="Times New Roman"/>
          <w:sz w:val="24"/>
          <w:szCs w:val="24"/>
        </w:rPr>
        <w:t xml:space="preserve"> conviction for a public order offence for which he received a one month suspended sentence is </w:t>
      </w:r>
      <w:r w:rsidR="0098493E" w:rsidRPr="002B0D7E">
        <w:rPr>
          <w:rFonts w:ascii="Times New Roman" w:hAnsi="Times New Roman" w:cs="Times New Roman"/>
          <w:sz w:val="24"/>
          <w:szCs w:val="24"/>
        </w:rPr>
        <w:t>unsettling</w:t>
      </w:r>
      <w:r w:rsidRPr="002B0D7E">
        <w:rPr>
          <w:rFonts w:ascii="Times New Roman" w:hAnsi="Times New Roman" w:cs="Times New Roman"/>
          <w:sz w:val="24"/>
          <w:szCs w:val="24"/>
        </w:rPr>
        <w:t>. As against</w:t>
      </w:r>
      <w:r w:rsidR="0098493E" w:rsidRPr="002B0D7E">
        <w:rPr>
          <w:rFonts w:ascii="Times New Roman" w:hAnsi="Times New Roman" w:cs="Times New Roman"/>
          <w:sz w:val="24"/>
          <w:szCs w:val="24"/>
        </w:rPr>
        <w:t xml:space="preserve"> these convictions the court has to </w:t>
      </w:r>
      <w:r w:rsidR="0098493E" w:rsidRPr="002B0D7E">
        <w:rPr>
          <w:rFonts w:ascii="Times New Roman" w:hAnsi="Times New Roman" w:cs="Times New Roman"/>
          <w:sz w:val="24"/>
          <w:szCs w:val="24"/>
        </w:rPr>
        <w:lastRenderedPageBreak/>
        <w:t>weigh</w:t>
      </w:r>
      <w:r w:rsidR="00BD7C31">
        <w:rPr>
          <w:rFonts w:ascii="Times New Roman" w:hAnsi="Times New Roman" w:cs="Times New Roman"/>
          <w:sz w:val="24"/>
          <w:szCs w:val="24"/>
        </w:rPr>
        <w:t xml:space="preserve"> the fact that</w:t>
      </w:r>
      <w:r w:rsidR="0098493E" w:rsidRPr="002B0D7E">
        <w:rPr>
          <w:rFonts w:ascii="Times New Roman" w:hAnsi="Times New Roman" w:cs="Times New Roman"/>
          <w:sz w:val="24"/>
          <w:szCs w:val="24"/>
        </w:rPr>
        <w:t xml:space="preserve"> (i) Mr E has been punished for his offences, </w:t>
      </w:r>
      <w:r w:rsidR="003352A6">
        <w:rPr>
          <w:rFonts w:ascii="Times New Roman" w:hAnsi="Times New Roman" w:cs="Times New Roman"/>
          <w:sz w:val="24"/>
          <w:szCs w:val="24"/>
        </w:rPr>
        <w:t xml:space="preserve">(ii) all of </w:t>
      </w:r>
      <w:r w:rsidR="00BD7C31">
        <w:rPr>
          <w:rFonts w:ascii="Times New Roman" w:hAnsi="Times New Roman" w:cs="Times New Roman"/>
          <w:sz w:val="24"/>
          <w:szCs w:val="24"/>
        </w:rPr>
        <w:t xml:space="preserve">the offences were of </w:t>
      </w:r>
      <w:r w:rsidR="003352A6">
        <w:rPr>
          <w:rFonts w:ascii="Times New Roman" w:hAnsi="Times New Roman" w:cs="Times New Roman"/>
          <w:sz w:val="24"/>
          <w:szCs w:val="24"/>
        </w:rPr>
        <w:t xml:space="preserve">such a level that they were tried in the District Court, </w:t>
      </w:r>
      <w:r w:rsidR="0098493E" w:rsidRPr="002B0D7E">
        <w:rPr>
          <w:rFonts w:ascii="Times New Roman" w:hAnsi="Times New Roman" w:cs="Times New Roman"/>
          <w:sz w:val="24"/>
          <w:szCs w:val="24"/>
        </w:rPr>
        <w:t>and (i</w:t>
      </w:r>
      <w:r w:rsidR="003352A6">
        <w:rPr>
          <w:rFonts w:ascii="Times New Roman" w:hAnsi="Times New Roman" w:cs="Times New Roman"/>
          <w:sz w:val="24"/>
          <w:szCs w:val="24"/>
        </w:rPr>
        <w:t>i</w:t>
      </w:r>
      <w:r w:rsidR="0098493E" w:rsidRPr="002B0D7E">
        <w:rPr>
          <w:rFonts w:ascii="Times New Roman" w:hAnsi="Times New Roman" w:cs="Times New Roman"/>
          <w:sz w:val="24"/>
          <w:szCs w:val="24"/>
        </w:rPr>
        <w:t xml:space="preserve">i) the impugned decision is </w:t>
      </w:r>
      <w:r w:rsidR="000E2BAC">
        <w:rPr>
          <w:rFonts w:ascii="Times New Roman" w:hAnsi="Times New Roman" w:cs="Times New Roman"/>
          <w:sz w:val="24"/>
          <w:szCs w:val="24"/>
        </w:rPr>
        <w:t>greatly</w:t>
      </w:r>
      <w:r w:rsidR="0098493E" w:rsidRPr="002B0D7E">
        <w:rPr>
          <w:rFonts w:ascii="Times New Roman" w:hAnsi="Times New Roman" w:cs="Times New Roman"/>
          <w:sz w:val="24"/>
          <w:szCs w:val="24"/>
        </w:rPr>
        <w:t xml:space="preserve"> flawed in</w:t>
      </w:r>
      <w:r w:rsidR="00545C2B">
        <w:rPr>
          <w:rFonts w:ascii="Times New Roman" w:hAnsi="Times New Roman" w:cs="Times New Roman"/>
          <w:sz w:val="24"/>
          <w:szCs w:val="24"/>
        </w:rPr>
        <w:t xml:space="preserve"> </w:t>
      </w:r>
      <w:r w:rsidR="0098493E" w:rsidRPr="002B0D7E">
        <w:rPr>
          <w:rFonts w:ascii="Times New Roman" w:hAnsi="Times New Roman" w:cs="Times New Roman"/>
          <w:sz w:val="24"/>
          <w:szCs w:val="24"/>
        </w:rPr>
        <w:t xml:space="preserve">failing to </w:t>
      </w:r>
      <w:r w:rsidR="002B0D7E" w:rsidRPr="002B0D7E">
        <w:rPr>
          <w:rFonts w:ascii="Times New Roman" w:hAnsi="Times New Roman" w:cs="Times New Roman"/>
          <w:sz w:val="24"/>
          <w:szCs w:val="24"/>
        </w:rPr>
        <w:t xml:space="preserve">elaborate </w:t>
      </w:r>
      <w:r w:rsidR="00611BAC" w:rsidRPr="00611BAC">
        <w:rPr>
          <w:rFonts w:ascii="Times New Roman" w:hAnsi="Times New Roman" w:cs="Times New Roman"/>
          <w:i/>
          <w:iCs/>
          <w:sz w:val="24"/>
          <w:szCs w:val="24"/>
        </w:rPr>
        <w:t>at all</w:t>
      </w:r>
      <w:r w:rsidR="00611BAC">
        <w:rPr>
          <w:rFonts w:ascii="Times New Roman" w:hAnsi="Times New Roman" w:cs="Times New Roman"/>
          <w:sz w:val="24"/>
          <w:szCs w:val="24"/>
        </w:rPr>
        <w:t xml:space="preserve"> </w:t>
      </w:r>
      <w:r w:rsidR="002B0D7E" w:rsidRPr="002B0D7E">
        <w:rPr>
          <w:rFonts w:ascii="Times New Roman" w:hAnsi="Times New Roman" w:cs="Times New Roman"/>
          <w:sz w:val="24"/>
          <w:szCs w:val="24"/>
        </w:rPr>
        <w:t>upon</w:t>
      </w:r>
      <w:r w:rsidR="0098493E" w:rsidRPr="002B0D7E">
        <w:rPr>
          <w:rFonts w:ascii="Times New Roman" w:hAnsi="Times New Roman" w:cs="Times New Roman"/>
          <w:sz w:val="24"/>
          <w:szCs w:val="24"/>
        </w:rPr>
        <w:t xml:space="preserve"> </w:t>
      </w:r>
      <w:r w:rsidR="004300E8">
        <w:rPr>
          <w:rFonts w:ascii="Times New Roman" w:hAnsi="Times New Roman" w:cs="Times New Roman"/>
          <w:sz w:val="24"/>
          <w:szCs w:val="24"/>
        </w:rPr>
        <w:t>the</w:t>
      </w:r>
      <w:r w:rsidR="0098493E" w:rsidRPr="002B0D7E">
        <w:rPr>
          <w:rFonts w:ascii="Times New Roman" w:hAnsi="Times New Roman" w:cs="Times New Roman"/>
          <w:sz w:val="24"/>
          <w:szCs w:val="24"/>
        </w:rPr>
        <w:t xml:space="preserve"> </w:t>
      </w:r>
      <w:r w:rsidR="00714FCD">
        <w:rPr>
          <w:rFonts w:ascii="Times New Roman" w:hAnsi="Times New Roman" w:cs="Times New Roman"/>
          <w:sz w:val="24"/>
          <w:szCs w:val="24"/>
        </w:rPr>
        <w:t xml:space="preserve">possible </w:t>
      </w:r>
      <w:r w:rsidR="0098493E" w:rsidRPr="002B0D7E">
        <w:rPr>
          <w:rFonts w:ascii="Times New Roman" w:hAnsi="Times New Roman" w:cs="Times New Roman"/>
          <w:sz w:val="24"/>
          <w:szCs w:val="24"/>
        </w:rPr>
        <w:t>implications</w:t>
      </w:r>
      <w:r w:rsidR="00714FCD">
        <w:rPr>
          <w:rFonts w:ascii="Times New Roman" w:hAnsi="Times New Roman" w:cs="Times New Roman"/>
          <w:sz w:val="24"/>
          <w:szCs w:val="24"/>
        </w:rPr>
        <w:t xml:space="preserve"> for Miss Z</w:t>
      </w:r>
      <w:r w:rsidR="00CA3141">
        <w:rPr>
          <w:rFonts w:ascii="Times New Roman" w:hAnsi="Times New Roman" w:cs="Times New Roman"/>
          <w:sz w:val="24"/>
          <w:szCs w:val="24"/>
        </w:rPr>
        <w:t>, an Irish infant national,</w:t>
      </w:r>
      <w:r w:rsidR="00714FCD">
        <w:rPr>
          <w:rFonts w:ascii="Times New Roman" w:hAnsi="Times New Roman" w:cs="Times New Roman"/>
          <w:sz w:val="24"/>
          <w:szCs w:val="24"/>
        </w:rPr>
        <w:t xml:space="preserve"> if Mr E is removed from the familial scene </w:t>
      </w:r>
      <w:r w:rsidR="004300E8">
        <w:rPr>
          <w:rFonts w:ascii="Times New Roman" w:hAnsi="Times New Roman" w:cs="Times New Roman"/>
          <w:sz w:val="24"/>
          <w:szCs w:val="24"/>
        </w:rPr>
        <w:t>in circumstances where</w:t>
      </w:r>
      <w:r w:rsidR="00714FCD">
        <w:rPr>
          <w:rFonts w:ascii="Times New Roman" w:hAnsi="Times New Roman" w:cs="Times New Roman"/>
          <w:sz w:val="24"/>
          <w:szCs w:val="24"/>
        </w:rPr>
        <w:t xml:space="preserve"> Ms F clearly suffers from </w:t>
      </w:r>
      <w:r w:rsidR="006B3C70">
        <w:rPr>
          <w:rFonts w:ascii="Times New Roman" w:hAnsi="Times New Roman" w:cs="Times New Roman"/>
          <w:sz w:val="24"/>
          <w:szCs w:val="24"/>
        </w:rPr>
        <w:t xml:space="preserve">very </w:t>
      </w:r>
      <w:r w:rsidR="00714FCD">
        <w:rPr>
          <w:rFonts w:ascii="Times New Roman" w:hAnsi="Times New Roman" w:cs="Times New Roman"/>
          <w:sz w:val="24"/>
          <w:szCs w:val="24"/>
        </w:rPr>
        <w:t>poor mental ill-health</w:t>
      </w:r>
      <w:r w:rsidR="0098493E" w:rsidRPr="00714FCD">
        <w:rPr>
          <w:rFonts w:ascii="Times New Roman" w:hAnsi="Times New Roman" w:cs="Times New Roman"/>
          <w:sz w:val="24"/>
          <w:szCs w:val="24"/>
        </w:rPr>
        <w:t>.</w:t>
      </w:r>
      <w:r w:rsidR="00714FCD">
        <w:rPr>
          <w:rFonts w:ascii="Times New Roman" w:hAnsi="Times New Roman" w:cs="Times New Roman"/>
          <w:sz w:val="24"/>
          <w:szCs w:val="24"/>
        </w:rPr>
        <w:t xml:space="preserve"> (Again in this regard the court would note the general point it made at para.5 above)</w:t>
      </w:r>
      <w:r w:rsidR="00B00061">
        <w:rPr>
          <w:rFonts w:ascii="Times New Roman" w:hAnsi="Times New Roman" w:cs="Times New Roman"/>
          <w:sz w:val="24"/>
          <w:szCs w:val="24"/>
        </w:rPr>
        <w:t>. Not</w:t>
      </w:r>
      <w:r w:rsidR="0098493E" w:rsidRPr="00714FCD">
        <w:rPr>
          <w:rFonts w:ascii="Times New Roman" w:hAnsi="Times New Roman" w:cs="Times New Roman"/>
          <w:sz w:val="24"/>
          <w:szCs w:val="24"/>
        </w:rPr>
        <w:t xml:space="preserve"> without </w:t>
      </w:r>
      <w:r w:rsidR="00F6321F">
        <w:rPr>
          <w:rFonts w:ascii="Times New Roman" w:hAnsi="Times New Roman" w:cs="Times New Roman"/>
          <w:sz w:val="24"/>
          <w:szCs w:val="24"/>
        </w:rPr>
        <w:t xml:space="preserve">some </w:t>
      </w:r>
      <w:r w:rsidR="0098493E" w:rsidRPr="00714FCD">
        <w:rPr>
          <w:rFonts w:ascii="Times New Roman" w:hAnsi="Times New Roman" w:cs="Times New Roman"/>
          <w:sz w:val="24"/>
          <w:szCs w:val="24"/>
        </w:rPr>
        <w:t>hesitation</w:t>
      </w:r>
      <w:r w:rsidR="00545C2B" w:rsidRPr="00714FCD">
        <w:rPr>
          <w:rFonts w:ascii="Times New Roman" w:hAnsi="Times New Roman" w:cs="Times New Roman"/>
          <w:sz w:val="24"/>
          <w:szCs w:val="24"/>
        </w:rPr>
        <w:t xml:space="preserve"> in the face of Mr E’s </w:t>
      </w:r>
      <w:r w:rsidR="00714FCD">
        <w:rPr>
          <w:rFonts w:ascii="Times New Roman" w:hAnsi="Times New Roman" w:cs="Times New Roman"/>
          <w:sz w:val="24"/>
          <w:szCs w:val="24"/>
        </w:rPr>
        <w:t xml:space="preserve">unimpressive </w:t>
      </w:r>
      <w:r w:rsidR="00545C2B" w:rsidRPr="00714FCD">
        <w:rPr>
          <w:rFonts w:ascii="Times New Roman" w:hAnsi="Times New Roman" w:cs="Times New Roman"/>
          <w:sz w:val="24"/>
          <w:szCs w:val="24"/>
        </w:rPr>
        <w:t xml:space="preserve">criminal </w:t>
      </w:r>
      <w:r w:rsidR="00714FCD">
        <w:rPr>
          <w:rFonts w:ascii="Times New Roman" w:hAnsi="Times New Roman" w:cs="Times New Roman"/>
          <w:sz w:val="24"/>
          <w:szCs w:val="24"/>
        </w:rPr>
        <w:t>history</w:t>
      </w:r>
      <w:r w:rsidR="002B0D7E" w:rsidRPr="00714FCD">
        <w:rPr>
          <w:rFonts w:ascii="Times New Roman" w:hAnsi="Times New Roman" w:cs="Times New Roman"/>
          <w:sz w:val="24"/>
          <w:szCs w:val="24"/>
        </w:rPr>
        <w:t xml:space="preserve"> –</w:t>
      </w:r>
      <w:r w:rsidR="0098493E" w:rsidRPr="00714FCD">
        <w:rPr>
          <w:rFonts w:ascii="Times New Roman" w:hAnsi="Times New Roman" w:cs="Times New Roman"/>
          <w:sz w:val="24"/>
          <w:szCs w:val="24"/>
        </w:rPr>
        <w:t xml:space="preserve"> and it is </w:t>
      </w:r>
      <w:r w:rsidR="004117C9">
        <w:rPr>
          <w:rFonts w:ascii="Times New Roman" w:hAnsi="Times New Roman" w:cs="Times New Roman"/>
          <w:sz w:val="24"/>
          <w:szCs w:val="24"/>
        </w:rPr>
        <w:t xml:space="preserve">perhaps </w:t>
      </w:r>
      <w:r w:rsidR="007D4821">
        <w:rPr>
          <w:rFonts w:ascii="Times New Roman" w:hAnsi="Times New Roman" w:cs="Times New Roman"/>
          <w:sz w:val="24"/>
          <w:szCs w:val="24"/>
        </w:rPr>
        <w:t>fortunate</w:t>
      </w:r>
      <w:r w:rsidR="0098493E" w:rsidRPr="00714FCD">
        <w:rPr>
          <w:rFonts w:ascii="Times New Roman" w:hAnsi="Times New Roman" w:cs="Times New Roman"/>
          <w:sz w:val="24"/>
          <w:szCs w:val="24"/>
        </w:rPr>
        <w:t xml:space="preserve"> for Mr E that th</w:t>
      </w:r>
      <w:r w:rsidR="007D4821">
        <w:rPr>
          <w:rFonts w:ascii="Times New Roman" w:hAnsi="Times New Roman" w:cs="Times New Roman"/>
          <w:sz w:val="24"/>
          <w:szCs w:val="24"/>
        </w:rPr>
        <w:t>is</w:t>
      </w:r>
      <w:r w:rsidR="0098493E" w:rsidRPr="00714FCD">
        <w:rPr>
          <w:rFonts w:ascii="Times New Roman" w:hAnsi="Times New Roman" w:cs="Times New Roman"/>
          <w:sz w:val="24"/>
          <w:szCs w:val="24"/>
        </w:rPr>
        <w:t xml:space="preserve"> </w:t>
      </w:r>
      <w:r w:rsidR="007D4821">
        <w:rPr>
          <w:rFonts w:ascii="Times New Roman" w:hAnsi="Times New Roman" w:cs="Times New Roman"/>
          <w:sz w:val="24"/>
          <w:szCs w:val="24"/>
        </w:rPr>
        <w:t>C</w:t>
      </w:r>
      <w:r w:rsidR="0098493E" w:rsidRPr="00714FCD">
        <w:rPr>
          <w:rFonts w:ascii="Times New Roman" w:hAnsi="Times New Roman" w:cs="Times New Roman"/>
          <w:sz w:val="24"/>
          <w:szCs w:val="24"/>
        </w:rPr>
        <w:t xml:space="preserve">ourt </w:t>
      </w:r>
      <w:r w:rsidR="007D4821">
        <w:rPr>
          <w:rFonts w:ascii="Times New Roman" w:hAnsi="Times New Roman" w:cs="Times New Roman"/>
          <w:sz w:val="24"/>
          <w:szCs w:val="24"/>
        </w:rPr>
        <w:t>occasionally sits in family law cases</w:t>
      </w:r>
      <w:r w:rsidR="0098493E" w:rsidRPr="00714FCD">
        <w:rPr>
          <w:rFonts w:ascii="Times New Roman" w:hAnsi="Times New Roman" w:cs="Times New Roman"/>
          <w:sz w:val="24"/>
          <w:szCs w:val="24"/>
        </w:rPr>
        <w:t xml:space="preserve"> and </w:t>
      </w:r>
      <w:r w:rsidR="00611BAC" w:rsidRPr="00714FCD">
        <w:rPr>
          <w:rFonts w:ascii="Times New Roman" w:hAnsi="Times New Roman" w:cs="Times New Roman"/>
          <w:sz w:val="24"/>
          <w:szCs w:val="24"/>
        </w:rPr>
        <w:t xml:space="preserve">is </w:t>
      </w:r>
      <w:r w:rsidR="00F6321F">
        <w:rPr>
          <w:rFonts w:ascii="Times New Roman" w:hAnsi="Times New Roman" w:cs="Times New Roman"/>
          <w:sz w:val="24"/>
          <w:szCs w:val="24"/>
        </w:rPr>
        <w:t>keenly</w:t>
      </w:r>
      <w:r w:rsidR="00611BAC" w:rsidRPr="00714FCD">
        <w:rPr>
          <w:rFonts w:ascii="Times New Roman" w:hAnsi="Times New Roman" w:cs="Times New Roman"/>
          <w:sz w:val="24"/>
          <w:szCs w:val="24"/>
        </w:rPr>
        <w:t xml:space="preserve"> aware of</w:t>
      </w:r>
      <w:r w:rsidR="0098493E" w:rsidRPr="00714FCD">
        <w:rPr>
          <w:rFonts w:ascii="Times New Roman" w:hAnsi="Times New Roman" w:cs="Times New Roman"/>
          <w:sz w:val="24"/>
          <w:szCs w:val="24"/>
        </w:rPr>
        <w:t xml:space="preserve"> </w:t>
      </w:r>
      <w:r w:rsidR="002B0D7E" w:rsidRPr="00714FCD">
        <w:rPr>
          <w:rFonts w:ascii="Times New Roman" w:hAnsi="Times New Roman" w:cs="Times New Roman"/>
          <w:sz w:val="24"/>
          <w:szCs w:val="24"/>
        </w:rPr>
        <w:t xml:space="preserve">how </w:t>
      </w:r>
      <w:r w:rsidR="007D4821">
        <w:rPr>
          <w:rFonts w:ascii="Times New Roman" w:hAnsi="Times New Roman" w:cs="Times New Roman"/>
          <w:sz w:val="24"/>
          <w:szCs w:val="24"/>
        </w:rPr>
        <w:t xml:space="preserve">very </w:t>
      </w:r>
      <w:r w:rsidR="002B0D7E" w:rsidRPr="00714FCD">
        <w:rPr>
          <w:rFonts w:ascii="Times New Roman" w:hAnsi="Times New Roman" w:cs="Times New Roman"/>
          <w:sz w:val="24"/>
          <w:szCs w:val="24"/>
        </w:rPr>
        <w:t xml:space="preserve">important </w:t>
      </w:r>
      <w:r w:rsidR="007D4821">
        <w:rPr>
          <w:rFonts w:ascii="Times New Roman" w:hAnsi="Times New Roman" w:cs="Times New Roman"/>
          <w:sz w:val="24"/>
          <w:szCs w:val="24"/>
        </w:rPr>
        <w:t>a child’s</w:t>
      </w:r>
      <w:r w:rsidR="002B0D7E" w:rsidRPr="00714FCD">
        <w:rPr>
          <w:rFonts w:ascii="Times New Roman" w:hAnsi="Times New Roman" w:cs="Times New Roman"/>
          <w:sz w:val="24"/>
          <w:szCs w:val="24"/>
        </w:rPr>
        <w:t xml:space="preserve"> </w:t>
      </w:r>
      <w:r w:rsidR="007D4821">
        <w:rPr>
          <w:rFonts w:ascii="Times New Roman" w:hAnsi="Times New Roman" w:cs="Times New Roman"/>
          <w:sz w:val="24"/>
          <w:szCs w:val="24"/>
        </w:rPr>
        <w:t>home</w:t>
      </w:r>
      <w:r w:rsidR="002B0D7E" w:rsidRPr="00714FCD">
        <w:rPr>
          <w:rFonts w:ascii="Times New Roman" w:hAnsi="Times New Roman" w:cs="Times New Roman"/>
          <w:sz w:val="24"/>
          <w:szCs w:val="24"/>
        </w:rPr>
        <w:t xml:space="preserve"> environment is for the lifelong psychological well-being of</w:t>
      </w:r>
      <w:r w:rsidR="0098493E" w:rsidRPr="00714FCD">
        <w:rPr>
          <w:rFonts w:ascii="Times New Roman" w:hAnsi="Times New Roman" w:cs="Times New Roman"/>
          <w:sz w:val="24"/>
          <w:szCs w:val="24"/>
        </w:rPr>
        <w:t xml:space="preserve"> </w:t>
      </w:r>
      <w:r w:rsidR="007D4821">
        <w:rPr>
          <w:rFonts w:ascii="Times New Roman" w:hAnsi="Times New Roman" w:cs="Times New Roman"/>
          <w:sz w:val="24"/>
          <w:szCs w:val="24"/>
        </w:rPr>
        <w:t xml:space="preserve">that </w:t>
      </w:r>
      <w:r w:rsidR="0098493E" w:rsidRPr="00714FCD">
        <w:rPr>
          <w:rFonts w:ascii="Times New Roman" w:hAnsi="Times New Roman" w:cs="Times New Roman"/>
          <w:sz w:val="24"/>
          <w:szCs w:val="24"/>
        </w:rPr>
        <w:t>child</w:t>
      </w:r>
      <w:r w:rsidR="004117C9">
        <w:rPr>
          <w:rFonts w:ascii="Times New Roman" w:hAnsi="Times New Roman" w:cs="Times New Roman"/>
          <w:sz w:val="24"/>
          <w:szCs w:val="24"/>
        </w:rPr>
        <w:t xml:space="preserve"> and so how important it is that matters be assessed thoroughly and correctly</w:t>
      </w:r>
      <w:r w:rsidR="0098493E" w:rsidRPr="00714FCD">
        <w:rPr>
          <w:rFonts w:ascii="Times New Roman" w:hAnsi="Times New Roman" w:cs="Times New Roman"/>
          <w:sz w:val="24"/>
          <w:szCs w:val="24"/>
        </w:rPr>
        <w:t xml:space="preserve"> </w:t>
      </w:r>
      <w:r w:rsidR="002B0D7E" w:rsidRPr="00714FCD">
        <w:rPr>
          <w:rFonts w:ascii="Times New Roman" w:hAnsi="Times New Roman" w:cs="Times New Roman"/>
          <w:sz w:val="24"/>
          <w:szCs w:val="24"/>
        </w:rPr>
        <w:t>– the court</w:t>
      </w:r>
      <w:r w:rsidRPr="00714FCD">
        <w:rPr>
          <w:rFonts w:ascii="Times New Roman" w:hAnsi="Times New Roman" w:cs="Times New Roman"/>
          <w:sz w:val="24"/>
          <w:szCs w:val="24"/>
        </w:rPr>
        <w:t xml:space="preserve"> has decided that </w:t>
      </w:r>
      <w:r w:rsidR="002B0D7E" w:rsidRPr="00714FCD">
        <w:rPr>
          <w:rFonts w:ascii="Times New Roman" w:hAnsi="Times New Roman" w:cs="Times New Roman"/>
          <w:sz w:val="24"/>
          <w:szCs w:val="24"/>
        </w:rPr>
        <w:t xml:space="preserve">in </w:t>
      </w:r>
      <w:r w:rsidRPr="00714FCD">
        <w:rPr>
          <w:rFonts w:ascii="Times New Roman" w:hAnsi="Times New Roman" w:cs="Times New Roman"/>
          <w:sz w:val="24"/>
          <w:szCs w:val="24"/>
        </w:rPr>
        <w:t xml:space="preserve">the very particular circumstances of this case </w:t>
      </w:r>
      <w:r w:rsidR="002B0D7E" w:rsidRPr="00714FCD">
        <w:rPr>
          <w:rFonts w:ascii="Times New Roman" w:hAnsi="Times New Roman" w:cs="Times New Roman"/>
          <w:sz w:val="24"/>
          <w:szCs w:val="24"/>
        </w:rPr>
        <w:t>it will</w:t>
      </w:r>
      <w:r w:rsidRPr="00714FCD">
        <w:rPr>
          <w:rFonts w:ascii="Times New Roman" w:hAnsi="Times New Roman" w:cs="Times New Roman"/>
          <w:sz w:val="24"/>
          <w:szCs w:val="24"/>
        </w:rPr>
        <w:t xml:space="preserve"> </w:t>
      </w:r>
      <w:r w:rsidR="006035CA" w:rsidRPr="00714FCD">
        <w:rPr>
          <w:rFonts w:ascii="Times New Roman" w:hAnsi="Times New Roman" w:cs="Times New Roman"/>
          <w:sz w:val="24"/>
          <w:szCs w:val="24"/>
        </w:rPr>
        <w:t>quash the impugned decision</w:t>
      </w:r>
      <w:r w:rsidR="002B0D7E" w:rsidRPr="00714FCD">
        <w:rPr>
          <w:rFonts w:ascii="Times New Roman" w:hAnsi="Times New Roman" w:cs="Times New Roman"/>
          <w:sz w:val="24"/>
          <w:szCs w:val="24"/>
        </w:rPr>
        <w:t xml:space="preserve"> for the </w:t>
      </w:r>
      <w:r w:rsidR="00F6321F">
        <w:rPr>
          <w:rFonts w:ascii="Times New Roman" w:hAnsi="Times New Roman" w:cs="Times New Roman"/>
          <w:sz w:val="24"/>
          <w:szCs w:val="24"/>
        </w:rPr>
        <w:t xml:space="preserve">various </w:t>
      </w:r>
      <w:r w:rsidR="002B0D7E" w:rsidRPr="00714FCD">
        <w:rPr>
          <w:rFonts w:ascii="Times New Roman" w:hAnsi="Times New Roman" w:cs="Times New Roman"/>
          <w:sz w:val="24"/>
          <w:szCs w:val="24"/>
        </w:rPr>
        <w:t xml:space="preserve">reasons stated </w:t>
      </w:r>
      <w:r w:rsidR="00840DCB">
        <w:rPr>
          <w:rFonts w:ascii="Times New Roman" w:hAnsi="Times New Roman" w:cs="Times New Roman"/>
          <w:sz w:val="24"/>
          <w:szCs w:val="24"/>
        </w:rPr>
        <w:t>herein</w:t>
      </w:r>
      <w:r w:rsidR="006035CA" w:rsidRPr="00714FCD">
        <w:rPr>
          <w:rFonts w:ascii="Times New Roman" w:hAnsi="Times New Roman" w:cs="Times New Roman"/>
          <w:sz w:val="24"/>
          <w:szCs w:val="24"/>
        </w:rPr>
        <w:t xml:space="preserve"> and remit the matter to the Minister for fresh consideration.</w:t>
      </w:r>
      <w:r w:rsidR="004C7C47" w:rsidRPr="00714FCD">
        <w:rPr>
          <w:rFonts w:ascii="Times New Roman" w:hAnsi="Times New Roman" w:cs="Times New Roman"/>
          <w:b/>
          <w:bCs/>
          <w:sz w:val="24"/>
          <w:szCs w:val="24"/>
        </w:rPr>
        <w:br w:type="page"/>
      </w:r>
    </w:p>
    <w:p w14:paraId="5E12C6C5" w14:textId="2281738A" w:rsidR="00DA579D" w:rsidRPr="009A71B1" w:rsidRDefault="00DA579D" w:rsidP="002010B0">
      <w:pPr>
        <w:pStyle w:val="ListParagraph"/>
        <w:tabs>
          <w:tab w:val="left" w:pos="426"/>
        </w:tabs>
        <w:spacing w:after="0" w:line="360" w:lineRule="auto"/>
        <w:ind w:left="0" w:right="-46" w:firstLine="709"/>
        <w:jc w:val="center"/>
        <w:rPr>
          <w:rFonts w:ascii="Times New Roman" w:hAnsi="Times New Roman" w:cs="Times New Roman"/>
          <w:b/>
          <w:bCs/>
          <w:sz w:val="24"/>
          <w:szCs w:val="24"/>
        </w:rPr>
      </w:pPr>
      <w:r w:rsidRPr="009A71B1">
        <w:rPr>
          <w:rFonts w:ascii="Times New Roman" w:hAnsi="Times New Roman" w:cs="Times New Roman"/>
          <w:b/>
          <w:bCs/>
          <w:sz w:val="24"/>
          <w:szCs w:val="24"/>
        </w:rPr>
        <w:lastRenderedPageBreak/>
        <w:t>APPENDIX</w:t>
      </w:r>
      <w:r w:rsidR="002B0D7E">
        <w:rPr>
          <w:rFonts w:ascii="Times New Roman" w:hAnsi="Times New Roman" w:cs="Times New Roman"/>
          <w:b/>
          <w:bCs/>
          <w:sz w:val="24"/>
          <w:szCs w:val="24"/>
        </w:rPr>
        <w:t xml:space="preserve"> A</w:t>
      </w:r>
    </w:p>
    <w:p w14:paraId="37A2F3A7" w14:textId="30BFB1A3" w:rsidR="00DA579D" w:rsidRPr="009A71B1" w:rsidRDefault="00DA579D" w:rsidP="002010B0">
      <w:pPr>
        <w:pStyle w:val="ListParagraph"/>
        <w:tabs>
          <w:tab w:val="left" w:pos="426"/>
        </w:tabs>
        <w:spacing w:after="0" w:line="360" w:lineRule="auto"/>
        <w:ind w:left="0" w:right="-46" w:firstLine="709"/>
        <w:rPr>
          <w:rFonts w:ascii="Times New Roman" w:hAnsi="Times New Roman" w:cs="Times New Roman"/>
          <w:sz w:val="24"/>
          <w:szCs w:val="24"/>
        </w:rPr>
      </w:pPr>
    </w:p>
    <w:p w14:paraId="450E99AC" w14:textId="4251A49B" w:rsidR="00B15879" w:rsidRPr="009A71B1" w:rsidRDefault="00B106A2" w:rsidP="002010B0">
      <w:pPr>
        <w:pStyle w:val="ListParagraph"/>
        <w:tabs>
          <w:tab w:val="left" w:pos="426"/>
        </w:tabs>
        <w:spacing w:after="0" w:line="360" w:lineRule="auto"/>
        <w:ind w:left="0" w:right="-46" w:firstLine="709"/>
        <w:jc w:val="center"/>
        <w:rPr>
          <w:rFonts w:ascii="Times New Roman" w:hAnsi="Times New Roman" w:cs="Times New Roman"/>
          <w:b/>
          <w:bCs/>
          <w:sz w:val="24"/>
          <w:szCs w:val="24"/>
        </w:rPr>
      </w:pPr>
      <w:r>
        <w:rPr>
          <w:rFonts w:ascii="Times New Roman" w:hAnsi="Times New Roman" w:cs="Times New Roman"/>
          <w:b/>
          <w:bCs/>
          <w:sz w:val="24"/>
          <w:szCs w:val="24"/>
        </w:rPr>
        <w:t>‘</w:t>
      </w:r>
      <w:r w:rsidR="00B15879" w:rsidRPr="009A71B1">
        <w:rPr>
          <w:rFonts w:ascii="Times New Roman" w:hAnsi="Times New Roman" w:cs="Times New Roman"/>
          <w:b/>
          <w:bCs/>
          <w:sz w:val="24"/>
          <w:szCs w:val="24"/>
        </w:rPr>
        <w:t>Material</w:t>
      </w:r>
      <w:r>
        <w:rPr>
          <w:rFonts w:ascii="Times New Roman" w:hAnsi="Times New Roman" w:cs="Times New Roman"/>
          <w:b/>
          <w:bCs/>
          <w:sz w:val="24"/>
          <w:szCs w:val="24"/>
        </w:rPr>
        <w:t>’</w:t>
      </w:r>
      <w:r w:rsidR="00B15879" w:rsidRPr="009A71B1">
        <w:rPr>
          <w:rFonts w:ascii="Times New Roman" w:hAnsi="Times New Roman" w:cs="Times New Roman"/>
          <w:b/>
          <w:bCs/>
          <w:sz w:val="24"/>
          <w:szCs w:val="24"/>
        </w:rPr>
        <w:t xml:space="preserve"> and </w:t>
      </w:r>
      <w:r>
        <w:rPr>
          <w:rFonts w:ascii="Times New Roman" w:hAnsi="Times New Roman" w:cs="Times New Roman"/>
          <w:b/>
          <w:bCs/>
          <w:sz w:val="24"/>
          <w:szCs w:val="24"/>
        </w:rPr>
        <w:t>‘</w:t>
      </w:r>
      <w:r w:rsidR="008628EA">
        <w:rPr>
          <w:rFonts w:ascii="Times New Roman" w:hAnsi="Times New Roman" w:cs="Times New Roman"/>
          <w:b/>
          <w:bCs/>
          <w:sz w:val="24"/>
          <w:szCs w:val="24"/>
        </w:rPr>
        <w:t>Non-Material</w:t>
      </w:r>
      <w:r>
        <w:rPr>
          <w:rFonts w:ascii="Times New Roman" w:hAnsi="Times New Roman" w:cs="Times New Roman"/>
          <w:b/>
          <w:bCs/>
          <w:sz w:val="24"/>
          <w:szCs w:val="24"/>
        </w:rPr>
        <w:t>’</w:t>
      </w:r>
      <w:r w:rsidR="00B15879" w:rsidRPr="009A71B1">
        <w:rPr>
          <w:rFonts w:ascii="Times New Roman" w:hAnsi="Times New Roman" w:cs="Times New Roman"/>
          <w:b/>
          <w:bCs/>
          <w:sz w:val="24"/>
          <w:szCs w:val="24"/>
        </w:rPr>
        <w:t xml:space="preserve"> Error</w:t>
      </w:r>
      <w:r w:rsidR="008628EA">
        <w:rPr>
          <w:rFonts w:ascii="Times New Roman" w:hAnsi="Times New Roman" w:cs="Times New Roman"/>
          <w:b/>
          <w:bCs/>
          <w:sz w:val="24"/>
          <w:szCs w:val="24"/>
        </w:rPr>
        <w:t>s</w:t>
      </w:r>
    </w:p>
    <w:p w14:paraId="14F85CE6" w14:textId="77777777" w:rsidR="00DA579D" w:rsidRPr="009A71B1" w:rsidRDefault="00DA579D" w:rsidP="002010B0">
      <w:pPr>
        <w:pStyle w:val="ListParagraph"/>
        <w:tabs>
          <w:tab w:val="left" w:pos="426"/>
        </w:tabs>
        <w:spacing w:after="0" w:line="360" w:lineRule="auto"/>
        <w:ind w:left="0" w:right="-46"/>
        <w:jc w:val="both"/>
        <w:rPr>
          <w:rFonts w:ascii="Times New Roman" w:hAnsi="Times New Roman" w:cs="Times New Roman"/>
          <w:b/>
          <w:bCs/>
          <w:sz w:val="24"/>
          <w:szCs w:val="24"/>
          <w:u w:val="single"/>
        </w:rPr>
      </w:pPr>
    </w:p>
    <w:p w14:paraId="661737BB" w14:textId="7A22A0C3" w:rsidR="00B15879" w:rsidRPr="009A71B1" w:rsidRDefault="00DA579D"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1</w:t>
      </w:r>
      <w:r w:rsidRPr="009A71B1">
        <w:rPr>
          <w:rFonts w:ascii="Times New Roman" w:eastAsia="Times New Roman" w:hAnsi="Times New Roman" w:cs="Times New Roman"/>
          <w:sz w:val="24"/>
          <w:szCs w:val="24"/>
          <w:shd w:val="clear" w:color="auto" w:fill="FFFFFF"/>
          <w:lang w:eastAsia="en-IE"/>
        </w:rPr>
        <w:t xml:space="preserve">. </w:t>
      </w:r>
      <w:r w:rsidR="00B15879" w:rsidRPr="009A71B1">
        <w:rPr>
          <w:rFonts w:ascii="Times New Roman" w:eastAsia="Times New Roman" w:hAnsi="Times New Roman" w:cs="Times New Roman"/>
          <w:sz w:val="24"/>
          <w:szCs w:val="24"/>
          <w:shd w:val="clear" w:color="auto" w:fill="FFFFFF"/>
          <w:lang w:eastAsia="en-IE"/>
        </w:rPr>
        <w:tab/>
      </w:r>
      <w:r w:rsidRPr="009A71B1">
        <w:rPr>
          <w:rFonts w:ascii="Times New Roman" w:eastAsia="Times New Roman" w:hAnsi="Times New Roman" w:cs="Times New Roman"/>
          <w:sz w:val="24"/>
          <w:szCs w:val="24"/>
          <w:shd w:val="clear" w:color="auto" w:fill="FFFFFF"/>
          <w:lang w:eastAsia="en-IE"/>
        </w:rPr>
        <w:t>In public law cases, an error of law will be regarded as material unless the decision-maker must have reached the same conclusion without the error.</w:t>
      </w:r>
      <w:r w:rsidRPr="009A71B1">
        <w:rPr>
          <w:rFonts w:ascii="Times New Roman" w:hAnsi="Times New Roman" w:cs="Times New Roman"/>
          <w:sz w:val="24"/>
          <w:szCs w:val="24"/>
        </w:rPr>
        <w:t xml:space="preserve"> </w:t>
      </w:r>
    </w:p>
    <w:p w14:paraId="5523C3E1" w14:textId="09983FA9" w:rsidR="00DA579D"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2.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 xml:space="preserve">A technical error </w:t>
      </w:r>
      <w:r w:rsidR="00B106A2">
        <w:rPr>
          <w:rFonts w:ascii="Times New Roman" w:hAnsi="Times New Roman" w:cs="Times New Roman"/>
          <w:sz w:val="24"/>
          <w:szCs w:val="24"/>
        </w:rPr>
        <w:t>as to jurisdiction</w:t>
      </w:r>
      <w:r w:rsidR="00DA579D" w:rsidRPr="009A71B1">
        <w:rPr>
          <w:rFonts w:ascii="Times New Roman" w:hAnsi="Times New Roman" w:cs="Times New Roman"/>
          <w:sz w:val="24"/>
          <w:szCs w:val="24"/>
        </w:rPr>
        <w:t xml:space="preserve"> will not yield success in judicial review proceedings if there would not have been any change to the outcome absent that error. However, any judge would need to proceed carefully before concluding that a decisionmaker would have reached the same decision absent an error that had in fact transpired.</w:t>
      </w:r>
    </w:p>
    <w:p w14:paraId="4A7B8559" w14:textId="0F81B6E8" w:rsidR="00B15879" w:rsidRPr="009A71B1" w:rsidRDefault="00B15879" w:rsidP="002010B0">
      <w:pPr>
        <w:pStyle w:val="NormalWeb"/>
        <w:shd w:val="clear" w:color="auto" w:fill="FFFFFF"/>
        <w:tabs>
          <w:tab w:val="left" w:pos="426"/>
        </w:tabs>
        <w:spacing w:before="0" w:beforeAutospacing="0" w:after="0" w:afterAutospacing="0" w:line="360" w:lineRule="auto"/>
        <w:ind w:left="1134" w:right="521" w:hanging="567"/>
        <w:jc w:val="both"/>
      </w:pPr>
      <w:r w:rsidRPr="009A71B1">
        <w:t xml:space="preserve">3. </w:t>
      </w:r>
      <w:r w:rsidRPr="009A71B1">
        <w:tab/>
      </w:r>
      <w:r w:rsidR="00DA579D" w:rsidRPr="009A71B1">
        <w:t xml:space="preserve">A decision may be quashed where there is a mistake of fact that is so material to the substantive analysis and considerations in the impugned decision as to vitiate its validity. </w:t>
      </w:r>
    </w:p>
    <w:p w14:paraId="27271B57" w14:textId="7E529D06" w:rsidR="00B15879" w:rsidRPr="009A71B1" w:rsidRDefault="00B15879" w:rsidP="002010B0">
      <w:pPr>
        <w:pStyle w:val="NormalWeb"/>
        <w:shd w:val="clear" w:color="auto" w:fill="FFFFFF"/>
        <w:tabs>
          <w:tab w:val="left" w:pos="426"/>
        </w:tabs>
        <w:spacing w:before="0" w:beforeAutospacing="0" w:after="0" w:afterAutospacing="0" w:line="360" w:lineRule="auto"/>
        <w:ind w:left="1134" w:right="521" w:hanging="567"/>
        <w:jc w:val="both"/>
      </w:pPr>
      <w:r w:rsidRPr="009A71B1">
        <w:t xml:space="preserve">4. </w:t>
      </w:r>
      <w:r w:rsidRPr="009A71B1">
        <w:tab/>
      </w:r>
      <w:r w:rsidR="00DA579D" w:rsidRPr="009A71B1">
        <w:t xml:space="preserve">A decision may be quashed where there is a material error of fact that could be argued to raise an implication that there had been an actual misunderstanding or misconception on the part of the decisionmaker which vitiated his assessment of the claim and the evidence before him. </w:t>
      </w:r>
    </w:p>
    <w:p w14:paraId="5C8D34A7" w14:textId="39074EDB" w:rsidR="00DA579D" w:rsidRPr="009A71B1" w:rsidRDefault="00B15879" w:rsidP="002010B0">
      <w:pPr>
        <w:pStyle w:val="NormalWeb"/>
        <w:shd w:val="clear" w:color="auto" w:fill="FFFFFF"/>
        <w:tabs>
          <w:tab w:val="left" w:pos="426"/>
        </w:tabs>
        <w:spacing w:before="0" w:beforeAutospacing="0" w:after="0" w:afterAutospacing="0" w:line="360" w:lineRule="auto"/>
        <w:ind w:left="1134" w:right="521" w:hanging="567"/>
        <w:jc w:val="both"/>
      </w:pPr>
      <w:r w:rsidRPr="009A71B1">
        <w:t xml:space="preserve">5. </w:t>
      </w:r>
      <w:r w:rsidRPr="009A71B1">
        <w:tab/>
      </w:r>
      <w:r w:rsidR="00DA579D" w:rsidRPr="009A71B1">
        <w:t xml:space="preserve">A decision will not be quashed where, despite the mistake of fact, it is clear from the body of an impugned decision that no mistake was made as to the details and substance of </w:t>
      </w:r>
      <w:r w:rsidR="008F4433" w:rsidRPr="009A71B1">
        <w:t>an application</w:t>
      </w:r>
      <w:r w:rsidR="00DA579D" w:rsidRPr="009A71B1">
        <w:t xml:space="preserve">.   </w:t>
      </w:r>
    </w:p>
    <w:p w14:paraId="456333DF" w14:textId="4BA87BAA" w:rsidR="00DA579D"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6.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 xml:space="preserve">A distinction can be drawn between a typographical error and a factual error and between an error of fact and a material error of fact. Where what presents is a simple typographical error (or the like) the issue for the court is whether that simple error had a material effect on the outcome. This Court would respectfully add that sometimes even a simple typographical error can radically alter meaning, </w:t>
      </w:r>
      <w:r w:rsidR="00DA579D" w:rsidRPr="009A71B1">
        <w:rPr>
          <w:rFonts w:ascii="Times New Roman" w:hAnsi="Times New Roman" w:cs="Times New Roman"/>
          <w:i/>
          <w:iCs/>
          <w:sz w:val="24"/>
          <w:szCs w:val="24"/>
        </w:rPr>
        <w:t>e.g.</w:t>
      </w:r>
      <w:r w:rsidR="00DA579D" w:rsidRPr="009A71B1">
        <w:rPr>
          <w:rFonts w:ascii="Times New Roman" w:hAnsi="Times New Roman" w:cs="Times New Roman"/>
          <w:sz w:val="24"/>
          <w:szCs w:val="24"/>
        </w:rPr>
        <w:t>, (i) ‘The man is no</w:t>
      </w:r>
      <w:r w:rsidR="00DA579D" w:rsidRPr="009A71B1">
        <w:rPr>
          <w:rFonts w:ascii="Times New Roman" w:hAnsi="Times New Roman" w:cs="Times New Roman"/>
          <w:sz w:val="24"/>
          <w:szCs w:val="24"/>
          <w:u w:val="single"/>
        </w:rPr>
        <w:t>w</w:t>
      </w:r>
      <w:r w:rsidR="00DA579D" w:rsidRPr="009A71B1">
        <w:rPr>
          <w:rFonts w:ascii="Times New Roman" w:hAnsi="Times New Roman" w:cs="Times New Roman"/>
          <w:sz w:val="24"/>
          <w:szCs w:val="24"/>
        </w:rPr>
        <w:t xml:space="preserve"> here’, ‘The man is no</w:t>
      </w:r>
      <w:r w:rsidR="00DA579D" w:rsidRPr="009A71B1">
        <w:rPr>
          <w:rFonts w:ascii="Times New Roman" w:hAnsi="Times New Roman" w:cs="Times New Roman"/>
          <w:sz w:val="24"/>
          <w:szCs w:val="24"/>
          <w:u w:val="single"/>
        </w:rPr>
        <w:t>t</w:t>
      </w:r>
      <w:r w:rsidR="00DA579D" w:rsidRPr="009A71B1">
        <w:rPr>
          <w:rFonts w:ascii="Times New Roman" w:hAnsi="Times New Roman" w:cs="Times New Roman"/>
          <w:sz w:val="24"/>
          <w:szCs w:val="24"/>
        </w:rPr>
        <w:t xml:space="preserve"> here’; (ii) ‘The man is now here’, ‘The man is now </w:t>
      </w:r>
      <w:r w:rsidR="00DA579D" w:rsidRPr="009A71B1">
        <w:rPr>
          <w:rFonts w:ascii="Times New Roman" w:hAnsi="Times New Roman" w:cs="Times New Roman"/>
          <w:sz w:val="24"/>
          <w:szCs w:val="24"/>
          <w:u w:val="single"/>
        </w:rPr>
        <w:t>t</w:t>
      </w:r>
      <w:r w:rsidR="00DA579D" w:rsidRPr="009A71B1">
        <w:rPr>
          <w:rFonts w:ascii="Times New Roman" w:hAnsi="Times New Roman" w:cs="Times New Roman"/>
          <w:sz w:val="24"/>
          <w:szCs w:val="24"/>
        </w:rPr>
        <w:t xml:space="preserve">here’.   </w:t>
      </w:r>
    </w:p>
    <w:p w14:paraId="6CCDC319" w14:textId="199CFBEE" w:rsidR="00B15879"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shd w:val="clear" w:color="auto" w:fill="FFFFFF"/>
        </w:rPr>
      </w:pPr>
      <w:r w:rsidRPr="009A71B1">
        <w:rPr>
          <w:rFonts w:ascii="Times New Roman" w:hAnsi="Times New Roman" w:cs="Times New Roman"/>
          <w:sz w:val="24"/>
          <w:szCs w:val="24"/>
          <w:shd w:val="clear" w:color="auto" w:fill="FFFFFF"/>
        </w:rPr>
        <w:t xml:space="preserve">7. </w:t>
      </w:r>
      <w:r w:rsidRPr="009A71B1">
        <w:rPr>
          <w:rFonts w:ascii="Times New Roman" w:hAnsi="Times New Roman" w:cs="Times New Roman"/>
          <w:sz w:val="24"/>
          <w:szCs w:val="24"/>
          <w:shd w:val="clear" w:color="auto" w:fill="FFFFFF"/>
        </w:rPr>
        <w:tab/>
      </w:r>
      <w:r w:rsidR="00DA579D" w:rsidRPr="009A71B1">
        <w:rPr>
          <w:rFonts w:ascii="Times New Roman" w:hAnsi="Times New Roman" w:cs="Times New Roman"/>
          <w:sz w:val="24"/>
          <w:szCs w:val="24"/>
          <w:shd w:val="clear" w:color="auto" w:fill="FFFFFF"/>
        </w:rPr>
        <w:t xml:space="preserve">A series of material factual errors can constitute an error of law. </w:t>
      </w:r>
    </w:p>
    <w:p w14:paraId="0DFDE99D" w14:textId="3679A4C4" w:rsidR="00DA579D"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shd w:val="clear" w:color="auto" w:fill="FFFFFF"/>
        </w:rPr>
        <w:t xml:space="preserve">8. </w:t>
      </w:r>
      <w:r w:rsidRPr="009A71B1">
        <w:rPr>
          <w:rFonts w:ascii="Times New Roman" w:hAnsi="Times New Roman" w:cs="Times New Roman"/>
          <w:sz w:val="24"/>
          <w:szCs w:val="24"/>
          <w:shd w:val="clear" w:color="auto" w:fill="FFFFFF"/>
        </w:rPr>
        <w:tab/>
      </w:r>
      <w:r w:rsidR="00DA579D" w:rsidRPr="009A71B1">
        <w:rPr>
          <w:rFonts w:ascii="Times New Roman" w:hAnsi="Times New Roman" w:cs="Times New Roman"/>
          <w:sz w:val="24"/>
          <w:szCs w:val="24"/>
          <w:shd w:val="clear" w:color="auto" w:fill="FFFFFF"/>
        </w:rPr>
        <w:t>Factual errors, if they are significant to the conclusion, can constitute errors of law.</w:t>
      </w:r>
    </w:p>
    <w:p w14:paraId="27F69F31" w14:textId="73B2BBBB" w:rsidR="00DA579D"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9.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 xml:space="preserve">All else being equal, factual error will not lead to a decision being quashed where (i) it is attributable to a ‘cut and paste’ style for standard paragraphs and/or a lack of care in proofreading, (ii) the error is not indicative of a lack </w:t>
      </w:r>
      <w:r w:rsidR="00DA579D" w:rsidRPr="009A71B1">
        <w:rPr>
          <w:rFonts w:ascii="Times New Roman" w:hAnsi="Times New Roman" w:cs="Times New Roman"/>
          <w:sz w:val="24"/>
          <w:szCs w:val="24"/>
        </w:rPr>
        <w:lastRenderedPageBreak/>
        <w:t xml:space="preserve">of understanding, and (iii) the decisionmaker was clearly aware of the true facts. </w:t>
      </w:r>
    </w:p>
    <w:p w14:paraId="345D16CC" w14:textId="755BDAAF" w:rsidR="00DA579D"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10.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 xml:space="preserve">All else being equal, an error in a decision that (i) is more in the nature of a typographical error than a material error of fact and (ii) has not been shown to have had a material effect on the outcome of a case, will not yield a finding that the decision is unlawful. </w:t>
      </w:r>
    </w:p>
    <w:p w14:paraId="53A85C33" w14:textId="5F441CD7" w:rsidR="00DA579D"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11.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Factual errors (including careless use of ‘cut and paste’) may be of little or no significance where the truth of matters is clearly taken into account and engaged with.</w:t>
      </w:r>
    </w:p>
    <w:p w14:paraId="0A6F6168" w14:textId="34C6992F" w:rsidR="00DA579D"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12.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 xml:space="preserve">A decision may stand even where it contains factual error where (i) the truth of matters is clearly known to the decisionmaker (presumably from the face of his decision), and (ii) (a) there is nothing further to suggest any serious lack of care in considering the facts and evidence, and (b) the errors presenting do not indicate a ‘cut and paste’ approach. </w:t>
      </w:r>
    </w:p>
    <w:p w14:paraId="53437AA3" w14:textId="27D13555" w:rsidR="00B15879"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13.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 xml:space="preserve">Factual error attributable to ‘cutting and pasting’ need not fatally undermine the decision under review where it is clear that the truth of the claim was duly considered. </w:t>
      </w:r>
    </w:p>
    <w:p w14:paraId="1A18595E" w14:textId="41EF774A" w:rsidR="00DA579D" w:rsidRPr="009A71B1" w:rsidRDefault="00B15879" w:rsidP="002010B0">
      <w:pPr>
        <w:pStyle w:val="ListParagraph"/>
        <w:tabs>
          <w:tab w:val="left" w:pos="426"/>
        </w:tabs>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14.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Reference to having taken non-existent evidence into account need not be fatal to a decision.</w:t>
      </w:r>
    </w:p>
    <w:p w14:paraId="087D4FF8" w14:textId="00807203" w:rsidR="00B15879" w:rsidRPr="009A71B1" w:rsidRDefault="00B15879" w:rsidP="002010B0">
      <w:pPr>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15.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 xml:space="preserve">All else being equal, it need not be fatal to an administrative decision that administrative error occurs therein, if it is patently obvious that  the decision concerns itself with the relevant facts, it is clear what decision the decisionmaker intended to reach, and the error is swiftly and honestly corrected. </w:t>
      </w:r>
    </w:p>
    <w:p w14:paraId="48534AE7" w14:textId="5B3A4049" w:rsidR="00DA579D" w:rsidRDefault="00B15879" w:rsidP="002010B0">
      <w:pPr>
        <w:spacing w:after="0" w:line="360" w:lineRule="auto"/>
        <w:ind w:left="1134" w:right="521" w:hanging="567"/>
        <w:jc w:val="both"/>
        <w:rPr>
          <w:rFonts w:ascii="Times New Roman" w:hAnsi="Times New Roman" w:cs="Times New Roman"/>
          <w:sz w:val="24"/>
          <w:szCs w:val="24"/>
        </w:rPr>
      </w:pPr>
      <w:r w:rsidRPr="009A71B1">
        <w:rPr>
          <w:rFonts w:ascii="Times New Roman" w:hAnsi="Times New Roman" w:cs="Times New Roman"/>
          <w:sz w:val="24"/>
          <w:szCs w:val="24"/>
        </w:rPr>
        <w:t xml:space="preserve">16. </w:t>
      </w:r>
      <w:r w:rsidRPr="009A71B1">
        <w:rPr>
          <w:rFonts w:ascii="Times New Roman" w:hAnsi="Times New Roman" w:cs="Times New Roman"/>
          <w:sz w:val="24"/>
          <w:szCs w:val="24"/>
        </w:rPr>
        <w:tab/>
      </w:r>
      <w:r w:rsidR="00DA579D" w:rsidRPr="009A71B1">
        <w:rPr>
          <w:rFonts w:ascii="Times New Roman" w:hAnsi="Times New Roman" w:cs="Times New Roman"/>
          <w:sz w:val="24"/>
          <w:szCs w:val="24"/>
        </w:rPr>
        <w:t>Perfection of action is not a standard that the law demands of decisionmakers</w:t>
      </w:r>
      <w:r w:rsidR="00B106A2">
        <w:rPr>
          <w:rFonts w:ascii="Times New Roman" w:hAnsi="Times New Roman" w:cs="Times New Roman"/>
          <w:sz w:val="24"/>
          <w:szCs w:val="24"/>
        </w:rPr>
        <w:t>; the fair need not equate to the flawless.</w:t>
      </w:r>
    </w:p>
    <w:p w14:paraId="64C1117A" w14:textId="5DC850CE" w:rsidR="002B0D7E" w:rsidRDefault="002B0D7E" w:rsidP="002010B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8D0E6B8" w14:textId="05710C15" w:rsidR="002B0D7E" w:rsidRPr="003352A6" w:rsidRDefault="002B0D7E" w:rsidP="002010B0">
      <w:pPr>
        <w:spacing w:after="0" w:line="360" w:lineRule="auto"/>
        <w:ind w:right="521"/>
        <w:jc w:val="center"/>
        <w:rPr>
          <w:rFonts w:ascii="Times New Roman" w:hAnsi="Times New Roman" w:cs="Times New Roman"/>
          <w:b/>
          <w:bCs/>
          <w:sz w:val="24"/>
          <w:szCs w:val="24"/>
        </w:rPr>
      </w:pPr>
      <w:r w:rsidRPr="003352A6">
        <w:rPr>
          <w:rFonts w:ascii="Times New Roman" w:hAnsi="Times New Roman" w:cs="Times New Roman"/>
          <w:b/>
          <w:bCs/>
          <w:sz w:val="24"/>
          <w:szCs w:val="24"/>
        </w:rPr>
        <w:lastRenderedPageBreak/>
        <w:t>APPENDIX B</w:t>
      </w:r>
    </w:p>
    <w:p w14:paraId="5CE92E96" w14:textId="78AD09BB" w:rsidR="002B0D7E" w:rsidRPr="003352A6" w:rsidRDefault="002B0D7E" w:rsidP="002010B0">
      <w:pPr>
        <w:spacing w:after="0" w:line="360" w:lineRule="auto"/>
        <w:ind w:right="521"/>
        <w:jc w:val="center"/>
        <w:rPr>
          <w:rFonts w:ascii="Times New Roman" w:hAnsi="Times New Roman" w:cs="Times New Roman"/>
          <w:b/>
          <w:bCs/>
          <w:sz w:val="24"/>
          <w:szCs w:val="24"/>
        </w:rPr>
      </w:pPr>
    </w:p>
    <w:p w14:paraId="215B3196" w14:textId="5BD0D755" w:rsidR="002B0D7E" w:rsidRPr="003352A6" w:rsidRDefault="002B0D7E" w:rsidP="002010B0">
      <w:pPr>
        <w:spacing w:after="0" w:line="360" w:lineRule="auto"/>
        <w:ind w:right="521"/>
        <w:jc w:val="center"/>
        <w:rPr>
          <w:rFonts w:ascii="Times New Roman" w:hAnsi="Times New Roman" w:cs="Times New Roman"/>
          <w:b/>
          <w:bCs/>
          <w:sz w:val="24"/>
          <w:szCs w:val="24"/>
        </w:rPr>
      </w:pPr>
      <w:r w:rsidRPr="003352A6">
        <w:rPr>
          <w:rFonts w:ascii="Times New Roman" w:hAnsi="Times New Roman" w:cs="Times New Roman"/>
          <w:b/>
          <w:bCs/>
          <w:sz w:val="24"/>
          <w:szCs w:val="24"/>
        </w:rPr>
        <w:t>Mr E’s Criminal Record</w:t>
      </w:r>
    </w:p>
    <w:p w14:paraId="75E1BDC7" w14:textId="3E28619B" w:rsidR="002B0D7E" w:rsidRPr="00A31E4E" w:rsidRDefault="002B0D7E" w:rsidP="002010B0">
      <w:pPr>
        <w:spacing w:after="0" w:line="360" w:lineRule="auto"/>
        <w:ind w:right="521"/>
        <w:jc w:val="center"/>
        <w:rPr>
          <w:rFonts w:ascii="Times New Roman" w:hAnsi="Times New Roman" w:cs="Times New Roman"/>
          <w:sz w:val="20"/>
          <w:szCs w:val="20"/>
        </w:rPr>
      </w:pPr>
      <w:r w:rsidRPr="00A31E4E">
        <w:rPr>
          <w:rFonts w:ascii="Times New Roman" w:hAnsi="Times New Roman" w:cs="Times New Roman"/>
          <w:sz w:val="20"/>
          <w:szCs w:val="20"/>
        </w:rPr>
        <w:t>(excluding one conviction previously quashed by the High Court)</w:t>
      </w:r>
    </w:p>
    <w:p w14:paraId="2E355499" w14:textId="77777777" w:rsidR="009B75EA" w:rsidRPr="003352A6" w:rsidRDefault="009B75EA" w:rsidP="002010B0">
      <w:pPr>
        <w:spacing w:after="0" w:line="360" w:lineRule="auto"/>
        <w:ind w:right="521"/>
        <w:jc w:val="center"/>
        <w:rPr>
          <w:rFonts w:ascii="Times New Roman" w:hAnsi="Times New Roman" w:cs="Times New Roman"/>
          <w:sz w:val="18"/>
          <w:szCs w:val="18"/>
        </w:rPr>
      </w:pPr>
    </w:p>
    <w:p w14:paraId="69617BA2" w14:textId="570A5571" w:rsidR="002B0D7E" w:rsidRDefault="002B0D7E" w:rsidP="002010B0">
      <w:pPr>
        <w:spacing w:after="0" w:line="360" w:lineRule="auto"/>
        <w:ind w:right="521"/>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3"/>
        <w:gridCol w:w="3842"/>
        <w:gridCol w:w="1369"/>
        <w:gridCol w:w="2642"/>
      </w:tblGrid>
      <w:tr w:rsidR="00BD7C31" w14:paraId="45D30B40" w14:textId="77777777" w:rsidTr="009B75EA">
        <w:tc>
          <w:tcPr>
            <w:tcW w:w="1163" w:type="dxa"/>
          </w:tcPr>
          <w:p w14:paraId="4F202B1D" w14:textId="3C4CFB80" w:rsidR="003352A6" w:rsidRPr="009B75EA" w:rsidRDefault="003352A6" w:rsidP="002010B0">
            <w:pPr>
              <w:spacing w:line="360" w:lineRule="auto"/>
              <w:ind w:right="521"/>
              <w:jc w:val="center"/>
              <w:rPr>
                <w:rFonts w:ascii="Times New Roman" w:hAnsi="Times New Roman" w:cs="Times New Roman"/>
                <w:b/>
                <w:bCs/>
                <w:smallCaps/>
                <w:sz w:val="18"/>
                <w:szCs w:val="18"/>
              </w:rPr>
            </w:pPr>
            <w:r w:rsidRPr="009B75EA">
              <w:rPr>
                <w:rFonts w:ascii="Times New Roman" w:hAnsi="Times New Roman" w:cs="Times New Roman"/>
                <w:b/>
                <w:bCs/>
                <w:smallCaps/>
                <w:sz w:val="18"/>
                <w:szCs w:val="18"/>
              </w:rPr>
              <w:t>Year</w:t>
            </w:r>
          </w:p>
        </w:tc>
        <w:tc>
          <w:tcPr>
            <w:tcW w:w="3842" w:type="dxa"/>
          </w:tcPr>
          <w:p w14:paraId="2022CEAE" w14:textId="40FF0338" w:rsidR="003352A6" w:rsidRPr="009B75EA" w:rsidRDefault="003352A6" w:rsidP="002010B0">
            <w:pPr>
              <w:spacing w:line="360" w:lineRule="auto"/>
              <w:ind w:right="521"/>
              <w:jc w:val="center"/>
              <w:rPr>
                <w:rFonts w:ascii="Times New Roman" w:hAnsi="Times New Roman" w:cs="Times New Roman"/>
                <w:b/>
                <w:bCs/>
                <w:smallCaps/>
                <w:sz w:val="18"/>
                <w:szCs w:val="18"/>
              </w:rPr>
            </w:pPr>
            <w:r w:rsidRPr="009B75EA">
              <w:rPr>
                <w:rFonts w:ascii="Times New Roman" w:hAnsi="Times New Roman" w:cs="Times New Roman"/>
                <w:b/>
                <w:bCs/>
                <w:smallCaps/>
                <w:sz w:val="18"/>
                <w:szCs w:val="18"/>
              </w:rPr>
              <w:t>Offence</w:t>
            </w:r>
          </w:p>
        </w:tc>
        <w:tc>
          <w:tcPr>
            <w:tcW w:w="1369" w:type="dxa"/>
          </w:tcPr>
          <w:p w14:paraId="725FA633" w14:textId="1F6BB65D" w:rsidR="003352A6" w:rsidRPr="009B75EA" w:rsidRDefault="003352A6" w:rsidP="002010B0">
            <w:pPr>
              <w:spacing w:line="360" w:lineRule="auto"/>
              <w:ind w:right="521"/>
              <w:jc w:val="center"/>
              <w:rPr>
                <w:rFonts w:ascii="Times New Roman" w:hAnsi="Times New Roman" w:cs="Times New Roman"/>
                <w:b/>
                <w:bCs/>
                <w:smallCaps/>
                <w:sz w:val="18"/>
                <w:szCs w:val="18"/>
              </w:rPr>
            </w:pPr>
            <w:r w:rsidRPr="009B75EA">
              <w:rPr>
                <w:rFonts w:ascii="Times New Roman" w:hAnsi="Times New Roman" w:cs="Times New Roman"/>
                <w:b/>
                <w:bCs/>
                <w:smallCaps/>
                <w:sz w:val="18"/>
                <w:szCs w:val="18"/>
              </w:rPr>
              <w:t>Court</w:t>
            </w:r>
          </w:p>
        </w:tc>
        <w:tc>
          <w:tcPr>
            <w:tcW w:w="2642" w:type="dxa"/>
          </w:tcPr>
          <w:p w14:paraId="74B0145A" w14:textId="77777777" w:rsidR="003352A6" w:rsidRDefault="00BD7C31" w:rsidP="002010B0">
            <w:pPr>
              <w:spacing w:line="360" w:lineRule="auto"/>
              <w:ind w:right="521"/>
              <w:jc w:val="center"/>
              <w:rPr>
                <w:rFonts w:ascii="Times New Roman" w:hAnsi="Times New Roman" w:cs="Times New Roman"/>
                <w:b/>
                <w:bCs/>
                <w:smallCaps/>
                <w:sz w:val="18"/>
                <w:szCs w:val="18"/>
              </w:rPr>
            </w:pPr>
            <w:r w:rsidRPr="009B75EA">
              <w:rPr>
                <w:rFonts w:ascii="Times New Roman" w:hAnsi="Times New Roman" w:cs="Times New Roman"/>
                <w:b/>
                <w:bCs/>
                <w:smallCaps/>
                <w:sz w:val="18"/>
                <w:szCs w:val="18"/>
              </w:rPr>
              <w:t>Conviction Details/</w:t>
            </w:r>
            <w:r w:rsidR="003352A6" w:rsidRPr="009B75EA">
              <w:rPr>
                <w:rFonts w:ascii="Times New Roman" w:hAnsi="Times New Roman" w:cs="Times New Roman"/>
                <w:b/>
                <w:bCs/>
                <w:smallCaps/>
                <w:sz w:val="18"/>
                <w:szCs w:val="18"/>
              </w:rPr>
              <w:t>Penalty</w:t>
            </w:r>
          </w:p>
          <w:p w14:paraId="5A77ED2F" w14:textId="42593E19" w:rsidR="009B75EA" w:rsidRPr="009B75EA" w:rsidRDefault="009B75EA" w:rsidP="002010B0">
            <w:pPr>
              <w:spacing w:line="360" w:lineRule="auto"/>
              <w:ind w:right="521"/>
              <w:jc w:val="center"/>
              <w:rPr>
                <w:rFonts w:ascii="Times New Roman" w:hAnsi="Times New Roman" w:cs="Times New Roman"/>
                <w:b/>
                <w:bCs/>
                <w:smallCaps/>
                <w:sz w:val="18"/>
                <w:szCs w:val="18"/>
              </w:rPr>
            </w:pPr>
          </w:p>
        </w:tc>
      </w:tr>
      <w:tr w:rsidR="00BD7C31" w14:paraId="4A4F63FC" w14:textId="77777777" w:rsidTr="009B75EA">
        <w:tc>
          <w:tcPr>
            <w:tcW w:w="1163" w:type="dxa"/>
          </w:tcPr>
          <w:p w14:paraId="4C6374A9" w14:textId="3A2DD011" w:rsidR="003352A6" w:rsidRPr="003352A6" w:rsidRDefault="003352A6" w:rsidP="002010B0">
            <w:pPr>
              <w:spacing w:line="360" w:lineRule="auto"/>
              <w:ind w:right="521"/>
              <w:jc w:val="both"/>
              <w:rPr>
                <w:rFonts w:ascii="Times New Roman" w:hAnsi="Times New Roman" w:cs="Times New Roman"/>
                <w:sz w:val="18"/>
                <w:szCs w:val="18"/>
              </w:rPr>
            </w:pPr>
            <w:r w:rsidRPr="003352A6">
              <w:rPr>
                <w:rFonts w:ascii="Times New Roman" w:hAnsi="Times New Roman" w:cs="Times New Roman"/>
                <w:sz w:val="18"/>
                <w:szCs w:val="18"/>
              </w:rPr>
              <w:t>2017</w:t>
            </w:r>
          </w:p>
        </w:tc>
        <w:tc>
          <w:tcPr>
            <w:tcW w:w="3842" w:type="dxa"/>
          </w:tcPr>
          <w:p w14:paraId="1E7F4C24" w14:textId="27049706" w:rsidR="003352A6" w:rsidRPr="003352A6" w:rsidRDefault="003352A6" w:rsidP="002010B0">
            <w:pPr>
              <w:spacing w:line="360" w:lineRule="auto"/>
              <w:ind w:right="521"/>
              <w:jc w:val="both"/>
              <w:rPr>
                <w:rFonts w:ascii="Times New Roman" w:hAnsi="Times New Roman" w:cs="Times New Roman"/>
                <w:sz w:val="18"/>
                <w:szCs w:val="18"/>
              </w:rPr>
            </w:pPr>
            <w:r w:rsidRPr="003352A6">
              <w:rPr>
                <w:rFonts w:ascii="Times New Roman" w:hAnsi="Times New Roman" w:cs="Times New Roman"/>
                <w:sz w:val="18"/>
                <w:szCs w:val="18"/>
              </w:rPr>
              <w:t>Road Traffic Act 1961. No insurance.</w:t>
            </w:r>
          </w:p>
        </w:tc>
        <w:tc>
          <w:tcPr>
            <w:tcW w:w="1369" w:type="dxa"/>
            <w:vMerge w:val="restart"/>
          </w:tcPr>
          <w:p w14:paraId="1498C544" w14:textId="116A9E2A" w:rsidR="003352A6" w:rsidRPr="003352A6" w:rsidRDefault="003352A6" w:rsidP="002010B0">
            <w:pPr>
              <w:spacing w:line="360" w:lineRule="auto"/>
              <w:ind w:right="521"/>
              <w:jc w:val="both"/>
              <w:rPr>
                <w:rFonts w:ascii="Times New Roman" w:hAnsi="Times New Roman" w:cs="Times New Roman"/>
                <w:sz w:val="18"/>
                <w:szCs w:val="18"/>
              </w:rPr>
            </w:pPr>
            <w:r w:rsidRPr="003352A6">
              <w:rPr>
                <w:rFonts w:ascii="Times New Roman" w:hAnsi="Times New Roman" w:cs="Times New Roman"/>
                <w:sz w:val="18"/>
                <w:szCs w:val="18"/>
              </w:rPr>
              <w:t>All District Court</w:t>
            </w:r>
          </w:p>
        </w:tc>
        <w:tc>
          <w:tcPr>
            <w:tcW w:w="2642" w:type="dxa"/>
          </w:tcPr>
          <w:p w14:paraId="43D4806B" w14:textId="2D6CCF4B"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Fine €500</w:t>
            </w:r>
            <w:r w:rsidR="009B75EA">
              <w:rPr>
                <w:rFonts w:ascii="Times New Roman" w:hAnsi="Times New Roman" w:cs="Times New Roman"/>
                <w:sz w:val="18"/>
                <w:szCs w:val="18"/>
              </w:rPr>
              <w:t>.</w:t>
            </w:r>
          </w:p>
        </w:tc>
      </w:tr>
      <w:tr w:rsidR="00BD7C31" w14:paraId="11D670E9" w14:textId="77777777" w:rsidTr="009B75EA">
        <w:tc>
          <w:tcPr>
            <w:tcW w:w="1163" w:type="dxa"/>
          </w:tcPr>
          <w:p w14:paraId="62BB8F97" w14:textId="5EAD3604" w:rsidR="003352A6" w:rsidRPr="003352A6" w:rsidRDefault="003352A6" w:rsidP="002010B0">
            <w:pPr>
              <w:spacing w:line="360" w:lineRule="auto"/>
              <w:ind w:right="521"/>
              <w:jc w:val="both"/>
              <w:rPr>
                <w:rFonts w:ascii="Times New Roman" w:hAnsi="Times New Roman" w:cs="Times New Roman"/>
                <w:sz w:val="18"/>
                <w:szCs w:val="18"/>
              </w:rPr>
            </w:pPr>
            <w:r w:rsidRPr="003352A6">
              <w:rPr>
                <w:rFonts w:ascii="Times New Roman" w:hAnsi="Times New Roman" w:cs="Times New Roman"/>
                <w:sz w:val="18"/>
                <w:szCs w:val="18"/>
              </w:rPr>
              <w:t>2017</w:t>
            </w:r>
          </w:p>
        </w:tc>
        <w:tc>
          <w:tcPr>
            <w:tcW w:w="3842" w:type="dxa"/>
          </w:tcPr>
          <w:p w14:paraId="508073EA" w14:textId="0C7B3FA3" w:rsidR="003352A6" w:rsidRPr="003352A6" w:rsidRDefault="003352A6" w:rsidP="002010B0">
            <w:pPr>
              <w:spacing w:line="360" w:lineRule="auto"/>
              <w:ind w:right="521"/>
              <w:jc w:val="both"/>
              <w:rPr>
                <w:rFonts w:ascii="Times New Roman" w:hAnsi="Times New Roman" w:cs="Times New Roman"/>
                <w:sz w:val="18"/>
                <w:szCs w:val="18"/>
              </w:rPr>
            </w:pPr>
            <w:r w:rsidRPr="003352A6">
              <w:rPr>
                <w:rFonts w:ascii="Times New Roman" w:hAnsi="Times New Roman" w:cs="Times New Roman"/>
                <w:sz w:val="18"/>
                <w:szCs w:val="18"/>
              </w:rPr>
              <w:t>Road Traffic Act 1961. Failure to produce NCT cert</w:t>
            </w:r>
            <w:r>
              <w:rPr>
                <w:rFonts w:ascii="Times New Roman" w:hAnsi="Times New Roman" w:cs="Times New Roman"/>
                <w:sz w:val="18"/>
                <w:szCs w:val="18"/>
              </w:rPr>
              <w:t>ificate.</w:t>
            </w:r>
          </w:p>
        </w:tc>
        <w:tc>
          <w:tcPr>
            <w:tcW w:w="1369" w:type="dxa"/>
            <w:vMerge/>
          </w:tcPr>
          <w:p w14:paraId="6AEBAC99"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6E496C8E" w14:textId="7C002A89"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Fine €100</w:t>
            </w:r>
            <w:r w:rsidR="009B75EA">
              <w:rPr>
                <w:rFonts w:ascii="Times New Roman" w:hAnsi="Times New Roman" w:cs="Times New Roman"/>
                <w:sz w:val="18"/>
                <w:szCs w:val="18"/>
              </w:rPr>
              <w:t>.</w:t>
            </w:r>
          </w:p>
        </w:tc>
      </w:tr>
      <w:tr w:rsidR="00BD7C31" w14:paraId="090229D5" w14:textId="77777777" w:rsidTr="009B75EA">
        <w:tc>
          <w:tcPr>
            <w:tcW w:w="1163" w:type="dxa"/>
          </w:tcPr>
          <w:p w14:paraId="6AB64EB8" w14:textId="713C382F"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2017</w:t>
            </w:r>
          </w:p>
        </w:tc>
        <w:tc>
          <w:tcPr>
            <w:tcW w:w="3842" w:type="dxa"/>
          </w:tcPr>
          <w:p w14:paraId="6EF6CBE5" w14:textId="69819A9F"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1961. Unaccompanied learner driver.</w:t>
            </w:r>
          </w:p>
        </w:tc>
        <w:tc>
          <w:tcPr>
            <w:tcW w:w="1369" w:type="dxa"/>
            <w:vMerge/>
          </w:tcPr>
          <w:p w14:paraId="0CF91558"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4AB47BE7" w14:textId="05572A58"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Fine €100</w:t>
            </w:r>
            <w:r w:rsidR="009B75EA">
              <w:rPr>
                <w:rFonts w:ascii="Times New Roman" w:hAnsi="Times New Roman" w:cs="Times New Roman"/>
                <w:sz w:val="18"/>
                <w:szCs w:val="18"/>
              </w:rPr>
              <w:t>.</w:t>
            </w:r>
          </w:p>
        </w:tc>
      </w:tr>
      <w:tr w:rsidR="00BD7C31" w14:paraId="7B0D05C4" w14:textId="77777777" w:rsidTr="009B75EA">
        <w:tc>
          <w:tcPr>
            <w:tcW w:w="1163" w:type="dxa"/>
          </w:tcPr>
          <w:p w14:paraId="330B8CD9" w14:textId="14D33374"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2017</w:t>
            </w:r>
          </w:p>
        </w:tc>
        <w:tc>
          <w:tcPr>
            <w:tcW w:w="3842" w:type="dxa"/>
          </w:tcPr>
          <w:p w14:paraId="001E30F1" w14:textId="77777777" w:rsid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Criminal Justice (Public Order) Act 1994.</w:t>
            </w:r>
          </w:p>
          <w:p w14:paraId="5D272AB6" w14:textId="5B5AF9EF"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Threatening/abusive/insulting behaviour in a public place.</w:t>
            </w:r>
          </w:p>
        </w:tc>
        <w:tc>
          <w:tcPr>
            <w:tcW w:w="1369" w:type="dxa"/>
            <w:vMerge/>
          </w:tcPr>
          <w:p w14:paraId="429E65B4"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51B07F35" w14:textId="711D1FBB"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Imprisonment – suspended (1 month)</w:t>
            </w:r>
            <w:r w:rsidR="009B75EA">
              <w:rPr>
                <w:rFonts w:ascii="Times New Roman" w:hAnsi="Times New Roman" w:cs="Times New Roman"/>
                <w:sz w:val="18"/>
                <w:szCs w:val="18"/>
              </w:rPr>
              <w:t>.</w:t>
            </w:r>
          </w:p>
        </w:tc>
      </w:tr>
      <w:tr w:rsidR="00BD7C31" w14:paraId="18513811" w14:textId="77777777" w:rsidTr="009B75EA">
        <w:tc>
          <w:tcPr>
            <w:tcW w:w="1163" w:type="dxa"/>
          </w:tcPr>
          <w:p w14:paraId="3DA33786" w14:textId="2F87E361"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2013</w:t>
            </w:r>
          </w:p>
        </w:tc>
        <w:tc>
          <w:tcPr>
            <w:tcW w:w="3842" w:type="dxa"/>
          </w:tcPr>
          <w:p w14:paraId="3995EB51" w14:textId="7AB608A4"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Civil Registration Act 1994 offence.</w:t>
            </w:r>
          </w:p>
        </w:tc>
        <w:tc>
          <w:tcPr>
            <w:tcW w:w="1369" w:type="dxa"/>
            <w:vMerge/>
          </w:tcPr>
          <w:p w14:paraId="477161E2"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63C504AC" w14:textId="1BB45B3E"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Imprisonment – suspended (5 months)</w:t>
            </w:r>
            <w:r w:rsidR="009B75EA">
              <w:rPr>
                <w:rFonts w:ascii="Times New Roman" w:hAnsi="Times New Roman" w:cs="Times New Roman"/>
                <w:sz w:val="18"/>
                <w:szCs w:val="18"/>
              </w:rPr>
              <w:t>.</w:t>
            </w:r>
          </w:p>
        </w:tc>
      </w:tr>
      <w:tr w:rsidR="00BD7C31" w14:paraId="11DA3827" w14:textId="77777777" w:rsidTr="009B75EA">
        <w:tc>
          <w:tcPr>
            <w:tcW w:w="1163" w:type="dxa"/>
          </w:tcPr>
          <w:p w14:paraId="7EE0A822" w14:textId="4929609E"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2015</w:t>
            </w:r>
          </w:p>
        </w:tc>
        <w:tc>
          <w:tcPr>
            <w:tcW w:w="3842" w:type="dxa"/>
          </w:tcPr>
          <w:p w14:paraId="0B9F16E4" w14:textId="4FCA1A02"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2006. Holding a Mobile Phone While Driving.</w:t>
            </w:r>
          </w:p>
        </w:tc>
        <w:tc>
          <w:tcPr>
            <w:tcW w:w="1369" w:type="dxa"/>
            <w:vMerge/>
          </w:tcPr>
          <w:p w14:paraId="713DEA17"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6F4A5636" w14:textId="577AC3BF"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Fine €60</w:t>
            </w:r>
            <w:r w:rsidR="009B75EA">
              <w:rPr>
                <w:rFonts w:ascii="Times New Roman" w:hAnsi="Times New Roman" w:cs="Times New Roman"/>
                <w:sz w:val="18"/>
                <w:szCs w:val="18"/>
              </w:rPr>
              <w:t>.</w:t>
            </w:r>
          </w:p>
        </w:tc>
      </w:tr>
      <w:tr w:rsidR="00BD7C31" w14:paraId="473DCC9E" w14:textId="77777777" w:rsidTr="009B75EA">
        <w:tc>
          <w:tcPr>
            <w:tcW w:w="1163" w:type="dxa"/>
          </w:tcPr>
          <w:p w14:paraId="7BA8DE3F" w14:textId="0B375043"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2015</w:t>
            </w:r>
          </w:p>
        </w:tc>
        <w:tc>
          <w:tcPr>
            <w:tcW w:w="3842" w:type="dxa"/>
          </w:tcPr>
          <w:p w14:paraId="18630BED" w14:textId="252B149B"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Failure to produce driving licence/learner permit.</w:t>
            </w:r>
          </w:p>
        </w:tc>
        <w:tc>
          <w:tcPr>
            <w:tcW w:w="1369" w:type="dxa"/>
            <w:vMerge/>
          </w:tcPr>
          <w:p w14:paraId="2ACD5273"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21E0C6F8" w14:textId="2EF71203"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Fine €150</w:t>
            </w:r>
            <w:r w:rsidR="009B75EA">
              <w:rPr>
                <w:rFonts w:ascii="Times New Roman" w:hAnsi="Times New Roman" w:cs="Times New Roman"/>
                <w:sz w:val="18"/>
                <w:szCs w:val="18"/>
              </w:rPr>
              <w:t>.</w:t>
            </w:r>
          </w:p>
        </w:tc>
      </w:tr>
      <w:tr w:rsidR="00BD7C31" w14:paraId="17E44BDD" w14:textId="77777777" w:rsidTr="009B75EA">
        <w:tc>
          <w:tcPr>
            <w:tcW w:w="1163" w:type="dxa"/>
          </w:tcPr>
          <w:p w14:paraId="28DFAFE7" w14:textId="0AF38291"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2015</w:t>
            </w:r>
          </w:p>
        </w:tc>
        <w:tc>
          <w:tcPr>
            <w:tcW w:w="3842" w:type="dxa"/>
          </w:tcPr>
          <w:p w14:paraId="286BF6FA" w14:textId="2D977894"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Driving Without Driving Licence.</w:t>
            </w:r>
          </w:p>
        </w:tc>
        <w:tc>
          <w:tcPr>
            <w:tcW w:w="1369" w:type="dxa"/>
            <w:vMerge/>
          </w:tcPr>
          <w:p w14:paraId="50EEA84A"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6EBB060E" w14:textId="333C64E2"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Taken into consideration</w:t>
            </w:r>
            <w:r w:rsidR="009B75EA">
              <w:rPr>
                <w:rFonts w:ascii="Times New Roman" w:hAnsi="Times New Roman" w:cs="Times New Roman"/>
                <w:sz w:val="18"/>
                <w:szCs w:val="18"/>
              </w:rPr>
              <w:t>.</w:t>
            </w:r>
          </w:p>
        </w:tc>
      </w:tr>
      <w:tr w:rsidR="00BD7C31" w14:paraId="1EB63DCF" w14:textId="77777777" w:rsidTr="009B75EA">
        <w:tc>
          <w:tcPr>
            <w:tcW w:w="1163" w:type="dxa"/>
          </w:tcPr>
          <w:p w14:paraId="2C3F0BAB" w14:textId="7D05ED8D"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2015</w:t>
            </w:r>
          </w:p>
        </w:tc>
        <w:tc>
          <w:tcPr>
            <w:tcW w:w="3842" w:type="dxa"/>
          </w:tcPr>
          <w:p w14:paraId="09AF634F" w14:textId="4ABABAC0"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Failure to produce driving licence/learner permit within 10 days.</w:t>
            </w:r>
          </w:p>
        </w:tc>
        <w:tc>
          <w:tcPr>
            <w:tcW w:w="1369" w:type="dxa"/>
            <w:vMerge/>
          </w:tcPr>
          <w:p w14:paraId="28818C6A"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0CF499A0" w14:textId="0F5461E6"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Taken into consideration</w:t>
            </w:r>
            <w:r w:rsidR="009B75EA">
              <w:rPr>
                <w:rFonts w:ascii="Times New Roman" w:hAnsi="Times New Roman" w:cs="Times New Roman"/>
                <w:sz w:val="18"/>
                <w:szCs w:val="18"/>
              </w:rPr>
              <w:t>.</w:t>
            </w:r>
          </w:p>
        </w:tc>
      </w:tr>
      <w:tr w:rsidR="00BD7C31" w14:paraId="6A1BFB8F" w14:textId="77777777" w:rsidTr="009B75EA">
        <w:tc>
          <w:tcPr>
            <w:tcW w:w="1163" w:type="dxa"/>
          </w:tcPr>
          <w:p w14:paraId="506DE7E5" w14:textId="43102160"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2013</w:t>
            </w:r>
          </w:p>
        </w:tc>
        <w:tc>
          <w:tcPr>
            <w:tcW w:w="3842" w:type="dxa"/>
          </w:tcPr>
          <w:p w14:paraId="236610CA" w14:textId="3E838EB8" w:rsidR="003352A6" w:rsidRPr="003352A6" w:rsidRDefault="003352A6"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1961</w:t>
            </w:r>
            <w:r w:rsidR="00BD7C31">
              <w:rPr>
                <w:rFonts w:ascii="Times New Roman" w:hAnsi="Times New Roman" w:cs="Times New Roman"/>
                <w:sz w:val="18"/>
                <w:szCs w:val="18"/>
              </w:rPr>
              <w:t>. No insurance.</w:t>
            </w:r>
          </w:p>
        </w:tc>
        <w:tc>
          <w:tcPr>
            <w:tcW w:w="1369" w:type="dxa"/>
            <w:vMerge/>
          </w:tcPr>
          <w:p w14:paraId="1D9ECBA2"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6FF6CCCE" w14:textId="5B3159F1"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Fine €500</w:t>
            </w:r>
            <w:r w:rsidR="009B75EA">
              <w:rPr>
                <w:rFonts w:ascii="Times New Roman" w:hAnsi="Times New Roman" w:cs="Times New Roman"/>
                <w:sz w:val="18"/>
                <w:szCs w:val="18"/>
              </w:rPr>
              <w:t>.</w:t>
            </w:r>
          </w:p>
        </w:tc>
      </w:tr>
      <w:tr w:rsidR="00BD7C31" w14:paraId="58783858" w14:textId="77777777" w:rsidTr="009B75EA">
        <w:tc>
          <w:tcPr>
            <w:tcW w:w="1163" w:type="dxa"/>
          </w:tcPr>
          <w:p w14:paraId="4E8E9F8C" w14:textId="2D383419" w:rsidR="003352A6" w:rsidRPr="003352A6" w:rsidRDefault="00BD7C31"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2013</w:t>
            </w:r>
          </w:p>
        </w:tc>
        <w:tc>
          <w:tcPr>
            <w:tcW w:w="3842" w:type="dxa"/>
          </w:tcPr>
          <w:p w14:paraId="508BAEB3" w14:textId="321FF58B" w:rsidR="003352A6" w:rsidRPr="003352A6" w:rsidRDefault="00BD7C31"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1961. Failure to produce insurance certificate.</w:t>
            </w:r>
          </w:p>
        </w:tc>
        <w:tc>
          <w:tcPr>
            <w:tcW w:w="1369" w:type="dxa"/>
            <w:vMerge/>
          </w:tcPr>
          <w:p w14:paraId="19B9F800"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0E6BCBDB" w14:textId="4F3FBC8D"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Taken into consideration</w:t>
            </w:r>
            <w:r w:rsidR="009B75EA">
              <w:rPr>
                <w:rFonts w:ascii="Times New Roman" w:hAnsi="Times New Roman" w:cs="Times New Roman"/>
                <w:sz w:val="18"/>
                <w:szCs w:val="18"/>
              </w:rPr>
              <w:t>.</w:t>
            </w:r>
          </w:p>
        </w:tc>
      </w:tr>
      <w:tr w:rsidR="00BD7C31" w14:paraId="7F76C7EE" w14:textId="77777777" w:rsidTr="009B75EA">
        <w:tc>
          <w:tcPr>
            <w:tcW w:w="1163" w:type="dxa"/>
          </w:tcPr>
          <w:p w14:paraId="1716731E" w14:textId="7F14A93A" w:rsidR="003352A6" w:rsidRPr="003352A6" w:rsidRDefault="00BD7C31"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2013</w:t>
            </w:r>
          </w:p>
        </w:tc>
        <w:tc>
          <w:tcPr>
            <w:tcW w:w="3842" w:type="dxa"/>
          </w:tcPr>
          <w:p w14:paraId="534B15FF" w14:textId="2525C305" w:rsidR="003352A6" w:rsidRPr="003352A6" w:rsidRDefault="00BD7C31"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1961. Driving without driving licence.</w:t>
            </w:r>
          </w:p>
        </w:tc>
        <w:tc>
          <w:tcPr>
            <w:tcW w:w="1369" w:type="dxa"/>
            <w:vMerge/>
          </w:tcPr>
          <w:p w14:paraId="0297B826"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11803B7C" w14:textId="3C84D72D"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Taken into consideration</w:t>
            </w:r>
            <w:r w:rsidR="009B75EA">
              <w:rPr>
                <w:rFonts w:ascii="Times New Roman" w:hAnsi="Times New Roman" w:cs="Times New Roman"/>
                <w:sz w:val="18"/>
                <w:szCs w:val="18"/>
              </w:rPr>
              <w:t>.</w:t>
            </w:r>
          </w:p>
        </w:tc>
      </w:tr>
      <w:tr w:rsidR="00BD7C31" w14:paraId="32818698" w14:textId="77777777" w:rsidTr="009B75EA">
        <w:tc>
          <w:tcPr>
            <w:tcW w:w="1163" w:type="dxa"/>
          </w:tcPr>
          <w:p w14:paraId="0AE0FC09" w14:textId="61D305A6" w:rsidR="003352A6" w:rsidRPr="003352A6" w:rsidRDefault="00BD7C31"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2013</w:t>
            </w:r>
          </w:p>
        </w:tc>
        <w:tc>
          <w:tcPr>
            <w:tcW w:w="3842" w:type="dxa"/>
          </w:tcPr>
          <w:p w14:paraId="7431A16F" w14:textId="52CB1FCB" w:rsidR="003352A6" w:rsidRPr="003352A6" w:rsidRDefault="00BD7C31"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1961. Failure to produce driving licence/learner permit.</w:t>
            </w:r>
          </w:p>
        </w:tc>
        <w:tc>
          <w:tcPr>
            <w:tcW w:w="1369" w:type="dxa"/>
            <w:vMerge/>
          </w:tcPr>
          <w:p w14:paraId="2F0B1A0F"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57F3794E" w14:textId="4C74EBBF" w:rsidR="003352A6" w:rsidRPr="003352A6" w:rsidRDefault="00BD7C31"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Taken into consideration</w:t>
            </w:r>
            <w:r w:rsidR="009B75EA">
              <w:rPr>
                <w:rFonts w:ascii="Times New Roman" w:hAnsi="Times New Roman" w:cs="Times New Roman"/>
                <w:sz w:val="18"/>
                <w:szCs w:val="18"/>
              </w:rPr>
              <w:t>.</w:t>
            </w:r>
          </w:p>
        </w:tc>
      </w:tr>
      <w:tr w:rsidR="00BD7C31" w14:paraId="15C5A8E8" w14:textId="77777777" w:rsidTr="009B75EA">
        <w:tc>
          <w:tcPr>
            <w:tcW w:w="1163" w:type="dxa"/>
          </w:tcPr>
          <w:p w14:paraId="2E154638" w14:textId="08B5C255" w:rsidR="003352A6" w:rsidRPr="003352A6" w:rsidRDefault="00BD7C31"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2013</w:t>
            </w:r>
          </w:p>
        </w:tc>
        <w:tc>
          <w:tcPr>
            <w:tcW w:w="3842" w:type="dxa"/>
          </w:tcPr>
          <w:p w14:paraId="01339363" w14:textId="4B3B73A0" w:rsidR="003352A6" w:rsidRPr="003352A6" w:rsidRDefault="00BD7C31" w:rsidP="002010B0">
            <w:pPr>
              <w:spacing w:line="360" w:lineRule="auto"/>
              <w:ind w:right="521"/>
              <w:jc w:val="both"/>
              <w:rPr>
                <w:rFonts w:ascii="Times New Roman" w:hAnsi="Times New Roman" w:cs="Times New Roman"/>
                <w:sz w:val="18"/>
                <w:szCs w:val="18"/>
              </w:rPr>
            </w:pPr>
            <w:r>
              <w:rPr>
                <w:rFonts w:ascii="Times New Roman" w:hAnsi="Times New Roman" w:cs="Times New Roman"/>
                <w:sz w:val="18"/>
                <w:szCs w:val="18"/>
              </w:rPr>
              <w:t>Road Traffic Act 1961. Failure to produce driving licence/learner permit.</w:t>
            </w:r>
          </w:p>
        </w:tc>
        <w:tc>
          <w:tcPr>
            <w:tcW w:w="1369" w:type="dxa"/>
            <w:vMerge/>
          </w:tcPr>
          <w:p w14:paraId="32A9E38E" w14:textId="77777777" w:rsidR="003352A6" w:rsidRPr="003352A6" w:rsidRDefault="003352A6" w:rsidP="002010B0">
            <w:pPr>
              <w:spacing w:line="360" w:lineRule="auto"/>
              <w:ind w:right="521"/>
              <w:jc w:val="both"/>
              <w:rPr>
                <w:rFonts w:ascii="Times New Roman" w:hAnsi="Times New Roman" w:cs="Times New Roman"/>
                <w:sz w:val="18"/>
                <w:szCs w:val="18"/>
              </w:rPr>
            </w:pPr>
          </w:p>
        </w:tc>
        <w:tc>
          <w:tcPr>
            <w:tcW w:w="2642" w:type="dxa"/>
          </w:tcPr>
          <w:p w14:paraId="3A8B86F8" w14:textId="7E5CE2C7" w:rsidR="003352A6" w:rsidRPr="003352A6" w:rsidRDefault="009B75EA" w:rsidP="002010B0">
            <w:pPr>
              <w:spacing w:line="360" w:lineRule="auto"/>
              <w:ind w:right="521"/>
              <w:rPr>
                <w:rFonts w:ascii="Times New Roman" w:hAnsi="Times New Roman" w:cs="Times New Roman"/>
                <w:sz w:val="18"/>
                <w:szCs w:val="18"/>
              </w:rPr>
            </w:pPr>
            <w:r>
              <w:rPr>
                <w:rFonts w:ascii="Times New Roman" w:hAnsi="Times New Roman" w:cs="Times New Roman"/>
                <w:sz w:val="18"/>
                <w:szCs w:val="18"/>
              </w:rPr>
              <w:t>Taken into consideration.</w:t>
            </w:r>
          </w:p>
        </w:tc>
      </w:tr>
    </w:tbl>
    <w:p w14:paraId="427CAF96" w14:textId="77777777" w:rsidR="003352A6" w:rsidRPr="009A71B1" w:rsidRDefault="003352A6" w:rsidP="002010B0">
      <w:pPr>
        <w:spacing w:after="0" w:line="360" w:lineRule="auto"/>
        <w:ind w:right="521"/>
        <w:jc w:val="both"/>
        <w:rPr>
          <w:rFonts w:ascii="Times New Roman" w:hAnsi="Times New Roman" w:cs="Times New Roman"/>
          <w:sz w:val="24"/>
          <w:szCs w:val="24"/>
        </w:rPr>
      </w:pPr>
    </w:p>
    <w:sectPr w:rsidR="003352A6" w:rsidRPr="009A71B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7442" w14:textId="77777777" w:rsidR="00F24046" w:rsidRDefault="00F24046" w:rsidP="00425817">
      <w:pPr>
        <w:spacing w:after="0" w:line="240" w:lineRule="auto"/>
      </w:pPr>
      <w:r>
        <w:separator/>
      </w:r>
    </w:p>
  </w:endnote>
  <w:endnote w:type="continuationSeparator" w:id="0">
    <w:p w14:paraId="21516D7A" w14:textId="77777777" w:rsidR="00F24046" w:rsidRDefault="00F24046" w:rsidP="0042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76993010"/>
      <w:docPartObj>
        <w:docPartGallery w:val="Page Numbers (Bottom of Page)"/>
        <w:docPartUnique/>
      </w:docPartObj>
    </w:sdtPr>
    <w:sdtEndPr>
      <w:rPr>
        <w:noProof/>
      </w:rPr>
    </w:sdtEndPr>
    <w:sdtContent>
      <w:p w14:paraId="79B4967B" w14:textId="6D109FCA" w:rsidR="00425817" w:rsidRPr="00425817" w:rsidRDefault="00425817">
        <w:pPr>
          <w:pStyle w:val="Footer"/>
          <w:jc w:val="center"/>
          <w:rPr>
            <w:rFonts w:ascii="Times New Roman" w:hAnsi="Times New Roman" w:cs="Times New Roman"/>
            <w:sz w:val="24"/>
            <w:szCs w:val="24"/>
          </w:rPr>
        </w:pPr>
        <w:r w:rsidRPr="00425817">
          <w:rPr>
            <w:rFonts w:ascii="Times New Roman" w:hAnsi="Times New Roman" w:cs="Times New Roman"/>
            <w:sz w:val="24"/>
            <w:szCs w:val="24"/>
          </w:rPr>
          <w:fldChar w:fldCharType="begin"/>
        </w:r>
        <w:r w:rsidRPr="00425817">
          <w:rPr>
            <w:rFonts w:ascii="Times New Roman" w:hAnsi="Times New Roman" w:cs="Times New Roman"/>
            <w:sz w:val="24"/>
            <w:szCs w:val="24"/>
          </w:rPr>
          <w:instrText xml:space="preserve"> PAGE   \* MERGEFORMAT </w:instrText>
        </w:r>
        <w:r w:rsidRPr="00425817">
          <w:rPr>
            <w:rFonts w:ascii="Times New Roman" w:hAnsi="Times New Roman" w:cs="Times New Roman"/>
            <w:sz w:val="24"/>
            <w:szCs w:val="24"/>
          </w:rPr>
          <w:fldChar w:fldCharType="separate"/>
        </w:r>
        <w:r w:rsidRPr="00425817">
          <w:rPr>
            <w:rFonts w:ascii="Times New Roman" w:hAnsi="Times New Roman" w:cs="Times New Roman"/>
            <w:noProof/>
            <w:sz w:val="24"/>
            <w:szCs w:val="24"/>
          </w:rPr>
          <w:t>2</w:t>
        </w:r>
        <w:r w:rsidRPr="00425817">
          <w:rPr>
            <w:rFonts w:ascii="Times New Roman" w:hAnsi="Times New Roman" w:cs="Times New Roman"/>
            <w:noProof/>
            <w:sz w:val="24"/>
            <w:szCs w:val="24"/>
          </w:rPr>
          <w:fldChar w:fldCharType="end"/>
        </w:r>
      </w:p>
    </w:sdtContent>
  </w:sdt>
  <w:p w14:paraId="7E6B83BD" w14:textId="77777777" w:rsidR="00425817" w:rsidRDefault="00425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362AE" w14:textId="77777777" w:rsidR="00F24046" w:rsidRDefault="00F24046" w:rsidP="00425817">
      <w:pPr>
        <w:spacing w:after="0" w:line="240" w:lineRule="auto"/>
      </w:pPr>
      <w:r>
        <w:separator/>
      </w:r>
    </w:p>
  </w:footnote>
  <w:footnote w:type="continuationSeparator" w:id="0">
    <w:p w14:paraId="0A239CA5" w14:textId="77777777" w:rsidR="00F24046" w:rsidRDefault="00F24046" w:rsidP="00425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4DBF"/>
    <w:multiLevelType w:val="hybridMultilevel"/>
    <w:tmpl w:val="46CED8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7B3695"/>
    <w:multiLevelType w:val="hybridMultilevel"/>
    <w:tmpl w:val="AC248EA2"/>
    <w:lvl w:ilvl="0" w:tplc="58DC8B6C">
      <w:start w:val="1"/>
      <w:numFmt w:val="decimal"/>
      <w:lvlText w:val="%1."/>
      <w:lvlJc w:val="left"/>
      <w:pPr>
        <w:ind w:left="720" w:hanging="360"/>
      </w:pPr>
      <w:rPr>
        <w:rFonts w:ascii="Times New Roman" w:hAnsi="Times New Roman" w:cs="Times New Roman" w:hint="default"/>
        <w:b/>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18"/>
    <w:rsid w:val="000028F6"/>
    <w:rsid w:val="00010B1D"/>
    <w:rsid w:val="0001728D"/>
    <w:rsid w:val="00036658"/>
    <w:rsid w:val="00041471"/>
    <w:rsid w:val="00042685"/>
    <w:rsid w:val="000469A7"/>
    <w:rsid w:val="000502BC"/>
    <w:rsid w:val="00053DF8"/>
    <w:rsid w:val="00075664"/>
    <w:rsid w:val="00087D54"/>
    <w:rsid w:val="000C5B80"/>
    <w:rsid w:val="000E2BAC"/>
    <w:rsid w:val="000E5AE5"/>
    <w:rsid w:val="000E5CA1"/>
    <w:rsid w:val="000F5845"/>
    <w:rsid w:val="001117F4"/>
    <w:rsid w:val="00111C26"/>
    <w:rsid w:val="0011249A"/>
    <w:rsid w:val="00131DA7"/>
    <w:rsid w:val="00135EF0"/>
    <w:rsid w:val="00151E38"/>
    <w:rsid w:val="00154459"/>
    <w:rsid w:val="0017332A"/>
    <w:rsid w:val="00177F94"/>
    <w:rsid w:val="001826A8"/>
    <w:rsid w:val="00190531"/>
    <w:rsid w:val="001A05FF"/>
    <w:rsid w:val="001B64BB"/>
    <w:rsid w:val="001F4318"/>
    <w:rsid w:val="001F702E"/>
    <w:rsid w:val="002010B0"/>
    <w:rsid w:val="00201F04"/>
    <w:rsid w:val="00212BEE"/>
    <w:rsid w:val="00225C84"/>
    <w:rsid w:val="00285884"/>
    <w:rsid w:val="0029530F"/>
    <w:rsid w:val="00295E60"/>
    <w:rsid w:val="002A043E"/>
    <w:rsid w:val="002A4B43"/>
    <w:rsid w:val="002A5D36"/>
    <w:rsid w:val="002B0D7E"/>
    <w:rsid w:val="002C778B"/>
    <w:rsid w:val="002E1783"/>
    <w:rsid w:val="002E3270"/>
    <w:rsid w:val="002F6ED5"/>
    <w:rsid w:val="003276CA"/>
    <w:rsid w:val="003352A6"/>
    <w:rsid w:val="003442F6"/>
    <w:rsid w:val="0034739E"/>
    <w:rsid w:val="003766B0"/>
    <w:rsid w:val="003A0ABC"/>
    <w:rsid w:val="003B0160"/>
    <w:rsid w:val="003C2BD7"/>
    <w:rsid w:val="003E1C77"/>
    <w:rsid w:val="003E5C55"/>
    <w:rsid w:val="004117C9"/>
    <w:rsid w:val="00425817"/>
    <w:rsid w:val="00427E1E"/>
    <w:rsid w:val="004300E8"/>
    <w:rsid w:val="004327D7"/>
    <w:rsid w:val="0044001F"/>
    <w:rsid w:val="00441796"/>
    <w:rsid w:val="00446F4E"/>
    <w:rsid w:val="0046576A"/>
    <w:rsid w:val="00466899"/>
    <w:rsid w:val="0049053A"/>
    <w:rsid w:val="00497EAB"/>
    <w:rsid w:val="004B5F0F"/>
    <w:rsid w:val="004C61D5"/>
    <w:rsid w:val="004C7C47"/>
    <w:rsid w:val="004D18D0"/>
    <w:rsid w:val="004F2990"/>
    <w:rsid w:val="00500FB3"/>
    <w:rsid w:val="00517B98"/>
    <w:rsid w:val="005379F6"/>
    <w:rsid w:val="00540597"/>
    <w:rsid w:val="00545C2B"/>
    <w:rsid w:val="00563AE4"/>
    <w:rsid w:val="00576854"/>
    <w:rsid w:val="00581C46"/>
    <w:rsid w:val="0058752A"/>
    <w:rsid w:val="005C0C55"/>
    <w:rsid w:val="005D64D7"/>
    <w:rsid w:val="005E193F"/>
    <w:rsid w:val="005E6D21"/>
    <w:rsid w:val="005F691F"/>
    <w:rsid w:val="006035CA"/>
    <w:rsid w:val="00611BAC"/>
    <w:rsid w:val="006520F9"/>
    <w:rsid w:val="00663F70"/>
    <w:rsid w:val="006673DB"/>
    <w:rsid w:val="00695315"/>
    <w:rsid w:val="006A4647"/>
    <w:rsid w:val="006B3C70"/>
    <w:rsid w:val="006F5656"/>
    <w:rsid w:val="00710335"/>
    <w:rsid w:val="00712D7F"/>
    <w:rsid w:val="00714FCD"/>
    <w:rsid w:val="007166B1"/>
    <w:rsid w:val="00727683"/>
    <w:rsid w:val="007B2143"/>
    <w:rsid w:val="007B5D84"/>
    <w:rsid w:val="007D170C"/>
    <w:rsid w:val="007D4821"/>
    <w:rsid w:val="007E23CC"/>
    <w:rsid w:val="007F00E8"/>
    <w:rsid w:val="00827AF9"/>
    <w:rsid w:val="008320C8"/>
    <w:rsid w:val="008337AB"/>
    <w:rsid w:val="00840DCB"/>
    <w:rsid w:val="008416F5"/>
    <w:rsid w:val="00845001"/>
    <w:rsid w:val="00855348"/>
    <w:rsid w:val="008607EE"/>
    <w:rsid w:val="00860AF5"/>
    <w:rsid w:val="008628EA"/>
    <w:rsid w:val="00872987"/>
    <w:rsid w:val="008758BB"/>
    <w:rsid w:val="00876379"/>
    <w:rsid w:val="008771F1"/>
    <w:rsid w:val="00877CAE"/>
    <w:rsid w:val="008D1920"/>
    <w:rsid w:val="008D32C5"/>
    <w:rsid w:val="008E2385"/>
    <w:rsid w:val="008F143D"/>
    <w:rsid w:val="008F4433"/>
    <w:rsid w:val="00905F8F"/>
    <w:rsid w:val="009379EA"/>
    <w:rsid w:val="00946670"/>
    <w:rsid w:val="0098493E"/>
    <w:rsid w:val="00985827"/>
    <w:rsid w:val="009A71B1"/>
    <w:rsid w:val="009B5E49"/>
    <w:rsid w:val="009B75EA"/>
    <w:rsid w:val="009B79F0"/>
    <w:rsid w:val="009D162E"/>
    <w:rsid w:val="009D6184"/>
    <w:rsid w:val="00A14059"/>
    <w:rsid w:val="00A23E82"/>
    <w:rsid w:val="00A3141B"/>
    <w:rsid w:val="00A31E4E"/>
    <w:rsid w:val="00AB009B"/>
    <w:rsid w:val="00AC0859"/>
    <w:rsid w:val="00AE0927"/>
    <w:rsid w:val="00AF14C5"/>
    <w:rsid w:val="00B00061"/>
    <w:rsid w:val="00B022AE"/>
    <w:rsid w:val="00B106A2"/>
    <w:rsid w:val="00B15879"/>
    <w:rsid w:val="00BC7E7E"/>
    <w:rsid w:val="00BD2C2A"/>
    <w:rsid w:val="00BD38FE"/>
    <w:rsid w:val="00BD7C31"/>
    <w:rsid w:val="00BE33D8"/>
    <w:rsid w:val="00C452E5"/>
    <w:rsid w:val="00C57826"/>
    <w:rsid w:val="00C953B5"/>
    <w:rsid w:val="00C97859"/>
    <w:rsid w:val="00CA1816"/>
    <w:rsid w:val="00CA3141"/>
    <w:rsid w:val="00CA52D6"/>
    <w:rsid w:val="00CC37D9"/>
    <w:rsid w:val="00CC5048"/>
    <w:rsid w:val="00CC66FE"/>
    <w:rsid w:val="00CF5B09"/>
    <w:rsid w:val="00D1558E"/>
    <w:rsid w:val="00D327EB"/>
    <w:rsid w:val="00D353BA"/>
    <w:rsid w:val="00D40318"/>
    <w:rsid w:val="00D45D04"/>
    <w:rsid w:val="00D51240"/>
    <w:rsid w:val="00D76955"/>
    <w:rsid w:val="00D91ACD"/>
    <w:rsid w:val="00D95BF8"/>
    <w:rsid w:val="00DA579D"/>
    <w:rsid w:val="00DA7A80"/>
    <w:rsid w:val="00DD159A"/>
    <w:rsid w:val="00DD67CB"/>
    <w:rsid w:val="00E051DC"/>
    <w:rsid w:val="00E10CC0"/>
    <w:rsid w:val="00E41B51"/>
    <w:rsid w:val="00E64644"/>
    <w:rsid w:val="00E7325C"/>
    <w:rsid w:val="00E87858"/>
    <w:rsid w:val="00EA2C72"/>
    <w:rsid w:val="00EB4039"/>
    <w:rsid w:val="00ED0CF7"/>
    <w:rsid w:val="00EE094F"/>
    <w:rsid w:val="00F24046"/>
    <w:rsid w:val="00F3766C"/>
    <w:rsid w:val="00F37968"/>
    <w:rsid w:val="00F57209"/>
    <w:rsid w:val="00F62888"/>
    <w:rsid w:val="00F6321F"/>
    <w:rsid w:val="00F647EC"/>
    <w:rsid w:val="00F9516C"/>
    <w:rsid w:val="00F96EB5"/>
    <w:rsid w:val="00F97822"/>
    <w:rsid w:val="00FA422E"/>
    <w:rsid w:val="00FE1C62"/>
    <w:rsid w:val="00FF5A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101B"/>
  <w15:chartTrackingRefBased/>
  <w15:docId w15:val="{CC646CE9-9C1B-4672-A019-5189AD7B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18"/>
    <w:pPr>
      <w:ind w:left="720"/>
      <w:contextualSpacing/>
    </w:pPr>
  </w:style>
  <w:style w:type="character" w:customStyle="1" w:styleId="highlight">
    <w:name w:val="highlight"/>
    <w:basedOn w:val="DefaultParagraphFont"/>
    <w:rsid w:val="00154459"/>
  </w:style>
  <w:style w:type="paragraph" w:customStyle="1" w:styleId="c09marge0avecretrait">
    <w:name w:val="c09marge0avecretrait"/>
    <w:basedOn w:val="Normal"/>
    <w:rsid w:val="0046689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c08dispositif">
    <w:name w:val="c08dispositif"/>
    <w:basedOn w:val="Normal"/>
    <w:rsid w:val="0046689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860AF5"/>
    <w:rPr>
      <w:color w:val="0000FF"/>
      <w:u w:val="single"/>
    </w:rPr>
  </w:style>
  <w:style w:type="character" w:customStyle="1" w:styleId="costarpage">
    <w:name w:val="co_starpage"/>
    <w:basedOn w:val="DefaultParagraphFont"/>
    <w:rsid w:val="00C953B5"/>
  </w:style>
  <w:style w:type="character" w:customStyle="1" w:styleId="coitalic">
    <w:name w:val="co_italic"/>
    <w:basedOn w:val="DefaultParagraphFont"/>
    <w:rsid w:val="0034739E"/>
  </w:style>
  <w:style w:type="paragraph" w:styleId="NormalWeb">
    <w:name w:val="Normal (Web)"/>
    <w:basedOn w:val="Normal"/>
    <w:uiPriority w:val="99"/>
    <w:unhideWhenUsed/>
    <w:rsid w:val="00A3141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425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817"/>
  </w:style>
  <w:style w:type="paragraph" w:styleId="Footer">
    <w:name w:val="footer"/>
    <w:basedOn w:val="Normal"/>
    <w:link w:val="FooterChar"/>
    <w:uiPriority w:val="99"/>
    <w:unhideWhenUsed/>
    <w:rsid w:val="00425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817"/>
  </w:style>
  <w:style w:type="table" w:styleId="TableGrid">
    <w:name w:val="Table Grid"/>
    <w:basedOn w:val="TableNormal"/>
    <w:uiPriority w:val="39"/>
    <w:rsid w:val="002B0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08935">
      <w:bodyDiv w:val="1"/>
      <w:marLeft w:val="0"/>
      <w:marRight w:val="0"/>
      <w:marTop w:val="0"/>
      <w:marBottom w:val="0"/>
      <w:divBdr>
        <w:top w:val="none" w:sz="0" w:space="0" w:color="auto"/>
        <w:left w:val="none" w:sz="0" w:space="0" w:color="auto"/>
        <w:bottom w:val="none" w:sz="0" w:space="0" w:color="auto"/>
        <w:right w:val="none" w:sz="0" w:space="0" w:color="auto"/>
      </w:divBdr>
      <w:divsChild>
        <w:div w:id="1271742830">
          <w:marLeft w:val="0"/>
          <w:marRight w:val="0"/>
          <w:marTop w:val="0"/>
          <w:marBottom w:val="0"/>
          <w:divBdr>
            <w:top w:val="none" w:sz="0" w:space="0" w:color="auto"/>
            <w:left w:val="none" w:sz="0" w:space="0" w:color="auto"/>
            <w:bottom w:val="none" w:sz="0" w:space="0" w:color="auto"/>
            <w:right w:val="none" w:sz="0" w:space="0" w:color="auto"/>
          </w:divBdr>
        </w:div>
        <w:div w:id="606892088">
          <w:marLeft w:val="0"/>
          <w:marRight w:val="0"/>
          <w:marTop w:val="0"/>
          <w:marBottom w:val="0"/>
          <w:divBdr>
            <w:top w:val="none" w:sz="0" w:space="0" w:color="auto"/>
            <w:left w:val="none" w:sz="0" w:space="0" w:color="auto"/>
            <w:bottom w:val="none" w:sz="0" w:space="0" w:color="auto"/>
            <w:right w:val="none" w:sz="0" w:space="0" w:color="auto"/>
          </w:divBdr>
        </w:div>
        <w:div w:id="1307321459">
          <w:marLeft w:val="0"/>
          <w:marRight w:val="0"/>
          <w:marTop w:val="0"/>
          <w:marBottom w:val="0"/>
          <w:divBdr>
            <w:top w:val="none" w:sz="0" w:space="0" w:color="auto"/>
            <w:left w:val="none" w:sz="0" w:space="0" w:color="auto"/>
            <w:bottom w:val="none" w:sz="0" w:space="0" w:color="auto"/>
            <w:right w:val="none" w:sz="0" w:space="0" w:color="auto"/>
          </w:divBdr>
        </w:div>
        <w:div w:id="1505898851">
          <w:marLeft w:val="0"/>
          <w:marRight w:val="0"/>
          <w:marTop w:val="0"/>
          <w:marBottom w:val="0"/>
          <w:divBdr>
            <w:top w:val="none" w:sz="0" w:space="0" w:color="auto"/>
            <w:left w:val="none" w:sz="0" w:space="0" w:color="auto"/>
            <w:bottom w:val="none" w:sz="0" w:space="0" w:color="auto"/>
            <w:right w:val="none" w:sz="0" w:space="0" w:color="auto"/>
          </w:divBdr>
        </w:div>
        <w:div w:id="866138752">
          <w:marLeft w:val="0"/>
          <w:marRight w:val="0"/>
          <w:marTop w:val="0"/>
          <w:marBottom w:val="0"/>
          <w:divBdr>
            <w:top w:val="none" w:sz="0" w:space="0" w:color="auto"/>
            <w:left w:val="none" w:sz="0" w:space="0" w:color="auto"/>
            <w:bottom w:val="none" w:sz="0" w:space="0" w:color="auto"/>
            <w:right w:val="none" w:sz="0" w:space="0" w:color="auto"/>
          </w:divBdr>
        </w:div>
        <w:div w:id="1388577248">
          <w:marLeft w:val="0"/>
          <w:marRight w:val="0"/>
          <w:marTop w:val="0"/>
          <w:marBottom w:val="0"/>
          <w:divBdr>
            <w:top w:val="none" w:sz="0" w:space="0" w:color="auto"/>
            <w:left w:val="none" w:sz="0" w:space="0" w:color="auto"/>
            <w:bottom w:val="none" w:sz="0" w:space="0" w:color="auto"/>
            <w:right w:val="none" w:sz="0" w:space="0" w:color="auto"/>
          </w:divBdr>
        </w:div>
        <w:div w:id="2131126153">
          <w:marLeft w:val="0"/>
          <w:marRight w:val="0"/>
          <w:marTop w:val="0"/>
          <w:marBottom w:val="0"/>
          <w:divBdr>
            <w:top w:val="none" w:sz="0" w:space="0" w:color="auto"/>
            <w:left w:val="none" w:sz="0" w:space="0" w:color="auto"/>
            <w:bottom w:val="none" w:sz="0" w:space="0" w:color="auto"/>
            <w:right w:val="none" w:sz="0" w:space="0" w:color="auto"/>
          </w:divBdr>
        </w:div>
        <w:div w:id="737241292">
          <w:marLeft w:val="0"/>
          <w:marRight w:val="0"/>
          <w:marTop w:val="0"/>
          <w:marBottom w:val="0"/>
          <w:divBdr>
            <w:top w:val="none" w:sz="0" w:space="0" w:color="auto"/>
            <w:left w:val="none" w:sz="0" w:space="0" w:color="auto"/>
            <w:bottom w:val="none" w:sz="0" w:space="0" w:color="auto"/>
            <w:right w:val="none" w:sz="0" w:space="0" w:color="auto"/>
          </w:divBdr>
        </w:div>
        <w:div w:id="1926499745">
          <w:marLeft w:val="0"/>
          <w:marRight w:val="0"/>
          <w:marTop w:val="0"/>
          <w:marBottom w:val="0"/>
          <w:divBdr>
            <w:top w:val="none" w:sz="0" w:space="0" w:color="auto"/>
            <w:left w:val="none" w:sz="0" w:space="0" w:color="auto"/>
            <w:bottom w:val="none" w:sz="0" w:space="0" w:color="auto"/>
            <w:right w:val="none" w:sz="0" w:space="0" w:color="auto"/>
          </w:divBdr>
        </w:div>
        <w:div w:id="1950236848">
          <w:marLeft w:val="0"/>
          <w:marRight w:val="0"/>
          <w:marTop w:val="0"/>
          <w:marBottom w:val="0"/>
          <w:divBdr>
            <w:top w:val="none" w:sz="0" w:space="0" w:color="auto"/>
            <w:left w:val="none" w:sz="0" w:space="0" w:color="auto"/>
            <w:bottom w:val="none" w:sz="0" w:space="0" w:color="auto"/>
            <w:right w:val="none" w:sz="0" w:space="0" w:color="auto"/>
          </w:divBdr>
        </w:div>
        <w:div w:id="866678132">
          <w:marLeft w:val="0"/>
          <w:marRight w:val="0"/>
          <w:marTop w:val="0"/>
          <w:marBottom w:val="0"/>
          <w:divBdr>
            <w:top w:val="none" w:sz="0" w:space="0" w:color="auto"/>
            <w:left w:val="none" w:sz="0" w:space="0" w:color="auto"/>
            <w:bottom w:val="none" w:sz="0" w:space="0" w:color="auto"/>
            <w:right w:val="none" w:sz="0" w:space="0" w:color="auto"/>
          </w:divBdr>
        </w:div>
      </w:divsChild>
    </w:div>
    <w:div w:id="486095797">
      <w:bodyDiv w:val="1"/>
      <w:marLeft w:val="0"/>
      <w:marRight w:val="0"/>
      <w:marTop w:val="0"/>
      <w:marBottom w:val="0"/>
      <w:divBdr>
        <w:top w:val="none" w:sz="0" w:space="0" w:color="auto"/>
        <w:left w:val="none" w:sz="0" w:space="0" w:color="auto"/>
        <w:bottom w:val="none" w:sz="0" w:space="0" w:color="auto"/>
        <w:right w:val="none" w:sz="0" w:space="0" w:color="auto"/>
      </w:divBdr>
      <w:divsChild>
        <w:div w:id="1507744275">
          <w:blockQuote w:val="1"/>
          <w:marLeft w:val="0"/>
          <w:marRight w:val="0"/>
          <w:marTop w:val="0"/>
          <w:marBottom w:val="0"/>
          <w:divBdr>
            <w:top w:val="none" w:sz="0" w:space="0" w:color="auto"/>
            <w:left w:val="none" w:sz="0" w:space="0" w:color="auto"/>
            <w:bottom w:val="none" w:sz="0" w:space="0" w:color="auto"/>
            <w:right w:val="none" w:sz="0" w:space="0" w:color="auto"/>
          </w:divBdr>
          <w:divsChild>
            <w:div w:id="3674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7303">
      <w:bodyDiv w:val="1"/>
      <w:marLeft w:val="0"/>
      <w:marRight w:val="0"/>
      <w:marTop w:val="0"/>
      <w:marBottom w:val="0"/>
      <w:divBdr>
        <w:top w:val="none" w:sz="0" w:space="0" w:color="auto"/>
        <w:left w:val="none" w:sz="0" w:space="0" w:color="auto"/>
        <w:bottom w:val="none" w:sz="0" w:space="0" w:color="auto"/>
        <w:right w:val="none" w:sz="0" w:space="0" w:color="auto"/>
      </w:divBdr>
    </w:div>
    <w:div w:id="517816254">
      <w:bodyDiv w:val="1"/>
      <w:marLeft w:val="0"/>
      <w:marRight w:val="0"/>
      <w:marTop w:val="0"/>
      <w:marBottom w:val="0"/>
      <w:divBdr>
        <w:top w:val="none" w:sz="0" w:space="0" w:color="auto"/>
        <w:left w:val="none" w:sz="0" w:space="0" w:color="auto"/>
        <w:bottom w:val="none" w:sz="0" w:space="0" w:color="auto"/>
        <w:right w:val="none" w:sz="0" w:space="0" w:color="auto"/>
      </w:divBdr>
    </w:div>
    <w:div w:id="583733625">
      <w:bodyDiv w:val="1"/>
      <w:marLeft w:val="0"/>
      <w:marRight w:val="0"/>
      <w:marTop w:val="0"/>
      <w:marBottom w:val="0"/>
      <w:divBdr>
        <w:top w:val="none" w:sz="0" w:space="0" w:color="auto"/>
        <w:left w:val="none" w:sz="0" w:space="0" w:color="auto"/>
        <w:bottom w:val="none" w:sz="0" w:space="0" w:color="auto"/>
        <w:right w:val="none" w:sz="0" w:space="0" w:color="auto"/>
      </w:divBdr>
    </w:div>
    <w:div w:id="723217760">
      <w:bodyDiv w:val="1"/>
      <w:marLeft w:val="0"/>
      <w:marRight w:val="0"/>
      <w:marTop w:val="0"/>
      <w:marBottom w:val="0"/>
      <w:divBdr>
        <w:top w:val="none" w:sz="0" w:space="0" w:color="auto"/>
        <w:left w:val="none" w:sz="0" w:space="0" w:color="auto"/>
        <w:bottom w:val="none" w:sz="0" w:space="0" w:color="auto"/>
        <w:right w:val="none" w:sz="0" w:space="0" w:color="auto"/>
      </w:divBdr>
      <w:divsChild>
        <w:div w:id="1680354829">
          <w:marLeft w:val="0"/>
          <w:marRight w:val="0"/>
          <w:marTop w:val="0"/>
          <w:marBottom w:val="0"/>
          <w:divBdr>
            <w:top w:val="none" w:sz="0" w:space="0" w:color="auto"/>
            <w:left w:val="none" w:sz="0" w:space="0" w:color="auto"/>
            <w:bottom w:val="none" w:sz="0" w:space="0" w:color="auto"/>
            <w:right w:val="none" w:sz="0" w:space="0" w:color="auto"/>
          </w:divBdr>
        </w:div>
        <w:div w:id="853961087">
          <w:marLeft w:val="0"/>
          <w:marRight w:val="0"/>
          <w:marTop w:val="0"/>
          <w:marBottom w:val="0"/>
          <w:divBdr>
            <w:top w:val="none" w:sz="0" w:space="0" w:color="auto"/>
            <w:left w:val="none" w:sz="0" w:space="0" w:color="auto"/>
            <w:bottom w:val="none" w:sz="0" w:space="0" w:color="auto"/>
            <w:right w:val="none" w:sz="0" w:space="0" w:color="auto"/>
          </w:divBdr>
        </w:div>
        <w:div w:id="1624775751">
          <w:marLeft w:val="0"/>
          <w:marRight w:val="0"/>
          <w:marTop w:val="0"/>
          <w:marBottom w:val="0"/>
          <w:divBdr>
            <w:top w:val="none" w:sz="0" w:space="0" w:color="auto"/>
            <w:left w:val="none" w:sz="0" w:space="0" w:color="auto"/>
            <w:bottom w:val="none" w:sz="0" w:space="0" w:color="auto"/>
            <w:right w:val="none" w:sz="0" w:space="0" w:color="auto"/>
          </w:divBdr>
        </w:div>
        <w:div w:id="1552421757">
          <w:marLeft w:val="0"/>
          <w:marRight w:val="0"/>
          <w:marTop w:val="0"/>
          <w:marBottom w:val="0"/>
          <w:divBdr>
            <w:top w:val="none" w:sz="0" w:space="0" w:color="auto"/>
            <w:left w:val="none" w:sz="0" w:space="0" w:color="auto"/>
            <w:bottom w:val="none" w:sz="0" w:space="0" w:color="auto"/>
            <w:right w:val="none" w:sz="0" w:space="0" w:color="auto"/>
          </w:divBdr>
        </w:div>
        <w:div w:id="1014188031">
          <w:marLeft w:val="0"/>
          <w:marRight w:val="0"/>
          <w:marTop w:val="0"/>
          <w:marBottom w:val="0"/>
          <w:divBdr>
            <w:top w:val="none" w:sz="0" w:space="0" w:color="auto"/>
            <w:left w:val="none" w:sz="0" w:space="0" w:color="auto"/>
            <w:bottom w:val="none" w:sz="0" w:space="0" w:color="auto"/>
            <w:right w:val="none" w:sz="0" w:space="0" w:color="auto"/>
          </w:divBdr>
        </w:div>
        <w:div w:id="464198396">
          <w:marLeft w:val="0"/>
          <w:marRight w:val="0"/>
          <w:marTop w:val="0"/>
          <w:marBottom w:val="0"/>
          <w:divBdr>
            <w:top w:val="none" w:sz="0" w:space="0" w:color="auto"/>
            <w:left w:val="none" w:sz="0" w:space="0" w:color="auto"/>
            <w:bottom w:val="none" w:sz="0" w:space="0" w:color="auto"/>
            <w:right w:val="none" w:sz="0" w:space="0" w:color="auto"/>
          </w:divBdr>
        </w:div>
        <w:div w:id="1410884545">
          <w:marLeft w:val="0"/>
          <w:marRight w:val="0"/>
          <w:marTop w:val="0"/>
          <w:marBottom w:val="0"/>
          <w:divBdr>
            <w:top w:val="none" w:sz="0" w:space="0" w:color="auto"/>
            <w:left w:val="none" w:sz="0" w:space="0" w:color="auto"/>
            <w:bottom w:val="none" w:sz="0" w:space="0" w:color="auto"/>
            <w:right w:val="none" w:sz="0" w:space="0" w:color="auto"/>
          </w:divBdr>
        </w:div>
        <w:div w:id="206141115">
          <w:marLeft w:val="0"/>
          <w:marRight w:val="0"/>
          <w:marTop w:val="0"/>
          <w:marBottom w:val="0"/>
          <w:divBdr>
            <w:top w:val="none" w:sz="0" w:space="0" w:color="auto"/>
            <w:left w:val="none" w:sz="0" w:space="0" w:color="auto"/>
            <w:bottom w:val="none" w:sz="0" w:space="0" w:color="auto"/>
            <w:right w:val="none" w:sz="0" w:space="0" w:color="auto"/>
          </w:divBdr>
        </w:div>
        <w:div w:id="438376724">
          <w:marLeft w:val="0"/>
          <w:marRight w:val="0"/>
          <w:marTop w:val="0"/>
          <w:marBottom w:val="0"/>
          <w:divBdr>
            <w:top w:val="none" w:sz="0" w:space="0" w:color="auto"/>
            <w:left w:val="none" w:sz="0" w:space="0" w:color="auto"/>
            <w:bottom w:val="none" w:sz="0" w:space="0" w:color="auto"/>
            <w:right w:val="none" w:sz="0" w:space="0" w:color="auto"/>
          </w:divBdr>
        </w:div>
        <w:div w:id="472212816">
          <w:marLeft w:val="0"/>
          <w:marRight w:val="0"/>
          <w:marTop w:val="0"/>
          <w:marBottom w:val="0"/>
          <w:divBdr>
            <w:top w:val="none" w:sz="0" w:space="0" w:color="auto"/>
            <w:left w:val="none" w:sz="0" w:space="0" w:color="auto"/>
            <w:bottom w:val="none" w:sz="0" w:space="0" w:color="auto"/>
            <w:right w:val="none" w:sz="0" w:space="0" w:color="auto"/>
          </w:divBdr>
        </w:div>
        <w:div w:id="1275595763">
          <w:marLeft w:val="0"/>
          <w:marRight w:val="0"/>
          <w:marTop w:val="0"/>
          <w:marBottom w:val="0"/>
          <w:divBdr>
            <w:top w:val="none" w:sz="0" w:space="0" w:color="auto"/>
            <w:left w:val="none" w:sz="0" w:space="0" w:color="auto"/>
            <w:bottom w:val="none" w:sz="0" w:space="0" w:color="auto"/>
            <w:right w:val="none" w:sz="0" w:space="0" w:color="auto"/>
          </w:divBdr>
        </w:div>
        <w:div w:id="1988394818">
          <w:marLeft w:val="0"/>
          <w:marRight w:val="0"/>
          <w:marTop w:val="0"/>
          <w:marBottom w:val="0"/>
          <w:divBdr>
            <w:top w:val="none" w:sz="0" w:space="0" w:color="auto"/>
            <w:left w:val="none" w:sz="0" w:space="0" w:color="auto"/>
            <w:bottom w:val="none" w:sz="0" w:space="0" w:color="auto"/>
            <w:right w:val="none" w:sz="0" w:space="0" w:color="auto"/>
          </w:divBdr>
        </w:div>
        <w:div w:id="92893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k.westlaw.com/Document/IDCDD1A407B4F11E78815F959CAB39142/View/FullText.html?originationContext=document&amp;transitionType=DocumentItem&amp;contextData=(sc.Search)&amp;comp=wl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7213</Words>
  <Characters>41115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Barrett</dc:creator>
  <cp:keywords/>
  <dc:description/>
  <cp:lastModifiedBy>Niamh Kearns</cp:lastModifiedBy>
  <cp:revision>2</cp:revision>
  <dcterms:created xsi:type="dcterms:W3CDTF">2021-07-01T11:28:00Z</dcterms:created>
  <dcterms:modified xsi:type="dcterms:W3CDTF">2021-07-01T11:28:00Z</dcterms:modified>
</cp:coreProperties>
</file>