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F04A" w14:textId="77777777" w:rsidR="00DB4DD0" w:rsidRPr="00DB4DD0" w:rsidRDefault="00DB4DD0" w:rsidP="00DB4DD0">
      <w:pPr>
        <w:spacing w:line="360" w:lineRule="auto"/>
        <w:jc w:val="center"/>
        <w:rPr>
          <w:rFonts w:eastAsia="Calibri"/>
          <w:b/>
          <w:sz w:val="32"/>
          <w:szCs w:val="32"/>
          <w:lang w:eastAsia="en-US"/>
        </w:rPr>
      </w:pPr>
      <w:r w:rsidRPr="00DB4DD0">
        <w:rPr>
          <w:rFonts w:eastAsia="Calibri"/>
          <w:b/>
          <w:sz w:val="32"/>
          <w:szCs w:val="32"/>
          <w:lang w:eastAsia="en-US"/>
        </w:rPr>
        <w:t>THE COURT OF APPEAL</w:t>
      </w:r>
    </w:p>
    <w:p w14:paraId="2AEA284B" w14:textId="459F5224" w:rsidR="00DB4DD0" w:rsidRPr="00F86B96" w:rsidRDefault="00F86B96" w:rsidP="00F86B96">
      <w:pPr>
        <w:spacing w:line="360" w:lineRule="auto"/>
        <w:rPr>
          <w:rFonts w:eastAsia="Calibri"/>
          <w:b/>
          <w:u w:val="single"/>
          <w:lang w:eastAsia="en-US"/>
        </w:rPr>
      </w:pPr>
      <w:r w:rsidRPr="00F86B96">
        <w:rPr>
          <w:rFonts w:eastAsia="Calibri"/>
          <w:b/>
          <w:u w:val="single"/>
          <w:lang w:eastAsia="en-US"/>
        </w:rPr>
        <w:t>UNAPPROVED</w:t>
      </w:r>
    </w:p>
    <w:p w14:paraId="74187DD0" w14:textId="77777777" w:rsidR="00DB4DD0" w:rsidRPr="00DB4DD0" w:rsidRDefault="00DB4DD0" w:rsidP="00121251">
      <w:pPr>
        <w:spacing w:line="360" w:lineRule="auto"/>
        <w:rPr>
          <w:rFonts w:eastAsia="Calibri"/>
          <w:b/>
          <w:szCs w:val="22"/>
          <w:lang w:eastAsia="en-US"/>
        </w:rPr>
      </w:pPr>
    </w:p>
    <w:p w14:paraId="6A9F9A15" w14:textId="77777777" w:rsidR="00DB4DD0" w:rsidRPr="00DB4DD0" w:rsidRDefault="00DB4DD0" w:rsidP="00DB4DD0">
      <w:pPr>
        <w:spacing w:line="360" w:lineRule="auto"/>
        <w:jc w:val="right"/>
        <w:rPr>
          <w:rFonts w:eastAsia="Calibri"/>
          <w:b/>
          <w:szCs w:val="22"/>
          <w:lang w:eastAsia="en-US"/>
        </w:rPr>
      </w:pPr>
      <w:r w:rsidRPr="00DB4DD0">
        <w:rPr>
          <w:rFonts w:eastAsia="Calibri"/>
          <w:b/>
          <w:szCs w:val="22"/>
          <w:lang w:eastAsia="en-US"/>
        </w:rPr>
        <w:t xml:space="preserve">Record No. </w:t>
      </w:r>
      <w:r w:rsidR="008A7397">
        <w:rPr>
          <w:rFonts w:eastAsia="Calibri"/>
          <w:b/>
          <w:szCs w:val="22"/>
          <w:lang w:eastAsia="en-US"/>
        </w:rPr>
        <w:t>2020/126</w:t>
      </w:r>
    </w:p>
    <w:p w14:paraId="07E70BD9" w14:textId="77777777" w:rsidR="00DB4DD0" w:rsidRPr="00DB4DD0" w:rsidRDefault="00DB4DD0" w:rsidP="00DB4DD0">
      <w:pPr>
        <w:spacing w:line="360" w:lineRule="auto"/>
        <w:jc w:val="right"/>
        <w:rPr>
          <w:rFonts w:eastAsia="Calibri"/>
          <w:b/>
          <w:szCs w:val="22"/>
          <w:lang w:eastAsia="en-US"/>
        </w:rPr>
      </w:pPr>
    </w:p>
    <w:p w14:paraId="45BE2CBE" w14:textId="286EB6FA" w:rsidR="00AB47FA" w:rsidRDefault="00F81D9E" w:rsidP="002857A9">
      <w:pPr>
        <w:spacing w:line="276" w:lineRule="auto"/>
        <w:jc w:val="both"/>
        <w:rPr>
          <w:rFonts w:eastAsia="Calibri"/>
          <w:b/>
          <w:szCs w:val="22"/>
          <w:lang w:eastAsia="en-US"/>
        </w:rPr>
      </w:pPr>
      <w:proofErr w:type="spellStart"/>
      <w:r>
        <w:rPr>
          <w:rFonts w:eastAsia="Calibri"/>
          <w:b/>
          <w:szCs w:val="22"/>
          <w:lang w:eastAsia="en-US"/>
        </w:rPr>
        <w:t>Faherty</w:t>
      </w:r>
      <w:proofErr w:type="spellEnd"/>
      <w:r w:rsidR="009F08C4">
        <w:rPr>
          <w:rFonts w:eastAsia="Calibri"/>
          <w:b/>
          <w:szCs w:val="22"/>
          <w:lang w:eastAsia="en-US"/>
        </w:rPr>
        <w:t xml:space="preserve"> </w:t>
      </w:r>
      <w:r w:rsidR="002857A9" w:rsidRPr="00DB4DD0">
        <w:rPr>
          <w:rFonts w:eastAsia="Calibri"/>
          <w:b/>
          <w:szCs w:val="22"/>
          <w:lang w:eastAsia="en-US"/>
        </w:rPr>
        <w:t>J.</w:t>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r>
      <w:r w:rsidR="00D3591D">
        <w:rPr>
          <w:rFonts w:eastAsia="Calibri"/>
          <w:b/>
          <w:szCs w:val="22"/>
          <w:lang w:eastAsia="en-US"/>
        </w:rPr>
        <w:tab/>
        <w:t xml:space="preserve">                    Neutral Citation Number [2022] IECA 27</w:t>
      </w:r>
    </w:p>
    <w:p w14:paraId="2BC7559C" w14:textId="77777777" w:rsidR="002857A9" w:rsidRDefault="00F81D9E" w:rsidP="002857A9">
      <w:pPr>
        <w:spacing w:line="276" w:lineRule="auto"/>
        <w:jc w:val="both"/>
        <w:rPr>
          <w:rFonts w:eastAsia="Calibri"/>
          <w:b/>
          <w:szCs w:val="22"/>
          <w:lang w:eastAsia="en-US"/>
        </w:rPr>
      </w:pPr>
      <w:r>
        <w:rPr>
          <w:rFonts w:eastAsia="Calibri"/>
          <w:b/>
          <w:szCs w:val="22"/>
          <w:lang w:eastAsia="en-US"/>
        </w:rPr>
        <w:t xml:space="preserve">Collins </w:t>
      </w:r>
      <w:r w:rsidR="002857A9">
        <w:rPr>
          <w:rFonts w:eastAsia="Calibri"/>
          <w:b/>
          <w:szCs w:val="22"/>
          <w:lang w:eastAsia="en-US"/>
        </w:rPr>
        <w:t>J.</w:t>
      </w:r>
    </w:p>
    <w:p w14:paraId="192BFA52" w14:textId="77777777" w:rsidR="002857A9" w:rsidRPr="00DB4DD0" w:rsidRDefault="00F81D9E" w:rsidP="002857A9">
      <w:pPr>
        <w:spacing w:line="276" w:lineRule="auto"/>
        <w:jc w:val="both"/>
        <w:rPr>
          <w:rFonts w:eastAsia="Calibri"/>
          <w:b/>
          <w:szCs w:val="22"/>
          <w:lang w:eastAsia="en-US"/>
        </w:rPr>
      </w:pPr>
      <w:r>
        <w:rPr>
          <w:rFonts w:eastAsia="Calibri"/>
          <w:b/>
          <w:szCs w:val="22"/>
          <w:lang w:eastAsia="en-US"/>
        </w:rPr>
        <w:t xml:space="preserve">Binchy </w:t>
      </w:r>
      <w:r w:rsidR="002857A9">
        <w:rPr>
          <w:rFonts w:eastAsia="Calibri"/>
          <w:b/>
          <w:szCs w:val="22"/>
          <w:lang w:eastAsia="en-US"/>
        </w:rPr>
        <w:t>J.</w:t>
      </w:r>
    </w:p>
    <w:p w14:paraId="472EDB8E" w14:textId="77777777" w:rsidR="00DB4DD0" w:rsidRPr="00DB4DD0" w:rsidRDefault="00DB4DD0" w:rsidP="002857A9">
      <w:pPr>
        <w:spacing w:line="360" w:lineRule="auto"/>
        <w:rPr>
          <w:rFonts w:eastAsia="Calibri"/>
          <w:b/>
          <w:szCs w:val="22"/>
          <w:lang w:eastAsia="en-US"/>
        </w:rPr>
      </w:pPr>
    </w:p>
    <w:p w14:paraId="6BA9A02A" w14:textId="77777777" w:rsidR="00DB4DD0" w:rsidRPr="00DB4DD0" w:rsidRDefault="00DB4DD0" w:rsidP="00DB4DD0">
      <w:pPr>
        <w:spacing w:line="360" w:lineRule="auto"/>
        <w:jc w:val="both"/>
        <w:rPr>
          <w:rFonts w:eastAsia="Calibri"/>
          <w:b/>
          <w:szCs w:val="22"/>
          <w:lang w:eastAsia="en-US"/>
        </w:rPr>
      </w:pPr>
    </w:p>
    <w:p w14:paraId="65725355" w14:textId="77777777" w:rsidR="00DB4DD0" w:rsidRPr="00DB4DD0" w:rsidRDefault="00DB4DD0" w:rsidP="00DB4DD0">
      <w:pPr>
        <w:spacing w:line="360" w:lineRule="auto"/>
        <w:rPr>
          <w:rFonts w:eastAsia="Calibri"/>
          <w:b/>
          <w:szCs w:val="22"/>
          <w:lang w:eastAsia="en-US"/>
        </w:rPr>
      </w:pPr>
      <w:r w:rsidRPr="00DB4DD0">
        <w:rPr>
          <w:rFonts w:eastAsia="Calibri"/>
          <w:b/>
          <w:szCs w:val="22"/>
          <w:lang w:eastAsia="en-US"/>
        </w:rPr>
        <w:t>BETWEEN/</w:t>
      </w:r>
    </w:p>
    <w:p w14:paraId="6DF3C941" w14:textId="377DB441" w:rsidR="00DB4DD0" w:rsidRPr="00DB4DD0" w:rsidRDefault="008A7397" w:rsidP="00DB4DD0">
      <w:pPr>
        <w:spacing w:line="360" w:lineRule="auto"/>
        <w:jc w:val="center"/>
        <w:rPr>
          <w:rFonts w:eastAsia="Calibri"/>
          <w:b/>
          <w:szCs w:val="22"/>
          <w:lang w:eastAsia="en-US"/>
        </w:rPr>
      </w:pPr>
      <w:r>
        <w:rPr>
          <w:rFonts w:eastAsia="Calibri"/>
          <w:b/>
          <w:szCs w:val="22"/>
          <w:lang w:eastAsia="en-US"/>
        </w:rPr>
        <w:t>FINBAR TOLAN</w:t>
      </w:r>
    </w:p>
    <w:p w14:paraId="3C7CB99A" w14:textId="77777777" w:rsidR="00DB4DD0" w:rsidRPr="00DB4DD0" w:rsidRDefault="008A7397" w:rsidP="00DB4DD0">
      <w:pPr>
        <w:spacing w:line="360" w:lineRule="auto"/>
        <w:jc w:val="right"/>
        <w:rPr>
          <w:rFonts w:eastAsia="Calibri"/>
          <w:b/>
          <w:szCs w:val="22"/>
          <w:lang w:eastAsia="en-US"/>
        </w:rPr>
      </w:pPr>
      <w:r>
        <w:rPr>
          <w:rFonts w:eastAsia="Calibri"/>
          <w:b/>
          <w:szCs w:val="22"/>
          <w:lang w:eastAsia="en-US"/>
        </w:rPr>
        <w:t>PLAINTIFF/</w:t>
      </w:r>
      <w:r w:rsidR="009F08C4">
        <w:rPr>
          <w:rFonts w:eastAsia="Calibri"/>
          <w:b/>
          <w:szCs w:val="22"/>
          <w:lang w:eastAsia="en-US"/>
        </w:rPr>
        <w:t>APPELLANT</w:t>
      </w:r>
    </w:p>
    <w:p w14:paraId="17E90D82" w14:textId="77777777" w:rsidR="00DB4DD0" w:rsidRPr="00DB4DD0" w:rsidRDefault="00DB4DD0" w:rsidP="00DB4DD0">
      <w:pPr>
        <w:spacing w:line="360" w:lineRule="auto"/>
        <w:jc w:val="center"/>
        <w:rPr>
          <w:rFonts w:eastAsia="Calibri"/>
          <w:b/>
          <w:szCs w:val="22"/>
          <w:lang w:eastAsia="en-US"/>
        </w:rPr>
      </w:pPr>
    </w:p>
    <w:p w14:paraId="62B7EF6B" w14:textId="77777777" w:rsidR="00DB4DD0" w:rsidRPr="00DB4DD0" w:rsidRDefault="00DB4DD0" w:rsidP="00DB4DD0">
      <w:pPr>
        <w:spacing w:line="360" w:lineRule="auto"/>
        <w:jc w:val="center"/>
        <w:rPr>
          <w:rFonts w:eastAsia="Calibri"/>
          <w:b/>
          <w:szCs w:val="22"/>
          <w:lang w:eastAsia="en-US"/>
        </w:rPr>
      </w:pPr>
      <w:r w:rsidRPr="00DB4DD0">
        <w:rPr>
          <w:rFonts w:eastAsia="Calibri"/>
          <w:b/>
          <w:szCs w:val="22"/>
          <w:lang w:eastAsia="en-US"/>
        </w:rPr>
        <w:t>- AND -</w:t>
      </w:r>
    </w:p>
    <w:p w14:paraId="4568C8BE" w14:textId="77777777" w:rsidR="00DB4DD0" w:rsidRPr="00DB4DD0" w:rsidRDefault="00DB4DD0" w:rsidP="00A30584">
      <w:pPr>
        <w:tabs>
          <w:tab w:val="left" w:pos="1390"/>
        </w:tabs>
        <w:spacing w:line="360" w:lineRule="auto"/>
        <w:rPr>
          <w:rFonts w:eastAsia="Calibri"/>
          <w:b/>
          <w:szCs w:val="22"/>
          <w:lang w:eastAsia="en-US"/>
        </w:rPr>
      </w:pPr>
    </w:p>
    <w:p w14:paraId="5FE9F7F0" w14:textId="2BE99A99" w:rsidR="00DB4DD0" w:rsidRPr="00DB4DD0" w:rsidRDefault="008A7397" w:rsidP="00DB4DD0">
      <w:pPr>
        <w:spacing w:line="360" w:lineRule="auto"/>
        <w:jc w:val="center"/>
        <w:rPr>
          <w:rFonts w:eastAsia="Calibri"/>
          <w:b/>
          <w:szCs w:val="22"/>
          <w:lang w:eastAsia="en-US"/>
        </w:rPr>
      </w:pPr>
      <w:r>
        <w:rPr>
          <w:rFonts w:eastAsia="Calibri"/>
          <w:b/>
          <w:szCs w:val="22"/>
          <w:lang w:eastAsia="en-US"/>
        </w:rPr>
        <w:t>M</w:t>
      </w:r>
      <w:r w:rsidR="00447D76">
        <w:rPr>
          <w:rFonts w:eastAsia="Calibri"/>
          <w:b/>
          <w:szCs w:val="22"/>
          <w:lang w:eastAsia="en-US"/>
        </w:rPr>
        <w:t>C</w:t>
      </w:r>
      <w:r>
        <w:rPr>
          <w:rFonts w:eastAsia="Calibri"/>
          <w:b/>
          <w:szCs w:val="22"/>
          <w:lang w:eastAsia="en-US"/>
        </w:rPr>
        <w:t>L</w:t>
      </w:r>
      <w:r w:rsidR="00447D76">
        <w:rPr>
          <w:rFonts w:eastAsia="Calibri"/>
          <w:b/>
          <w:szCs w:val="22"/>
          <w:lang w:eastAsia="en-US"/>
        </w:rPr>
        <w:t>A</w:t>
      </w:r>
      <w:r>
        <w:rPr>
          <w:rFonts w:eastAsia="Calibri"/>
          <w:b/>
          <w:szCs w:val="22"/>
          <w:lang w:eastAsia="en-US"/>
        </w:rPr>
        <w:t>UGHLIN AND GREANEY INSURANCES LIMITED T</w:t>
      </w:r>
      <w:r w:rsidR="00447D76">
        <w:rPr>
          <w:rFonts w:eastAsia="Calibri"/>
          <w:b/>
          <w:szCs w:val="22"/>
          <w:lang w:eastAsia="en-US"/>
        </w:rPr>
        <w:t>/</w:t>
      </w:r>
      <w:r>
        <w:rPr>
          <w:rFonts w:eastAsia="Calibri"/>
          <w:b/>
          <w:szCs w:val="22"/>
          <w:lang w:eastAsia="en-US"/>
        </w:rPr>
        <w:t>A FUTURE AND ZURICH INSURANCE PLC</w:t>
      </w:r>
    </w:p>
    <w:p w14:paraId="2DD9A701" w14:textId="77777777" w:rsidR="00DB4DD0" w:rsidRPr="00DB4DD0" w:rsidRDefault="00DB4DD0" w:rsidP="00DB4DD0">
      <w:pPr>
        <w:spacing w:line="360" w:lineRule="auto"/>
        <w:jc w:val="center"/>
        <w:rPr>
          <w:rFonts w:eastAsia="Calibri"/>
          <w:b/>
          <w:szCs w:val="22"/>
          <w:lang w:eastAsia="en-US"/>
        </w:rPr>
      </w:pPr>
    </w:p>
    <w:p w14:paraId="11E88BA9" w14:textId="77777777" w:rsidR="00DB4DD0" w:rsidRDefault="008A7397" w:rsidP="00DB4DD0">
      <w:pPr>
        <w:spacing w:line="360" w:lineRule="auto"/>
        <w:jc w:val="right"/>
        <w:rPr>
          <w:rFonts w:eastAsia="Calibri"/>
          <w:b/>
          <w:szCs w:val="22"/>
          <w:lang w:eastAsia="en-US"/>
        </w:rPr>
      </w:pPr>
      <w:r>
        <w:rPr>
          <w:rFonts w:eastAsia="Calibri"/>
          <w:b/>
          <w:szCs w:val="22"/>
          <w:lang w:eastAsia="en-US"/>
        </w:rPr>
        <w:t>DEFENDANTS/</w:t>
      </w:r>
      <w:r w:rsidR="00B05269">
        <w:rPr>
          <w:rFonts w:eastAsia="Calibri"/>
          <w:b/>
          <w:szCs w:val="22"/>
          <w:lang w:eastAsia="en-US"/>
        </w:rPr>
        <w:t>RESPONDENT</w:t>
      </w:r>
      <w:r>
        <w:rPr>
          <w:rFonts w:eastAsia="Calibri"/>
          <w:b/>
          <w:szCs w:val="22"/>
          <w:lang w:eastAsia="en-US"/>
        </w:rPr>
        <w:t>S</w:t>
      </w:r>
    </w:p>
    <w:p w14:paraId="21429203" w14:textId="77777777" w:rsidR="00B05269" w:rsidRDefault="00B05269" w:rsidP="00DB4DD0">
      <w:pPr>
        <w:spacing w:line="360" w:lineRule="auto"/>
        <w:jc w:val="right"/>
        <w:rPr>
          <w:rFonts w:eastAsia="Calibri"/>
          <w:b/>
          <w:szCs w:val="22"/>
          <w:lang w:eastAsia="en-US"/>
        </w:rPr>
      </w:pPr>
    </w:p>
    <w:p w14:paraId="11E838BC" w14:textId="77777777" w:rsidR="00DB4DD0" w:rsidRPr="00DB4DD0" w:rsidRDefault="00DB4DD0" w:rsidP="00DB4DD0">
      <w:pPr>
        <w:spacing w:line="360" w:lineRule="auto"/>
        <w:jc w:val="both"/>
        <w:rPr>
          <w:rFonts w:eastAsia="Calibri"/>
          <w:szCs w:val="22"/>
          <w:lang w:eastAsia="en-US"/>
        </w:rPr>
      </w:pPr>
    </w:p>
    <w:p w14:paraId="14D54E41" w14:textId="6EDD2DA5" w:rsidR="00081285" w:rsidRDefault="00166F9B" w:rsidP="00DB4DD0">
      <w:pPr>
        <w:widowControl w:val="0"/>
        <w:rPr>
          <w:b/>
          <w:u w:val="single"/>
        </w:rPr>
      </w:pPr>
      <w:r>
        <w:rPr>
          <w:rFonts w:eastAsia="Calibri"/>
          <w:b/>
          <w:szCs w:val="22"/>
          <w:u w:val="single"/>
          <w:lang w:eastAsia="en-US"/>
        </w:rPr>
        <w:t>JUDGMENT of Mr. Justice Binchy</w:t>
      </w:r>
      <w:r w:rsidR="00DB4DD0" w:rsidRPr="00DB4DD0">
        <w:rPr>
          <w:rFonts w:eastAsia="Calibri"/>
          <w:b/>
          <w:szCs w:val="22"/>
          <w:u w:val="single"/>
          <w:lang w:eastAsia="en-US"/>
        </w:rPr>
        <w:t xml:space="preserve"> delivered on the </w:t>
      </w:r>
      <w:r w:rsidR="006017B3">
        <w:rPr>
          <w:rFonts w:eastAsia="Calibri"/>
          <w:b/>
          <w:szCs w:val="22"/>
          <w:u w:val="single"/>
          <w:lang w:eastAsia="en-US"/>
        </w:rPr>
        <w:t>3</w:t>
      </w:r>
      <w:r w:rsidR="006017B3" w:rsidRPr="006017B3">
        <w:rPr>
          <w:rFonts w:eastAsia="Calibri"/>
          <w:b/>
          <w:szCs w:val="22"/>
          <w:u w:val="single"/>
          <w:vertAlign w:val="superscript"/>
          <w:lang w:eastAsia="en-US"/>
        </w:rPr>
        <w:t>rd</w:t>
      </w:r>
      <w:r w:rsidR="00DB4DD0" w:rsidRPr="00DB4DD0">
        <w:rPr>
          <w:rFonts w:eastAsia="Calibri"/>
          <w:b/>
          <w:szCs w:val="22"/>
          <w:u w:val="single"/>
          <w:lang w:eastAsia="en-US"/>
        </w:rPr>
        <w:t xml:space="preserve"> day of </w:t>
      </w:r>
      <w:r w:rsidR="006017B3">
        <w:rPr>
          <w:rFonts w:eastAsia="Calibri"/>
          <w:b/>
          <w:szCs w:val="22"/>
          <w:u w:val="single"/>
          <w:lang w:eastAsia="en-US"/>
        </w:rPr>
        <w:t>February</w:t>
      </w:r>
      <w:r w:rsidR="00DB4DD0" w:rsidRPr="00DB4DD0">
        <w:rPr>
          <w:rFonts w:eastAsia="Calibri"/>
          <w:b/>
          <w:szCs w:val="22"/>
          <w:u w:val="single"/>
          <w:lang w:eastAsia="en-US"/>
        </w:rPr>
        <w:t xml:space="preserve"> 202</w:t>
      </w:r>
      <w:r w:rsidR="006017B3">
        <w:rPr>
          <w:rFonts w:eastAsia="Calibri"/>
          <w:b/>
          <w:szCs w:val="22"/>
          <w:u w:val="single"/>
          <w:lang w:eastAsia="en-US"/>
        </w:rPr>
        <w:t>2</w:t>
      </w:r>
      <w:r w:rsidR="00081285">
        <w:rPr>
          <w:b/>
          <w:u w:val="single"/>
        </w:rPr>
        <w:t xml:space="preserve">  </w:t>
      </w:r>
    </w:p>
    <w:p w14:paraId="5627D1CE" w14:textId="77777777" w:rsidR="001E4AAF" w:rsidRPr="001E4AAF" w:rsidRDefault="001E4AAF" w:rsidP="001E4AAF">
      <w:pPr>
        <w:widowControl w:val="0"/>
        <w:rPr>
          <w:b/>
          <w:u w:val="single"/>
        </w:rPr>
      </w:pPr>
    </w:p>
    <w:p w14:paraId="50A89C88" w14:textId="560471B5" w:rsidR="0091693D" w:rsidRPr="008A7397" w:rsidRDefault="008A7397"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The plaintiff/appellant is a farmer</w:t>
      </w:r>
      <w:r w:rsidR="00DC059C">
        <w:rPr>
          <w:rFonts w:ascii="Times New Roman" w:hAnsi="Times New Roman"/>
          <w:sz w:val="24"/>
        </w:rPr>
        <w:t xml:space="preserve"> and cattle dealer </w:t>
      </w:r>
      <w:r>
        <w:rPr>
          <w:rFonts w:ascii="Times New Roman" w:hAnsi="Times New Roman"/>
          <w:sz w:val="24"/>
        </w:rPr>
        <w:t xml:space="preserve">with land holdings </w:t>
      </w:r>
      <w:r w:rsidR="006017B3">
        <w:rPr>
          <w:rFonts w:ascii="Times New Roman" w:hAnsi="Times New Roman"/>
          <w:sz w:val="24"/>
        </w:rPr>
        <w:t>in</w:t>
      </w:r>
      <w:r>
        <w:rPr>
          <w:rFonts w:ascii="Times New Roman" w:hAnsi="Times New Roman"/>
          <w:sz w:val="24"/>
        </w:rPr>
        <w:t xml:space="preserve"> County Mayo.  The first named defendant/respondent (hereinafter “Future”) is an insurance brokerage with whom the appellant has had dealings over a long number of years.  The second named defendant/respondent (hereinafter “Zurich”) provided the appellant with </w:t>
      </w:r>
      <w:r w:rsidR="00F81D9E">
        <w:rPr>
          <w:rFonts w:ascii="Times New Roman" w:hAnsi="Times New Roman"/>
          <w:sz w:val="24"/>
        </w:rPr>
        <w:t xml:space="preserve">an </w:t>
      </w:r>
      <w:r>
        <w:rPr>
          <w:rFonts w:ascii="Times New Roman" w:hAnsi="Times New Roman"/>
          <w:sz w:val="24"/>
        </w:rPr>
        <w:t>insurance</w:t>
      </w:r>
      <w:r w:rsidR="00F81D9E">
        <w:rPr>
          <w:rFonts w:ascii="Times New Roman" w:hAnsi="Times New Roman"/>
          <w:sz w:val="24"/>
        </w:rPr>
        <w:t xml:space="preserve"> protection policy </w:t>
      </w:r>
      <w:r>
        <w:rPr>
          <w:rFonts w:ascii="Times New Roman" w:hAnsi="Times New Roman"/>
          <w:sz w:val="24"/>
        </w:rPr>
        <w:t xml:space="preserve">in respect of his farming activities and </w:t>
      </w:r>
      <w:r w:rsidR="00F81D9E">
        <w:rPr>
          <w:rFonts w:ascii="Times New Roman" w:hAnsi="Times New Roman"/>
          <w:sz w:val="24"/>
        </w:rPr>
        <w:t xml:space="preserve">certain </w:t>
      </w:r>
      <w:r>
        <w:rPr>
          <w:rFonts w:ascii="Times New Roman" w:hAnsi="Times New Roman"/>
          <w:sz w:val="24"/>
        </w:rPr>
        <w:t>farm buildings from April 2015 until April 2018</w:t>
      </w:r>
      <w:r w:rsidR="00F81D9E">
        <w:rPr>
          <w:rFonts w:ascii="Times New Roman" w:hAnsi="Times New Roman"/>
          <w:sz w:val="24"/>
        </w:rPr>
        <w:t xml:space="preserve"> (the “Policy”)</w:t>
      </w:r>
      <w:r>
        <w:rPr>
          <w:rFonts w:ascii="Times New Roman" w:hAnsi="Times New Roman"/>
          <w:sz w:val="24"/>
        </w:rPr>
        <w:t xml:space="preserve">.  </w:t>
      </w:r>
    </w:p>
    <w:p w14:paraId="6F89FF4B" w14:textId="2A862D44" w:rsidR="008A7397" w:rsidRPr="008A7397" w:rsidRDefault="008A7397"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 xml:space="preserve">The </w:t>
      </w:r>
      <w:r w:rsidR="009A3E80">
        <w:rPr>
          <w:rFonts w:ascii="Times New Roman" w:hAnsi="Times New Roman"/>
          <w:sz w:val="24"/>
        </w:rPr>
        <w:t>appellant</w:t>
      </w:r>
      <w:r>
        <w:rPr>
          <w:rFonts w:ascii="Times New Roman" w:hAnsi="Times New Roman"/>
          <w:sz w:val="24"/>
        </w:rPr>
        <w:t xml:space="preserve"> claims that, </w:t>
      </w:r>
      <w:r w:rsidR="00F81D9E">
        <w:rPr>
          <w:rFonts w:ascii="Times New Roman" w:hAnsi="Times New Roman"/>
          <w:sz w:val="24"/>
        </w:rPr>
        <w:t>on 23</w:t>
      </w:r>
      <w:r w:rsidR="00F81D9E" w:rsidRPr="00F81D9E">
        <w:rPr>
          <w:rFonts w:ascii="Times New Roman" w:hAnsi="Times New Roman"/>
          <w:sz w:val="24"/>
          <w:vertAlign w:val="superscript"/>
        </w:rPr>
        <w:t>rd</w:t>
      </w:r>
      <w:r w:rsidR="00F81D9E">
        <w:rPr>
          <w:rFonts w:ascii="Times New Roman" w:hAnsi="Times New Roman"/>
          <w:sz w:val="24"/>
        </w:rPr>
        <w:t xml:space="preserve"> February 2017, </w:t>
      </w:r>
      <w:r>
        <w:rPr>
          <w:rFonts w:ascii="Times New Roman" w:hAnsi="Times New Roman"/>
          <w:sz w:val="24"/>
        </w:rPr>
        <w:t xml:space="preserve">as a result of storm Doris, damage was caused to two cattle sheds on his farm. </w:t>
      </w:r>
      <w:r w:rsidR="009A3E80">
        <w:rPr>
          <w:rFonts w:ascii="Times New Roman" w:hAnsi="Times New Roman"/>
          <w:sz w:val="24"/>
        </w:rPr>
        <w:t>He says that initially</w:t>
      </w:r>
      <w:r>
        <w:rPr>
          <w:rFonts w:ascii="Times New Roman" w:hAnsi="Times New Roman"/>
          <w:sz w:val="24"/>
        </w:rPr>
        <w:t xml:space="preserve"> he thought that he would repair</w:t>
      </w:r>
      <w:r w:rsidR="00F81D9E">
        <w:rPr>
          <w:rFonts w:ascii="Times New Roman" w:hAnsi="Times New Roman"/>
          <w:sz w:val="24"/>
        </w:rPr>
        <w:t xml:space="preserve"> the damage to</w:t>
      </w:r>
      <w:r>
        <w:rPr>
          <w:rFonts w:ascii="Times New Roman" w:hAnsi="Times New Roman"/>
          <w:sz w:val="24"/>
        </w:rPr>
        <w:t xml:space="preserve"> th</w:t>
      </w:r>
      <w:r w:rsidR="00F81D9E">
        <w:rPr>
          <w:rFonts w:ascii="Times New Roman" w:hAnsi="Times New Roman"/>
          <w:sz w:val="24"/>
        </w:rPr>
        <w:t>e</w:t>
      </w:r>
      <w:r>
        <w:rPr>
          <w:rFonts w:ascii="Times New Roman" w:hAnsi="Times New Roman"/>
          <w:sz w:val="24"/>
        </w:rPr>
        <w:t xml:space="preserve"> sheds without recourse to</w:t>
      </w:r>
      <w:r w:rsidR="009A3E80">
        <w:rPr>
          <w:rFonts w:ascii="Times New Roman" w:hAnsi="Times New Roman"/>
          <w:sz w:val="24"/>
        </w:rPr>
        <w:t xml:space="preserve"> the</w:t>
      </w:r>
      <w:r>
        <w:rPr>
          <w:rFonts w:ascii="Times New Roman" w:hAnsi="Times New Roman"/>
          <w:sz w:val="24"/>
        </w:rPr>
        <w:t xml:space="preserve"> </w:t>
      </w:r>
      <w:r w:rsidR="00F81D9E">
        <w:rPr>
          <w:rFonts w:ascii="Times New Roman" w:hAnsi="Times New Roman"/>
          <w:sz w:val="24"/>
        </w:rPr>
        <w:t>P</w:t>
      </w:r>
      <w:r>
        <w:rPr>
          <w:rFonts w:ascii="Times New Roman" w:hAnsi="Times New Roman"/>
          <w:sz w:val="24"/>
        </w:rPr>
        <w:t>olicy (as he thought that the repairs would not be costly), but</w:t>
      </w:r>
      <w:r w:rsidR="00F81D9E">
        <w:rPr>
          <w:rFonts w:ascii="Times New Roman" w:hAnsi="Times New Roman"/>
          <w:sz w:val="24"/>
        </w:rPr>
        <w:t xml:space="preserve"> </w:t>
      </w:r>
      <w:r>
        <w:rPr>
          <w:rFonts w:ascii="Times New Roman" w:hAnsi="Times New Roman"/>
          <w:sz w:val="24"/>
        </w:rPr>
        <w:t xml:space="preserve">having received a quotation to repair the damage, he elected to make a claim </w:t>
      </w:r>
      <w:r w:rsidR="00F81D9E">
        <w:rPr>
          <w:rFonts w:ascii="Times New Roman" w:hAnsi="Times New Roman"/>
          <w:sz w:val="24"/>
        </w:rPr>
        <w:t>under the P</w:t>
      </w:r>
      <w:r>
        <w:rPr>
          <w:rFonts w:ascii="Times New Roman" w:hAnsi="Times New Roman"/>
          <w:sz w:val="24"/>
        </w:rPr>
        <w:t>olicy</w:t>
      </w:r>
      <w:r w:rsidR="00F81D9E">
        <w:rPr>
          <w:rFonts w:ascii="Times New Roman" w:hAnsi="Times New Roman"/>
          <w:sz w:val="24"/>
        </w:rPr>
        <w:t xml:space="preserve"> (the “Claim”)</w:t>
      </w:r>
      <w:r>
        <w:rPr>
          <w:rFonts w:ascii="Times New Roman" w:hAnsi="Times New Roman"/>
          <w:sz w:val="24"/>
        </w:rPr>
        <w:t xml:space="preserve"> because the cost of repairs was far greater than he had expected.</w:t>
      </w:r>
    </w:p>
    <w:p w14:paraId="1C13E40C" w14:textId="2E07E685" w:rsidR="008A7397" w:rsidRPr="006B3E6B" w:rsidRDefault="008A7397"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w:t>
      </w:r>
      <w:r w:rsidR="009A3E80">
        <w:rPr>
          <w:rFonts w:ascii="Times New Roman" w:hAnsi="Times New Roman"/>
          <w:sz w:val="24"/>
        </w:rPr>
        <w:t>appellant</w:t>
      </w:r>
      <w:r>
        <w:rPr>
          <w:rFonts w:ascii="Times New Roman" w:hAnsi="Times New Roman"/>
          <w:sz w:val="24"/>
        </w:rPr>
        <w:t xml:space="preserve"> then contacted Zurich directly for the purpose of making th</w:t>
      </w:r>
      <w:r w:rsidR="00F81D9E">
        <w:rPr>
          <w:rFonts w:ascii="Times New Roman" w:hAnsi="Times New Roman"/>
          <w:sz w:val="24"/>
        </w:rPr>
        <w:t>e C</w:t>
      </w:r>
      <w:r>
        <w:rPr>
          <w:rFonts w:ascii="Times New Roman" w:hAnsi="Times New Roman"/>
          <w:sz w:val="24"/>
        </w:rPr>
        <w:t xml:space="preserve">laim and </w:t>
      </w:r>
      <w:r w:rsidR="004E2586">
        <w:rPr>
          <w:rFonts w:ascii="Times New Roman" w:hAnsi="Times New Roman"/>
          <w:sz w:val="24"/>
        </w:rPr>
        <w:t xml:space="preserve">in </w:t>
      </w:r>
      <w:r w:rsidR="00203A7E">
        <w:rPr>
          <w:rFonts w:ascii="Times New Roman" w:hAnsi="Times New Roman"/>
          <w:sz w:val="24"/>
        </w:rPr>
        <w:t>early May</w:t>
      </w:r>
      <w:r>
        <w:rPr>
          <w:rFonts w:ascii="Times New Roman" w:hAnsi="Times New Roman"/>
          <w:sz w:val="24"/>
        </w:rPr>
        <w:t xml:space="preserve"> 2017</w:t>
      </w:r>
      <w:r w:rsidR="0066247D">
        <w:rPr>
          <w:rFonts w:ascii="Times New Roman" w:hAnsi="Times New Roman"/>
          <w:sz w:val="24"/>
        </w:rPr>
        <w:t xml:space="preserve"> a meeting was arranged on site between the appellant’s loss adjuster and a loss adjuster appointed on behalf of Zurich.  As a result of this inspection, Zurich learned, for the first time, that the buildings in respect of which the </w:t>
      </w:r>
      <w:r w:rsidR="00F81D9E">
        <w:rPr>
          <w:rFonts w:ascii="Times New Roman" w:hAnsi="Times New Roman"/>
          <w:sz w:val="24"/>
        </w:rPr>
        <w:t>C</w:t>
      </w:r>
      <w:r w:rsidR="0066247D">
        <w:rPr>
          <w:rFonts w:ascii="Times New Roman" w:hAnsi="Times New Roman"/>
          <w:sz w:val="24"/>
        </w:rPr>
        <w:t>laim was made</w:t>
      </w:r>
      <w:r w:rsidR="00F81D9E">
        <w:rPr>
          <w:rFonts w:ascii="Times New Roman" w:hAnsi="Times New Roman"/>
          <w:sz w:val="24"/>
        </w:rPr>
        <w:t xml:space="preserve">, </w:t>
      </w:r>
      <w:proofErr w:type="gramStart"/>
      <w:r w:rsidR="00F81D9E">
        <w:rPr>
          <w:rFonts w:ascii="Times New Roman" w:hAnsi="Times New Roman"/>
          <w:sz w:val="24"/>
        </w:rPr>
        <w:t>i.e.</w:t>
      </w:r>
      <w:proofErr w:type="gramEnd"/>
      <w:r w:rsidR="00F81D9E">
        <w:rPr>
          <w:rFonts w:ascii="Times New Roman" w:hAnsi="Times New Roman"/>
          <w:sz w:val="24"/>
        </w:rPr>
        <w:t xml:space="preserve"> the cattle sheds, </w:t>
      </w:r>
      <w:r w:rsidR="0066247D">
        <w:rPr>
          <w:rFonts w:ascii="Times New Roman" w:hAnsi="Times New Roman"/>
          <w:sz w:val="24"/>
        </w:rPr>
        <w:t>were older and of a different construction</w:t>
      </w:r>
      <w:r w:rsidR="009A3E80">
        <w:rPr>
          <w:rFonts w:ascii="Times New Roman" w:hAnsi="Times New Roman"/>
          <w:sz w:val="24"/>
        </w:rPr>
        <w:t xml:space="preserve"> type</w:t>
      </w:r>
      <w:r w:rsidR="0066247D">
        <w:rPr>
          <w:rFonts w:ascii="Times New Roman" w:hAnsi="Times New Roman"/>
          <w:sz w:val="24"/>
        </w:rPr>
        <w:t xml:space="preserve"> than it had understood at the time that it issued the </w:t>
      </w:r>
      <w:r w:rsidR="00F81D9E">
        <w:rPr>
          <w:rFonts w:ascii="Times New Roman" w:hAnsi="Times New Roman"/>
          <w:sz w:val="24"/>
        </w:rPr>
        <w:t>P</w:t>
      </w:r>
      <w:r w:rsidR="0066247D">
        <w:rPr>
          <w:rFonts w:ascii="Times New Roman" w:hAnsi="Times New Roman"/>
          <w:sz w:val="24"/>
        </w:rPr>
        <w:t>olicy.  As a result, and also because</w:t>
      </w:r>
      <w:r w:rsidR="00932F93">
        <w:rPr>
          <w:rFonts w:ascii="Times New Roman" w:hAnsi="Times New Roman"/>
          <w:sz w:val="24"/>
        </w:rPr>
        <w:t xml:space="preserve"> in</w:t>
      </w:r>
      <w:r w:rsidR="00F81D9E">
        <w:rPr>
          <w:rFonts w:ascii="Times New Roman" w:hAnsi="Times New Roman"/>
          <w:sz w:val="24"/>
        </w:rPr>
        <w:t xml:space="preserve"> Zurich</w:t>
      </w:r>
      <w:r w:rsidR="00932F93">
        <w:rPr>
          <w:rFonts w:ascii="Times New Roman" w:hAnsi="Times New Roman"/>
          <w:sz w:val="24"/>
        </w:rPr>
        <w:t>’s view</w:t>
      </w:r>
      <w:r w:rsidR="00F81D9E">
        <w:rPr>
          <w:rFonts w:ascii="Times New Roman" w:hAnsi="Times New Roman"/>
          <w:sz w:val="24"/>
        </w:rPr>
        <w:t xml:space="preserve">, </w:t>
      </w:r>
      <w:r w:rsidR="0066247D">
        <w:rPr>
          <w:rFonts w:ascii="Times New Roman" w:hAnsi="Times New Roman"/>
          <w:sz w:val="24"/>
        </w:rPr>
        <w:t xml:space="preserve">the </w:t>
      </w:r>
      <w:r w:rsidR="00F81D9E">
        <w:rPr>
          <w:rFonts w:ascii="Times New Roman" w:hAnsi="Times New Roman"/>
          <w:sz w:val="24"/>
        </w:rPr>
        <w:t>C</w:t>
      </w:r>
      <w:r w:rsidR="0066247D">
        <w:rPr>
          <w:rFonts w:ascii="Times New Roman" w:hAnsi="Times New Roman"/>
          <w:sz w:val="24"/>
        </w:rPr>
        <w:t xml:space="preserve">laim was made outside the time limit prescribed by the </w:t>
      </w:r>
      <w:r w:rsidR="00F81D9E">
        <w:rPr>
          <w:rFonts w:ascii="Times New Roman" w:hAnsi="Times New Roman"/>
          <w:sz w:val="24"/>
        </w:rPr>
        <w:t>P</w:t>
      </w:r>
      <w:r w:rsidR="0066247D">
        <w:rPr>
          <w:rFonts w:ascii="Times New Roman" w:hAnsi="Times New Roman"/>
          <w:sz w:val="24"/>
        </w:rPr>
        <w:t xml:space="preserve">olicy, Zurich declined </w:t>
      </w:r>
      <w:r w:rsidR="009A3E80">
        <w:rPr>
          <w:rFonts w:ascii="Times New Roman" w:hAnsi="Times New Roman"/>
          <w:sz w:val="24"/>
        </w:rPr>
        <w:t>to indemnify the appellant in respect of the Claim.</w:t>
      </w:r>
      <w:r w:rsidR="006B3E6B">
        <w:rPr>
          <w:rFonts w:ascii="Times New Roman" w:hAnsi="Times New Roman"/>
          <w:sz w:val="24"/>
        </w:rPr>
        <w:t xml:space="preserve"> However, it did not repudiate the Policy</w:t>
      </w:r>
      <w:r w:rsidR="001658E7">
        <w:rPr>
          <w:rFonts w:ascii="Times New Roman" w:hAnsi="Times New Roman"/>
          <w:sz w:val="24"/>
        </w:rPr>
        <w:t xml:space="preserve">. </w:t>
      </w:r>
      <w:proofErr w:type="gramStart"/>
      <w:r w:rsidR="00305065">
        <w:rPr>
          <w:rFonts w:ascii="Times New Roman" w:hAnsi="Times New Roman"/>
          <w:sz w:val="24"/>
        </w:rPr>
        <w:t>I</w:t>
      </w:r>
      <w:r w:rsidR="006B3E6B">
        <w:rPr>
          <w:rFonts w:ascii="Times New Roman" w:hAnsi="Times New Roman"/>
          <w:sz w:val="24"/>
        </w:rPr>
        <w:t>nstead</w:t>
      </w:r>
      <w:proofErr w:type="gramEnd"/>
      <w:r w:rsidR="006B3E6B">
        <w:rPr>
          <w:rFonts w:ascii="Times New Roman" w:hAnsi="Times New Roman"/>
          <w:sz w:val="24"/>
        </w:rPr>
        <w:t xml:space="preserve"> </w:t>
      </w:r>
      <w:r w:rsidR="00CB5E92">
        <w:rPr>
          <w:rFonts w:ascii="Times New Roman" w:hAnsi="Times New Roman"/>
          <w:sz w:val="24"/>
        </w:rPr>
        <w:t>it decided to deal with the matter on the</w:t>
      </w:r>
      <w:r w:rsidR="00305065">
        <w:rPr>
          <w:rFonts w:ascii="Times New Roman" w:hAnsi="Times New Roman"/>
          <w:sz w:val="24"/>
        </w:rPr>
        <w:t xml:space="preserve"> same </w:t>
      </w:r>
      <w:r w:rsidR="00CB5E92">
        <w:rPr>
          <w:rFonts w:ascii="Times New Roman" w:hAnsi="Times New Roman"/>
          <w:sz w:val="24"/>
        </w:rPr>
        <w:t>basis that it would have</w:t>
      </w:r>
      <w:r w:rsidR="00305065">
        <w:rPr>
          <w:rFonts w:ascii="Times New Roman" w:hAnsi="Times New Roman"/>
          <w:sz w:val="24"/>
        </w:rPr>
        <w:t xml:space="preserve"> done </w:t>
      </w:r>
      <w:r w:rsidR="00CB5E92">
        <w:rPr>
          <w:rFonts w:ascii="Times New Roman" w:hAnsi="Times New Roman"/>
          <w:sz w:val="24"/>
        </w:rPr>
        <w:t xml:space="preserve">had the correct information been provided at the time of inception of the Policy. It therefore withdrew storm cover retrospectively </w:t>
      </w:r>
      <w:r w:rsidR="00305065">
        <w:rPr>
          <w:rFonts w:ascii="Times New Roman" w:hAnsi="Times New Roman"/>
          <w:sz w:val="24"/>
        </w:rPr>
        <w:t>(from the time of inception of the Policy in 2015</w:t>
      </w:r>
      <w:proofErr w:type="gramStart"/>
      <w:r w:rsidR="00305065">
        <w:rPr>
          <w:rFonts w:ascii="Times New Roman" w:hAnsi="Times New Roman"/>
          <w:sz w:val="24"/>
        </w:rPr>
        <w:t>), and</w:t>
      </w:r>
      <w:proofErr w:type="gramEnd"/>
      <w:r w:rsidR="00305065">
        <w:rPr>
          <w:rFonts w:ascii="Times New Roman" w:hAnsi="Times New Roman"/>
          <w:sz w:val="24"/>
        </w:rPr>
        <w:t xml:space="preserve"> </w:t>
      </w:r>
      <w:r w:rsidR="006B3E6B">
        <w:rPr>
          <w:rFonts w:ascii="Times New Roman" w:hAnsi="Times New Roman"/>
          <w:sz w:val="24"/>
        </w:rPr>
        <w:t xml:space="preserve">refunded </w:t>
      </w:r>
      <w:r w:rsidR="00305065">
        <w:rPr>
          <w:rFonts w:ascii="Times New Roman" w:hAnsi="Times New Roman"/>
          <w:sz w:val="24"/>
        </w:rPr>
        <w:t>to the appellant such portion of the premia received from the appellant as was attributable to the storm cover on the cattle sheds</w:t>
      </w:r>
      <w:r w:rsidR="006B3E6B">
        <w:rPr>
          <w:rFonts w:ascii="Times New Roman" w:hAnsi="Times New Roman"/>
          <w:sz w:val="24"/>
        </w:rPr>
        <w:t>, and otherwise continued to provide cover to the appellant in accordance with the Policy.</w:t>
      </w:r>
    </w:p>
    <w:p w14:paraId="6DB0F945" w14:textId="7345DB9C" w:rsidR="006B3E6B" w:rsidRPr="006B3E6B" w:rsidRDefault="006B3E6B" w:rsidP="00DC6D43">
      <w:pPr>
        <w:pStyle w:val="ListParagraph"/>
        <w:numPr>
          <w:ilvl w:val="0"/>
          <w:numId w:val="1"/>
        </w:numPr>
        <w:tabs>
          <w:tab w:val="left" w:pos="567"/>
        </w:tabs>
        <w:spacing w:line="480" w:lineRule="auto"/>
        <w:ind w:left="0" w:firstLine="0"/>
        <w:rPr>
          <w:rFonts w:ascii="Times New Roman" w:hAnsi="Times New Roman"/>
          <w:sz w:val="24"/>
        </w:rPr>
      </w:pPr>
      <w:r w:rsidRPr="006B3E6B">
        <w:rPr>
          <w:rFonts w:ascii="Times New Roman" w:hAnsi="Times New Roman"/>
          <w:sz w:val="24"/>
        </w:rPr>
        <w:t>The appellant, however,</w:t>
      </w:r>
      <w:r>
        <w:rPr>
          <w:rFonts w:ascii="Times New Roman" w:hAnsi="Times New Roman"/>
          <w:sz w:val="24"/>
        </w:rPr>
        <w:t xml:space="preserve"> remained dissatisfied, and following a period of engagement between the appellant and </w:t>
      </w:r>
      <w:r w:rsidR="000E67B5" w:rsidRPr="000E67B5">
        <w:rPr>
          <w:rFonts w:ascii="Times New Roman" w:hAnsi="Times New Roman"/>
          <w:sz w:val="24"/>
        </w:rPr>
        <w:t>Zurich</w:t>
      </w:r>
      <w:r>
        <w:rPr>
          <w:rFonts w:ascii="Times New Roman" w:hAnsi="Times New Roman"/>
          <w:sz w:val="24"/>
        </w:rPr>
        <w:t>, the appellant issued these proceedings on 25</w:t>
      </w:r>
      <w:r w:rsidR="008E0D78" w:rsidRPr="008E0D78">
        <w:rPr>
          <w:rFonts w:ascii="Times New Roman" w:hAnsi="Times New Roman"/>
          <w:sz w:val="24"/>
          <w:vertAlign w:val="superscript"/>
        </w:rPr>
        <w:t>th</w:t>
      </w:r>
      <w:r>
        <w:rPr>
          <w:rFonts w:ascii="Times New Roman" w:hAnsi="Times New Roman"/>
          <w:sz w:val="24"/>
        </w:rPr>
        <w:t xml:space="preserve"> January 2018, following upon which </w:t>
      </w:r>
      <w:r w:rsidR="000E67B5" w:rsidRPr="000E67B5">
        <w:rPr>
          <w:rFonts w:ascii="Times New Roman" w:hAnsi="Times New Roman"/>
          <w:sz w:val="24"/>
        </w:rPr>
        <w:t>Zurich</w:t>
      </w:r>
      <w:r>
        <w:rPr>
          <w:rFonts w:ascii="Times New Roman" w:hAnsi="Times New Roman"/>
          <w:sz w:val="24"/>
        </w:rPr>
        <w:t xml:space="preserve"> declined to renew the </w:t>
      </w:r>
      <w:r w:rsidR="008E0D78">
        <w:rPr>
          <w:rFonts w:ascii="Times New Roman" w:hAnsi="Times New Roman"/>
          <w:sz w:val="24"/>
        </w:rPr>
        <w:t>P</w:t>
      </w:r>
      <w:r>
        <w:rPr>
          <w:rFonts w:ascii="Times New Roman" w:hAnsi="Times New Roman"/>
          <w:sz w:val="24"/>
        </w:rPr>
        <w:t>olicy upon its expiration in April of that year.</w:t>
      </w:r>
    </w:p>
    <w:p w14:paraId="5C598F7B" w14:textId="50054EFB" w:rsidR="00AF33A7" w:rsidRPr="0066247D" w:rsidRDefault="00AF33A7" w:rsidP="00DC6D43">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The Pleaded Case</w:t>
      </w:r>
    </w:p>
    <w:p w14:paraId="42206751" w14:textId="605F50EA" w:rsidR="0066247D" w:rsidRPr="0066247D" w:rsidRDefault="0066247D"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While the appellant was represented by solicitors and counsel in the court below, he drafted the plenary summons and statement of claim in the proceedings himself, and he also conducted his appeal before this Court himself.  In his plenary summons he claims</w:t>
      </w:r>
      <w:r w:rsidR="00F81D9E">
        <w:rPr>
          <w:rFonts w:ascii="Times New Roman" w:hAnsi="Times New Roman"/>
          <w:sz w:val="24"/>
        </w:rPr>
        <w:t xml:space="preserve"> (and here I paraphrase)</w:t>
      </w:r>
      <w:r>
        <w:rPr>
          <w:rFonts w:ascii="Times New Roman" w:hAnsi="Times New Roman"/>
          <w:sz w:val="24"/>
        </w:rPr>
        <w:t>:</w:t>
      </w:r>
    </w:p>
    <w:p w14:paraId="702868C9" w14:textId="43B016F2" w:rsidR="0066247D" w:rsidRPr="0066247D" w:rsidRDefault="0066247D" w:rsidP="00DC6D43">
      <w:pPr>
        <w:pStyle w:val="ListParagraph"/>
        <w:numPr>
          <w:ilvl w:val="0"/>
          <w:numId w:val="2"/>
        </w:numPr>
        <w:tabs>
          <w:tab w:val="left" w:pos="567"/>
        </w:tabs>
        <w:spacing w:line="480" w:lineRule="auto"/>
        <w:ind w:left="1134" w:hanging="567"/>
        <w:rPr>
          <w:rFonts w:ascii="Times New Roman" w:hAnsi="Times New Roman"/>
          <w:b/>
          <w:sz w:val="24"/>
          <w:u w:val="single"/>
        </w:rPr>
      </w:pPr>
      <w:r>
        <w:rPr>
          <w:rFonts w:ascii="Times New Roman" w:hAnsi="Times New Roman"/>
          <w:sz w:val="24"/>
        </w:rPr>
        <w:t>A declaration that he is entitled to payment</w:t>
      </w:r>
      <w:r w:rsidR="00E82715">
        <w:rPr>
          <w:rFonts w:ascii="Times New Roman" w:hAnsi="Times New Roman"/>
          <w:sz w:val="24"/>
        </w:rPr>
        <w:t xml:space="preserve">, from </w:t>
      </w:r>
      <w:r w:rsidR="0035398D">
        <w:rPr>
          <w:rFonts w:ascii="Times New Roman" w:hAnsi="Times New Roman"/>
          <w:sz w:val="24"/>
        </w:rPr>
        <w:t>Zurich</w:t>
      </w:r>
      <w:r w:rsidR="00AF33A7">
        <w:rPr>
          <w:rFonts w:ascii="Times New Roman" w:hAnsi="Times New Roman"/>
          <w:sz w:val="24"/>
        </w:rPr>
        <w:t>,</w:t>
      </w:r>
      <w:r>
        <w:rPr>
          <w:rFonts w:ascii="Times New Roman" w:hAnsi="Times New Roman"/>
          <w:sz w:val="24"/>
        </w:rPr>
        <w:t xml:space="preserve"> in respect of the </w:t>
      </w:r>
      <w:r w:rsidR="009A3E80">
        <w:rPr>
          <w:rFonts w:ascii="Times New Roman" w:hAnsi="Times New Roman"/>
          <w:sz w:val="24"/>
        </w:rPr>
        <w:t xml:space="preserve">costs of </w:t>
      </w:r>
      <w:r>
        <w:rPr>
          <w:rFonts w:ascii="Times New Roman" w:hAnsi="Times New Roman"/>
          <w:sz w:val="24"/>
        </w:rPr>
        <w:t>repair or replacement of the building</w:t>
      </w:r>
      <w:r w:rsidR="00F81D9E">
        <w:rPr>
          <w:rFonts w:ascii="Times New Roman" w:hAnsi="Times New Roman"/>
          <w:sz w:val="24"/>
        </w:rPr>
        <w:t>s</w:t>
      </w:r>
      <w:r>
        <w:rPr>
          <w:rFonts w:ascii="Times New Roman" w:hAnsi="Times New Roman"/>
          <w:sz w:val="24"/>
        </w:rPr>
        <w:t xml:space="preserve"> damaged by the storm, pursuant to the terms of the </w:t>
      </w:r>
      <w:proofErr w:type="gramStart"/>
      <w:r w:rsidR="00F81D9E">
        <w:rPr>
          <w:rFonts w:ascii="Times New Roman" w:hAnsi="Times New Roman"/>
          <w:sz w:val="24"/>
        </w:rPr>
        <w:t>P</w:t>
      </w:r>
      <w:r>
        <w:rPr>
          <w:rFonts w:ascii="Times New Roman" w:hAnsi="Times New Roman"/>
          <w:sz w:val="24"/>
        </w:rPr>
        <w:t>olicy;</w:t>
      </w:r>
      <w:proofErr w:type="gramEnd"/>
    </w:p>
    <w:p w14:paraId="5948E978" w14:textId="556D1801" w:rsidR="0066247D" w:rsidRPr="0066247D" w:rsidRDefault="0066247D" w:rsidP="00DC6D43">
      <w:pPr>
        <w:pStyle w:val="ListParagraph"/>
        <w:numPr>
          <w:ilvl w:val="0"/>
          <w:numId w:val="2"/>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An order for specific performance of the </w:t>
      </w:r>
      <w:r w:rsidR="00F81D9E">
        <w:rPr>
          <w:rFonts w:ascii="Times New Roman" w:hAnsi="Times New Roman"/>
          <w:sz w:val="24"/>
        </w:rPr>
        <w:t>P</w:t>
      </w:r>
      <w:r>
        <w:rPr>
          <w:rFonts w:ascii="Times New Roman" w:hAnsi="Times New Roman"/>
          <w:sz w:val="24"/>
        </w:rPr>
        <w:t>olicy</w:t>
      </w:r>
      <w:r w:rsidR="00AF33A7">
        <w:rPr>
          <w:rFonts w:ascii="Times New Roman" w:hAnsi="Times New Roman"/>
          <w:sz w:val="24"/>
        </w:rPr>
        <w:t xml:space="preserve">, or damages in lieu, as against </w:t>
      </w:r>
      <w:proofErr w:type="gramStart"/>
      <w:r w:rsidR="0035398D">
        <w:rPr>
          <w:rFonts w:ascii="Times New Roman" w:hAnsi="Times New Roman"/>
          <w:sz w:val="24"/>
        </w:rPr>
        <w:t>Zurich</w:t>
      </w:r>
      <w:r>
        <w:rPr>
          <w:rFonts w:ascii="Times New Roman" w:hAnsi="Times New Roman"/>
          <w:sz w:val="24"/>
        </w:rPr>
        <w:t>;</w:t>
      </w:r>
      <w:proofErr w:type="gramEnd"/>
    </w:p>
    <w:p w14:paraId="5D318393" w14:textId="5439BD38" w:rsidR="0066247D" w:rsidRPr="00AF33A7" w:rsidRDefault="0066247D" w:rsidP="00DC6D43">
      <w:pPr>
        <w:pStyle w:val="ListParagraph"/>
        <w:numPr>
          <w:ilvl w:val="0"/>
          <w:numId w:val="2"/>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Damages </w:t>
      </w:r>
      <w:r w:rsidR="00AF33A7">
        <w:rPr>
          <w:rFonts w:ascii="Times New Roman" w:hAnsi="Times New Roman"/>
          <w:sz w:val="24"/>
        </w:rPr>
        <w:t xml:space="preserve">for loss of health and inconvenience as against both </w:t>
      </w:r>
      <w:proofErr w:type="gramStart"/>
      <w:r w:rsidR="00AF33A7">
        <w:rPr>
          <w:rFonts w:ascii="Times New Roman" w:hAnsi="Times New Roman"/>
          <w:sz w:val="24"/>
        </w:rPr>
        <w:t>defendants;</w:t>
      </w:r>
      <w:proofErr w:type="gramEnd"/>
    </w:p>
    <w:p w14:paraId="461CF100" w14:textId="553ED340" w:rsidR="00AF33A7" w:rsidRPr="00F27F30" w:rsidRDefault="00AF33A7" w:rsidP="00DC6D43">
      <w:pPr>
        <w:pStyle w:val="ListParagraph"/>
        <w:numPr>
          <w:ilvl w:val="0"/>
          <w:numId w:val="2"/>
        </w:numPr>
        <w:tabs>
          <w:tab w:val="left" w:pos="567"/>
        </w:tabs>
        <w:spacing w:line="480" w:lineRule="auto"/>
        <w:ind w:left="1134" w:hanging="567"/>
        <w:rPr>
          <w:rFonts w:ascii="Times New Roman" w:hAnsi="Times New Roman"/>
          <w:b/>
          <w:sz w:val="24"/>
          <w:u w:val="single"/>
        </w:rPr>
      </w:pPr>
      <w:r>
        <w:rPr>
          <w:rFonts w:ascii="Times New Roman" w:hAnsi="Times New Roman"/>
          <w:sz w:val="24"/>
        </w:rPr>
        <w:t>Damages for breach of contract, breach of duty and misrepresentation, including aggravated or exemplary damages as against both defendants.</w:t>
      </w:r>
    </w:p>
    <w:p w14:paraId="4E9BAD47" w14:textId="26933F3C" w:rsidR="00F27F30" w:rsidRPr="00F27F30" w:rsidRDefault="00F27F30" w:rsidP="00DC6D43">
      <w:pPr>
        <w:tabs>
          <w:tab w:val="left" w:pos="567"/>
        </w:tabs>
        <w:spacing w:line="480" w:lineRule="auto"/>
        <w:ind w:left="567" w:hanging="567"/>
        <w:jc w:val="both"/>
        <w:rPr>
          <w:b/>
          <w:u w:val="single"/>
        </w:rPr>
      </w:pPr>
      <w:r>
        <w:rPr>
          <w:b/>
          <w:u w:val="single"/>
        </w:rPr>
        <w:t>Statement of Claim</w:t>
      </w:r>
    </w:p>
    <w:p w14:paraId="67A99D6F" w14:textId="26FC8A25" w:rsidR="00AF33A7" w:rsidRPr="0003183A" w:rsidRDefault="00AF33A7"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03183A">
        <w:rPr>
          <w:rFonts w:ascii="Times New Roman" w:hAnsi="Times New Roman" w:cs="Times New Roman"/>
          <w:sz w:val="24"/>
          <w:szCs w:val="24"/>
        </w:rPr>
        <w:t>In his statement of claim delivered on 24</w:t>
      </w:r>
      <w:r w:rsidR="006E156E" w:rsidRPr="006E156E">
        <w:rPr>
          <w:rFonts w:ascii="Times New Roman" w:hAnsi="Times New Roman" w:cs="Times New Roman"/>
          <w:sz w:val="24"/>
          <w:szCs w:val="24"/>
          <w:vertAlign w:val="superscript"/>
        </w:rPr>
        <w:t>th</w:t>
      </w:r>
      <w:r w:rsidRPr="0003183A">
        <w:rPr>
          <w:rFonts w:ascii="Times New Roman" w:hAnsi="Times New Roman" w:cs="Times New Roman"/>
          <w:sz w:val="24"/>
          <w:szCs w:val="24"/>
        </w:rPr>
        <w:t xml:space="preserve"> July 2019, </w:t>
      </w:r>
      <w:r w:rsidR="00AE079C" w:rsidRPr="0003183A">
        <w:rPr>
          <w:rFonts w:ascii="Times New Roman" w:hAnsi="Times New Roman" w:cs="Times New Roman"/>
          <w:sz w:val="24"/>
          <w:szCs w:val="24"/>
        </w:rPr>
        <w:t xml:space="preserve">the appellant states that in or about April 2016 he attended at the premises of </w:t>
      </w:r>
      <w:r w:rsidR="0035398D">
        <w:rPr>
          <w:rFonts w:ascii="Times New Roman" w:hAnsi="Times New Roman" w:cs="Times New Roman"/>
          <w:sz w:val="24"/>
          <w:szCs w:val="24"/>
        </w:rPr>
        <w:t>Future</w:t>
      </w:r>
      <w:r w:rsidR="00AE079C" w:rsidRPr="0003183A">
        <w:rPr>
          <w:rFonts w:ascii="Times New Roman" w:hAnsi="Times New Roman" w:cs="Times New Roman"/>
          <w:sz w:val="24"/>
          <w:szCs w:val="24"/>
        </w:rPr>
        <w:t xml:space="preserve"> to renew his farm insurance policy for the following year. As he had always done, he dealt with</w:t>
      </w:r>
      <w:r w:rsidR="006B3E6B" w:rsidRPr="0003183A">
        <w:rPr>
          <w:rFonts w:ascii="Times New Roman" w:hAnsi="Times New Roman" w:cs="Times New Roman"/>
          <w:sz w:val="24"/>
          <w:szCs w:val="24"/>
        </w:rPr>
        <w:t xml:space="preserve"> a</w:t>
      </w:r>
      <w:r w:rsidR="00AE079C" w:rsidRPr="0003183A">
        <w:rPr>
          <w:rFonts w:ascii="Times New Roman" w:hAnsi="Times New Roman" w:cs="Times New Roman"/>
          <w:sz w:val="24"/>
          <w:szCs w:val="24"/>
        </w:rPr>
        <w:t xml:space="preserve"> Ms</w:t>
      </w:r>
      <w:r w:rsidR="006B3E6B" w:rsidRPr="0003183A">
        <w:rPr>
          <w:rFonts w:ascii="Times New Roman" w:hAnsi="Times New Roman" w:cs="Times New Roman"/>
          <w:sz w:val="24"/>
          <w:szCs w:val="24"/>
        </w:rPr>
        <w:t>.</w:t>
      </w:r>
      <w:r w:rsidR="00AE079C" w:rsidRPr="0003183A">
        <w:rPr>
          <w:rFonts w:ascii="Times New Roman" w:hAnsi="Times New Roman" w:cs="Times New Roman"/>
          <w:sz w:val="24"/>
          <w:szCs w:val="24"/>
        </w:rPr>
        <w:t xml:space="preserve"> Noreen Gilligan. He says that no changes to his existing policy were required. He claims that he attended the offices of</w:t>
      </w:r>
      <w:r w:rsidR="0035398D">
        <w:rPr>
          <w:rFonts w:ascii="Times New Roman" w:hAnsi="Times New Roman" w:cs="Times New Roman"/>
          <w:sz w:val="24"/>
          <w:szCs w:val="24"/>
        </w:rPr>
        <w:t xml:space="preserve"> Future</w:t>
      </w:r>
      <w:r w:rsidR="00AE079C" w:rsidRPr="0003183A">
        <w:rPr>
          <w:rFonts w:ascii="Times New Roman" w:hAnsi="Times New Roman" w:cs="Times New Roman"/>
          <w:sz w:val="24"/>
          <w:szCs w:val="24"/>
        </w:rPr>
        <w:t xml:space="preserve"> every year for the purpose of renewing his farm insurance policy, and that he relied on Ms</w:t>
      </w:r>
      <w:r w:rsidR="006B3E6B" w:rsidRPr="0003183A">
        <w:rPr>
          <w:rFonts w:ascii="Times New Roman" w:hAnsi="Times New Roman" w:cs="Times New Roman"/>
          <w:sz w:val="24"/>
          <w:szCs w:val="24"/>
        </w:rPr>
        <w:t>.</w:t>
      </w:r>
      <w:r w:rsidR="00AE079C" w:rsidRPr="0003183A">
        <w:rPr>
          <w:rFonts w:ascii="Times New Roman" w:hAnsi="Times New Roman" w:cs="Times New Roman"/>
          <w:sz w:val="24"/>
          <w:szCs w:val="24"/>
        </w:rPr>
        <w:t xml:space="preserve"> Gilligan to obtain the best quote available, and he also relied on her to represent him in the event of a claim under the policy, and to ensure that the policy was honoured by the insurers.</w:t>
      </w:r>
    </w:p>
    <w:p w14:paraId="1DD45E31" w14:textId="414C7DB1" w:rsidR="00AE079C" w:rsidRPr="0003183A" w:rsidRDefault="00AE079C"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03183A">
        <w:rPr>
          <w:rFonts w:ascii="Times New Roman" w:hAnsi="Times New Roman" w:cs="Times New Roman"/>
          <w:sz w:val="24"/>
          <w:szCs w:val="24"/>
        </w:rPr>
        <w:t>He claims that he was not questioned by Ms</w:t>
      </w:r>
      <w:r w:rsidR="006E156E">
        <w:rPr>
          <w:rFonts w:ascii="Times New Roman" w:hAnsi="Times New Roman" w:cs="Times New Roman"/>
          <w:sz w:val="24"/>
          <w:szCs w:val="24"/>
        </w:rPr>
        <w:t>.</w:t>
      </w:r>
      <w:r w:rsidRPr="0003183A">
        <w:rPr>
          <w:rFonts w:ascii="Times New Roman" w:hAnsi="Times New Roman" w:cs="Times New Roman"/>
          <w:sz w:val="24"/>
          <w:szCs w:val="24"/>
        </w:rPr>
        <w:t xml:space="preserve"> Gilligan </w:t>
      </w:r>
      <w:r w:rsidR="00347114" w:rsidRPr="0003183A">
        <w:rPr>
          <w:rFonts w:ascii="Times New Roman" w:hAnsi="Times New Roman" w:cs="Times New Roman"/>
          <w:sz w:val="24"/>
          <w:szCs w:val="24"/>
        </w:rPr>
        <w:t xml:space="preserve">either </w:t>
      </w:r>
      <w:r w:rsidRPr="0003183A">
        <w:rPr>
          <w:rFonts w:ascii="Times New Roman" w:hAnsi="Times New Roman" w:cs="Times New Roman"/>
          <w:sz w:val="24"/>
          <w:szCs w:val="24"/>
        </w:rPr>
        <w:t>when incepting</w:t>
      </w:r>
      <w:r w:rsidR="00347114" w:rsidRPr="0003183A">
        <w:rPr>
          <w:rFonts w:ascii="Times New Roman" w:hAnsi="Times New Roman" w:cs="Times New Roman"/>
          <w:sz w:val="24"/>
          <w:szCs w:val="24"/>
        </w:rPr>
        <w:t xml:space="preserve"> a policy or </w:t>
      </w:r>
      <w:r w:rsidRPr="0003183A">
        <w:rPr>
          <w:rFonts w:ascii="Times New Roman" w:hAnsi="Times New Roman" w:cs="Times New Roman"/>
          <w:sz w:val="24"/>
          <w:szCs w:val="24"/>
        </w:rPr>
        <w:t xml:space="preserve">renewing his policy each year, </w:t>
      </w:r>
      <w:r w:rsidR="00347114" w:rsidRPr="0003183A">
        <w:rPr>
          <w:rFonts w:ascii="Times New Roman" w:hAnsi="Times New Roman" w:cs="Times New Roman"/>
          <w:sz w:val="24"/>
          <w:szCs w:val="24"/>
        </w:rPr>
        <w:t>until</w:t>
      </w:r>
      <w:r w:rsidRPr="0003183A">
        <w:rPr>
          <w:rFonts w:ascii="Times New Roman" w:hAnsi="Times New Roman" w:cs="Times New Roman"/>
          <w:sz w:val="24"/>
          <w:szCs w:val="24"/>
        </w:rPr>
        <w:t xml:space="preserve"> he sought cover for a slatted beef fattening unit valued at over €200,000</w:t>
      </w:r>
      <w:r w:rsidR="00347114" w:rsidRPr="0003183A">
        <w:rPr>
          <w:rFonts w:ascii="Times New Roman" w:hAnsi="Times New Roman" w:cs="Times New Roman"/>
          <w:sz w:val="24"/>
          <w:szCs w:val="24"/>
        </w:rPr>
        <w:t>, which he had constructed in 2007</w:t>
      </w:r>
      <w:r w:rsidRPr="0003183A">
        <w:rPr>
          <w:rFonts w:ascii="Times New Roman" w:hAnsi="Times New Roman" w:cs="Times New Roman"/>
          <w:sz w:val="24"/>
          <w:szCs w:val="24"/>
        </w:rPr>
        <w:t xml:space="preserve">. He claims that because of the high value </w:t>
      </w:r>
      <w:r w:rsidRPr="0003183A">
        <w:rPr>
          <w:rFonts w:ascii="Times New Roman" w:hAnsi="Times New Roman" w:cs="Times New Roman"/>
          <w:sz w:val="24"/>
          <w:szCs w:val="24"/>
        </w:rPr>
        <w:lastRenderedPageBreak/>
        <w:t>of this unit she enquired of him as to its year of construction. However, he claims, she never questioned him about the “value or year of anything else”.</w:t>
      </w:r>
    </w:p>
    <w:p w14:paraId="01DE65B1" w14:textId="00138C1F" w:rsidR="00AE079C" w:rsidRPr="0003183A" w:rsidRDefault="00AE079C"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03183A">
        <w:rPr>
          <w:rFonts w:ascii="Times New Roman" w:hAnsi="Times New Roman" w:cs="Times New Roman"/>
          <w:sz w:val="24"/>
          <w:szCs w:val="24"/>
        </w:rPr>
        <w:t>He claim</w:t>
      </w:r>
      <w:r w:rsidR="0098417B" w:rsidRPr="0003183A">
        <w:rPr>
          <w:rFonts w:ascii="Times New Roman" w:hAnsi="Times New Roman" w:cs="Times New Roman"/>
          <w:sz w:val="24"/>
          <w:szCs w:val="24"/>
        </w:rPr>
        <w:t>s</w:t>
      </w:r>
      <w:r w:rsidRPr="0003183A">
        <w:rPr>
          <w:rFonts w:ascii="Times New Roman" w:hAnsi="Times New Roman" w:cs="Times New Roman"/>
          <w:sz w:val="24"/>
          <w:szCs w:val="24"/>
        </w:rPr>
        <w:t xml:space="preserve"> that </w:t>
      </w:r>
      <w:r w:rsidR="0098417B" w:rsidRPr="0003183A">
        <w:rPr>
          <w:rFonts w:ascii="Times New Roman" w:hAnsi="Times New Roman" w:cs="Times New Roman"/>
          <w:sz w:val="24"/>
          <w:szCs w:val="24"/>
        </w:rPr>
        <w:t>two</w:t>
      </w:r>
      <w:r w:rsidRPr="0003183A">
        <w:rPr>
          <w:rFonts w:ascii="Times New Roman" w:hAnsi="Times New Roman" w:cs="Times New Roman"/>
          <w:sz w:val="24"/>
          <w:szCs w:val="24"/>
        </w:rPr>
        <w:t xml:space="preserve"> cattle sheds were damaged in a storm on 23</w:t>
      </w:r>
      <w:r w:rsidR="008B36D0" w:rsidRPr="008B36D0">
        <w:rPr>
          <w:rFonts w:ascii="Times New Roman" w:hAnsi="Times New Roman" w:cs="Times New Roman"/>
          <w:sz w:val="24"/>
          <w:szCs w:val="24"/>
          <w:vertAlign w:val="superscript"/>
        </w:rPr>
        <w:t>rd</w:t>
      </w:r>
      <w:r w:rsidRPr="0003183A">
        <w:rPr>
          <w:rFonts w:ascii="Times New Roman" w:hAnsi="Times New Roman" w:cs="Times New Roman"/>
          <w:sz w:val="24"/>
          <w:szCs w:val="24"/>
        </w:rPr>
        <w:t xml:space="preserve"> February 2017, as a result of which it was necessary for him to make a claim under the </w:t>
      </w:r>
      <w:r w:rsidR="0098417B" w:rsidRPr="0003183A">
        <w:rPr>
          <w:rFonts w:ascii="Times New Roman" w:hAnsi="Times New Roman" w:cs="Times New Roman"/>
          <w:sz w:val="24"/>
          <w:szCs w:val="24"/>
        </w:rPr>
        <w:t>P</w:t>
      </w:r>
      <w:r w:rsidRPr="0003183A">
        <w:rPr>
          <w:rFonts w:ascii="Times New Roman" w:hAnsi="Times New Roman" w:cs="Times New Roman"/>
          <w:sz w:val="24"/>
          <w:szCs w:val="24"/>
        </w:rPr>
        <w:t>olicy. He engaged loss adjusters,</w:t>
      </w:r>
      <w:r w:rsidR="0098417B" w:rsidRPr="0003183A">
        <w:rPr>
          <w:rFonts w:ascii="Times New Roman" w:hAnsi="Times New Roman" w:cs="Times New Roman"/>
          <w:sz w:val="24"/>
          <w:szCs w:val="24"/>
        </w:rPr>
        <w:t xml:space="preserve"> </w:t>
      </w:r>
      <w:r w:rsidRPr="0003183A">
        <w:rPr>
          <w:rFonts w:ascii="Times New Roman" w:hAnsi="Times New Roman" w:cs="Times New Roman"/>
          <w:sz w:val="24"/>
          <w:szCs w:val="24"/>
        </w:rPr>
        <w:t>Auray</w:t>
      </w:r>
      <w:r w:rsidR="0098417B" w:rsidRPr="0003183A">
        <w:rPr>
          <w:rFonts w:ascii="Times New Roman" w:hAnsi="Times New Roman" w:cs="Times New Roman"/>
          <w:sz w:val="24"/>
          <w:szCs w:val="24"/>
        </w:rPr>
        <w:t xml:space="preserve"> Assessors, who attended on site with loss adjust</w:t>
      </w:r>
      <w:r w:rsidR="000E67B5">
        <w:rPr>
          <w:rFonts w:ascii="Times New Roman" w:hAnsi="Times New Roman" w:cs="Times New Roman"/>
          <w:sz w:val="24"/>
          <w:szCs w:val="24"/>
        </w:rPr>
        <w:t>ers appointed on behalf of Zu</w:t>
      </w:r>
      <w:r w:rsidR="0098417B" w:rsidRPr="0003183A">
        <w:rPr>
          <w:rFonts w:ascii="Times New Roman" w:hAnsi="Times New Roman" w:cs="Times New Roman"/>
          <w:sz w:val="24"/>
          <w:szCs w:val="24"/>
        </w:rPr>
        <w:t xml:space="preserve">rich. He claims that as a result of an error at the time he applied for the </w:t>
      </w:r>
      <w:r w:rsidR="002E7454" w:rsidRPr="0003183A">
        <w:rPr>
          <w:rFonts w:ascii="Times New Roman" w:hAnsi="Times New Roman" w:cs="Times New Roman"/>
          <w:sz w:val="24"/>
          <w:szCs w:val="24"/>
        </w:rPr>
        <w:t>P</w:t>
      </w:r>
      <w:r w:rsidR="0098417B" w:rsidRPr="0003183A">
        <w:rPr>
          <w:rFonts w:ascii="Times New Roman" w:hAnsi="Times New Roman" w:cs="Times New Roman"/>
          <w:sz w:val="24"/>
          <w:szCs w:val="24"/>
        </w:rPr>
        <w:t xml:space="preserve">olicy, the cattle sheds were stated to have been constructed at the same time as the slatted unit (2007) and this was not correct. As a result, he claims the </w:t>
      </w:r>
      <w:r w:rsidR="00E90B01">
        <w:rPr>
          <w:rFonts w:ascii="Times New Roman" w:hAnsi="Times New Roman" w:cs="Times New Roman"/>
          <w:sz w:val="24"/>
          <w:szCs w:val="24"/>
        </w:rPr>
        <w:t>respondents</w:t>
      </w:r>
      <w:r w:rsidR="0098417B" w:rsidRPr="0003183A">
        <w:rPr>
          <w:rFonts w:ascii="Times New Roman" w:hAnsi="Times New Roman" w:cs="Times New Roman"/>
          <w:sz w:val="24"/>
          <w:szCs w:val="24"/>
        </w:rPr>
        <w:t xml:space="preserve"> are refusing to honour the Claim. He lays the blame for this error with Future, as he maintains it was an error of Ms</w:t>
      </w:r>
      <w:r w:rsidR="00385016">
        <w:rPr>
          <w:rFonts w:ascii="Times New Roman" w:hAnsi="Times New Roman" w:cs="Times New Roman"/>
          <w:sz w:val="24"/>
          <w:szCs w:val="24"/>
        </w:rPr>
        <w:t>.</w:t>
      </w:r>
      <w:r w:rsidR="0098417B" w:rsidRPr="0003183A">
        <w:rPr>
          <w:rFonts w:ascii="Times New Roman" w:hAnsi="Times New Roman" w:cs="Times New Roman"/>
          <w:sz w:val="24"/>
          <w:szCs w:val="24"/>
        </w:rPr>
        <w:t xml:space="preserve"> Gilligan’s making, she </w:t>
      </w:r>
      <w:proofErr w:type="gramStart"/>
      <w:r w:rsidR="0098417B" w:rsidRPr="0003183A">
        <w:rPr>
          <w:rFonts w:ascii="Times New Roman" w:hAnsi="Times New Roman" w:cs="Times New Roman"/>
          <w:sz w:val="24"/>
          <w:szCs w:val="24"/>
        </w:rPr>
        <w:t>being</w:t>
      </w:r>
      <w:proofErr w:type="gramEnd"/>
      <w:r w:rsidR="0098417B" w:rsidRPr="0003183A">
        <w:rPr>
          <w:rFonts w:ascii="Times New Roman" w:hAnsi="Times New Roman" w:cs="Times New Roman"/>
          <w:sz w:val="24"/>
          <w:szCs w:val="24"/>
        </w:rPr>
        <w:t xml:space="preserve"> the only person he ever dealt with in Future. He says that the cattle sheds were built long before the slatted unit and at no time </w:t>
      </w:r>
      <w:proofErr w:type="gramStart"/>
      <w:r w:rsidR="0098417B" w:rsidRPr="0003183A">
        <w:rPr>
          <w:rFonts w:ascii="Times New Roman" w:hAnsi="Times New Roman" w:cs="Times New Roman"/>
          <w:sz w:val="24"/>
          <w:szCs w:val="24"/>
        </w:rPr>
        <w:t>did</w:t>
      </w:r>
      <w:proofErr w:type="gramEnd"/>
      <w:r w:rsidR="0098417B" w:rsidRPr="0003183A">
        <w:rPr>
          <w:rFonts w:ascii="Times New Roman" w:hAnsi="Times New Roman" w:cs="Times New Roman"/>
          <w:sz w:val="24"/>
          <w:szCs w:val="24"/>
        </w:rPr>
        <w:t xml:space="preserve"> he ever submit to the </w:t>
      </w:r>
      <w:r w:rsidR="00385016">
        <w:rPr>
          <w:rFonts w:ascii="Times New Roman" w:hAnsi="Times New Roman" w:cs="Times New Roman"/>
          <w:sz w:val="24"/>
          <w:szCs w:val="24"/>
        </w:rPr>
        <w:t>respondents</w:t>
      </w:r>
      <w:r w:rsidR="0098417B" w:rsidRPr="0003183A">
        <w:rPr>
          <w:rFonts w:ascii="Times New Roman" w:hAnsi="Times New Roman" w:cs="Times New Roman"/>
          <w:sz w:val="24"/>
          <w:szCs w:val="24"/>
        </w:rPr>
        <w:t xml:space="preserve"> that they had been constructed in 2007. He says that one of the cattle sheds was valued at €25,000 and the other at €35,000. He submitted a fully vouched claim</w:t>
      </w:r>
      <w:r w:rsidR="00FA2CC3" w:rsidRPr="0003183A">
        <w:rPr>
          <w:rFonts w:ascii="Times New Roman" w:hAnsi="Times New Roman" w:cs="Times New Roman"/>
          <w:sz w:val="24"/>
          <w:szCs w:val="24"/>
        </w:rPr>
        <w:t xml:space="preserve"> for repairs to the cattle sheds in the sum of €77,000 which he says the </w:t>
      </w:r>
      <w:r w:rsidR="00385016">
        <w:rPr>
          <w:rFonts w:ascii="Times New Roman" w:hAnsi="Times New Roman" w:cs="Times New Roman"/>
          <w:sz w:val="24"/>
          <w:szCs w:val="24"/>
        </w:rPr>
        <w:t>respondents</w:t>
      </w:r>
      <w:r w:rsidR="00FA2CC3" w:rsidRPr="0003183A">
        <w:rPr>
          <w:rFonts w:ascii="Times New Roman" w:hAnsi="Times New Roman" w:cs="Times New Roman"/>
          <w:sz w:val="24"/>
          <w:szCs w:val="24"/>
        </w:rPr>
        <w:t xml:space="preserve"> have “refused to honour”.</w:t>
      </w:r>
    </w:p>
    <w:p w14:paraId="3B3DB16A" w14:textId="3FB47537" w:rsidR="00FA2CC3" w:rsidRPr="00DE59F0" w:rsidRDefault="00FA2CC3"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 xml:space="preserve">He claims that the </w:t>
      </w:r>
      <w:r w:rsidR="00385016">
        <w:rPr>
          <w:rFonts w:ascii="Times New Roman" w:hAnsi="Times New Roman" w:cs="Times New Roman"/>
          <w:sz w:val="24"/>
          <w:szCs w:val="24"/>
        </w:rPr>
        <w:t>respondents</w:t>
      </w:r>
      <w:r w:rsidRPr="00DE59F0">
        <w:rPr>
          <w:rFonts w:ascii="Times New Roman" w:hAnsi="Times New Roman" w:cs="Times New Roman"/>
          <w:sz w:val="24"/>
          <w:szCs w:val="24"/>
        </w:rPr>
        <w:t xml:space="preserve"> are refusing to renew the Policy, and as a result he is unable to obtain quotations from any other insurers. He claims that the </w:t>
      </w:r>
      <w:r w:rsidR="00385016">
        <w:rPr>
          <w:rFonts w:ascii="Times New Roman" w:hAnsi="Times New Roman" w:cs="Times New Roman"/>
          <w:sz w:val="24"/>
          <w:szCs w:val="24"/>
        </w:rPr>
        <w:t>respondents</w:t>
      </w:r>
      <w:r w:rsidRPr="00DE59F0">
        <w:rPr>
          <w:rFonts w:ascii="Times New Roman" w:hAnsi="Times New Roman" w:cs="Times New Roman"/>
          <w:sz w:val="24"/>
          <w:szCs w:val="24"/>
        </w:rPr>
        <w:t xml:space="preserve"> are accusing him of misrepresentation in relation to the cattle sheds, and this </w:t>
      </w:r>
      <w:r w:rsidR="00385016">
        <w:rPr>
          <w:rFonts w:ascii="Times New Roman" w:hAnsi="Times New Roman" w:cs="Times New Roman"/>
          <w:sz w:val="24"/>
          <w:szCs w:val="24"/>
        </w:rPr>
        <w:t>ha</w:t>
      </w:r>
      <w:r w:rsidRPr="00DE59F0">
        <w:rPr>
          <w:rFonts w:ascii="Times New Roman" w:hAnsi="Times New Roman" w:cs="Times New Roman"/>
          <w:sz w:val="24"/>
          <w:szCs w:val="24"/>
        </w:rPr>
        <w:t>s caused him upset to the point that it has affected his health.</w:t>
      </w:r>
    </w:p>
    <w:p w14:paraId="537330D4" w14:textId="28E49065" w:rsidR="00FA2CC3" w:rsidRPr="00DE59F0" w:rsidRDefault="00FA2CC3" w:rsidP="00DC6D43">
      <w:pPr>
        <w:pStyle w:val="ListParagraph"/>
        <w:numPr>
          <w:ilvl w:val="0"/>
          <w:numId w:val="1"/>
        </w:numPr>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 xml:space="preserve">He claims that the refusal by the </w:t>
      </w:r>
      <w:r w:rsidR="00DC0D51">
        <w:rPr>
          <w:rFonts w:ascii="Times New Roman" w:hAnsi="Times New Roman" w:cs="Times New Roman"/>
          <w:sz w:val="24"/>
          <w:szCs w:val="24"/>
        </w:rPr>
        <w:t>respondents</w:t>
      </w:r>
      <w:r w:rsidRPr="00DE59F0">
        <w:rPr>
          <w:rFonts w:ascii="Times New Roman" w:hAnsi="Times New Roman" w:cs="Times New Roman"/>
          <w:sz w:val="24"/>
          <w:szCs w:val="24"/>
        </w:rPr>
        <w:t xml:space="preserve"> to honour the Claim is wrongful and in breach of the terms and conditions of the </w:t>
      </w:r>
      <w:r w:rsidR="002E7454" w:rsidRPr="00DE59F0">
        <w:rPr>
          <w:rFonts w:ascii="Times New Roman" w:hAnsi="Times New Roman" w:cs="Times New Roman"/>
          <w:sz w:val="24"/>
          <w:szCs w:val="24"/>
        </w:rPr>
        <w:t>P</w:t>
      </w:r>
      <w:r w:rsidRPr="00DE59F0">
        <w:rPr>
          <w:rFonts w:ascii="Times New Roman" w:hAnsi="Times New Roman" w:cs="Times New Roman"/>
          <w:sz w:val="24"/>
          <w:szCs w:val="24"/>
        </w:rPr>
        <w:t>olicy, and he repeats his claims for the reliefs set forth in the plenary summons as described above.</w:t>
      </w:r>
    </w:p>
    <w:p w14:paraId="01B7D653" w14:textId="66AB8585" w:rsidR="00F27F30" w:rsidRPr="00DE59F0" w:rsidRDefault="00F27F30" w:rsidP="00DC6D43">
      <w:pPr>
        <w:pStyle w:val="ListParagraph"/>
        <w:tabs>
          <w:tab w:val="left" w:pos="567"/>
        </w:tabs>
        <w:spacing w:line="480" w:lineRule="auto"/>
        <w:ind w:left="0"/>
        <w:rPr>
          <w:rFonts w:ascii="Times New Roman" w:hAnsi="Times New Roman" w:cs="Times New Roman"/>
          <w:b/>
          <w:sz w:val="24"/>
          <w:szCs w:val="24"/>
        </w:rPr>
      </w:pPr>
      <w:r w:rsidRPr="00DE59F0">
        <w:rPr>
          <w:rFonts w:ascii="Times New Roman" w:hAnsi="Times New Roman" w:cs="Times New Roman"/>
          <w:b/>
          <w:sz w:val="24"/>
          <w:szCs w:val="24"/>
        </w:rPr>
        <w:t>Defence of Future</w:t>
      </w:r>
    </w:p>
    <w:p w14:paraId="49188C3B" w14:textId="46DEFAAE" w:rsidR="0068579D" w:rsidRPr="00DE59F0" w:rsidRDefault="0068579D"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In</w:t>
      </w:r>
      <w:r w:rsidR="005F093F" w:rsidRPr="00DE59F0">
        <w:rPr>
          <w:rFonts w:ascii="Times New Roman" w:hAnsi="Times New Roman" w:cs="Times New Roman"/>
          <w:sz w:val="24"/>
          <w:szCs w:val="24"/>
        </w:rPr>
        <w:t xml:space="preserve"> its defence delivered on 4</w:t>
      </w:r>
      <w:r w:rsidR="00DC0D51" w:rsidRPr="00DC0D51">
        <w:rPr>
          <w:rFonts w:ascii="Times New Roman" w:hAnsi="Times New Roman" w:cs="Times New Roman"/>
          <w:sz w:val="24"/>
          <w:szCs w:val="24"/>
          <w:vertAlign w:val="superscript"/>
        </w:rPr>
        <w:t>th</w:t>
      </w:r>
      <w:r w:rsidR="005F093F" w:rsidRPr="00DE59F0">
        <w:rPr>
          <w:rFonts w:ascii="Times New Roman" w:hAnsi="Times New Roman" w:cs="Times New Roman"/>
          <w:sz w:val="24"/>
          <w:szCs w:val="24"/>
        </w:rPr>
        <w:t xml:space="preserve"> September 2019, Future admits having acted as broker on behalf of the </w:t>
      </w:r>
      <w:proofErr w:type="gramStart"/>
      <w:r w:rsidR="005F093F" w:rsidRPr="00DE59F0">
        <w:rPr>
          <w:rFonts w:ascii="Times New Roman" w:hAnsi="Times New Roman" w:cs="Times New Roman"/>
          <w:sz w:val="24"/>
          <w:szCs w:val="24"/>
        </w:rPr>
        <w:t>appellant, but</w:t>
      </w:r>
      <w:proofErr w:type="gramEnd"/>
      <w:r w:rsidR="005F093F" w:rsidRPr="00DE59F0">
        <w:rPr>
          <w:rFonts w:ascii="Times New Roman" w:hAnsi="Times New Roman" w:cs="Times New Roman"/>
          <w:sz w:val="24"/>
          <w:szCs w:val="24"/>
        </w:rPr>
        <w:t xml:space="preserve"> pleads that he never sought insurance for cattle sheds unti</w:t>
      </w:r>
      <w:r w:rsidR="00DE59F0">
        <w:rPr>
          <w:rFonts w:ascii="Times New Roman" w:hAnsi="Times New Roman" w:cs="Times New Roman"/>
          <w:sz w:val="24"/>
          <w:szCs w:val="24"/>
        </w:rPr>
        <w:t xml:space="preserve">l 2013 </w:t>
      </w:r>
      <w:r w:rsidR="005F093F" w:rsidRPr="00DE59F0">
        <w:rPr>
          <w:rFonts w:ascii="Times New Roman" w:hAnsi="Times New Roman" w:cs="Times New Roman"/>
          <w:sz w:val="24"/>
          <w:szCs w:val="24"/>
        </w:rPr>
        <w:t xml:space="preserve">when he also sought storm insurance for the same. As originally filed the defence said </w:t>
      </w:r>
      <w:r w:rsidR="005F093F" w:rsidRPr="00DE59F0">
        <w:rPr>
          <w:rFonts w:ascii="Times New Roman" w:hAnsi="Times New Roman" w:cs="Times New Roman"/>
          <w:sz w:val="24"/>
          <w:szCs w:val="24"/>
        </w:rPr>
        <w:lastRenderedPageBreak/>
        <w:t>2007 and not 2013, but when the case was being opened counsel for Future applied to amend the defence in two minor respects, this being one, and the trial judge granted that application although the appellant objected. While the appellant has not appealed against the decision of the trial judge to permit the amendment, he has purported</w:t>
      </w:r>
      <w:r w:rsidR="002E7454" w:rsidRPr="00DE59F0">
        <w:rPr>
          <w:rFonts w:ascii="Times New Roman" w:hAnsi="Times New Roman" w:cs="Times New Roman"/>
          <w:sz w:val="24"/>
          <w:szCs w:val="24"/>
        </w:rPr>
        <w:t>, in his submissions,</w:t>
      </w:r>
      <w:r w:rsidR="00DE59F0">
        <w:rPr>
          <w:rFonts w:ascii="Times New Roman" w:hAnsi="Times New Roman" w:cs="Times New Roman"/>
          <w:sz w:val="24"/>
          <w:szCs w:val="24"/>
        </w:rPr>
        <w:t xml:space="preserve"> </w:t>
      </w:r>
      <w:r w:rsidR="005F093F" w:rsidRPr="00DE59F0">
        <w:rPr>
          <w:rFonts w:ascii="Times New Roman" w:hAnsi="Times New Roman" w:cs="Times New Roman"/>
          <w:sz w:val="24"/>
          <w:szCs w:val="24"/>
        </w:rPr>
        <w:t>to object to this and the other amendment permitted by the trial judge.</w:t>
      </w:r>
    </w:p>
    <w:p w14:paraId="75B20A4C" w14:textId="36D87777" w:rsidR="005F093F" w:rsidRPr="00DE59F0" w:rsidRDefault="005F093F"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 xml:space="preserve">Future pleads that </w:t>
      </w:r>
      <w:r w:rsidR="0035398D" w:rsidRPr="00DE59F0">
        <w:rPr>
          <w:rFonts w:ascii="Times New Roman" w:hAnsi="Times New Roman" w:cs="Times New Roman"/>
          <w:sz w:val="24"/>
          <w:szCs w:val="24"/>
        </w:rPr>
        <w:t xml:space="preserve">in 2015 </w:t>
      </w:r>
      <w:r w:rsidRPr="00DE59F0">
        <w:rPr>
          <w:rFonts w:ascii="Times New Roman" w:hAnsi="Times New Roman" w:cs="Times New Roman"/>
          <w:sz w:val="24"/>
          <w:szCs w:val="24"/>
        </w:rPr>
        <w:t xml:space="preserve">the appellant specifically informed </w:t>
      </w:r>
      <w:r w:rsidR="0035398D">
        <w:rPr>
          <w:rFonts w:ascii="Times New Roman" w:hAnsi="Times New Roman" w:cs="Times New Roman"/>
          <w:sz w:val="24"/>
          <w:szCs w:val="24"/>
        </w:rPr>
        <w:t>it</w:t>
      </w:r>
      <w:r w:rsidR="0035398D" w:rsidRPr="00DE59F0">
        <w:rPr>
          <w:rFonts w:ascii="Times New Roman" w:hAnsi="Times New Roman" w:cs="Times New Roman"/>
          <w:sz w:val="24"/>
          <w:szCs w:val="24"/>
        </w:rPr>
        <w:t xml:space="preserve"> </w:t>
      </w:r>
      <w:r w:rsidRPr="00DE59F0">
        <w:rPr>
          <w:rFonts w:ascii="Times New Roman" w:hAnsi="Times New Roman" w:cs="Times New Roman"/>
          <w:sz w:val="24"/>
          <w:szCs w:val="24"/>
        </w:rPr>
        <w:t xml:space="preserve">that the cattle sheds were built in 2007 and that the appellant confirmed this both orally and in writing. It is pleaded that the appellant did not inform </w:t>
      </w:r>
      <w:r w:rsidR="002E7454" w:rsidRPr="00DE59F0">
        <w:rPr>
          <w:rFonts w:ascii="Times New Roman" w:hAnsi="Times New Roman" w:cs="Times New Roman"/>
          <w:sz w:val="24"/>
          <w:szCs w:val="24"/>
        </w:rPr>
        <w:t>F</w:t>
      </w:r>
      <w:r w:rsidRPr="00DE59F0">
        <w:rPr>
          <w:rFonts w:ascii="Times New Roman" w:hAnsi="Times New Roman" w:cs="Times New Roman"/>
          <w:sz w:val="24"/>
          <w:szCs w:val="24"/>
        </w:rPr>
        <w:t xml:space="preserve">uture that there was any distinction in age between the slatted unit and the cattle sheds. The reference in this paragraph of the defence to </w:t>
      </w:r>
      <w:r w:rsidR="00E21682" w:rsidRPr="00DE59F0">
        <w:rPr>
          <w:rFonts w:ascii="Times New Roman" w:hAnsi="Times New Roman" w:cs="Times New Roman"/>
          <w:sz w:val="24"/>
          <w:szCs w:val="24"/>
        </w:rPr>
        <w:t xml:space="preserve">the year </w:t>
      </w:r>
      <w:r w:rsidRPr="00DE59F0">
        <w:rPr>
          <w:rFonts w:ascii="Times New Roman" w:hAnsi="Times New Roman" w:cs="Times New Roman"/>
          <w:sz w:val="24"/>
          <w:szCs w:val="24"/>
        </w:rPr>
        <w:t xml:space="preserve">2015 </w:t>
      </w:r>
      <w:r w:rsidR="002E7454" w:rsidRPr="00DE59F0">
        <w:rPr>
          <w:rFonts w:ascii="Times New Roman" w:hAnsi="Times New Roman" w:cs="Times New Roman"/>
          <w:sz w:val="24"/>
          <w:szCs w:val="24"/>
        </w:rPr>
        <w:t>arises from</w:t>
      </w:r>
      <w:r w:rsidRPr="00DE59F0">
        <w:rPr>
          <w:rFonts w:ascii="Times New Roman" w:hAnsi="Times New Roman" w:cs="Times New Roman"/>
          <w:sz w:val="24"/>
          <w:szCs w:val="24"/>
        </w:rPr>
        <w:t xml:space="preserve"> the second amendment permitted by the trial judge. As originally filed the defence </w:t>
      </w:r>
      <w:proofErr w:type="gramStart"/>
      <w:r w:rsidRPr="00DE59F0">
        <w:rPr>
          <w:rFonts w:ascii="Times New Roman" w:hAnsi="Times New Roman" w:cs="Times New Roman"/>
          <w:sz w:val="24"/>
          <w:szCs w:val="24"/>
        </w:rPr>
        <w:t>stated</w:t>
      </w:r>
      <w:proofErr w:type="gramEnd"/>
      <w:r w:rsidRPr="00DE59F0">
        <w:rPr>
          <w:rFonts w:ascii="Times New Roman" w:hAnsi="Times New Roman" w:cs="Times New Roman"/>
          <w:sz w:val="24"/>
          <w:szCs w:val="24"/>
        </w:rPr>
        <w:t xml:space="preserve"> “at all material times” and not “in 2015”.</w:t>
      </w:r>
    </w:p>
    <w:p w14:paraId="7A20FEA4" w14:textId="40E765C3" w:rsidR="005F093F" w:rsidRPr="00DE59F0" w:rsidRDefault="005F093F"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It is pleaded that</w:t>
      </w:r>
      <w:r w:rsidR="00F27F30" w:rsidRPr="00DE59F0">
        <w:rPr>
          <w:rFonts w:ascii="Times New Roman" w:hAnsi="Times New Roman" w:cs="Times New Roman"/>
          <w:sz w:val="24"/>
          <w:szCs w:val="24"/>
        </w:rPr>
        <w:t xml:space="preserve"> the appellant was specifically asked questions about the age and value of the cattle sheds and that the appellant was provided with a questionnaire by Future addressing these issues, and the appellant provided the information for completion of the questionnaire. This information was then passed on by </w:t>
      </w:r>
      <w:r w:rsidR="00B96431" w:rsidRPr="00DE59F0">
        <w:rPr>
          <w:rFonts w:ascii="Times New Roman" w:hAnsi="Times New Roman" w:cs="Times New Roman"/>
          <w:sz w:val="24"/>
          <w:szCs w:val="24"/>
        </w:rPr>
        <w:t>F</w:t>
      </w:r>
      <w:r w:rsidR="000E67B5">
        <w:rPr>
          <w:rFonts w:ascii="Times New Roman" w:hAnsi="Times New Roman" w:cs="Times New Roman"/>
          <w:sz w:val="24"/>
          <w:szCs w:val="24"/>
        </w:rPr>
        <w:t>uture to Zu</w:t>
      </w:r>
      <w:r w:rsidR="00F27F30" w:rsidRPr="00DE59F0">
        <w:rPr>
          <w:rFonts w:ascii="Times New Roman" w:hAnsi="Times New Roman" w:cs="Times New Roman"/>
          <w:sz w:val="24"/>
          <w:szCs w:val="24"/>
        </w:rPr>
        <w:t>rich. Future denies any errors in the completion of the documentation relating to the</w:t>
      </w:r>
      <w:r w:rsidR="000E67B5">
        <w:rPr>
          <w:rFonts w:ascii="Times New Roman" w:hAnsi="Times New Roman" w:cs="Times New Roman"/>
          <w:sz w:val="24"/>
          <w:szCs w:val="24"/>
        </w:rPr>
        <w:t xml:space="preserve"> application for insurance to Zu</w:t>
      </w:r>
      <w:r w:rsidR="00F27F30" w:rsidRPr="00DE59F0">
        <w:rPr>
          <w:rFonts w:ascii="Times New Roman" w:hAnsi="Times New Roman" w:cs="Times New Roman"/>
          <w:sz w:val="24"/>
          <w:szCs w:val="24"/>
        </w:rPr>
        <w:t>rich, on behalf of the appellant.</w:t>
      </w:r>
    </w:p>
    <w:p w14:paraId="7637A17F" w14:textId="299861E3" w:rsidR="00F27F30" w:rsidRPr="00DE59F0" w:rsidRDefault="00F27F30"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 xml:space="preserve">Future pleads that any information contained in the </w:t>
      </w:r>
      <w:r w:rsidR="00815E5C">
        <w:rPr>
          <w:rFonts w:ascii="Times New Roman" w:hAnsi="Times New Roman" w:cs="Times New Roman"/>
          <w:sz w:val="24"/>
          <w:szCs w:val="24"/>
        </w:rPr>
        <w:t>P</w:t>
      </w:r>
      <w:r w:rsidRPr="00DE59F0">
        <w:rPr>
          <w:rFonts w:ascii="Times New Roman" w:hAnsi="Times New Roman" w:cs="Times New Roman"/>
          <w:sz w:val="24"/>
          <w:szCs w:val="24"/>
        </w:rPr>
        <w:t xml:space="preserve">olicy was provided by the appellant himself. It further pleads that it is a stranger regarding the making of the </w:t>
      </w:r>
      <w:r w:rsidR="00B96431" w:rsidRPr="00DE59F0">
        <w:rPr>
          <w:rFonts w:ascii="Times New Roman" w:hAnsi="Times New Roman" w:cs="Times New Roman"/>
          <w:sz w:val="24"/>
          <w:szCs w:val="24"/>
        </w:rPr>
        <w:t>C</w:t>
      </w:r>
      <w:r w:rsidRPr="00DE59F0">
        <w:rPr>
          <w:rFonts w:ascii="Times New Roman" w:hAnsi="Times New Roman" w:cs="Times New Roman"/>
          <w:sz w:val="24"/>
          <w:szCs w:val="24"/>
        </w:rPr>
        <w:t>laim and other matter</w:t>
      </w:r>
      <w:r w:rsidR="000E67B5">
        <w:rPr>
          <w:rFonts w:ascii="Times New Roman" w:hAnsi="Times New Roman" w:cs="Times New Roman"/>
          <w:sz w:val="24"/>
          <w:szCs w:val="24"/>
        </w:rPr>
        <w:t>s involving the appellant and Zu</w:t>
      </w:r>
      <w:r w:rsidRPr="00DE59F0">
        <w:rPr>
          <w:rFonts w:ascii="Times New Roman" w:hAnsi="Times New Roman" w:cs="Times New Roman"/>
          <w:sz w:val="24"/>
          <w:szCs w:val="24"/>
        </w:rPr>
        <w:t xml:space="preserve">rich concerning the processing of the </w:t>
      </w:r>
      <w:r w:rsidR="00B96431" w:rsidRPr="00DE59F0">
        <w:rPr>
          <w:rFonts w:ascii="Times New Roman" w:hAnsi="Times New Roman" w:cs="Times New Roman"/>
          <w:sz w:val="24"/>
          <w:szCs w:val="24"/>
        </w:rPr>
        <w:t>C</w:t>
      </w:r>
      <w:r w:rsidRPr="00DE59F0">
        <w:rPr>
          <w:rFonts w:ascii="Times New Roman" w:hAnsi="Times New Roman" w:cs="Times New Roman"/>
          <w:sz w:val="24"/>
          <w:szCs w:val="24"/>
        </w:rPr>
        <w:t>laim.</w:t>
      </w:r>
    </w:p>
    <w:p w14:paraId="0205E5CE" w14:textId="10070DC8" w:rsidR="00F27F30" w:rsidRPr="00DE59F0" w:rsidRDefault="00F27F30"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 xml:space="preserve">Future denies withdrawing cover or refusing to honour the </w:t>
      </w:r>
      <w:r w:rsidR="00B96431" w:rsidRPr="00DE59F0">
        <w:rPr>
          <w:rFonts w:ascii="Times New Roman" w:hAnsi="Times New Roman" w:cs="Times New Roman"/>
          <w:sz w:val="24"/>
          <w:szCs w:val="24"/>
        </w:rPr>
        <w:t>C</w:t>
      </w:r>
      <w:r w:rsidRPr="00DE59F0">
        <w:rPr>
          <w:rFonts w:ascii="Times New Roman" w:hAnsi="Times New Roman" w:cs="Times New Roman"/>
          <w:sz w:val="24"/>
          <w:szCs w:val="24"/>
        </w:rPr>
        <w:t>laim. Any decisions in this regard were decisions taken by Z</w:t>
      </w:r>
      <w:r w:rsidR="000E67B5">
        <w:rPr>
          <w:rFonts w:ascii="Times New Roman" w:hAnsi="Times New Roman" w:cs="Times New Roman"/>
          <w:sz w:val="24"/>
          <w:szCs w:val="24"/>
        </w:rPr>
        <w:t>u</w:t>
      </w:r>
      <w:r w:rsidRPr="00DE59F0">
        <w:rPr>
          <w:rFonts w:ascii="Times New Roman" w:hAnsi="Times New Roman" w:cs="Times New Roman"/>
          <w:sz w:val="24"/>
          <w:szCs w:val="24"/>
        </w:rPr>
        <w:t xml:space="preserve">rich. Future denies failing or refusing to honour its obligations to the appellant. Any losses allegedly sustained by the appellant have been caused by his own actions, and specifically by his failure to provide </w:t>
      </w:r>
      <w:r w:rsidR="00B96431" w:rsidRPr="00DE59F0">
        <w:rPr>
          <w:rFonts w:ascii="Times New Roman" w:hAnsi="Times New Roman" w:cs="Times New Roman"/>
          <w:sz w:val="24"/>
          <w:szCs w:val="24"/>
        </w:rPr>
        <w:t>F</w:t>
      </w:r>
      <w:r w:rsidRPr="00DE59F0">
        <w:rPr>
          <w:rFonts w:ascii="Times New Roman" w:hAnsi="Times New Roman" w:cs="Times New Roman"/>
          <w:sz w:val="24"/>
          <w:szCs w:val="24"/>
        </w:rPr>
        <w:t xml:space="preserve">uture with the correct </w:t>
      </w:r>
      <w:r w:rsidRPr="00DE59F0">
        <w:rPr>
          <w:rFonts w:ascii="Times New Roman" w:hAnsi="Times New Roman" w:cs="Times New Roman"/>
          <w:sz w:val="24"/>
          <w:szCs w:val="24"/>
        </w:rPr>
        <w:lastRenderedPageBreak/>
        <w:t>information as regards the age and antiquity of the cattle sheds. Fur</w:t>
      </w:r>
      <w:r w:rsidR="000E67B5">
        <w:rPr>
          <w:rFonts w:ascii="Times New Roman" w:hAnsi="Times New Roman" w:cs="Times New Roman"/>
          <w:sz w:val="24"/>
          <w:szCs w:val="24"/>
        </w:rPr>
        <w:t>thermore, he failed to notify Zu</w:t>
      </w:r>
      <w:r w:rsidRPr="00DE59F0">
        <w:rPr>
          <w:rFonts w:ascii="Times New Roman" w:hAnsi="Times New Roman" w:cs="Times New Roman"/>
          <w:sz w:val="24"/>
          <w:szCs w:val="24"/>
        </w:rPr>
        <w:t xml:space="preserve">rich of the </w:t>
      </w:r>
      <w:r w:rsidR="00E21682" w:rsidRPr="00DE59F0">
        <w:rPr>
          <w:rFonts w:ascii="Times New Roman" w:hAnsi="Times New Roman" w:cs="Times New Roman"/>
          <w:sz w:val="24"/>
          <w:szCs w:val="24"/>
        </w:rPr>
        <w:t>C</w:t>
      </w:r>
      <w:r w:rsidRPr="00DE59F0">
        <w:rPr>
          <w:rFonts w:ascii="Times New Roman" w:hAnsi="Times New Roman" w:cs="Times New Roman"/>
          <w:sz w:val="24"/>
          <w:szCs w:val="24"/>
        </w:rPr>
        <w:t>laim in a timely manner.</w:t>
      </w:r>
    </w:p>
    <w:p w14:paraId="3CFA295C" w14:textId="79EDA3A1" w:rsidR="00F27F30" w:rsidRPr="00DE59F0" w:rsidRDefault="00F27F30"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Finally, it is pleaded that had the appellant provided the correct information he would not have been able to secure storm cover in respect of the cattle sheds having regard to their age and antiquity.</w:t>
      </w:r>
    </w:p>
    <w:p w14:paraId="2CAB5897" w14:textId="7F5113A6" w:rsidR="00F27F30" w:rsidRDefault="00F27F30" w:rsidP="00DC6D43">
      <w:pPr>
        <w:tabs>
          <w:tab w:val="left" w:pos="567"/>
        </w:tabs>
        <w:spacing w:line="480" w:lineRule="auto"/>
        <w:jc w:val="both"/>
        <w:rPr>
          <w:b/>
        </w:rPr>
      </w:pPr>
      <w:r w:rsidRPr="00F27F30">
        <w:rPr>
          <w:b/>
        </w:rPr>
        <w:t>Defence of Zurich</w:t>
      </w:r>
    </w:p>
    <w:p w14:paraId="646BCAA7" w14:textId="7731D28F" w:rsidR="009F1094" w:rsidRPr="00DE59F0" w:rsidRDefault="009F1094"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E59F0">
        <w:rPr>
          <w:rFonts w:ascii="Times New Roman" w:hAnsi="Times New Roman" w:cs="Times New Roman"/>
          <w:sz w:val="24"/>
          <w:szCs w:val="24"/>
        </w:rPr>
        <w:t>In its defence,</w:t>
      </w:r>
      <w:r w:rsidR="000E67B5">
        <w:rPr>
          <w:rFonts w:ascii="Times New Roman" w:hAnsi="Times New Roman" w:cs="Times New Roman"/>
          <w:sz w:val="24"/>
          <w:szCs w:val="24"/>
        </w:rPr>
        <w:t xml:space="preserve"> Zu</w:t>
      </w:r>
      <w:r w:rsidRPr="00DE59F0">
        <w:rPr>
          <w:rFonts w:ascii="Times New Roman" w:hAnsi="Times New Roman" w:cs="Times New Roman"/>
          <w:sz w:val="24"/>
          <w:szCs w:val="24"/>
        </w:rPr>
        <w:t xml:space="preserve">rich pleads that there was a material misdescription in the proposal form/submissions submitted on behalf of the appellant when the </w:t>
      </w:r>
      <w:r w:rsidR="00815E5C">
        <w:rPr>
          <w:rFonts w:ascii="Times New Roman" w:hAnsi="Times New Roman" w:cs="Times New Roman"/>
          <w:sz w:val="24"/>
          <w:szCs w:val="24"/>
        </w:rPr>
        <w:t>P</w:t>
      </w:r>
      <w:r w:rsidRPr="00DE59F0">
        <w:rPr>
          <w:rFonts w:ascii="Times New Roman" w:hAnsi="Times New Roman" w:cs="Times New Roman"/>
          <w:sz w:val="24"/>
          <w:szCs w:val="24"/>
        </w:rPr>
        <w:t>olicy was incepted in 2015</w:t>
      </w:r>
      <w:r w:rsidR="00E21682" w:rsidRPr="00DE59F0">
        <w:rPr>
          <w:rFonts w:ascii="Times New Roman" w:hAnsi="Times New Roman" w:cs="Times New Roman"/>
          <w:sz w:val="24"/>
          <w:szCs w:val="24"/>
        </w:rPr>
        <w:t>.</w:t>
      </w:r>
      <w:r w:rsidR="00925BBD">
        <w:rPr>
          <w:rFonts w:ascii="Times New Roman" w:hAnsi="Times New Roman" w:cs="Times New Roman"/>
          <w:sz w:val="24"/>
          <w:szCs w:val="24"/>
        </w:rPr>
        <w:t xml:space="preserve"> </w:t>
      </w:r>
      <w:proofErr w:type="gramStart"/>
      <w:r w:rsidR="00E21682" w:rsidRPr="00DE59F0">
        <w:rPr>
          <w:rFonts w:ascii="Times New Roman" w:hAnsi="Times New Roman" w:cs="Times New Roman"/>
          <w:sz w:val="24"/>
          <w:szCs w:val="24"/>
        </w:rPr>
        <w:t>S</w:t>
      </w:r>
      <w:r w:rsidRPr="00DE59F0">
        <w:rPr>
          <w:rFonts w:ascii="Times New Roman" w:hAnsi="Times New Roman" w:cs="Times New Roman"/>
          <w:sz w:val="24"/>
          <w:szCs w:val="24"/>
        </w:rPr>
        <w:t>pecifically</w:t>
      </w:r>
      <w:proofErr w:type="gramEnd"/>
      <w:r w:rsidRPr="00DE59F0">
        <w:rPr>
          <w:rFonts w:ascii="Times New Roman" w:hAnsi="Times New Roman" w:cs="Times New Roman"/>
          <w:sz w:val="24"/>
          <w:szCs w:val="24"/>
        </w:rPr>
        <w:t xml:space="preserve"> that the cattle sheds were stated as being constructed of “block” and roofed with galvanise, and that they were built in 2007, all of whic</w:t>
      </w:r>
      <w:r w:rsidR="000E67B5">
        <w:rPr>
          <w:rFonts w:ascii="Times New Roman" w:hAnsi="Times New Roman" w:cs="Times New Roman"/>
          <w:sz w:val="24"/>
          <w:szCs w:val="24"/>
        </w:rPr>
        <w:t>h was incorrect. Accordingly, Zu</w:t>
      </w:r>
      <w:r w:rsidRPr="00DE59F0">
        <w:rPr>
          <w:rFonts w:ascii="Times New Roman" w:hAnsi="Times New Roman" w:cs="Times New Roman"/>
          <w:sz w:val="24"/>
          <w:szCs w:val="24"/>
        </w:rPr>
        <w:t>rich pleads that it was entitled to repudiate liability in respect of storm cover on the cattle sheds, which it did by letter dated 12</w:t>
      </w:r>
      <w:r w:rsidRPr="00DE59F0">
        <w:rPr>
          <w:rFonts w:ascii="Times New Roman" w:hAnsi="Times New Roman" w:cs="Times New Roman"/>
          <w:sz w:val="24"/>
          <w:szCs w:val="24"/>
          <w:vertAlign w:val="superscript"/>
        </w:rPr>
        <w:t>th</w:t>
      </w:r>
      <w:r w:rsidRPr="00DE59F0">
        <w:rPr>
          <w:rFonts w:ascii="Times New Roman" w:hAnsi="Times New Roman" w:cs="Times New Roman"/>
          <w:sz w:val="24"/>
          <w:szCs w:val="24"/>
        </w:rPr>
        <w:t xml:space="preserve"> July 2017.</w:t>
      </w:r>
    </w:p>
    <w:p w14:paraId="6F7B9040" w14:textId="2731CB3B" w:rsidR="009F1094" w:rsidRPr="00DE59F0" w:rsidRDefault="000E67B5"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Zu</w:t>
      </w:r>
      <w:r w:rsidR="009F1094" w:rsidRPr="00DE59F0">
        <w:rPr>
          <w:rFonts w:ascii="Times New Roman" w:hAnsi="Times New Roman" w:cs="Times New Roman"/>
          <w:sz w:val="24"/>
          <w:szCs w:val="24"/>
        </w:rPr>
        <w:t>rich further pleads that it was entitled to repudiate cover in respect of the cattle sheds on the basis that the appellant did not notify the incident giving rise to the Claim (which allegedly occurred on 23</w:t>
      </w:r>
      <w:r w:rsidR="009F1094" w:rsidRPr="00DE59F0">
        <w:rPr>
          <w:rFonts w:ascii="Times New Roman" w:hAnsi="Times New Roman" w:cs="Times New Roman"/>
          <w:sz w:val="24"/>
          <w:szCs w:val="24"/>
          <w:vertAlign w:val="superscript"/>
        </w:rPr>
        <w:t>rd</w:t>
      </w:r>
      <w:r w:rsidR="009F1094" w:rsidRPr="00DE59F0">
        <w:rPr>
          <w:rFonts w:ascii="Times New Roman" w:hAnsi="Times New Roman" w:cs="Times New Roman"/>
          <w:sz w:val="24"/>
          <w:szCs w:val="24"/>
        </w:rPr>
        <w:t xml:space="preserve"> February 2017), until 26</w:t>
      </w:r>
      <w:r w:rsidR="009F1094" w:rsidRPr="00DE59F0">
        <w:rPr>
          <w:rFonts w:ascii="Times New Roman" w:hAnsi="Times New Roman" w:cs="Times New Roman"/>
          <w:sz w:val="24"/>
          <w:szCs w:val="24"/>
          <w:vertAlign w:val="superscript"/>
        </w:rPr>
        <w:t>th</w:t>
      </w:r>
      <w:r w:rsidR="009F1094" w:rsidRPr="00DE59F0">
        <w:rPr>
          <w:rFonts w:ascii="Times New Roman" w:hAnsi="Times New Roman" w:cs="Times New Roman"/>
          <w:sz w:val="24"/>
          <w:szCs w:val="24"/>
        </w:rPr>
        <w:t xml:space="preserve"> April 2017, contrary to condition number 2 of the Policy. It is also pleaded that the cattle sheds were not maintained in good condition, contrary to condition number 9 of the Policy.</w:t>
      </w:r>
    </w:p>
    <w:p w14:paraId="59A185CC" w14:textId="675D813B" w:rsidR="009F1094" w:rsidRPr="00DE59F0" w:rsidRDefault="000E67B5"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By reason of the foregoing, Zu</w:t>
      </w:r>
      <w:r w:rsidR="008F6A64" w:rsidRPr="00DE59F0">
        <w:rPr>
          <w:rFonts w:ascii="Times New Roman" w:hAnsi="Times New Roman" w:cs="Times New Roman"/>
          <w:sz w:val="24"/>
          <w:szCs w:val="24"/>
        </w:rPr>
        <w:t xml:space="preserve">rich was entitled to withdraw cover in respect of storm damages to the cattle sheds, and while it could have repudiated the entire </w:t>
      </w:r>
      <w:r w:rsidR="00E21682" w:rsidRPr="00DE59F0">
        <w:rPr>
          <w:rFonts w:ascii="Times New Roman" w:hAnsi="Times New Roman" w:cs="Times New Roman"/>
          <w:sz w:val="24"/>
          <w:szCs w:val="24"/>
        </w:rPr>
        <w:t>P</w:t>
      </w:r>
      <w:r w:rsidR="008F6A64" w:rsidRPr="00DE59F0">
        <w:rPr>
          <w:rFonts w:ascii="Times New Roman" w:hAnsi="Times New Roman" w:cs="Times New Roman"/>
          <w:sz w:val="24"/>
          <w:szCs w:val="24"/>
        </w:rPr>
        <w:t>olicy, it did not do so. However, when the Policy came up for renewal the following year it declined to renew the same as it was entitled to do.</w:t>
      </w:r>
    </w:p>
    <w:p w14:paraId="3FCB1DD4" w14:textId="09808406" w:rsidR="009F1094" w:rsidRPr="00DE59F0" w:rsidRDefault="000E67B5"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More generally, Zurich</w:t>
      </w:r>
      <w:r w:rsidR="009F1094" w:rsidRPr="00DE59F0">
        <w:rPr>
          <w:rFonts w:ascii="Times New Roman" w:hAnsi="Times New Roman" w:cs="Times New Roman"/>
          <w:sz w:val="24"/>
          <w:szCs w:val="24"/>
        </w:rPr>
        <w:t xml:space="preserve"> denies that it has been guilty of any alleged breach of contract, breach of duty, </w:t>
      </w:r>
      <w:proofErr w:type="gramStart"/>
      <w:r w:rsidR="009F1094" w:rsidRPr="00DE59F0">
        <w:rPr>
          <w:rFonts w:ascii="Times New Roman" w:hAnsi="Times New Roman" w:cs="Times New Roman"/>
          <w:sz w:val="24"/>
          <w:szCs w:val="24"/>
        </w:rPr>
        <w:t>negligence</w:t>
      </w:r>
      <w:proofErr w:type="gramEnd"/>
      <w:r w:rsidR="009F1094" w:rsidRPr="00DE59F0">
        <w:rPr>
          <w:rFonts w:ascii="Times New Roman" w:hAnsi="Times New Roman" w:cs="Times New Roman"/>
          <w:sz w:val="24"/>
          <w:szCs w:val="24"/>
        </w:rPr>
        <w:t xml:space="preserve"> or misrepresentation. It puts the appellant on full proof that he has been refused insurance cover by other companies, or that his health has been affected as alleged.</w:t>
      </w:r>
    </w:p>
    <w:p w14:paraId="4F917638" w14:textId="64FFA503" w:rsidR="0091693D" w:rsidRPr="00E41575" w:rsidRDefault="00E41575"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The pro</w:t>
      </w:r>
      <w:r w:rsidR="005F093F">
        <w:rPr>
          <w:rFonts w:ascii="Times New Roman" w:hAnsi="Times New Roman"/>
          <w:sz w:val="24"/>
        </w:rPr>
        <w:t>c</w:t>
      </w:r>
      <w:r>
        <w:rPr>
          <w:rFonts w:ascii="Times New Roman" w:hAnsi="Times New Roman"/>
          <w:sz w:val="24"/>
        </w:rPr>
        <w:t xml:space="preserve">eedings came on for hearing before O’Connor J. on </w:t>
      </w:r>
      <w:proofErr w:type="gramStart"/>
      <w:r>
        <w:rPr>
          <w:rFonts w:ascii="Times New Roman" w:hAnsi="Times New Roman"/>
          <w:sz w:val="24"/>
        </w:rPr>
        <w:t>26</w:t>
      </w:r>
      <w:r w:rsidRPr="00E41575">
        <w:rPr>
          <w:rFonts w:ascii="Times New Roman" w:hAnsi="Times New Roman"/>
          <w:sz w:val="24"/>
          <w:vertAlign w:val="superscript"/>
        </w:rPr>
        <w:t>th</w:t>
      </w:r>
      <w:r>
        <w:rPr>
          <w:rFonts w:ascii="Times New Roman" w:hAnsi="Times New Roman"/>
          <w:sz w:val="24"/>
        </w:rPr>
        <w:t xml:space="preserve"> November 2019, and</w:t>
      </w:r>
      <w:proofErr w:type="gramEnd"/>
      <w:r>
        <w:rPr>
          <w:rFonts w:ascii="Times New Roman" w:hAnsi="Times New Roman"/>
          <w:sz w:val="24"/>
        </w:rPr>
        <w:t xml:space="preserve"> were heard over four days. In a concise judgment delivered on 3</w:t>
      </w:r>
      <w:r w:rsidRPr="00E41575">
        <w:rPr>
          <w:rFonts w:ascii="Times New Roman" w:hAnsi="Times New Roman"/>
          <w:sz w:val="24"/>
          <w:vertAlign w:val="superscript"/>
        </w:rPr>
        <w:t>rd</w:t>
      </w:r>
      <w:r>
        <w:rPr>
          <w:rFonts w:ascii="Times New Roman" w:hAnsi="Times New Roman"/>
          <w:sz w:val="24"/>
        </w:rPr>
        <w:t xml:space="preserve"> April 2020, O’Connor J. dismissed the proceedings, and subsequently made an order for costs against the appellant.</w:t>
      </w:r>
      <w:r w:rsidR="00180A66">
        <w:rPr>
          <w:rFonts w:ascii="Times New Roman" w:hAnsi="Times New Roman"/>
          <w:sz w:val="24"/>
        </w:rPr>
        <w:t xml:space="preserve">  </w:t>
      </w:r>
    </w:p>
    <w:p w14:paraId="1A7117B1" w14:textId="39CABC78" w:rsidR="00E41575" w:rsidRDefault="00347114" w:rsidP="00DC6D43">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Evidence in the High Court</w:t>
      </w:r>
    </w:p>
    <w:p w14:paraId="31AD1A8A" w14:textId="0CEC2A38" w:rsidR="00C85412" w:rsidRPr="00DF2145" w:rsidRDefault="00C85412" w:rsidP="00DC6D43">
      <w:pPr>
        <w:pStyle w:val="ListParagraph"/>
        <w:tabs>
          <w:tab w:val="left" w:pos="567"/>
        </w:tabs>
        <w:spacing w:line="480" w:lineRule="auto"/>
        <w:ind w:left="0"/>
        <w:rPr>
          <w:rFonts w:ascii="Times New Roman" w:hAnsi="Times New Roman"/>
          <w:b/>
          <w:sz w:val="24"/>
        </w:rPr>
      </w:pPr>
      <w:r w:rsidRPr="00DF2145">
        <w:rPr>
          <w:rFonts w:ascii="Times New Roman" w:hAnsi="Times New Roman"/>
          <w:b/>
          <w:sz w:val="24"/>
        </w:rPr>
        <w:t>Evidence of the Appellant</w:t>
      </w:r>
    </w:p>
    <w:p w14:paraId="6DEA0517" w14:textId="24CF675A" w:rsidR="00347114" w:rsidRDefault="00347114"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w:t>
      </w:r>
      <w:r w:rsidRPr="00347114">
        <w:rPr>
          <w:rFonts w:ascii="Times New Roman" w:hAnsi="Times New Roman"/>
          <w:sz w:val="24"/>
        </w:rPr>
        <w:t>n his evidence in chief</w:t>
      </w:r>
      <w:r>
        <w:rPr>
          <w:rFonts w:ascii="Times New Roman" w:hAnsi="Times New Roman"/>
          <w:sz w:val="24"/>
        </w:rPr>
        <w:t xml:space="preserve">, the appellant related that he had been dealing with </w:t>
      </w:r>
      <w:r w:rsidR="00C76CE9">
        <w:rPr>
          <w:rFonts w:ascii="Times New Roman" w:hAnsi="Times New Roman"/>
          <w:sz w:val="24"/>
        </w:rPr>
        <w:t>F</w:t>
      </w:r>
      <w:r>
        <w:rPr>
          <w:rFonts w:ascii="Times New Roman" w:hAnsi="Times New Roman"/>
          <w:sz w:val="24"/>
        </w:rPr>
        <w:t>uture for approximately 15 years.</w:t>
      </w:r>
      <w:r w:rsidR="00E27B8B" w:rsidRPr="00E27B8B">
        <w:rPr>
          <w:rFonts w:ascii="Times New Roman" w:hAnsi="Times New Roman"/>
          <w:sz w:val="24"/>
        </w:rPr>
        <w:t xml:space="preserve"> </w:t>
      </w:r>
      <w:r w:rsidR="00E27B8B">
        <w:rPr>
          <w:rFonts w:ascii="Times New Roman" w:hAnsi="Times New Roman"/>
          <w:sz w:val="24"/>
        </w:rPr>
        <w:t>Over the years he was assisted by a Ms. Noreen Gilligan of Future, who gave evidence at the trial.</w:t>
      </w:r>
      <w:r>
        <w:rPr>
          <w:rFonts w:ascii="Times New Roman" w:hAnsi="Times New Roman"/>
          <w:sz w:val="24"/>
        </w:rPr>
        <w:t xml:space="preserve"> He said that in 2013, he decided to obtain</w:t>
      </w:r>
      <w:r w:rsidR="00E27B8B">
        <w:rPr>
          <w:rFonts w:ascii="Times New Roman" w:hAnsi="Times New Roman"/>
          <w:sz w:val="24"/>
        </w:rPr>
        <w:t xml:space="preserve"> storm damage cover for his property,</w:t>
      </w:r>
      <w:r w:rsidR="00E27B8B" w:rsidRPr="003D396A">
        <w:rPr>
          <w:rFonts w:ascii="Times New Roman" w:hAnsi="Times New Roman"/>
          <w:sz w:val="24"/>
        </w:rPr>
        <w:t xml:space="preserve"> </w:t>
      </w:r>
      <w:r w:rsidR="003D396A">
        <w:rPr>
          <w:rFonts w:ascii="Times New Roman" w:hAnsi="Times New Roman"/>
          <w:sz w:val="24"/>
        </w:rPr>
        <w:t>i</w:t>
      </w:r>
      <w:r w:rsidR="00E27B8B" w:rsidRPr="003D396A">
        <w:rPr>
          <w:rFonts w:ascii="Times New Roman" w:hAnsi="Times New Roman"/>
          <w:sz w:val="24"/>
        </w:rPr>
        <w:t>ncluding</w:t>
      </w:r>
      <w:r w:rsidR="005B3655">
        <w:rPr>
          <w:rFonts w:ascii="Times New Roman" w:hAnsi="Times New Roman"/>
          <w:sz w:val="24"/>
        </w:rPr>
        <w:t xml:space="preserve"> </w:t>
      </w:r>
      <w:r w:rsidR="00E27B8B">
        <w:rPr>
          <w:rFonts w:ascii="Times New Roman" w:hAnsi="Times New Roman"/>
          <w:sz w:val="24"/>
        </w:rPr>
        <w:t xml:space="preserve">the cattle sheds. He explained that the sheds involved comprised the </w:t>
      </w:r>
      <w:proofErr w:type="gramStart"/>
      <w:r w:rsidR="00E27B8B">
        <w:rPr>
          <w:rFonts w:ascii="Times New Roman" w:hAnsi="Times New Roman"/>
          <w:sz w:val="24"/>
        </w:rPr>
        <w:t>large slatted</w:t>
      </w:r>
      <w:proofErr w:type="gramEnd"/>
      <w:r w:rsidR="00E27B8B">
        <w:rPr>
          <w:rFonts w:ascii="Times New Roman" w:hAnsi="Times New Roman"/>
          <w:sz w:val="24"/>
        </w:rPr>
        <w:t xml:space="preserve"> shed built in 2007, and the older cattle sheds, which he thought had been constructed in the early to mid</w:t>
      </w:r>
      <w:r w:rsidR="0091786B">
        <w:rPr>
          <w:rFonts w:ascii="Times New Roman" w:hAnsi="Times New Roman"/>
          <w:sz w:val="24"/>
        </w:rPr>
        <w:t>-</w:t>
      </w:r>
      <w:r w:rsidR="00E27B8B">
        <w:rPr>
          <w:rFonts w:ascii="Times New Roman" w:hAnsi="Times New Roman"/>
          <w:sz w:val="24"/>
        </w:rPr>
        <w:t xml:space="preserve">1900s. He said that the cattle sheds were constructed of stone and galvanise </w:t>
      </w:r>
      <w:r w:rsidR="00CB5E92">
        <w:rPr>
          <w:rFonts w:ascii="Times New Roman" w:hAnsi="Times New Roman"/>
          <w:sz w:val="24"/>
        </w:rPr>
        <w:t>(meaning the roof was constructed with galvanised sheeting)</w:t>
      </w:r>
      <w:r w:rsidR="0091786B">
        <w:rPr>
          <w:rFonts w:ascii="Times New Roman" w:hAnsi="Times New Roman"/>
          <w:sz w:val="24"/>
        </w:rPr>
        <w:t xml:space="preserve"> </w:t>
      </w:r>
      <w:r w:rsidR="00E27B8B">
        <w:rPr>
          <w:rFonts w:ascii="Times New Roman" w:hAnsi="Times New Roman"/>
          <w:sz w:val="24"/>
        </w:rPr>
        <w:t>as well as “some blocks”. He said that Ms</w:t>
      </w:r>
      <w:r w:rsidR="00815E5C">
        <w:rPr>
          <w:rFonts w:ascii="Times New Roman" w:hAnsi="Times New Roman"/>
          <w:sz w:val="24"/>
        </w:rPr>
        <w:t>.</w:t>
      </w:r>
      <w:r w:rsidR="00E27B8B">
        <w:rPr>
          <w:rFonts w:ascii="Times New Roman" w:hAnsi="Times New Roman"/>
          <w:sz w:val="24"/>
        </w:rPr>
        <w:t xml:space="preserve"> Gilligan never asked him about the date on which the older sheds were constructed.  </w:t>
      </w:r>
      <w:r w:rsidR="00D34097">
        <w:rPr>
          <w:rFonts w:ascii="Times New Roman" w:hAnsi="Times New Roman"/>
          <w:sz w:val="24"/>
        </w:rPr>
        <w:t>S</w:t>
      </w:r>
      <w:r w:rsidR="00E27B8B">
        <w:rPr>
          <w:rFonts w:ascii="Times New Roman" w:hAnsi="Times New Roman"/>
          <w:sz w:val="24"/>
        </w:rPr>
        <w:t xml:space="preserve">he </w:t>
      </w:r>
      <w:r w:rsidR="00D34097">
        <w:rPr>
          <w:rFonts w:ascii="Times New Roman" w:hAnsi="Times New Roman"/>
          <w:sz w:val="24"/>
        </w:rPr>
        <w:t>did</w:t>
      </w:r>
      <w:r w:rsidR="00E27B8B">
        <w:rPr>
          <w:rFonts w:ascii="Times New Roman" w:hAnsi="Times New Roman"/>
          <w:sz w:val="24"/>
        </w:rPr>
        <w:t xml:space="preserve"> ask</w:t>
      </w:r>
      <w:r w:rsidR="00E84113">
        <w:rPr>
          <w:rFonts w:ascii="Times New Roman" w:hAnsi="Times New Roman"/>
          <w:sz w:val="24"/>
        </w:rPr>
        <w:t xml:space="preserve"> </w:t>
      </w:r>
      <w:r w:rsidR="00E27B8B">
        <w:rPr>
          <w:rFonts w:ascii="Times New Roman" w:hAnsi="Times New Roman"/>
          <w:sz w:val="24"/>
        </w:rPr>
        <w:t>him about the larger slatted unit, because she expressed surprise at the value of it</w:t>
      </w:r>
      <w:r w:rsidR="007F79A0">
        <w:rPr>
          <w:rFonts w:ascii="Times New Roman" w:hAnsi="Times New Roman"/>
          <w:sz w:val="24"/>
        </w:rPr>
        <w:t>,</w:t>
      </w:r>
      <w:r w:rsidR="00E27B8B">
        <w:rPr>
          <w:rFonts w:ascii="Times New Roman" w:hAnsi="Times New Roman"/>
          <w:sz w:val="24"/>
        </w:rPr>
        <w:t xml:space="preserve"> which was €200,000. He said that if she had asked him about the year in which the cattle sheds were </w:t>
      </w:r>
      <w:proofErr w:type="gramStart"/>
      <w:r w:rsidR="00E27B8B">
        <w:rPr>
          <w:rFonts w:ascii="Times New Roman" w:hAnsi="Times New Roman"/>
          <w:sz w:val="24"/>
        </w:rPr>
        <w:t>constructed</w:t>
      </w:r>
      <w:proofErr w:type="gramEnd"/>
      <w:r w:rsidR="00E27B8B">
        <w:rPr>
          <w:rFonts w:ascii="Times New Roman" w:hAnsi="Times New Roman"/>
          <w:sz w:val="24"/>
        </w:rPr>
        <w:t xml:space="preserve"> he would never have said 2007</w:t>
      </w:r>
      <w:r w:rsidR="00C76CE9">
        <w:rPr>
          <w:rFonts w:ascii="Times New Roman" w:hAnsi="Times New Roman"/>
          <w:sz w:val="24"/>
        </w:rPr>
        <w:t>. Moreover, if she had asked him, he would</w:t>
      </w:r>
      <w:r w:rsidR="007F79A0">
        <w:rPr>
          <w:rFonts w:ascii="Times New Roman" w:hAnsi="Times New Roman"/>
          <w:sz w:val="24"/>
        </w:rPr>
        <w:t xml:space="preserve"> not</w:t>
      </w:r>
      <w:r w:rsidR="00C76CE9">
        <w:rPr>
          <w:rFonts w:ascii="Times New Roman" w:hAnsi="Times New Roman"/>
          <w:sz w:val="24"/>
        </w:rPr>
        <w:t xml:space="preserve"> have been able to provide an answer because to this day he does</w:t>
      </w:r>
      <w:r w:rsidR="007F79A0">
        <w:rPr>
          <w:rFonts w:ascii="Times New Roman" w:hAnsi="Times New Roman"/>
          <w:sz w:val="24"/>
        </w:rPr>
        <w:t xml:space="preserve"> not</w:t>
      </w:r>
      <w:r w:rsidR="00C76CE9">
        <w:rPr>
          <w:rFonts w:ascii="Times New Roman" w:hAnsi="Times New Roman"/>
          <w:sz w:val="24"/>
        </w:rPr>
        <w:t xml:space="preserve"> know when the cattle sheds were built. However, the few people that he had discussed the matter with had expressed the opinion that the cattle sheds had probably been constructed in the early to mid</w:t>
      </w:r>
      <w:r w:rsidR="004813EB">
        <w:rPr>
          <w:rFonts w:ascii="Times New Roman" w:hAnsi="Times New Roman"/>
          <w:sz w:val="24"/>
        </w:rPr>
        <w:t>-</w:t>
      </w:r>
      <w:r w:rsidR="00C76CE9">
        <w:rPr>
          <w:rFonts w:ascii="Times New Roman" w:hAnsi="Times New Roman"/>
          <w:sz w:val="24"/>
        </w:rPr>
        <w:t>1900s.</w:t>
      </w:r>
    </w:p>
    <w:p w14:paraId="2DD43681" w14:textId="091C7B7E" w:rsidR="00C76CE9" w:rsidRPr="00C76CE9" w:rsidRDefault="00C76CE9"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Counsel for the appellant asked him did he explain to Ms</w:t>
      </w:r>
      <w:r w:rsidR="004813EB">
        <w:rPr>
          <w:rFonts w:ascii="Times New Roman" w:hAnsi="Times New Roman"/>
          <w:sz w:val="24"/>
        </w:rPr>
        <w:t>.</w:t>
      </w:r>
      <w:r>
        <w:rPr>
          <w:rFonts w:ascii="Times New Roman" w:hAnsi="Times New Roman"/>
          <w:sz w:val="24"/>
        </w:rPr>
        <w:t xml:space="preserve"> Gilligan “the difference in the material” between the slatted shed and the older cattle sheds, to which he replied he did not. He was asked did he explain to Ms</w:t>
      </w:r>
      <w:r w:rsidR="005B2B0D">
        <w:rPr>
          <w:rFonts w:ascii="Times New Roman" w:hAnsi="Times New Roman"/>
          <w:sz w:val="24"/>
        </w:rPr>
        <w:t>.</w:t>
      </w:r>
      <w:r>
        <w:rPr>
          <w:rFonts w:ascii="Times New Roman" w:hAnsi="Times New Roman"/>
          <w:sz w:val="24"/>
        </w:rPr>
        <w:t xml:space="preserve"> Gilligan that the cattle sheds were constructed with stone, and he confirmed that he did so. He said the only issue when he </w:t>
      </w:r>
      <w:r w:rsidR="000E67B5">
        <w:rPr>
          <w:rFonts w:ascii="Times New Roman" w:hAnsi="Times New Roman"/>
          <w:sz w:val="24"/>
        </w:rPr>
        <w:t xml:space="preserve">was incepting the </w:t>
      </w:r>
      <w:r w:rsidR="005B2B0D">
        <w:rPr>
          <w:rFonts w:ascii="Times New Roman" w:hAnsi="Times New Roman"/>
          <w:sz w:val="24"/>
        </w:rPr>
        <w:t>P</w:t>
      </w:r>
      <w:r w:rsidR="000E67B5">
        <w:rPr>
          <w:rFonts w:ascii="Times New Roman" w:hAnsi="Times New Roman"/>
          <w:sz w:val="24"/>
        </w:rPr>
        <w:t>olicy with Zu</w:t>
      </w:r>
      <w:r>
        <w:rPr>
          <w:rFonts w:ascii="Times New Roman" w:hAnsi="Times New Roman"/>
          <w:sz w:val="24"/>
        </w:rPr>
        <w:t>rich wa</w:t>
      </w:r>
      <w:r w:rsidR="000E67B5">
        <w:rPr>
          <w:rFonts w:ascii="Times New Roman" w:hAnsi="Times New Roman"/>
          <w:sz w:val="24"/>
        </w:rPr>
        <w:t>s the value of the slatted unit</w:t>
      </w:r>
      <w:r>
        <w:rPr>
          <w:rFonts w:ascii="Times New Roman" w:hAnsi="Times New Roman"/>
          <w:sz w:val="24"/>
        </w:rPr>
        <w:t>.</w:t>
      </w:r>
    </w:p>
    <w:p w14:paraId="2CE9D56B" w14:textId="09DAF35A" w:rsidR="00C76CE9" w:rsidRDefault="00C76CE9"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Counsel for the appellant asked him to explain the discrepancy app</w:t>
      </w:r>
      <w:r w:rsidR="000E67B5">
        <w:rPr>
          <w:rFonts w:ascii="Times New Roman" w:hAnsi="Times New Roman"/>
          <w:sz w:val="24"/>
        </w:rPr>
        <w:t xml:space="preserve">earing in insurance documents, </w:t>
      </w:r>
      <w:r>
        <w:rPr>
          <w:rFonts w:ascii="Times New Roman" w:hAnsi="Times New Roman"/>
          <w:sz w:val="24"/>
        </w:rPr>
        <w:t xml:space="preserve">which, in the case of the Aviva policy indicated that the cattle sheds had been constructed in 2002 and in the case of </w:t>
      </w:r>
      <w:r w:rsidR="005B2B0D">
        <w:rPr>
          <w:rFonts w:ascii="Times New Roman" w:hAnsi="Times New Roman"/>
          <w:sz w:val="24"/>
        </w:rPr>
        <w:t>the</w:t>
      </w:r>
      <w:r>
        <w:rPr>
          <w:rFonts w:ascii="Times New Roman" w:hAnsi="Times New Roman"/>
          <w:sz w:val="24"/>
        </w:rPr>
        <w:t xml:space="preserve"> Z</w:t>
      </w:r>
      <w:r w:rsidR="000E67B5">
        <w:rPr>
          <w:rFonts w:ascii="Times New Roman" w:hAnsi="Times New Roman"/>
          <w:sz w:val="24"/>
        </w:rPr>
        <w:t>u</w:t>
      </w:r>
      <w:r>
        <w:rPr>
          <w:rFonts w:ascii="Times New Roman" w:hAnsi="Times New Roman"/>
          <w:sz w:val="24"/>
        </w:rPr>
        <w:t xml:space="preserve">rich policy indicated that they had been constructed in 2007. He replied that it was only when he obtained documentation through his data access request (in the course of these proceedings) that he became aware for the </w:t>
      </w:r>
      <w:r w:rsidR="00E84113">
        <w:rPr>
          <w:rFonts w:ascii="Times New Roman" w:hAnsi="Times New Roman"/>
          <w:sz w:val="24"/>
        </w:rPr>
        <w:t xml:space="preserve">first </w:t>
      </w:r>
      <w:r>
        <w:rPr>
          <w:rFonts w:ascii="Times New Roman" w:hAnsi="Times New Roman"/>
          <w:sz w:val="24"/>
        </w:rPr>
        <w:t>time that Ms</w:t>
      </w:r>
      <w:r w:rsidR="002E2C8D">
        <w:rPr>
          <w:rFonts w:ascii="Times New Roman" w:hAnsi="Times New Roman"/>
          <w:sz w:val="24"/>
        </w:rPr>
        <w:t>.</w:t>
      </w:r>
      <w:r>
        <w:rPr>
          <w:rFonts w:ascii="Times New Roman" w:hAnsi="Times New Roman"/>
          <w:sz w:val="24"/>
        </w:rPr>
        <w:t xml:space="preserve"> Gilligan had stated in the Aviva documentation that the cattle sheds </w:t>
      </w:r>
      <w:r w:rsidR="00E84113">
        <w:rPr>
          <w:rFonts w:ascii="Times New Roman" w:hAnsi="Times New Roman"/>
          <w:sz w:val="24"/>
        </w:rPr>
        <w:t>were</w:t>
      </w:r>
      <w:r>
        <w:rPr>
          <w:rFonts w:ascii="Times New Roman" w:hAnsi="Times New Roman"/>
          <w:sz w:val="24"/>
        </w:rPr>
        <w:t xml:space="preserve"> constructed in 2002. He said that he did not </w:t>
      </w:r>
      <w:r w:rsidR="00E84113">
        <w:rPr>
          <w:rFonts w:ascii="Times New Roman" w:hAnsi="Times New Roman"/>
          <w:sz w:val="24"/>
        </w:rPr>
        <w:t>inform</w:t>
      </w:r>
      <w:r>
        <w:rPr>
          <w:rFonts w:ascii="Times New Roman" w:hAnsi="Times New Roman"/>
          <w:sz w:val="24"/>
        </w:rPr>
        <w:t xml:space="preserve"> </w:t>
      </w:r>
      <w:r w:rsidR="00E84113">
        <w:rPr>
          <w:rFonts w:ascii="Times New Roman" w:hAnsi="Times New Roman"/>
          <w:sz w:val="24"/>
        </w:rPr>
        <w:t>Ms.</w:t>
      </w:r>
      <w:r w:rsidR="004813EB">
        <w:rPr>
          <w:rFonts w:ascii="Times New Roman" w:hAnsi="Times New Roman"/>
          <w:sz w:val="24"/>
        </w:rPr>
        <w:t xml:space="preserve"> </w:t>
      </w:r>
      <w:r w:rsidR="00E84113">
        <w:rPr>
          <w:rFonts w:ascii="Times New Roman" w:hAnsi="Times New Roman"/>
          <w:sz w:val="24"/>
        </w:rPr>
        <w:t>Gilligan</w:t>
      </w:r>
      <w:r>
        <w:rPr>
          <w:rFonts w:ascii="Times New Roman" w:hAnsi="Times New Roman"/>
          <w:sz w:val="24"/>
        </w:rPr>
        <w:t xml:space="preserve"> that the cattle sheds had been constructed </w:t>
      </w:r>
      <w:r w:rsidR="00B078EC">
        <w:rPr>
          <w:rFonts w:ascii="Times New Roman" w:hAnsi="Times New Roman"/>
          <w:sz w:val="24"/>
        </w:rPr>
        <w:t xml:space="preserve">either </w:t>
      </w:r>
      <w:r w:rsidR="00431004">
        <w:rPr>
          <w:rFonts w:ascii="Times New Roman" w:hAnsi="Times New Roman"/>
          <w:sz w:val="24"/>
        </w:rPr>
        <w:t xml:space="preserve">in </w:t>
      </w:r>
      <w:r>
        <w:rPr>
          <w:rFonts w:ascii="Times New Roman" w:hAnsi="Times New Roman"/>
          <w:sz w:val="24"/>
        </w:rPr>
        <w:t>2002 or 2007. He believes that Ms</w:t>
      </w:r>
      <w:r w:rsidR="004813EB">
        <w:rPr>
          <w:rFonts w:ascii="Times New Roman" w:hAnsi="Times New Roman"/>
          <w:sz w:val="24"/>
        </w:rPr>
        <w:t>.</w:t>
      </w:r>
      <w:r>
        <w:rPr>
          <w:rFonts w:ascii="Times New Roman" w:hAnsi="Times New Roman"/>
          <w:sz w:val="24"/>
        </w:rPr>
        <w:t xml:space="preserve"> Gilligan made an error</w:t>
      </w:r>
      <w:r w:rsidR="00734FF2">
        <w:rPr>
          <w:rFonts w:ascii="Times New Roman" w:hAnsi="Times New Roman"/>
          <w:sz w:val="24"/>
        </w:rPr>
        <w:t xml:space="preserve"> or errors in providing this information to the insurers. When completing the proposal form for Z</w:t>
      </w:r>
      <w:r w:rsidR="000E67B5">
        <w:rPr>
          <w:rFonts w:ascii="Times New Roman" w:hAnsi="Times New Roman"/>
          <w:sz w:val="24"/>
        </w:rPr>
        <w:t>u</w:t>
      </w:r>
      <w:r w:rsidR="00734FF2">
        <w:rPr>
          <w:rFonts w:ascii="Times New Roman" w:hAnsi="Times New Roman"/>
          <w:sz w:val="24"/>
        </w:rPr>
        <w:t>rich, Ms</w:t>
      </w:r>
      <w:r w:rsidR="004813EB">
        <w:rPr>
          <w:rFonts w:ascii="Times New Roman" w:hAnsi="Times New Roman"/>
          <w:sz w:val="24"/>
        </w:rPr>
        <w:t>.</w:t>
      </w:r>
      <w:r w:rsidR="00734FF2">
        <w:rPr>
          <w:rFonts w:ascii="Times New Roman" w:hAnsi="Times New Roman"/>
          <w:sz w:val="24"/>
        </w:rPr>
        <w:t xml:space="preserve"> Gilligan would have had all his information from the previous proposal to Aviva, so he was at a loss to understand how she could have</w:t>
      </w:r>
      <w:r w:rsidR="004813EB">
        <w:rPr>
          <w:rFonts w:ascii="Times New Roman" w:hAnsi="Times New Roman"/>
          <w:sz w:val="24"/>
        </w:rPr>
        <w:t xml:space="preserve"> </w:t>
      </w:r>
      <w:r w:rsidR="00383FE6">
        <w:rPr>
          <w:rFonts w:ascii="Times New Roman" w:hAnsi="Times New Roman"/>
          <w:sz w:val="24"/>
        </w:rPr>
        <w:t xml:space="preserve">included </w:t>
      </w:r>
      <w:r w:rsidR="00734FF2">
        <w:rPr>
          <w:rFonts w:ascii="Times New Roman" w:hAnsi="Times New Roman"/>
          <w:sz w:val="24"/>
        </w:rPr>
        <w:t>different years of construction, both of which were incorrect, in the different proposal forms. He clearly laid the blame for these errors with Ms</w:t>
      </w:r>
      <w:r w:rsidR="004813EB">
        <w:rPr>
          <w:rFonts w:ascii="Times New Roman" w:hAnsi="Times New Roman"/>
          <w:sz w:val="24"/>
        </w:rPr>
        <w:t>.</w:t>
      </w:r>
      <w:r w:rsidR="00734FF2">
        <w:rPr>
          <w:rFonts w:ascii="Times New Roman" w:hAnsi="Times New Roman"/>
          <w:sz w:val="24"/>
        </w:rPr>
        <w:t xml:space="preserve"> Gilligan.</w:t>
      </w:r>
    </w:p>
    <w:p w14:paraId="15EA3812" w14:textId="389EA9B9" w:rsidR="00734FF2" w:rsidRDefault="00734FF2"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Counsel opened the questionnaire completed at the time the appellant applied for insurance with Aviva,</w:t>
      </w:r>
      <w:r w:rsidR="000752CD">
        <w:rPr>
          <w:rFonts w:ascii="Times New Roman" w:hAnsi="Times New Roman"/>
          <w:sz w:val="24"/>
        </w:rPr>
        <w:t xml:space="preserve"> which the appellant confirmed was the information provided to Aviva. Little more was said about this document in his evidence in chief other than to suggest that Ms</w:t>
      </w:r>
      <w:r w:rsidR="000F042B">
        <w:rPr>
          <w:rFonts w:ascii="Times New Roman" w:hAnsi="Times New Roman"/>
          <w:sz w:val="24"/>
        </w:rPr>
        <w:t>.</w:t>
      </w:r>
      <w:r w:rsidR="000752CD">
        <w:rPr>
          <w:rFonts w:ascii="Times New Roman" w:hAnsi="Times New Roman"/>
          <w:sz w:val="24"/>
        </w:rPr>
        <w:t xml:space="preserve"> Gilligan would have relied upon this when assisting the appellant apply for insurance with Z</w:t>
      </w:r>
      <w:r w:rsidR="000E67B5">
        <w:rPr>
          <w:rFonts w:ascii="Times New Roman" w:hAnsi="Times New Roman"/>
          <w:sz w:val="24"/>
        </w:rPr>
        <w:t>u</w:t>
      </w:r>
      <w:r w:rsidR="000752CD">
        <w:rPr>
          <w:rFonts w:ascii="Times New Roman" w:hAnsi="Times New Roman"/>
          <w:sz w:val="24"/>
        </w:rPr>
        <w:t>rich, on 10</w:t>
      </w:r>
      <w:r w:rsidR="000F042B" w:rsidRPr="000F042B">
        <w:rPr>
          <w:rFonts w:ascii="Times New Roman" w:hAnsi="Times New Roman"/>
          <w:sz w:val="24"/>
          <w:vertAlign w:val="superscript"/>
        </w:rPr>
        <w:t>th</w:t>
      </w:r>
      <w:r w:rsidR="000752CD">
        <w:rPr>
          <w:rFonts w:ascii="Times New Roman" w:hAnsi="Times New Roman"/>
          <w:sz w:val="24"/>
        </w:rPr>
        <w:t xml:space="preserve"> March 2015. The court was then brought to a document entitled “Farm submission for quotation”.</w:t>
      </w:r>
      <w:r w:rsidR="009042DB">
        <w:rPr>
          <w:rFonts w:ascii="Times New Roman" w:hAnsi="Times New Roman"/>
          <w:sz w:val="24"/>
        </w:rPr>
        <w:t xml:space="preserve"> This wa</w:t>
      </w:r>
      <w:r w:rsidR="000E67B5">
        <w:rPr>
          <w:rFonts w:ascii="Times New Roman" w:hAnsi="Times New Roman"/>
          <w:sz w:val="24"/>
        </w:rPr>
        <w:t>s a document submitted to Zu</w:t>
      </w:r>
      <w:r w:rsidR="009042DB">
        <w:rPr>
          <w:rFonts w:ascii="Times New Roman" w:hAnsi="Times New Roman"/>
          <w:sz w:val="24"/>
        </w:rPr>
        <w:t xml:space="preserve">rich </w:t>
      </w:r>
      <w:r w:rsidR="00E84113">
        <w:rPr>
          <w:rFonts w:ascii="Times New Roman" w:hAnsi="Times New Roman"/>
          <w:sz w:val="24"/>
        </w:rPr>
        <w:t xml:space="preserve">in 2015 </w:t>
      </w:r>
      <w:r w:rsidR="009042DB">
        <w:rPr>
          <w:rFonts w:ascii="Times New Roman" w:hAnsi="Times New Roman"/>
          <w:sz w:val="24"/>
        </w:rPr>
        <w:t>for the purpose of obtaining a quotation. The appellant was asked was he given this quotation form to which he replied that he probably was, but he left it to Ms</w:t>
      </w:r>
      <w:r w:rsidR="000F042B">
        <w:rPr>
          <w:rFonts w:ascii="Times New Roman" w:hAnsi="Times New Roman"/>
          <w:sz w:val="24"/>
        </w:rPr>
        <w:t>.</w:t>
      </w:r>
      <w:r w:rsidR="009042DB">
        <w:rPr>
          <w:rFonts w:ascii="Times New Roman" w:hAnsi="Times New Roman"/>
          <w:sz w:val="24"/>
        </w:rPr>
        <w:t xml:space="preserve"> Gilligan to do the best that she could for him. In answer to a question from the trial judge he said that he believe</w:t>
      </w:r>
      <w:r w:rsidR="00E84113">
        <w:rPr>
          <w:rFonts w:ascii="Times New Roman" w:hAnsi="Times New Roman"/>
          <w:sz w:val="24"/>
        </w:rPr>
        <w:t>d</w:t>
      </w:r>
      <w:r w:rsidR="009042DB">
        <w:rPr>
          <w:rFonts w:ascii="Times New Roman" w:hAnsi="Times New Roman"/>
          <w:sz w:val="24"/>
        </w:rPr>
        <w:t xml:space="preserve"> he was given </w:t>
      </w:r>
      <w:r w:rsidR="00E84113">
        <w:rPr>
          <w:rFonts w:ascii="Times New Roman" w:hAnsi="Times New Roman"/>
          <w:sz w:val="24"/>
        </w:rPr>
        <w:t>the form</w:t>
      </w:r>
      <w:r w:rsidR="009042DB">
        <w:rPr>
          <w:rFonts w:ascii="Times New Roman" w:hAnsi="Times New Roman"/>
          <w:sz w:val="24"/>
        </w:rPr>
        <w:t xml:space="preserve"> at the time that he was taking out the </w:t>
      </w:r>
      <w:r w:rsidR="005A19D9">
        <w:rPr>
          <w:rFonts w:ascii="Times New Roman" w:hAnsi="Times New Roman"/>
          <w:sz w:val="24"/>
        </w:rPr>
        <w:t>P</w:t>
      </w:r>
      <w:r w:rsidR="009042DB">
        <w:rPr>
          <w:rFonts w:ascii="Times New Roman" w:hAnsi="Times New Roman"/>
          <w:sz w:val="24"/>
        </w:rPr>
        <w:t xml:space="preserve">olicy. </w:t>
      </w:r>
    </w:p>
    <w:p w14:paraId="44CC4812" w14:textId="2E549EAC" w:rsidR="009042DB" w:rsidRDefault="009042DB"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next document opened </w:t>
      </w:r>
      <w:r w:rsidR="00E84113">
        <w:rPr>
          <w:rFonts w:ascii="Times New Roman" w:hAnsi="Times New Roman"/>
          <w:sz w:val="24"/>
        </w:rPr>
        <w:t xml:space="preserve">to </w:t>
      </w:r>
      <w:r>
        <w:rPr>
          <w:rFonts w:ascii="Times New Roman" w:hAnsi="Times New Roman"/>
          <w:sz w:val="24"/>
        </w:rPr>
        <w:t>the court was the quotation received from Z</w:t>
      </w:r>
      <w:r w:rsidR="000E67B5">
        <w:rPr>
          <w:rFonts w:ascii="Times New Roman" w:hAnsi="Times New Roman"/>
          <w:sz w:val="24"/>
        </w:rPr>
        <w:t>u</w:t>
      </w:r>
      <w:r>
        <w:rPr>
          <w:rFonts w:ascii="Times New Roman" w:hAnsi="Times New Roman"/>
          <w:sz w:val="24"/>
        </w:rPr>
        <w:t xml:space="preserve">rich. Amongst other things this provided that the </w:t>
      </w:r>
      <w:r w:rsidR="00E84113">
        <w:rPr>
          <w:rFonts w:ascii="Times New Roman" w:hAnsi="Times New Roman"/>
          <w:sz w:val="24"/>
        </w:rPr>
        <w:t>“</w:t>
      </w:r>
      <w:r>
        <w:rPr>
          <w:rFonts w:ascii="Times New Roman" w:hAnsi="Times New Roman"/>
          <w:sz w:val="24"/>
        </w:rPr>
        <w:t xml:space="preserve">outbuildings must be of standard construction”. </w:t>
      </w:r>
      <w:r>
        <w:rPr>
          <w:rFonts w:ascii="Times New Roman" w:hAnsi="Times New Roman"/>
          <w:sz w:val="24"/>
        </w:rPr>
        <w:lastRenderedPageBreak/>
        <w:t>The appellant was asked did he know what was meant by “standard construction” to which he replied that he would understand that to mean that the buildings would be constructed with concrete or stone or blocks</w:t>
      </w:r>
      <w:r w:rsidR="002271E3">
        <w:rPr>
          <w:rFonts w:ascii="Times New Roman" w:hAnsi="Times New Roman"/>
          <w:sz w:val="24"/>
        </w:rPr>
        <w:t>.</w:t>
      </w:r>
    </w:p>
    <w:p w14:paraId="1C4FC968" w14:textId="69D4C72A" w:rsidR="009A3D1C" w:rsidRPr="009A3D1C" w:rsidRDefault="002271E3"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appellant then went on to describe how, subsequent to the sheds be</w:t>
      </w:r>
      <w:r w:rsidR="00E84113">
        <w:rPr>
          <w:rFonts w:ascii="Times New Roman" w:hAnsi="Times New Roman"/>
          <w:sz w:val="24"/>
        </w:rPr>
        <w:t>i</w:t>
      </w:r>
      <w:r>
        <w:rPr>
          <w:rFonts w:ascii="Times New Roman" w:hAnsi="Times New Roman"/>
          <w:sz w:val="24"/>
        </w:rPr>
        <w:t>n</w:t>
      </w:r>
      <w:r w:rsidR="00E84113">
        <w:rPr>
          <w:rFonts w:ascii="Times New Roman" w:hAnsi="Times New Roman"/>
          <w:sz w:val="24"/>
        </w:rPr>
        <w:t>g</w:t>
      </w:r>
      <w:r>
        <w:rPr>
          <w:rFonts w:ascii="Times New Roman" w:hAnsi="Times New Roman"/>
          <w:sz w:val="24"/>
        </w:rPr>
        <w:t xml:space="preserve"> damaged in the storm, he engaged loss adjusters to process</w:t>
      </w:r>
      <w:r w:rsidR="00E84113">
        <w:rPr>
          <w:rFonts w:ascii="Times New Roman" w:hAnsi="Times New Roman"/>
          <w:sz w:val="24"/>
        </w:rPr>
        <w:t xml:space="preserve"> a </w:t>
      </w:r>
      <w:r>
        <w:rPr>
          <w:rFonts w:ascii="Times New Roman" w:hAnsi="Times New Roman"/>
          <w:sz w:val="24"/>
        </w:rPr>
        <w:t xml:space="preserve">claim </w:t>
      </w:r>
      <w:r w:rsidR="00E84113">
        <w:rPr>
          <w:rFonts w:ascii="Times New Roman" w:hAnsi="Times New Roman"/>
          <w:sz w:val="24"/>
        </w:rPr>
        <w:t xml:space="preserve">in respect of </w:t>
      </w:r>
      <w:r>
        <w:rPr>
          <w:rFonts w:ascii="Times New Roman" w:hAnsi="Times New Roman"/>
          <w:sz w:val="24"/>
        </w:rPr>
        <w:t>the damage</w:t>
      </w:r>
      <w:r w:rsidR="00E84113">
        <w:rPr>
          <w:rFonts w:ascii="Times New Roman" w:hAnsi="Times New Roman"/>
          <w:sz w:val="24"/>
        </w:rPr>
        <w:t xml:space="preserve"> caused.</w:t>
      </w:r>
      <w:r>
        <w:rPr>
          <w:rFonts w:ascii="Times New Roman" w:hAnsi="Times New Roman"/>
          <w:sz w:val="24"/>
        </w:rPr>
        <w:t xml:space="preserve">  He related how his loss adjuster, a Mr</w:t>
      </w:r>
      <w:r w:rsidR="000F042B">
        <w:rPr>
          <w:rFonts w:ascii="Times New Roman" w:hAnsi="Times New Roman"/>
          <w:sz w:val="24"/>
        </w:rPr>
        <w:t>.</w:t>
      </w:r>
      <w:r>
        <w:rPr>
          <w:rFonts w:ascii="Times New Roman" w:hAnsi="Times New Roman"/>
          <w:sz w:val="24"/>
        </w:rPr>
        <w:t xml:space="preserve"> Grimes, arranged to meet with a </w:t>
      </w:r>
      <w:r w:rsidR="000E67B5">
        <w:rPr>
          <w:rFonts w:ascii="Times New Roman" w:hAnsi="Times New Roman"/>
          <w:sz w:val="24"/>
        </w:rPr>
        <w:t>Zu</w:t>
      </w:r>
      <w:r>
        <w:rPr>
          <w:rFonts w:ascii="Times New Roman" w:hAnsi="Times New Roman"/>
          <w:sz w:val="24"/>
        </w:rPr>
        <w:t>rich representative on site, on 3</w:t>
      </w:r>
      <w:r w:rsidR="0089133C" w:rsidRPr="008D18CF">
        <w:rPr>
          <w:rFonts w:ascii="Times New Roman" w:hAnsi="Times New Roman"/>
          <w:sz w:val="24"/>
          <w:vertAlign w:val="superscript"/>
        </w:rPr>
        <w:t>rd</w:t>
      </w:r>
      <w:r>
        <w:rPr>
          <w:rFonts w:ascii="Times New Roman" w:hAnsi="Times New Roman"/>
          <w:sz w:val="24"/>
        </w:rPr>
        <w:t xml:space="preserve"> May 2017. (It will be recalled that the buildings ha</w:t>
      </w:r>
      <w:r w:rsidR="004477F7">
        <w:rPr>
          <w:rFonts w:ascii="Times New Roman" w:hAnsi="Times New Roman"/>
          <w:sz w:val="24"/>
        </w:rPr>
        <w:t>d</w:t>
      </w:r>
      <w:r>
        <w:rPr>
          <w:rFonts w:ascii="Times New Roman" w:hAnsi="Times New Roman"/>
          <w:sz w:val="24"/>
        </w:rPr>
        <w:t xml:space="preserve"> been damaged in the storm Doris in February </w:t>
      </w:r>
      <w:r w:rsidR="00B078EC">
        <w:rPr>
          <w:rFonts w:ascii="Times New Roman" w:hAnsi="Times New Roman"/>
          <w:sz w:val="24"/>
        </w:rPr>
        <w:t>2017</w:t>
      </w:r>
      <w:r>
        <w:rPr>
          <w:rFonts w:ascii="Times New Roman" w:hAnsi="Times New Roman"/>
          <w:sz w:val="24"/>
        </w:rPr>
        <w:t>. Mr</w:t>
      </w:r>
      <w:r w:rsidR="008D18CF">
        <w:rPr>
          <w:rFonts w:ascii="Times New Roman" w:hAnsi="Times New Roman"/>
          <w:sz w:val="24"/>
        </w:rPr>
        <w:t>.</w:t>
      </w:r>
      <w:r>
        <w:rPr>
          <w:rFonts w:ascii="Times New Roman" w:hAnsi="Times New Roman"/>
          <w:sz w:val="24"/>
        </w:rPr>
        <w:t xml:space="preserve"> Grimes attended on site for the </w:t>
      </w:r>
      <w:r w:rsidR="004477F7">
        <w:rPr>
          <w:rFonts w:ascii="Times New Roman" w:hAnsi="Times New Roman"/>
          <w:sz w:val="24"/>
        </w:rPr>
        <w:t>first</w:t>
      </w:r>
      <w:r>
        <w:rPr>
          <w:rFonts w:ascii="Times New Roman" w:hAnsi="Times New Roman"/>
          <w:sz w:val="24"/>
        </w:rPr>
        <w:t xml:space="preserve"> time on 25</w:t>
      </w:r>
      <w:r w:rsidR="008D18CF" w:rsidRPr="008D18CF">
        <w:rPr>
          <w:rFonts w:ascii="Times New Roman" w:hAnsi="Times New Roman"/>
          <w:sz w:val="24"/>
          <w:vertAlign w:val="superscript"/>
        </w:rPr>
        <w:t>th</w:t>
      </w:r>
      <w:r>
        <w:rPr>
          <w:rFonts w:ascii="Times New Roman" w:hAnsi="Times New Roman"/>
          <w:sz w:val="24"/>
        </w:rPr>
        <w:t xml:space="preserve"> April and notified Z</w:t>
      </w:r>
      <w:r w:rsidR="000E67B5">
        <w:rPr>
          <w:rFonts w:ascii="Times New Roman" w:hAnsi="Times New Roman"/>
          <w:sz w:val="24"/>
        </w:rPr>
        <w:t>u</w:t>
      </w:r>
      <w:r>
        <w:rPr>
          <w:rFonts w:ascii="Times New Roman" w:hAnsi="Times New Roman"/>
          <w:sz w:val="24"/>
        </w:rPr>
        <w:t xml:space="preserve">rich the following day of the damage to the buildings). This inspection was arranged prior to the demolition of the buildings, </w:t>
      </w:r>
      <w:r w:rsidR="004477F7">
        <w:rPr>
          <w:rFonts w:ascii="Times New Roman" w:hAnsi="Times New Roman"/>
          <w:sz w:val="24"/>
        </w:rPr>
        <w:t xml:space="preserve">which was necessary </w:t>
      </w:r>
      <w:r>
        <w:rPr>
          <w:rFonts w:ascii="Times New Roman" w:hAnsi="Times New Roman"/>
          <w:sz w:val="24"/>
        </w:rPr>
        <w:t>for safety reasons.</w:t>
      </w:r>
      <w:r w:rsidR="009A3D1C">
        <w:rPr>
          <w:rFonts w:ascii="Times New Roman" w:hAnsi="Times New Roman"/>
          <w:sz w:val="24"/>
        </w:rPr>
        <w:t xml:space="preserve"> In reply to a question as to the response of Z</w:t>
      </w:r>
      <w:r w:rsidR="000E67B5">
        <w:rPr>
          <w:rFonts w:ascii="Times New Roman" w:hAnsi="Times New Roman"/>
          <w:sz w:val="24"/>
        </w:rPr>
        <w:t>u</w:t>
      </w:r>
      <w:r w:rsidR="009A3D1C">
        <w:rPr>
          <w:rFonts w:ascii="Times New Roman" w:hAnsi="Times New Roman"/>
          <w:sz w:val="24"/>
        </w:rPr>
        <w:t xml:space="preserve">rich to the </w:t>
      </w:r>
      <w:r w:rsidR="000F042B">
        <w:rPr>
          <w:rFonts w:ascii="Times New Roman" w:hAnsi="Times New Roman"/>
          <w:sz w:val="24"/>
        </w:rPr>
        <w:t>C</w:t>
      </w:r>
      <w:r w:rsidR="009A3D1C">
        <w:rPr>
          <w:rFonts w:ascii="Times New Roman" w:hAnsi="Times New Roman"/>
          <w:sz w:val="24"/>
        </w:rPr>
        <w:t>laim, the appellant said that his loss adjuster informed him that Z</w:t>
      </w:r>
      <w:r w:rsidR="000E67B5">
        <w:rPr>
          <w:rFonts w:ascii="Times New Roman" w:hAnsi="Times New Roman"/>
          <w:sz w:val="24"/>
        </w:rPr>
        <w:t>u</w:t>
      </w:r>
      <w:r w:rsidR="009A3D1C">
        <w:rPr>
          <w:rFonts w:ascii="Times New Roman" w:hAnsi="Times New Roman"/>
          <w:sz w:val="24"/>
        </w:rPr>
        <w:t xml:space="preserve">rich had indicated that they would not be honouring the </w:t>
      </w:r>
      <w:r w:rsidR="000F042B">
        <w:rPr>
          <w:rFonts w:ascii="Times New Roman" w:hAnsi="Times New Roman"/>
          <w:sz w:val="24"/>
        </w:rPr>
        <w:t>C</w:t>
      </w:r>
      <w:r w:rsidR="009A3D1C">
        <w:rPr>
          <w:rFonts w:ascii="Times New Roman" w:hAnsi="Times New Roman"/>
          <w:sz w:val="24"/>
        </w:rPr>
        <w:t xml:space="preserve">laim because the appellant had made </w:t>
      </w:r>
      <w:r w:rsidR="004477F7">
        <w:rPr>
          <w:rFonts w:ascii="Times New Roman" w:hAnsi="Times New Roman"/>
          <w:sz w:val="24"/>
        </w:rPr>
        <w:t>a</w:t>
      </w:r>
      <w:r w:rsidR="009A3D1C">
        <w:rPr>
          <w:rFonts w:ascii="Times New Roman" w:hAnsi="Times New Roman"/>
          <w:sz w:val="24"/>
        </w:rPr>
        <w:t xml:space="preserve"> misrepresentation as regards the </w:t>
      </w:r>
      <w:r w:rsidR="004477F7">
        <w:rPr>
          <w:rFonts w:ascii="Times New Roman" w:hAnsi="Times New Roman"/>
          <w:sz w:val="24"/>
        </w:rPr>
        <w:t>P</w:t>
      </w:r>
      <w:r w:rsidR="009A3D1C">
        <w:rPr>
          <w:rFonts w:ascii="Times New Roman" w:hAnsi="Times New Roman"/>
          <w:sz w:val="24"/>
        </w:rPr>
        <w:t>olicy.</w:t>
      </w:r>
    </w:p>
    <w:p w14:paraId="433C891E" w14:textId="3E259C11" w:rsidR="009A3D1C" w:rsidRDefault="009A3D1C"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appellant then went on to describe the difficulties that he claims he encountered from around April 2018, when </w:t>
      </w:r>
      <w:r w:rsidR="000E67B5">
        <w:rPr>
          <w:rFonts w:ascii="Times New Roman" w:hAnsi="Times New Roman"/>
          <w:sz w:val="24"/>
        </w:rPr>
        <w:t>Zu</w:t>
      </w:r>
      <w:r>
        <w:rPr>
          <w:rFonts w:ascii="Times New Roman" w:hAnsi="Times New Roman"/>
          <w:sz w:val="24"/>
        </w:rPr>
        <w:t xml:space="preserve">rich refused to renew the </w:t>
      </w:r>
      <w:r w:rsidR="004477F7">
        <w:rPr>
          <w:rFonts w:ascii="Times New Roman" w:hAnsi="Times New Roman"/>
          <w:sz w:val="24"/>
        </w:rPr>
        <w:t>P</w:t>
      </w:r>
      <w:r>
        <w:rPr>
          <w:rFonts w:ascii="Times New Roman" w:hAnsi="Times New Roman"/>
          <w:sz w:val="24"/>
        </w:rPr>
        <w:t>olicy. This caused him difficulties with other insurers, and his evidence was that, at the time of the trial, he had no insurance cover, including cover to drive his tractor on the public roadway.</w:t>
      </w:r>
    </w:p>
    <w:p w14:paraId="1622C5D0" w14:textId="34A339FF" w:rsidR="00C11CC7" w:rsidRDefault="00C11CC7"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cross-examination, the appellant confirmed his signature on the storm questionnaire completed for the purpose of obtaining a quotation from Aviva. He acknowledged that the cattle sheds were stated to have been built in 2002, and that </w:t>
      </w:r>
      <w:r w:rsidR="004477F7">
        <w:rPr>
          <w:rFonts w:ascii="Times New Roman" w:hAnsi="Times New Roman"/>
          <w:sz w:val="24"/>
        </w:rPr>
        <w:t>that</w:t>
      </w:r>
      <w:r>
        <w:rPr>
          <w:rFonts w:ascii="Times New Roman" w:hAnsi="Times New Roman"/>
          <w:sz w:val="24"/>
        </w:rPr>
        <w:t xml:space="preserve"> was incorrect. He also acknowledged that they were stated to be constructed with block, and that that </w:t>
      </w:r>
      <w:r w:rsidR="004477F7">
        <w:rPr>
          <w:rFonts w:ascii="Times New Roman" w:hAnsi="Times New Roman"/>
          <w:sz w:val="24"/>
        </w:rPr>
        <w:t xml:space="preserve">too </w:t>
      </w:r>
      <w:r>
        <w:rPr>
          <w:rFonts w:ascii="Times New Roman" w:hAnsi="Times New Roman"/>
          <w:sz w:val="24"/>
        </w:rPr>
        <w:t>was incorrect. It was put to</w:t>
      </w:r>
      <w:r w:rsidR="00B01795">
        <w:rPr>
          <w:rFonts w:ascii="Times New Roman" w:hAnsi="Times New Roman"/>
          <w:sz w:val="24"/>
        </w:rPr>
        <w:t xml:space="preserve"> him</w:t>
      </w:r>
      <w:r>
        <w:rPr>
          <w:rFonts w:ascii="Times New Roman" w:hAnsi="Times New Roman"/>
          <w:sz w:val="24"/>
        </w:rPr>
        <w:t xml:space="preserve"> that Ms</w:t>
      </w:r>
      <w:r w:rsidR="000F042B">
        <w:rPr>
          <w:rFonts w:ascii="Times New Roman" w:hAnsi="Times New Roman"/>
          <w:sz w:val="24"/>
        </w:rPr>
        <w:t>.</w:t>
      </w:r>
      <w:r>
        <w:rPr>
          <w:rFonts w:ascii="Times New Roman" w:hAnsi="Times New Roman"/>
          <w:sz w:val="24"/>
        </w:rPr>
        <w:t xml:space="preserve"> Gilligan would say that all of the information provided in this form was provided by the appellant to Ms</w:t>
      </w:r>
      <w:r w:rsidR="000F042B">
        <w:rPr>
          <w:rFonts w:ascii="Times New Roman" w:hAnsi="Times New Roman"/>
          <w:sz w:val="24"/>
        </w:rPr>
        <w:t>.</w:t>
      </w:r>
      <w:r>
        <w:rPr>
          <w:rFonts w:ascii="Times New Roman" w:hAnsi="Times New Roman"/>
          <w:sz w:val="24"/>
        </w:rPr>
        <w:t xml:space="preserve"> Gilligan. In answer to this the appellant stated</w:t>
      </w:r>
      <w:r w:rsidR="00B01795">
        <w:rPr>
          <w:rFonts w:ascii="Times New Roman" w:hAnsi="Times New Roman"/>
          <w:sz w:val="24"/>
        </w:rPr>
        <w:t>: “Judge, if that is the case how did Ms</w:t>
      </w:r>
      <w:r w:rsidR="000F042B">
        <w:rPr>
          <w:rFonts w:ascii="Times New Roman" w:hAnsi="Times New Roman"/>
          <w:sz w:val="24"/>
        </w:rPr>
        <w:t>.</w:t>
      </w:r>
      <w:r w:rsidR="00B01795">
        <w:rPr>
          <w:rFonts w:ascii="Times New Roman" w:hAnsi="Times New Roman"/>
          <w:sz w:val="24"/>
        </w:rPr>
        <w:t xml:space="preserve"> Gilligan in 2015 send the same documentation to another insurance company with the exact same details on it with the year 2007 on it?” </w:t>
      </w:r>
      <w:r w:rsidR="00B01795">
        <w:rPr>
          <w:rFonts w:ascii="Times New Roman" w:hAnsi="Times New Roman"/>
          <w:sz w:val="24"/>
        </w:rPr>
        <w:lastRenderedPageBreak/>
        <w:t>This was a theme to which the appellant returned again and again in his answer to questions in cross-examination.</w:t>
      </w:r>
    </w:p>
    <w:p w14:paraId="5533F160" w14:textId="6D850846" w:rsidR="00B01795" w:rsidRDefault="00B01795"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appellant was asked if he had read the document to which he replied: “I don’t believe I would have read every document Judge.” While he acknowledged signing the form, he said that he placed a lot of trust in Ms</w:t>
      </w:r>
      <w:r w:rsidR="000F042B">
        <w:rPr>
          <w:rFonts w:ascii="Times New Roman" w:hAnsi="Times New Roman"/>
          <w:sz w:val="24"/>
        </w:rPr>
        <w:t>.</w:t>
      </w:r>
      <w:r>
        <w:rPr>
          <w:rFonts w:ascii="Times New Roman" w:hAnsi="Times New Roman"/>
          <w:sz w:val="24"/>
        </w:rPr>
        <w:t xml:space="preserve"> Gilligan. He said that he had a working relationship with her going back over many years and he believed that she would obtain the best policy that she could for him.</w:t>
      </w:r>
    </w:p>
    <w:p w14:paraId="3763AF0C" w14:textId="68003DF7" w:rsidR="007A42E5" w:rsidRPr="00C85412" w:rsidRDefault="00B01795"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It was put</w:t>
      </w:r>
      <w:r w:rsidR="000F042B">
        <w:rPr>
          <w:rFonts w:ascii="Times New Roman" w:hAnsi="Times New Roman"/>
          <w:sz w:val="24"/>
        </w:rPr>
        <w:t xml:space="preserve"> to</w:t>
      </w:r>
      <w:r>
        <w:rPr>
          <w:rFonts w:ascii="Times New Roman" w:hAnsi="Times New Roman"/>
          <w:sz w:val="24"/>
        </w:rPr>
        <w:t xml:space="preserve"> the appellant that later in the same year (2013) the Aviva policy lapsed owing to a failure of payment of premium</w:t>
      </w:r>
      <w:r w:rsidR="007A42E5">
        <w:rPr>
          <w:rFonts w:ascii="Times New Roman" w:hAnsi="Times New Roman"/>
          <w:sz w:val="24"/>
        </w:rPr>
        <w:t>, and that in order to revive the policy, it was necessary to complete</w:t>
      </w:r>
      <w:r>
        <w:rPr>
          <w:rFonts w:ascii="Times New Roman" w:hAnsi="Times New Roman"/>
          <w:sz w:val="24"/>
        </w:rPr>
        <w:t xml:space="preserve"> a fresh proposal form. The appellant confirmed that this was so. It was drawn to his attention that the cattle sheds were again described</w:t>
      </w:r>
      <w:r w:rsidR="004477F7">
        <w:rPr>
          <w:rFonts w:ascii="Times New Roman" w:hAnsi="Times New Roman"/>
          <w:sz w:val="24"/>
        </w:rPr>
        <w:t xml:space="preserve"> in this form </w:t>
      </w:r>
      <w:r>
        <w:rPr>
          <w:rFonts w:ascii="Times New Roman" w:hAnsi="Times New Roman"/>
          <w:sz w:val="24"/>
        </w:rPr>
        <w:t xml:space="preserve">as being constructed of concrete and </w:t>
      </w:r>
      <w:r w:rsidR="000A4404">
        <w:rPr>
          <w:rFonts w:ascii="Times New Roman" w:hAnsi="Times New Roman"/>
          <w:sz w:val="24"/>
        </w:rPr>
        <w:t>roofed with</w:t>
      </w:r>
      <w:r w:rsidR="001B5730">
        <w:rPr>
          <w:rFonts w:ascii="Times New Roman" w:hAnsi="Times New Roman"/>
          <w:sz w:val="24"/>
        </w:rPr>
        <w:t xml:space="preserve"> </w:t>
      </w:r>
      <w:r>
        <w:rPr>
          <w:rFonts w:ascii="Times New Roman" w:hAnsi="Times New Roman"/>
          <w:sz w:val="24"/>
        </w:rPr>
        <w:t xml:space="preserve">galvanise, and it was put to </w:t>
      </w:r>
      <w:r w:rsidR="001B5730">
        <w:rPr>
          <w:rFonts w:ascii="Times New Roman" w:hAnsi="Times New Roman"/>
          <w:sz w:val="24"/>
        </w:rPr>
        <w:t xml:space="preserve">him </w:t>
      </w:r>
      <w:r>
        <w:rPr>
          <w:rFonts w:ascii="Times New Roman" w:hAnsi="Times New Roman"/>
          <w:sz w:val="24"/>
        </w:rPr>
        <w:t xml:space="preserve">that this was not correct. In reply he said that </w:t>
      </w:r>
      <w:r w:rsidR="004477F7">
        <w:rPr>
          <w:rFonts w:ascii="Times New Roman" w:hAnsi="Times New Roman"/>
          <w:sz w:val="24"/>
        </w:rPr>
        <w:t>“</w:t>
      </w:r>
      <w:r>
        <w:rPr>
          <w:rFonts w:ascii="Times New Roman" w:hAnsi="Times New Roman"/>
          <w:sz w:val="24"/>
        </w:rPr>
        <w:t>there is concrete in the sheds as well, although they are not</w:t>
      </w:r>
      <w:r w:rsidR="004477F7">
        <w:rPr>
          <w:rFonts w:ascii="Times New Roman" w:hAnsi="Times New Roman"/>
          <w:sz w:val="24"/>
        </w:rPr>
        <w:t xml:space="preserve"> </w:t>
      </w:r>
      <w:r>
        <w:rPr>
          <w:rFonts w:ascii="Times New Roman" w:hAnsi="Times New Roman"/>
          <w:sz w:val="24"/>
        </w:rPr>
        <w:t xml:space="preserve">all concrete”. On further questioning however he agreed that the cattle sheds were made primarily out of old </w:t>
      </w:r>
      <w:proofErr w:type="gramStart"/>
      <w:r>
        <w:rPr>
          <w:rFonts w:ascii="Times New Roman" w:hAnsi="Times New Roman"/>
          <w:sz w:val="24"/>
        </w:rPr>
        <w:t>stone</w:t>
      </w:r>
      <w:proofErr w:type="gramEnd"/>
      <w:r>
        <w:rPr>
          <w:rFonts w:ascii="Times New Roman" w:hAnsi="Times New Roman"/>
          <w:sz w:val="24"/>
        </w:rPr>
        <w:t xml:space="preserve"> but he said that “inside there would be a lot of concrete inside in the walls”.</w:t>
      </w:r>
      <w:r w:rsidR="007A42E5">
        <w:rPr>
          <w:rFonts w:ascii="Times New Roman" w:hAnsi="Times New Roman"/>
          <w:sz w:val="24"/>
        </w:rPr>
        <w:t xml:space="preserve"> He acknowledged his signature o</w:t>
      </w:r>
      <w:r w:rsidR="004477F7">
        <w:rPr>
          <w:rFonts w:ascii="Times New Roman" w:hAnsi="Times New Roman"/>
          <w:sz w:val="24"/>
        </w:rPr>
        <w:t>n</w:t>
      </w:r>
      <w:r w:rsidR="007A42E5">
        <w:rPr>
          <w:rFonts w:ascii="Times New Roman" w:hAnsi="Times New Roman"/>
          <w:sz w:val="24"/>
        </w:rPr>
        <w:t xml:space="preserve"> this document, and</w:t>
      </w:r>
      <w:r w:rsidR="004477F7">
        <w:rPr>
          <w:rFonts w:ascii="Times New Roman" w:hAnsi="Times New Roman"/>
          <w:sz w:val="24"/>
        </w:rPr>
        <w:t xml:space="preserve"> he also </w:t>
      </w:r>
      <w:r w:rsidR="007A42E5">
        <w:rPr>
          <w:rFonts w:ascii="Times New Roman" w:hAnsi="Times New Roman"/>
          <w:sz w:val="24"/>
        </w:rPr>
        <w:t>acknowledged that</w:t>
      </w:r>
      <w:r w:rsidR="004477F7">
        <w:rPr>
          <w:rFonts w:ascii="Times New Roman" w:hAnsi="Times New Roman"/>
          <w:sz w:val="24"/>
        </w:rPr>
        <w:t xml:space="preserve"> the form contains an express provision (immediately above his signature) stating</w:t>
      </w:r>
      <w:r w:rsidR="007A42E5">
        <w:rPr>
          <w:rFonts w:ascii="Times New Roman" w:hAnsi="Times New Roman"/>
          <w:sz w:val="24"/>
        </w:rPr>
        <w:t xml:space="preserve"> that all of the information</w:t>
      </w:r>
      <w:r w:rsidR="004477F7">
        <w:rPr>
          <w:rFonts w:ascii="Times New Roman" w:hAnsi="Times New Roman"/>
          <w:sz w:val="24"/>
        </w:rPr>
        <w:t xml:space="preserve"> provided therein </w:t>
      </w:r>
      <w:r w:rsidR="007A42E5">
        <w:rPr>
          <w:rFonts w:ascii="Times New Roman" w:hAnsi="Times New Roman"/>
          <w:sz w:val="24"/>
        </w:rPr>
        <w:t>is true, accurate and complete. However, again he suggested that the responsibility for the content was that of Ms</w:t>
      </w:r>
      <w:r w:rsidR="00A31D71">
        <w:rPr>
          <w:rFonts w:ascii="Times New Roman" w:hAnsi="Times New Roman"/>
          <w:sz w:val="24"/>
        </w:rPr>
        <w:t>.</w:t>
      </w:r>
      <w:r w:rsidR="007A42E5">
        <w:rPr>
          <w:rFonts w:ascii="Times New Roman" w:hAnsi="Times New Roman"/>
          <w:sz w:val="24"/>
        </w:rPr>
        <w:t xml:space="preserve"> Gilligan, stating that: “what I am also saying is, Judge, that Ms</w:t>
      </w:r>
      <w:r w:rsidR="00A31D71">
        <w:rPr>
          <w:rFonts w:ascii="Times New Roman" w:hAnsi="Times New Roman"/>
          <w:sz w:val="24"/>
        </w:rPr>
        <w:t>.</w:t>
      </w:r>
      <w:r w:rsidR="007A42E5">
        <w:rPr>
          <w:rFonts w:ascii="Times New Roman" w:hAnsi="Times New Roman"/>
          <w:sz w:val="24"/>
        </w:rPr>
        <w:t xml:space="preserve"> Gilligan often asked me to sign a form and she would go down and look to get the best quote for me and I entrusted her to do that.” In answer to a subsequent question, however, he agreed that Ms</w:t>
      </w:r>
      <w:r w:rsidR="00A31D71">
        <w:rPr>
          <w:rFonts w:ascii="Times New Roman" w:hAnsi="Times New Roman"/>
          <w:sz w:val="24"/>
        </w:rPr>
        <w:t>.</w:t>
      </w:r>
      <w:r w:rsidR="007A42E5">
        <w:rPr>
          <w:rFonts w:ascii="Times New Roman" w:hAnsi="Times New Roman"/>
          <w:sz w:val="24"/>
        </w:rPr>
        <w:t xml:space="preserve"> Gilligan was relying upon him to provide accurate information.</w:t>
      </w:r>
    </w:p>
    <w:p w14:paraId="413D59D0" w14:textId="187B01DE" w:rsidR="007A42E5" w:rsidRDefault="007A42E5"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appellant was then cross-examined about the process of obtaining a </w:t>
      </w:r>
      <w:r w:rsidR="000E67B5">
        <w:rPr>
          <w:rFonts w:ascii="Times New Roman" w:hAnsi="Times New Roman"/>
          <w:sz w:val="24"/>
        </w:rPr>
        <w:t>quotation from Zu</w:t>
      </w:r>
      <w:r>
        <w:rPr>
          <w:rFonts w:ascii="Times New Roman" w:hAnsi="Times New Roman"/>
          <w:sz w:val="24"/>
        </w:rPr>
        <w:t xml:space="preserve">rich. It was put to </w:t>
      </w:r>
      <w:r w:rsidR="00B954EF">
        <w:rPr>
          <w:rFonts w:ascii="Times New Roman" w:hAnsi="Times New Roman"/>
          <w:sz w:val="24"/>
        </w:rPr>
        <w:t xml:space="preserve">him </w:t>
      </w:r>
      <w:r>
        <w:rPr>
          <w:rFonts w:ascii="Times New Roman" w:hAnsi="Times New Roman"/>
          <w:sz w:val="24"/>
        </w:rPr>
        <w:t>that Ms</w:t>
      </w:r>
      <w:r w:rsidR="00A31D71">
        <w:rPr>
          <w:rFonts w:ascii="Times New Roman" w:hAnsi="Times New Roman"/>
          <w:sz w:val="24"/>
        </w:rPr>
        <w:t>.</w:t>
      </w:r>
      <w:r>
        <w:rPr>
          <w:rFonts w:ascii="Times New Roman" w:hAnsi="Times New Roman"/>
          <w:sz w:val="24"/>
        </w:rPr>
        <w:t xml:space="preserve"> Gilligan would say </w:t>
      </w:r>
      <w:r w:rsidR="00B078EC">
        <w:rPr>
          <w:rFonts w:ascii="Times New Roman" w:hAnsi="Times New Roman"/>
          <w:sz w:val="24"/>
        </w:rPr>
        <w:t xml:space="preserve">in her evidence </w:t>
      </w:r>
      <w:r>
        <w:rPr>
          <w:rFonts w:ascii="Times New Roman" w:hAnsi="Times New Roman"/>
          <w:sz w:val="24"/>
        </w:rPr>
        <w:t xml:space="preserve">that </w:t>
      </w:r>
      <w:r w:rsidR="00460547">
        <w:rPr>
          <w:rFonts w:ascii="Times New Roman" w:hAnsi="Times New Roman"/>
          <w:sz w:val="24"/>
        </w:rPr>
        <w:t xml:space="preserve">the submission to </w:t>
      </w:r>
      <w:r w:rsidR="00460547">
        <w:rPr>
          <w:rFonts w:ascii="Times New Roman" w:hAnsi="Times New Roman"/>
          <w:sz w:val="24"/>
        </w:rPr>
        <w:lastRenderedPageBreak/>
        <w:t>Zurich</w:t>
      </w:r>
      <w:r>
        <w:rPr>
          <w:rFonts w:ascii="Times New Roman" w:hAnsi="Times New Roman"/>
          <w:sz w:val="24"/>
        </w:rPr>
        <w:t xml:space="preserve"> was completed on 10</w:t>
      </w:r>
      <w:r w:rsidR="0017009E" w:rsidRPr="008826AE">
        <w:rPr>
          <w:rFonts w:ascii="Times New Roman" w:hAnsi="Times New Roman"/>
          <w:sz w:val="24"/>
          <w:vertAlign w:val="superscript"/>
        </w:rPr>
        <w:t>th</w:t>
      </w:r>
      <w:r>
        <w:rPr>
          <w:rFonts w:ascii="Times New Roman" w:hAnsi="Times New Roman"/>
          <w:sz w:val="24"/>
        </w:rPr>
        <w:t xml:space="preserve"> March 2015, when the appellant attended in Ms</w:t>
      </w:r>
      <w:r w:rsidR="00A31D71">
        <w:rPr>
          <w:rFonts w:ascii="Times New Roman" w:hAnsi="Times New Roman"/>
          <w:sz w:val="24"/>
        </w:rPr>
        <w:t>.</w:t>
      </w:r>
      <w:r>
        <w:rPr>
          <w:rFonts w:ascii="Times New Roman" w:hAnsi="Times New Roman"/>
          <w:sz w:val="24"/>
        </w:rPr>
        <w:t xml:space="preserve"> Gilligan’s offices for the purpose of completing the necessary form in order to obtain a quota</w:t>
      </w:r>
      <w:r w:rsidR="000E67B5">
        <w:rPr>
          <w:rFonts w:ascii="Times New Roman" w:hAnsi="Times New Roman"/>
          <w:sz w:val="24"/>
        </w:rPr>
        <w:t>tion from Zur</w:t>
      </w:r>
      <w:r>
        <w:rPr>
          <w:rFonts w:ascii="Times New Roman" w:hAnsi="Times New Roman"/>
          <w:sz w:val="24"/>
        </w:rPr>
        <w:t xml:space="preserve">ich. </w:t>
      </w:r>
      <w:r w:rsidR="0017009E">
        <w:rPr>
          <w:rFonts w:ascii="Times New Roman" w:hAnsi="Times New Roman"/>
          <w:sz w:val="24"/>
        </w:rPr>
        <w:t>The</w:t>
      </w:r>
      <w:r>
        <w:rPr>
          <w:rFonts w:ascii="Times New Roman" w:hAnsi="Times New Roman"/>
          <w:sz w:val="24"/>
        </w:rPr>
        <w:t xml:space="preserve"> appellant </w:t>
      </w:r>
      <w:r w:rsidR="0017009E">
        <w:rPr>
          <w:rFonts w:ascii="Times New Roman" w:hAnsi="Times New Roman"/>
          <w:sz w:val="24"/>
        </w:rPr>
        <w:t>replied</w:t>
      </w:r>
      <w:r>
        <w:rPr>
          <w:rFonts w:ascii="Times New Roman" w:hAnsi="Times New Roman"/>
          <w:sz w:val="24"/>
        </w:rPr>
        <w:t xml:space="preserve"> that this was unlikely because he would have had no need to seek a new quotation as early as 10</w:t>
      </w:r>
      <w:r w:rsidRPr="007A42E5">
        <w:rPr>
          <w:rFonts w:ascii="Times New Roman" w:hAnsi="Times New Roman"/>
          <w:sz w:val="24"/>
          <w:vertAlign w:val="superscript"/>
        </w:rPr>
        <w:t>th</w:t>
      </w:r>
      <w:r>
        <w:rPr>
          <w:rFonts w:ascii="Times New Roman" w:hAnsi="Times New Roman"/>
          <w:sz w:val="24"/>
        </w:rPr>
        <w:t xml:space="preserve"> March s</w:t>
      </w:r>
      <w:r w:rsidR="0017009E">
        <w:rPr>
          <w:rFonts w:ascii="Times New Roman" w:hAnsi="Times New Roman"/>
          <w:sz w:val="24"/>
        </w:rPr>
        <w:t>ince the</w:t>
      </w:r>
      <w:r>
        <w:rPr>
          <w:rFonts w:ascii="Times New Roman" w:hAnsi="Times New Roman"/>
          <w:sz w:val="24"/>
        </w:rPr>
        <w:t xml:space="preserve"> Aviva policy was</w:t>
      </w:r>
      <w:r w:rsidR="00460547">
        <w:rPr>
          <w:rFonts w:ascii="Times New Roman" w:hAnsi="Times New Roman"/>
          <w:sz w:val="24"/>
        </w:rPr>
        <w:t xml:space="preserve"> not</w:t>
      </w:r>
      <w:r>
        <w:rPr>
          <w:rFonts w:ascii="Times New Roman" w:hAnsi="Times New Roman"/>
          <w:sz w:val="24"/>
        </w:rPr>
        <w:t xml:space="preserve"> due to expire until approximately 25</w:t>
      </w:r>
      <w:r w:rsidRPr="007A42E5">
        <w:rPr>
          <w:rFonts w:ascii="Times New Roman" w:hAnsi="Times New Roman"/>
          <w:sz w:val="24"/>
          <w:vertAlign w:val="superscript"/>
        </w:rPr>
        <w:t>th</w:t>
      </w:r>
      <w:r>
        <w:rPr>
          <w:rFonts w:ascii="Times New Roman" w:hAnsi="Times New Roman"/>
          <w:sz w:val="24"/>
        </w:rPr>
        <w:t>-27</w:t>
      </w:r>
      <w:r w:rsidRPr="007A42E5">
        <w:rPr>
          <w:rFonts w:ascii="Times New Roman" w:hAnsi="Times New Roman"/>
          <w:sz w:val="24"/>
          <w:vertAlign w:val="superscript"/>
        </w:rPr>
        <w:t>th</w:t>
      </w:r>
      <w:r>
        <w:rPr>
          <w:rFonts w:ascii="Times New Roman" w:hAnsi="Times New Roman"/>
          <w:sz w:val="24"/>
        </w:rPr>
        <w:t xml:space="preserve"> April.</w:t>
      </w:r>
      <w:r w:rsidR="0017009E">
        <w:rPr>
          <w:rFonts w:ascii="Times New Roman" w:hAnsi="Times New Roman"/>
          <w:sz w:val="24"/>
        </w:rPr>
        <w:t xml:space="preserve"> He then denied that Ms</w:t>
      </w:r>
      <w:r w:rsidR="007833F0">
        <w:rPr>
          <w:rFonts w:ascii="Times New Roman" w:hAnsi="Times New Roman"/>
          <w:sz w:val="24"/>
        </w:rPr>
        <w:t>.</w:t>
      </w:r>
      <w:r w:rsidR="0017009E">
        <w:rPr>
          <w:rFonts w:ascii="Times New Roman" w:hAnsi="Times New Roman"/>
          <w:sz w:val="24"/>
        </w:rPr>
        <w:t xml:space="preserve"> Gilligan would hav</w:t>
      </w:r>
      <w:r w:rsidR="000E67B5">
        <w:rPr>
          <w:rFonts w:ascii="Times New Roman" w:hAnsi="Times New Roman"/>
          <w:sz w:val="24"/>
        </w:rPr>
        <w:t>e completed the submission to Zu</w:t>
      </w:r>
      <w:r w:rsidR="0017009E">
        <w:rPr>
          <w:rFonts w:ascii="Times New Roman" w:hAnsi="Times New Roman"/>
          <w:sz w:val="24"/>
        </w:rPr>
        <w:t>rich based on answers which he provided. He said that she would have done so by reference to information she already had on file. He repeated this answer in response to a similar question.</w:t>
      </w:r>
    </w:p>
    <w:p w14:paraId="08324847" w14:textId="55E58356" w:rsidR="0017009E" w:rsidRDefault="0017009E"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It was then put to the appellant that he attended at Ms</w:t>
      </w:r>
      <w:r w:rsidR="0030008D">
        <w:rPr>
          <w:rFonts w:ascii="Times New Roman" w:hAnsi="Times New Roman"/>
          <w:sz w:val="24"/>
        </w:rPr>
        <w:t>.</w:t>
      </w:r>
      <w:r>
        <w:rPr>
          <w:rFonts w:ascii="Times New Roman" w:hAnsi="Times New Roman"/>
          <w:sz w:val="24"/>
        </w:rPr>
        <w:t xml:space="preserve"> Gilligan’s offices on 24</w:t>
      </w:r>
      <w:r w:rsidRPr="0017009E">
        <w:rPr>
          <w:rFonts w:ascii="Times New Roman" w:hAnsi="Times New Roman"/>
          <w:sz w:val="24"/>
          <w:vertAlign w:val="superscript"/>
        </w:rPr>
        <w:t>th</w:t>
      </w:r>
      <w:r>
        <w:rPr>
          <w:rFonts w:ascii="Times New Roman" w:hAnsi="Times New Roman"/>
          <w:sz w:val="24"/>
        </w:rPr>
        <w:t xml:space="preserve"> April 2017 to consi</w:t>
      </w:r>
      <w:r w:rsidR="000E67B5">
        <w:rPr>
          <w:rFonts w:ascii="Times New Roman" w:hAnsi="Times New Roman"/>
          <w:sz w:val="24"/>
        </w:rPr>
        <w:t>der a quotation received from Zu</w:t>
      </w:r>
      <w:r>
        <w:rPr>
          <w:rFonts w:ascii="Times New Roman" w:hAnsi="Times New Roman"/>
          <w:sz w:val="24"/>
        </w:rPr>
        <w:t>rich based on the submission that Ms</w:t>
      </w:r>
      <w:r w:rsidR="007833F0">
        <w:rPr>
          <w:rFonts w:ascii="Times New Roman" w:hAnsi="Times New Roman"/>
          <w:sz w:val="24"/>
        </w:rPr>
        <w:t>.</w:t>
      </w:r>
      <w:r>
        <w:rPr>
          <w:rFonts w:ascii="Times New Roman" w:hAnsi="Times New Roman"/>
          <w:sz w:val="24"/>
        </w:rPr>
        <w:t xml:space="preserve"> Gilligan had sent to Z</w:t>
      </w:r>
      <w:r w:rsidR="000E67B5">
        <w:rPr>
          <w:rFonts w:ascii="Times New Roman" w:hAnsi="Times New Roman"/>
          <w:sz w:val="24"/>
        </w:rPr>
        <w:t>u</w:t>
      </w:r>
      <w:r>
        <w:rPr>
          <w:rFonts w:ascii="Times New Roman" w:hAnsi="Times New Roman"/>
          <w:sz w:val="24"/>
        </w:rPr>
        <w:t xml:space="preserve">rich on behalf of the appellant. He agreed </w:t>
      </w:r>
      <w:r w:rsidR="00B078EC">
        <w:rPr>
          <w:rFonts w:ascii="Times New Roman" w:hAnsi="Times New Roman"/>
          <w:sz w:val="24"/>
        </w:rPr>
        <w:t xml:space="preserve">that he had </w:t>
      </w:r>
      <w:r>
        <w:rPr>
          <w:rFonts w:ascii="Times New Roman" w:hAnsi="Times New Roman"/>
          <w:sz w:val="24"/>
        </w:rPr>
        <w:t>me</w:t>
      </w:r>
      <w:r w:rsidR="00B078EC">
        <w:rPr>
          <w:rFonts w:ascii="Times New Roman" w:hAnsi="Times New Roman"/>
          <w:sz w:val="24"/>
        </w:rPr>
        <w:t>t</w:t>
      </w:r>
      <w:r>
        <w:rPr>
          <w:rFonts w:ascii="Times New Roman" w:hAnsi="Times New Roman"/>
          <w:sz w:val="24"/>
        </w:rPr>
        <w:t xml:space="preserve"> with Ms</w:t>
      </w:r>
      <w:r w:rsidR="007833F0">
        <w:rPr>
          <w:rFonts w:ascii="Times New Roman" w:hAnsi="Times New Roman"/>
          <w:sz w:val="24"/>
        </w:rPr>
        <w:t>.</w:t>
      </w:r>
      <w:r>
        <w:rPr>
          <w:rFonts w:ascii="Times New Roman" w:hAnsi="Times New Roman"/>
          <w:sz w:val="24"/>
        </w:rPr>
        <w:t xml:space="preserve"> Gilligan for this purpose. He agreed that they would have gone through the quotation from Z</w:t>
      </w:r>
      <w:r w:rsidR="00312CED">
        <w:rPr>
          <w:rFonts w:ascii="Times New Roman" w:hAnsi="Times New Roman"/>
          <w:sz w:val="24"/>
        </w:rPr>
        <w:t>u</w:t>
      </w:r>
      <w:r>
        <w:rPr>
          <w:rFonts w:ascii="Times New Roman" w:hAnsi="Times New Roman"/>
          <w:sz w:val="24"/>
        </w:rPr>
        <w:t>rich</w:t>
      </w:r>
      <w:r w:rsidR="00A50897">
        <w:rPr>
          <w:rFonts w:ascii="Times New Roman" w:hAnsi="Times New Roman"/>
          <w:sz w:val="24"/>
        </w:rPr>
        <w:t xml:space="preserve">, which stated that the cattle sheds were </w:t>
      </w:r>
      <w:r w:rsidR="00460547">
        <w:rPr>
          <w:rFonts w:ascii="Times New Roman" w:hAnsi="Times New Roman"/>
          <w:sz w:val="24"/>
        </w:rPr>
        <w:t>“</w:t>
      </w:r>
      <w:r w:rsidR="00A50897">
        <w:rPr>
          <w:rFonts w:ascii="Times New Roman" w:hAnsi="Times New Roman"/>
          <w:sz w:val="24"/>
        </w:rPr>
        <w:t>2007</w:t>
      </w:r>
      <w:r w:rsidR="00460547">
        <w:rPr>
          <w:rFonts w:ascii="Times New Roman" w:hAnsi="Times New Roman"/>
          <w:sz w:val="24"/>
        </w:rPr>
        <w:t>”</w:t>
      </w:r>
      <w:r w:rsidR="00A50897">
        <w:rPr>
          <w:rFonts w:ascii="Times New Roman" w:hAnsi="Times New Roman"/>
          <w:sz w:val="24"/>
        </w:rPr>
        <w:t>. The appellant was asked why he did</w:t>
      </w:r>
      <w:r w:rsidR="0030008D">
        <w:rPr>
          <w:rFonts w:ascii="Times New Roman" w:hAnsi="Times New Roman"/>
          <w:sz w:val="24"/>
        </w:rPr>
        <w:t xml:space="preserve"> not</w:t>
      </w:r>
      <w:r w:rsidR="00A50897">
        <w:rPr>
          <w:rFonts w:ascii="Times New Roman" w:hAnsi="Times New Roman"/>
          <w:sz w:val="24"/>
        </w:rPr>
        <w:t xml:space="preserve"> inform</w:t>
      </w:r>
      <w:r w:rsidR="00460547">
        <w:rPr>
          <w:rFonts w:ascii="Times New Roman" w:hAnsi="Times New Roman"/>
          <w:sz w:val="24"/>
        </w:rPr>
        <w:t xml:space="preserve"> </w:t>
      </w:r>
      <w:r w:rsidR="00A50897">
        <w:rPr>
          <w:rFonts w:ascii="Times New Roman" w:hAnsi="Times New Roman"/>
          <w:sz w:val="24"/>
        </w:rPr>
        <w:t>Ms</w:t>
      </w:r>
      <w:r w:rsidR="0030008D">
        <w:rPr>
          <w:rFonts w:ascii="Times New Roman" w:hAnsi="Times New Roman"/>
          <w:sz w:val="24"/>
        </w:rPr>
        <w:t>.</w:t>
      </w:r>
      <w:r w:rsidR="00A50897">
        <w:rPr>
          <w:rFonts w:ascii="Times New Roman" w:hAnsi="Times New Roman"/>
          <w:sz w:val="24"/>
        </w:rPr>
        <w:t xml:space="preserve"> Gilligan that this was incorrect, to which he replied that he “always left it to Ms</w:t>
      </w:r>
      <w:r w:rsidR="0030008D">
        <w:rPr>
          <w:rFonts w:ascii="Times New Roman" w:hAnsi="Times New Roman"/>
          <w:sz w:val="24"/>
        </w:rPr>
        <w:t>.</w:t>
      </w:r>
      <w:r w:rsidR="00A50897">
        <w:rPr>
          <w:rFonts w:ascii="Times New Roman" w:hAnsi="Times New Roman"/>
          <w:sz w:val="24"/>
        </w:rPr>
        <w:t xml:space="preserve"> Gilligan to deal with the matter [for me]”. He went on to say that the main thing that she would require him to do would be to sign a direct debit. He said that the first that he became aware that the sheds had been described as being 2007 was when the loss adjusters met on site.</w:t>
      </w:r>
    </w:p>
    <w:p w14:paraId="506E852D" w14:textId="3B8DA8FE" w:rsidR="00A50897" w:rsidRPr="00E65099" w:rsidRDefault="00A50897"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It was then put to the appellant that he had another opportunity to look at the information provided following upon the issue of the Policy. It was drawn to his attention that the </w:t>
      </w:r>
      <w:r w:rsidR="00460547">
        <w:rPr>
          <w:rFonts w:ascii="Times New Roman" w:hAnsi="Times New Roman"/>
          <w:sz w:val="24"/>
        </w:rPr>
        <w:t>P</w:t>
      </w:r>
      <w:r>
        <w:rPr>
          <w:rFonts w:ascii="Times New Roman" w:hAnsi="Times New Roman"/>
          <w:sz w:val="24"/>
        </w:rPr>
        <w:t xml:space="preserve">olicy described the cattle sheds as being </w:t>
      </w:r>
      <w:r w:rsidR="00460547">
        <w:rPr>
          <w:rFonts w:ascii="Times New Roman" w:hAnsi="Times New Roman"/>
          <w:sz w:val="24"/>
        </w:rPr>
        <w:t>“</w:t>
      </w:r>
      <w:r>
        <w:rPr>
          <w:rFonts w:ascii="Times New Roman" w:hAnsi="Times New Roman"/>
          <w:sz w:val="24"/>
        </w:rPr>
        <w:t>standard cattle sheds</w:t>
      </w:r>
      <w:r w:rsidR="00B078EC">
        <w:rPr>
          <w:rFonts w:ascii="Times New Roman" w:hAnsi="Times New Roman"/>
          <w:sz w:val="24"/>
        </w:rPr>
        <w:t xml:space="preserve"> (2007)</w:t>
      </w:r>
      <w:r w:rsidR="00460547">
        <w:rPr>
          <w:rFonts w:ascii="Times New Roman" w:hAnsi="Times New Roman"/>
          <w:sz w:val="24"/>
        </w:rPr>
        <w:t>”</w:t>
      </w:r>
      <w:r>
        <w:rPr>
          <w:rFonts w:ascii="Times New Roman" w:hAnsi="Times New Roman"/>
          <w:sz w:val="24"/>
        </w:rPr>
        <w:t xml:space="preserve">. He was asked if he had seen </w:t>
      </w:r>
      <w:proofErr w:type="gramStart"/>
      <w:r>
        <w:rPr>
          <w:rFonts w:ascii="Times New Roman" w:hAnsi="Times New Roman"/>
          <w:sz w:val="24"/>
        </w:rPr>
        <w:t>this</w:t>
      </w:r>
      <w:proofErr w:type="gramEnd"/>
      <w:r>
        <w:rPr>
          <w:rFonts w:ascii="Times New Roman" w:hAnsi="Times New Roman"/>
          <w:sz w:val="24"/>
        </w:rPr>
        <w:t xml:space="preserve"> and he said he did</w:t>
      </w:r>
      <w:r w:rsidR="0030008D">
        <w:rPr>
          <w:rFonts w:ascii="Times New Roman" w:hAnsi="Times New Roman"/>
          <w:sz w:val="24"/>
        </w:rPr>
        <w:t xml:space="preserve"> not</w:t>
      </w:r>
      <w:r>
        <w:rPr>
          <w:rFonts w:ascii="Times New Roman" w:hAnsi="Times New Roman"/>
          <w:sz w:val="24"/>
        </w:rPr>
        <w:t xml:space="preserve"> believe so. </w:t>
      </w:r>
      <w:proofErr w:type="gramStart"/>
      <w:r>
        <w:rPr>
          <w:rFonts w:ascii="Times New Roman" w:hAnsi="Times New Roman"/>
          <w:sz w:val="24"/>
        </w:rPr>
        <w:t>Again</w:t>
      </w:r>
      <w:proofErr w:type="gramEnd"/>
      <w:r>
        <w:rPr>
          <w:rFonts w:ascii="Times New Roman" w:hAnsi="Times New Roman"/>
          <w:sz w:val="24"/>
        </w:rPr>
        <w:t xml:space="preserve"> he said he trusted Ms</w:t>
      </w:r>
      <w:r w:rsidR="0030008D">
        <w:rPr>
          <w:rFonts w:ascii="Times New Roman" w:hAnsi="Times New Roman"/>
          <w:sz w:val="24"/>
        </w:rPr>
        <w:t>.</w:t>
      </w:r>
      <w:r>
        <w:rPr>
          <w:rFonts w:ascii="Times New Roman" w:hAnsi="Times New Roman"/>
          <w:sz w:val="24"/>
        </w:rPr>
        <w:t xml:space="preserve"> Gilligan. </w:t>
      </w:r>
      <w:r w:rsidR="00460547">
        <w:rPr>
          <w:rFonts w:ascii="Times New Roman" w:hAnsi="Times New Roman"/>
          <w:sz w:val="24"/>
        </w:rPr>
        <w:t xml:space="preserve">Then he </w:t>
      </w:r>
      <w:r>
        <w:rPr>
          <w:rFonts w:ascii="Times New Roman" w:hAnsi="Times New Roman"/>
          <w:sz w:val="24"/>
        </w:rPr>
        <w:t xml:space="preserve">raised an issue about not receiving post. </w:t>
      </w:r>
      <w:r w:rsidR="00460547">
        <w:rPr>
          <w:rFonts w:ascii="Times New Roman" w:hAnsi="Times New Roman"/>
          <w:sz w:val="24"/>
        </w:rPr>
        <w:t>H</w:t>
      </w:r>
      <w:r>
        <w:rPr>
          <w:rFonts w:ascii="Times New Roman" w:hAnsi="Times New Roman"/>
          <w:sz w:val="24"/>
        </w:rPr>
        <w:t>e went on to say that Ms</w:t>
      </w:r>
      <w:r w:rsidR="0030008D">
        <w:rPr>
          <w:rFonts w:ascii="Times New Roman" w:hAnsi="Times New Roman"/>
          <w:sz w:val="24"/>
        </w:rPr>
        <w:t>.</w:t>
      </w:r>
      <w:r>
        <w:rPr>
          <w:rFonts w:ascii="Times New Roman" w:hAnsi="Times New Roman"/>
          <w:sz w:val="24"/>
        </w:rPr>
        <w:t xml:space="preserve"> Gilligan was prone to making errors. Immediately after saying that however he again </w:t>
      </w:r>
      <w:r>
        <w:rPr>
          <w:rFonts w:ascii="Times New Roman" w:hAnsi="Times New Roman"/>
          <w:sz w:val="24"/>
        </w:rPr>
        <w:lastRenderedPageBreak/>
        <w:t>repeated that he trusted Ms</w:t>
      </w:r>
      <w:r w:rsidR="0030008D">
        <w:rPr>
          <w:rFonts w:ascii="Times New Roman" w:hAnsi="Times New Roman"/>
          <w:sz w:val="24"/>
        </w:rPr>
        <w:t>.</w:t>
      </w:r>
      <w:r>
        <w:rPr>
          <w:rFonts w:ascii="Times New Roman" w:hAnsi="Times New Roman"/>
          <w:sz w:val="24"/>
        </w:rPr>
        <w:t xml:space="preserve"> Gilligan to do the best deal that she could to get insurance for him, and he left</w:t>
      </w:r>
      <w:r w:rsidR="00460547">
        <w:rPr>
          <w:rFonts w:ascii="Times New Roman" w:hAnsi="Times New Roman"/>
          <w:sz w:val="24"/>
        </w:rPr>
        <w:t xml:space="preserve"> her </w:t>
      </w:r>
      <w:r>
        <w:rPr>
          <w:rFonts w:ascii="Times New Roman" w:hAnsi="Times New Roman"/>
          <w:sz w:val="24"/>
        </w:rPr>
        <w:t>to do that.</w:t>
      </w:r>
    </w:p>
    <w:p w14:paraId="55409685" w14:textId="7F2D4D21" w:rsidR="00A50897" w:rsidRDefault="00A50897"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He agreed that he would have received the Policy schedule, and when asked if he would have read it, he replied that he did not read the bit where she had “2007 down”. He then went on to ask again why she would put down the year 2002 </w:t>
      </w:r>
      <w:r w:rsidR="00E65099">
        <w:rPr>
          <w:rFonts w:ascii="Times New Roman" w:hAnsi="Times New Roman"/>
          <w:sz w:val="24"/>
        </w:rPr>
        <w:t>on</w:t>
      </w:r>
      <w:r>
        <w:rPr>
          <w:rFonts w:ascii="Times New Roman" w:hAnsi="Times New Roman"/>
          <w:sz w:val="24"/>
        </w:rPr>
        <w:t xml:space="preserve"> one application </w:t>
      </w:r>
      <w:r w:rsidR="00E65099">
        <w:rPr>
          <w:rFonts w:ascii="Times New Roman" w:hAnsi="Times New Roman"/>
          <w:sz w:val="24"/>
        </w:rPr>
        <w:t xml:space="preserve">and </w:t>
      </w:r>
      <w:r>
        <w:rPr>
          <w:rFonts w:ascii="Times New Roman" w:hAnsi="Times New Roman"/>
          <w:sz w:val="24"/>
        </w:rPr>
        <w:t>2007 on the other. He said that had he noticed the year 2007 on the Policy he would have brought it to her attention immediately.</w:t>
      </w:r>
      <w:r w:rsidR="00E65099">
        <w:rPr>
          <w:rFonts w:ascii="Times New Roman" w:hAnsi="Times New Roman"/>
          <w:sz w:val="24"/>
        </w:rPr>
        <w:t xml:space="preserve"> He was again asked if he read the Policy document, and he again replied that “I wouldn’t always have read them, </w:t>
      </w:r>
      <w:r w:rsidR="0030008D">
        <w:rPr>
          <w:rFonts w:ascii="Times New Roman" w:hAnsi="Times New Roman"/>
          <w:sz w:val="24"/>
        </w:rPr>
        <w:t>J</w:t>
      </w:r>
      <w:r w:rsidR="00E65099">
        <w:rPr>
          <w:rFonts w:ascii="Times New Roman" w:hAnsi="Times New Roman"/>
          <w:sz w:val="24"/>
        </w:rPr>
        <w:t>udge, no. I wouldn’t have read them entirely because I am only a farmer and I was dealing with these people for so long that I trusted my insurance was left in their hands and I believed I was in safe hands</w:t>
      </w:r>
      <w:r w:rsidR="0030008D">
        <w:rPr>
          <w:rFonts w:ascii="Times New Roman" w:hAnsi="Times New Roman"/>
          <w:sz w:val="24"/>
        </w:rPr>
        <w:t>.</w:t>
      </w:r>
      <w:r w:rsidR="00E65099">
        <w:rPr>
          <w:rFonts w:ascii="Times New Roman" w:hAnsi="Times New Roman"/>
          <w:sz w:val="24"/>
        </w:rPr>
        <w:t>”</w:t>
      </w:r>
    </w:p>
    <w:p w14:paraId="15DB9FD3" w14:textId="07F4F862" w:rsidR="00E65099" w:rsidRDefault="00655B5E"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appellant was asked if he received the renewal notice for 2016</w:t>
      </w:r>
      <w:r w:rsidR="0099543B">
        <w:rPr>
          <w:rFonts w:ascii="Times New Roman" w:hAnsi="Times New Roman"/>
          <w:sz w:val="24"/>
        </w:rPr>
        <w:t>.</w:t>
      </w:r>
      <w:r w:rsidR="003B56DC">
        <w:rPr>
          <w:rFonts w:ascii="Times New Roman" w:hAnsi="Times New Roman"/>
          <w:sz w:val="24"/>
        </w:rPr>
        <w:t xml:space="preserve"> He said he did not receive it and he discovered that this was because there was an incorrect address stated in the Policy. He said that he discovered this when he went to the offices of Future, </w:t>
      </w:r>
      <w:r w:rsidR="00460547">
        <w:rPr>
          <w:rFonts w:ascii="Times New Roman" w:hAnsi="Times New Roman"/>
          <w:sz w:val="24"/>
        </w:rPr>
        <w:t xml:space="preserve">in order </w:t>
      </w:r>
      <w:r w:rsidR="003B56DC">
        <w:rPr>
          <w:rFonts w:ascii="Times New Roman" w:hAnsi="Times New Roman"/>
          <w:sz w:val="24"/>
        </w:rPr>
        <w:t xml:space="preserve">to renew the </w:t>
      </w:r>
      <w:r w:rsidR="00460547">
        <w:rPr>
          <w:rFonts w:ascii="Times New Roman" w:hAnsi="Times New Roman"/>
          <w:sz w:val="24"/>
        </w:rPr>
        <w:t>P</w:t>
      </w:r>
      <w:r w:rsidR="003B56DC">
        <w:rPr>
          <w:rFonts w:ascii="Times New Roman" w:hAnsi="Times New Roman"/>
          <w:sz w:val="24"/>
        </w:rPr>
        <w:t xml:space="preserve">olicy. The appellant had lands rented in a number of different </w:t>
      </w:r>
      <w:proofErr w:type="spellStart"/>
      <w:r w:rsidR="003B56DC">
        <w:rPr>
          <w:rFonts w:ascii="Times New Roman" w:hAnsi="Times New Roman"/>
          <w:sz w:val="24"/>
        </w:rPr>
        <w:t>town</w:t>
      </w:r>
      <w:r w:rsidR="00B555BF">
        <w:rPr>
          <w:rFonts w:ascii="Times New Roman" w:hAnsi="Times New Roman"/>
          <w:sz w:val="24"/>
        </w:rPr>
        <w:t>s</w:t>
      </w:r>
      <w:r w:rsidR="003B56DC">
        <w:rPr>
          <w:rFonts w:ascii="Times New Roman" w:hAnsi="Times New Roman"/>
          <w:sz w:val="24"/>
        </w:rPr>
        <w:t>lands</w:t>
      </w:r>
      <w:proofErr w:type="spellEnd"/>
      <w:r w:rsidR="003B56DC">
        <w:rPr>
          <w:rFonts w:ascii="Times New Roman" w:hAnsi="Times New Roman"/>
          <w:sz w:val="24"/>
        </w:rPr>
        <w:t xml:space="preserve"> and he noticed that the correct addresses of some of these lands were not properly reflected in the schedule to the Policy, and this was something he was very careful about </w:t>
      </w:r>
      <w:r w:rsidR="00460547">
        <w:rPr>
          <w:rFonts w:ascii="Times New Roman" w:hAnsi="Times New Roman"/>
          <w:sz w:val="24"/>
        </w:rPr>
        <w:t xml:space="preserve">so as </w:t>
      </w:r>
      <w:r w:rsidR="003B56DC">
        <w:rPr>
          <w:rFonts w:ascii="Times New Roman" w:hAnsi="Times New Roman"/>
          <w:sz w:val="24"/>
        </w:rPr>
        <w:t xml:space="preserve">to ensure that his activities at these various locations had appropriate cover. </w:t>
      </w:r>
      <w:r w:rsidR="00E65099">
        <w:rPr>
          <w:rFonts w:ascii="Times New Roman" w:hAnsi="Times New Roman"/>
          <w:sz w:val="24"/>
        </w:rPr>
        <w:t xml:space="preserve">In the course of a discussion about his correct postal address, </w:t>
      </w:r>
      <w:r w:rsidR="003B56DC">
        <w:rPr>
          <w:rFonts w:ascii="Times New Roman" w:hAnsi="Times New Roman"/>
          <w:sz w:val="24"/>
        </w:rPr>
        <w:t xml:space="preserve">the appellant agreed that the </w:t>
      </w:r>
      <w:r w:rsidR="007638C8">
        <w:rPr>
          <w:rFonts w:ascii="Times New Roman" w:hAnsi="Times New Roman"/>
          <w:sz w:val="24"/>
        </w:rPr>
        <w:t xml:space="preserve">cover letter from Future sending the </w:t>
      </w:r>
      <w:r w:rsidR="003B56DC">
        <w:rPr>
          <w:rFonts w:ascii="Times New Roman" w:hAnsi="Times New Roman"/>
          <w:sz w:val="24"/>
        </w:rPr>
        <w:t xml:space="preserve">renewal notice for 2016 was </w:t>
      </w:r>
      <w:r w:rsidR="007638C8">
        <w:rPr>
          <w:rFonts w:ascii="Times New Roman" w:hAnsi="Times New Roman"/>
          <w:sz w:val="24"/>
        </w:rPr>
        <w:t xml:space="preserve">addressed </w:t>
      </w:r>
      <w:r w:rsidR="003B56DC">
        <w:rPr>
          <w:rFonts w:ascii="Times New Roman" w:hAnsi="Times New Roman"/>
          <w:sz w:val="24"/>
        </w:rPr>
        <w:t xml:space="preserve">to his correct postal address </w:t>
      </w:r>
      <w:r w:rsidR="00D22D92">
        <w:rPr>
          <w:rFonts w:ascii="Times New Roman" w:hAnsi="Times New Roman"/>
          <w:sz w:val="24"/>
        </w:rPr>
        <w:t>in</w:t>
      </w:r>
      <w:r w:rsidR="003B56DC">
        <w:rPr>
          <w:rFonts w:ascii="Times New Roman" w:hAnsi="Times New Roman"/>
          <w:sz w:val="24"/>
        </w:rPr>
        <w:t xml:space="preserve"> Co</w:t>
      </w:r>
      <w:r w:rsidR="00D22D92">
        <w:rPr>
          <w:rFonts w:ascii="Times New Roman" w:hAnsi="Times New Roman"/>
          <w:sz w:val="24"/>
        </w:rPr>
        <w:t xml:space="preserve">unty </w:t>
      </w:r>
      <w:r w:rsidR="003B56DC">
        <w:rPr>
          <w:rFonts w:ascii="Times New Roman" w:hAnsi="Times New Roman"/>
          <w:sz w:val="24"/>
        </w:rPr>
        <w:t>Mayo. The renewal notice</w:t>
      </w:r>
      <w:r w:rsidR="007638C8">
        <w:rPr>
          <w:rFonts w:ascii="Times New Roman" w:hAnsi="Times New Roman"/>
          <w:sz w:val="24"/>
        </w:rPr>
        <w:t xml:space="preserve"> refer</w:t>
      </w:r>
      <w:r w:rsidR="00460547">
        <w:rPr>
          <w:rFonts w:ascii="Times New Roman" w:hAnsi="Times New Roman"/>
          <w:sz w:val="24"/>
        </w:rPr>
        <w:t>red</w:t>
      </w:r>
      <w:r w:rsidR="007638C8">
        <w:rPr>
          <w:rFonts w:ascii="Times New Roman" w:hAnsi="Times New Roman"/>
          <w:sz w:val="24"/>
        </w:rPr>
        <w:t xml:space="preserve"> to the cattle sheds and immediately after reference to them in brackets is </w:t>
      </w:r>
      <w:r w:rsidR="00460547">
        <w:rPr>
          <w:rFonts w:ascii="Times New Roman" w:hAnsi="Times New Roman"/>
          <w:sz w:val="24"/>
        </w:rPr>
        <w:t>“</w:t>
      </w:r>
      <w:r w:rsidR="007638C8">
        <w:rPr>
          <w:rFonts w:ascii="Times New Roman" w:hAnsi="Times New Roman"/>
          <w:sz w:val="24"/>
        </w:rPr>
        <w:t>2007</w:t>
      </w:r>
      <w:r w:rsidR="00460547">
        <w:rPr>
          <w:rFonts w:ascii="Times New Roman" w:hAnsi="Times New Roman"/>
          <w:sz w:val="24"/>
        </w:rPr>
        <w:t>”</w:t>
      </w:r>
      <w:r w:rsidR="007638C8">
        <w:rPr>
          <w:rFonts w:ascii="Times New Roman" w:hAnsi="Times New Roman"/>
          <w:sz w:val="24"/>
        </w:rPr>
        <w:t>.</w:t>
      </w:r>
    </w:p>
    <w:p w14:paraId="34C57B4F" w14:textId="2DD4A923" w:rsidR="00870ECA" w:rsidRDefault="00870ECA"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appellant was then asked about the renewal notice for 2017. </w:t>
      </w:r>
      <w:proofErr w:type="gramStart"/>
      <w:r>
        <w:rPr>
          <w:rFonts w:ascii="Times New Roman" w:hAnsi="Times New Roman"/>
          <w:sz w:val="24"/>
        </w:rPr>
        <w:t>Again</w:t>
      </w:r>
      <w:proofErr w:type="gramEnd"/>
      <w:r>
        <w:rPr>
          <w:rFonts w:ascii="Times New Roman" w:hAnsi="Times New Roman"/>
          <w:sz w:val="24"/>
        </w:rPr>
        <w:t xml:space="preserve"> he would not accept that he received </w:t>
      </w:r>
      <w:r w:rsidR="0099543B">
        <w:rPr>
          <w:rFonts w:ascii="Times New Roman" w:hAnsi="Times New Roman"/>
          <w:sz w:val="24"/>
        </w:rPr>
        <w:t xml:space="preserve">it </w:t>
      </w:r>
      <w:r>
        <w:rPr>
          <w:rFonts w:ascii="Times New Roman" w:hAnsi="Times New Roman"/>
          <w:sz w:val="24"/>
        </w:rPr>
        <w:t xml:space="preserve">by post but in any case </w:t>
      </w:r>
      <w:r w:rsidR="00732CBD">
        <w:rPr>
          <w:rFonts w:ascii="Times New Roman" w:hAnsi="Times New Roman"/>
          <w:sz w:val="24"/>
        </w:rPr>
        <w:t>hi</w:t>
      </w:r>
      <w:r>
        <w:rPr>
          <w:rFonts w:ascii="Times New Roman" w:hAnsi="Times New Roman"/>
          <w:sz w:val="24"/>
        </w:rPr>
        <w:t>s evidence was that he used to call in to the offices of Future for the purposes of renewing his insurances and he agreed that he called in to meet Ms. Gilligan on 20</w:t>
      </w:r>
      <w:r w:rsidRPr="00870ECA">
        <w:rPr>
          <w:rFonts w:ascii="Times New Roman" w:hAnsi="Times New Roman"/>
          <w:sz w:val="24"/>
          <w:vertAlign w:val="superscript"/>
        </w:rPr>
        <w:t>th</w:t>
      </w:r>
      <w:r>
        <w:rPr>
          <w:rFonts w:ascii="Times New Roman" w:hAnsi="Times New Roman"/>
          <w:sz w:val="24"/>
        </w:rPr>
        <w:t xml:space="preserve"> or 21</w:t>
      </w:r>
      <w:r w:rsidR="00DA2AE6" w:rsidRPr="00DA2AE6">
        <w:rPr>
          <w:rFonts w:ascii="Times New Roman" w:hAnsi="Times New Roman"/>
          <w:sz w:val="24"/>
          <w:vertAlign w:val="superscript"/>
        </w:rPr>
        <w:t>st</w:t>
      </w:r>
      <w:r>
        <w:rPr>
          <w:rFonts w:ascii="Times New Roman" w:hAnsi="Times New Roman"/>
          <w:sz w:val="24"/>
        </w:rPr>
        <w:t xml:space="preserve"> April 2017. He was asked why he did not </w:t>
      </w:r>
      <w:r w:rsidR="00460547">
        <w:rPr>
          <w:rFonts w:ascii="Times New Roman" w:hAnsi="Times New Roman"/>
          <w:sz w:val="24"/>
        </w:rPr>
        <w:t xml:space="preserve">then </w:t>
      </w:r>
      <w:r>
        <w:rPr>
          <w:rFonts w:ascii="Times New Roman" w:hAnsi="Times New Roman"/>
          <w:sz w:val="24"/>
        </w:rPr>
        <w:t xml:space="preserve">inform </w:t>
      </w:r>
      <w:r>
        <w:rPr>
          <w:rFonts w:ascii="Times New Roman" w:hAnsi="Times New Roman"/>
          <w:sz w:val="24"/>
        </w:rPr>
        <w:lastRenderedPageBreak/>
        <w:t>her of the damage to the cattle sheds, and he answered that he had engaged the services of an expert to deal with that issue for him. A provision in the renewal notice requiring him to notify any change in circumstances was drawn to his attention, and he agreed that he would have been generally aware of such an obligation</w:t>
      </w:r>
      <w:r w:rsidR="00732CBD">
        <w:rPr>
          <w:rFonts w:ascii="Times New Roman" w:hAnsi="Times New Roman"/>
          <w:sz w:val="24"/>
        </w:rPr>
        <w:t>. It was also put to the appellant that he had an opportunity on this occasion to let Ms</w:t>
      </w:r>
      <w:r w:rsidR="0030008D">
        <w:rPr>
          <w:rFonts w:ascii="Times New Roman" w:hAnsi="Times New Roman"/>
          <w:sz w:val="24"/>
        </w:rPr>
        <w:t>.</w:t>
      </w:r>
      <w:r w:rsidR="00732CBD">
        <w:rPr>
          <w:rFonts w:ascii="Times New Roman" w:hAnsi="Times New Roman"/>
          <w:sz w:val="24"/>
        </w:rPr>
        <w:t xml:space="preserve"> Gilligan know that the year 2007 was incorrect as regards the cattle sheds, and he replied that had he been aware of this he would have brought it to </w:t>
      </w:r>
      <w:r w:rsidR="00C85412">
        <w:rPr>
          <w:rFonts w:ascii="Times New Roman" w:hAnsi="Times New Roman"/>
          <w:sz w:val="24"/>
        </w:rPr>
        <w:t xml:space="preserve">her </w:t>
      </w:r>
      <w:r w:rsidR="00732CBD">
        <w:rPr>
          <w:rFonts w:ascii="Times New Roman" w:hAnsi="Times New Roman"/>
          <w:sz w:val="24"/>
        </w:rPr>
        <w:t>attention. He was asked if he read the renewal notice to which he replied that he would</w:t>
      </w:r>
      <w:r w:rsidR="00DA2AE6">
        <w:rPr>
          <w:rFonts w:ascii="Times New Roman" w:hAnsi="Times New Roman"/>
          <w:sz w:val="24"/>
        </w:rPr>
        <w:t xml:space="preserve"> not</w:t>
      </w:r>
      <w:r w:rsidR="00732CBD">
        <w:rPr>
          <w:rFonts w:ascii="Times New Roman" w:hAnsi="Times New Roman"/>
          <w:sz w:val="24"/>
        </w:rPr>
        <w:t xml:space="preserve"> always rea</w:t>
      </w:r>
      <w:r w:rsidR="00B078EC">
        <w:rPr>
          <w:rFonts w:ascii="Times New Roman" w:hAnsi="Times New Roman"/>
          <w:sz w:val="24"/>
        </w:rPr>
        <w:t>d</w:t>
      </w:r>
      <w:r w:rsidR="00732CBD">
        <w:rPr>
          <w:rFonts w:ascii="Times New Roman" w:hAnsi="Times New Roman"/>
          <w:sz w:val="24"/>
        </w:rPr>
        <w:t xml:space="preserve"> the policy in full and that he relied on Ms</w:t>
      </w:r>
      <w:r w:rsidR="00DA2AE6">
        <w:rPr>
          <w:rFonts w:ascii="Times New Roman" w:hAnsi="Times New Roman"/>
          <w:sz w:val="24"/>
        </w:rPr>
        <w:t>.</w:t>
      </w:r>
      <w:r w:rsidR="00732CBD">
        <w:rPr>
          <w:rFonts w:ascii="Times New Roman" w:hAnsi="Times New Roman"/>
          <w:sz w:val="24"/>
        </w:rPr>
        <w:t xml:space="preserve"> Gilligan.</w:t>
      </w:r>
    </w:p>
    <w:p w14:paraId="2F0E9091" w14:textId="7AAE70A2" w:rsidR="00732CBD" w:rsidRDefault="00732CBD"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appellant agreed that he is a literate man and that he himself drafted the statement of claim in these proceedings, which runs to 35 paragraphs. He acknowledged that he has represented himself in other litigation, to which he had referred in the statement of claim in these proceedings.</w:t>
      </w:r>
    </w:p>
    <w:p w14:paraId="7012770B" w14:textId="526969D9" w:rsidR="00732CBD" w:rsidRDefault="00732CBD"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While the appellant would not acknowledge that he received, by post, his policy </w:t>
      </w:r>
      <w:proofErr w:type="gramStart"/>
      <w:r>
        <w:rPr>
          <w:rFonts w:ascii="Times New Roman" w:hAnsi="Times New Roman"/>
          <w:sz w:val="24"/>
        </w:rPr>
        <w:t>schedule</w:t>
      </w:r>
      <w:proofErr w:type="gramEnd"/>
      <w:r>
        <w:rPr>
          <w:rFonts w:ascii="Times New Roman" w:hAnsi="Times New Roman"/>
          <w:sz w:val="24"/>
        </w:rPr>
        <w:t xml:space="preserve"> each year, he did acknowledge that if he did not receive it by post, he would collect it from the offices of Future, so that</w:t>
      </w:r>
      <w:r w:rsidR="00B078EC">
        <w:rPr>
          <w:rFonts w:ascii="Times New Roman" w:hAnsi="Times New Roman"/>
          <w:sz w:val="24"/>
        </w:rPr>
        <w:t xml:space="preserve">, </w:t>
      </w:r>
      <w:bookmarkStart w:id="0" w:name="_Hlk94694719"/>
      <w:r w:rsidR="00B078EC">
        <w:rPr>
          <w:rFonts w:ascii="Times New Roman" w:hAnsi="Times New Roman"/>
          <w:sz w:val="24"/>
        </w:rPr>
        <w:t>on his own evidence,</w:t>
      </w:r>
      <w:r>
        <w:rPr>
          <w:rFonts w:ascii="Times New Roman" w:hAnsi="Times New Roman"/>
          <w:sz w:val="24"/>
        </w:rPr>
        <w:t xml:space="preserve"> </w:t>
      </w:r>
      <w:bookmarkEnd w:id="0"/>
      <w:r>
        <w:rPr>
          <w:rFonts w:ascii="Times New Roman" w:hAnsi="Times New Roman"/>
          <w:sz w:val="24"/>
        </w:rPr>
        <w:t>he did, one way or another, receive his policy schedule annually.</w:t>
      </w:r>
    </w:p>
    <w:p w14:paraId="0101C8F1" w14:textId="539D1DA7" w:rsidR="00C85412" w:rsidRPr="00C85412" w:rsidRDefault="00C85412" w:rsidP="00DC6D43">
      <w:pPr>
        <w:pStyle w:val="ListParagraph"/>
        <w:tabs>
          <w:tab w:val="left" w:pos="567"/>
        </w:tabs>
        <w:spacing w:line="480" w:lineRule="auto"/>
        <w:ind w:left="0"/>
        <w:rPr>
          <w:rFonts w:ascii="Times New Roman" w:hAnsi="Times New Roman"/>
          <w:b/>
          <w:sz w:val="24"/>
        </w:rPr>
      </w:pPr>
      <w:r w:rsidRPr="00C85412">
        <w:rPr>
          <w:rFonts w:ascii="Times New Roman" w:hAnsi="Times New Roman"/>
          <w:b/>
          <w:sz w:val="24"/>
        </w:rPr>
        <w:t>Evidence of Ms</w:t>
      </w:r>
      <w:r w:rsidR="00DA2AE6">
        <w:rPr>
          <w:rFonts w:ascii="Times New Roman" w:hAnsi="Times New Roman"/>
          <w:b/>
          <w:sz w:val="24"/>
        </w:rPr>
        <w:t>.</w:t>
      </w:r>
      <w:r w:rsidRPr="00C85412">
        <w:rPr>
          <w:rFonts w:ascii="Times New Roman" w:hAnsi="Times New Roman"/>
          <w:b/>
          <w:sz w:val="24"/>
        </w:rPr>
        <w:t xml:space="preserve"> Gilligan</w:t>
      </w:r>
    </w:p>
    <w:p w14:paraId="0DD2BEDE" w14:textId="2877DE42" w:rsidR="00790104" w:rsidRPr="00460547" w:rsidRDefault="00790104"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334A8F">
        <w:rPr>
          <w:rFonts w:ascii="Times New Roman" w:hAnsi="Times New Roman"/>
          <w:sz w:val="24"/>
        </w:rPr>
        <w:t>.</w:t>
      </w:r>
      <w:r>
        <w:rPr>
          <w:rFonts w:ascii="Times New Roman" w:hAnsi="Times New Roman"/>
          <w:sz w:val="24"/>
        </w:rPr>
        <w:t xml:space="preserve"> Gilligan explained that she has been working with </w:t>
      </w:r>
      <w:r w:rsidR="00460547">
        <w:rPr>
          <w:rFonts w:ascii="Times New Roman" w:hAnsi="Times New Roman"/>
          <w:sz w:val="24"/>
        </w:rPr>
        <w:t>F</w:t>
      </w:r>
      <w:r>
        <w:rPr>
          <w:rFonts w:ascii="Times New Roman" w:hAnsi="Times New Roman"/>
          <w:sz w:val="24"/>
        </w:rPr>
        <w:t>uture, and its predecessor, Lyons insurance, for over 25 years. It is a general insurance brokerage. She has considerable experience in working in the farming sector, including in the provision of storm cover for f</w:t>
      </w:r>
      <w:r w:rsidR="00B078EC">
        <w:rPr>
          <w:rFonts w:ascii="Times New Roman" w:hAnsi="Times New Roman"/>
          <w:sz w:val="24"/>
        </w:rPr>
        <w:t>a</w:t>
      </w:r>
      <w:r>
        <w:rPr>
          <w:rFonts w:ascii="Times New Roman" w:hAnsi="Times New Roman"/>
          <w:sz w:val="24"/>
        </w:rPr>
        <w:t>rms. She confirmed that she had been dealing with the appellant from 2010 onwards.</w:t>
      </w:r>
    </w:p>
    <w:p w14:paraId="551C2805" w14:textId="310E8446" w:rsidR="00790104" w:rsidRPr="00460547" w:rsidRDefault="00790104"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0F3CDD">
        <w:rPr>
          <w:rFonts w:ascii="Times New Roman" w:hAnsi="Times New Roman"/>
          <w:sz w:val="24"/>
        </w:rPr>
        <w:t>.</w:t>
      </w:r>
      <w:r>
        <w:rPr>
          <w:rFonts w:ascii="Times New Roman" w:hAnsi="Times New Roman"/>
          <w:sz w:val="24"/>
        </w:rPr>
        <w:t xml:space="preserve"> Gilligan stated that the appellant always did his business in the office, and so he would call into the office for renewals or substitution of existing policies. He has both farm insurance and commercial policies. He would probably be in the offices of Future four or five times a year.</w:t>
      </w:r>
    </w:p>
    <w:p w14:paraId="6AE29F82" w14:textId="1E1CB2E9" w:rsidR="00790104" w:rsidRDefault="00790104"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Ms</w:t>
      </w:r>
      <w:r w:rsidR="0030008D">
        <w:rPr>
          <w:rFonts w:ascii="Times New Roman" w:hAnsi="Times New Roman"/>
          <w:sz w:val="24"/>
        </w:rPr>
        <w:t>.</w:t>
      </w:r>
      <w:r>
        <w:rPr>
          <w:rFonts w:ascii="Times New Roman" w:hAnsi="Times New Roman"/>
          <w:sz w:val="24"/>
        </w:rPr>
        <w:t xml:space="preserve"> Gilligan explained that before 2013 the appellant had no storm cover for the properties. The request for storm cover was prompted by Aviva when the slatted unit was added to the appellant’s farm policy. Aviva said that storm cover could only be provided on receipt of a satisfactory storm questionnaire, which is provided</w:t>
      </w:r>
      <w:r w:rsidR="00460547">
        <w:rPr>
          <w:rFonts w:ascii="Times New Roman" w:hAnsi="Times New Roman"/>
          <w:sz w:val="24"/>
        </w:rPr>
        <w:t xml:space="preserve"> by Aviva.</w:t>
      </w:r>
      <w:r w:rsidR="00B078EC">
        <w:rPr>
          <w:rFonts w:ascii="Times New Roman" w:hAnsi="Times New Roman"/>
          <w:sz w:val="24"/>
        </w:rPr>
        <w:t xml:space="preserve"> </w:t>
      </w:r>
      <w:r>
        <w:rPr>
          <w:rFonts w:ascii="Times New Roman" w:hAnsi="Times New Roman"/>
          <w:sz w:val="24"/>
        </w:rPr>
        <w:t>Ms</w:t>
      </w:r>
      <w:r w:rsidR="000F3CDD">
        <w:rPr>
          <w:rFonts w:ascii="Times New Roman" w:hAnsi="Times New Roman"/>
          <w:sz w:val="24"/>
        </w:rPr>
        <w:t>.</w:t>
      </w:r>
      <w:r>
        <w:rPr>
          <w:rFonts w:ascii="Times New Roman" w:hAnsi="Times New Roman"/>
          <w:sz w:val="24"/>
        </w:rPr>
        <w:t xml:space="preserve"> Gilligan said that she contacted the appellant, and he called into the office to complete the questionnaire.</w:t>
      </w:r>
      <w:r w:rsidR="00C5085B">
        <w:rPr>
          <w:rFonts w:ascii="Times New Roman" w:hAnsi="Times New Roman"/>
          <w:sz w:val="24"/>
        </w:rPr>
        <w:t xml:space="preserve"> This was on 1</w:t>
      </w:r>
      <w:r w:rsidR="00C5085B" w:rsidRPr="00AE5E97">
        <w:rPr>
          <w:rFonts w:ascii="Times New Roman" w:hAnsi="Times New Roman"/>
          <w:sz w:val="24"/>
          <w:vertAlign w:val="superscript"/>
        </w:rPr>
        <w:t>st</w:t>
      </w:r>
      <w:r w:rsidR="00C5085B">
        <w:rPr>
          <w:rFonts w:ascii="Times New Roman" w:hAnsi="Times New Roman"/>
          <w:sz w:val="24"/>
        </w:rPr>
        <w:t xml:space="preserve"> February 2013. She said that she actually had </w:t>
      </w:r>
      <w:r w:rsidR="00460547">
        <w:rPr>
          <w:rFonts w:ascii="Times New Roman" w:hAnsi="Times New Roman"/>
          <w:sz w:val="24"/>
        </w:rPr>
        <w:t>two</w:t>
      </w:r>
      <w:r w:rsidR="00C5085B">
        <w:rPr>
          <w:rFonts w:ascii="Times New Roman" w:hAnsi="Times New Roman"/>
          <w:sz w:val="24"/>
        </w:rPr>
        <w:t xml:space="preserve"> questionnaires completed, one for the </w:t>
      </w:r>
      <w:r w:rsidR="00460547">
        <w:rPr>
          <w:rFonts w:ascii="Times New Roman" w:hAnsi="Times New Roman"/>
          <w:sz w:val="24"/>
        </w:rPr>
        <w:t>two</w:t>
      </w:r>
      <w:r w:rsidR="00C5085B">
        <w:rPr>
          <w:rFonts w:ascii="Times New Roman" w:hAnsi="Times New Roman"/>
          <w:sz w:val="24"/>
        </w:rPr>
        <w:t xml:space="preserve"> cattle sheds and one for the slatted unit, in order to avoid any confusion. Her attention was drawn to the questionnaire relating to the cattle sheds. She confirmed that she knew nothing of these buildings previously. She was entirely dependent upon the appellant to provide information about these buildings, including their age and construction type. She had no other source for this information. The appellant, who was sitting with her in the same office, provided this information and then signed the form</w:t>
      </w:r>
      <w:r w:rsidR="002E5555">
        <w:rPr>
          <w:rFonts w:ascii="Times New Roman" w:hAnsi="Times New Roman"/>
          <w:sz w:val="24"/>
        </w:rPr>
        <w:t xml:space="preserve"> in her presence</w:t>
      </w:r>
      <w:r w:rsidR="00C5085B">
        <w:rPr>
          <w:rFonts w:ascii="Times New Roman" w:hAnsi="Times New Roman"/>
          <w:sz w:val="24"/>
        </w:rPr>
        <w:t>.</w:t>
      </w:r>
    </w:p>
    <w:p w14:paraId="492D2871" w14:textId="2E4DC43D" w:rsidR="002E5555" w:rsidRPr="00460547" w:rsidRDefault="00C5085B"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4E3EA2">
        <w:rPr>
          <w:rFonts w:ascii="Times New Roman" w:hAnsi="Times New Roman"/>
          <w:sz w:val="24"/>
        </w:rPr>
        <w:t>.</w:t>
      </w:r>
      <w:r>
        <w:rPr>
          <w:rFonts w:ascii="Times New Roman" w:hAnsi="Times New Roman"/>
          <w:sz w:val="24"/>
        </w:rPr>
        <w:t xml:space="preserve"> Gilligan was asked to comment upon the statement by the appellant that he did not provide this information. She replied that storm cover is based on the year and type of construction. From her experience in these matters, she knows the questions to </w:t>
      </w:r>
      <w:proofErr w:type="gramStart"/>
      <w:r>
        <w:rPr>
          <w:rFonts w:ascii="Times New Roman" w:hAnsi="Times New Roman"/>
          <w:sz w:val="24"/>
        </w:rPr>
        <w:t>ask</w:t>
      </w:r>
      <w:proofErr w:type="gramEnd"/>
      <w:r>
        <w:rPr>
          <w:rFonts w:ascii="Times New Roman" w:hAnsi="Times New Roman"/>
          <w:sz w:val="24"/>
        </w:rPr>
        <w:t xml:space="preserve"> and she knows that the answers to these questions determine eligibility for cover. She explained that she works in an office and so she has to ask the questions in order to get the </w:t>
      </w:r>
      <w:r w:rsidR="0099543B">
        <w:rPr>
          <w:rFonts w:ascii="Times New Roman" w:hAnsi="Times New Roman"/>
          <w:sz w:val="24"/>
        </w:rPr>
        <w:t xml:space="preserve">requisite </w:t>
      </w:r>
      <w:r>
        <w:rPr>
          <w:rFonts w:ascii="Times New Roman" w:hAnsi="Times New Roman"/>
          <w:sz w:val="24"/>
        </w:rPr>
        <w:t xml:space="preserve">information </w:t>
      </w:r>
      <w:r w:rsidR="0099543B">
        <w:rPr>
          <w:rFonts w:ascii="Times New Roman" w:hAnsi="Times New Roman"/>
          <w:sz w:val="24"/>
        </w:rPr>
        <w:t xml:space="preserve">for the </w:t>
      </w:r>
      <w:r w:rsidR="002971D5">
        <w:rPr>
          <w:rFonts w:ascii="Times New Roman" w:hAnsi="Times New Roman"/>
          <w:sz w:val="24"/>
        </w:rPr>
        <w:t>completion</w:t>
      </w:r>
      <w:r>
        <w:rPr>
          <w:rFonts w:ascii="Times New Roman" w:hAnsi="Times New Roman"/>
          <w:sz w:val="24"/>
        </w:rPr>
        <w:t xml:space="preserve"> </w:t>
      </w:r>
      <w:r w:rsidR="0099543B">
        <w:rPr>
          <w:rFonts w:ascii="Times New Roman" w:hAnsi="Times New Roman"/>
          <w:sz w:val="24"/>
        </w:rPr>
        <w:t xml:space="preserve">of </w:t>
      </w:r>
      <w:r>
        <w:rPr>
          <w:rFonts w:ascii="Times New Roman" w:hAnsi="Times New Roman"/>
          <w:sz w:val="24"/>
        </w:rPr>
        <w:t xml:space="preserve">the </w:t>
      </w:r>
      <w:r w:rsidR="0099543B">
        <w:rPr>
          <w:rFonts w:ascii="Times New Roman" w:hAnsi="Times New Roman"/>
          <w:sz w:val="24"/>
        </w:rPr>
        <w:t xml:space="preserve">necessary </w:t>
      </w:r>
      <w:r>
        <w:rPr>
          <w:rFonts w:ascii="Times New Roman" w:hAnsi="Times New Roman"/>
          <w:sz w:val="24"/>
        </w:rPr>
        <w:t xml:space="preserve">documents </w:t>
      </w:r>
      <w:r w:rsidR="0099543B">
        <w:rPr>
          <w:rFonts w:ascii="Times New Roman" w:hAnsi="Times New Roman"/>
          <w:sz w:val="24"/>
        </w:rPr>
        <w:t xml:space="preserve">in order </w:t>
      </w:r>
      <w:r>
        <w:rPr>
          <w:rFonts w:ascii="Times New Roman" w:hAnsi="Times New Roman"/>
          <w:sz w:val="24"/>
        </w:rPr>
        <w:t>to request a quotation. She has no other way of knowing about a farmer’s outbuildings. She said that the appellant did not tell her that the cattle sheds were of stone construction</w:t>
      </w:r>
      <w:r w:rsidR="00360DC7">
        <w:rPr>
          <w:rFonts w:ascii="Times New Roman" w:hAnsi="Times New Roman"/>
          <w:sz w:val="24"/>
        </w:rPr>
        <w:t>.</w:t>
      </w:r>
      <w:r w:rsidR="002E5555">
        <w:rPr>
          <w:rFonts w:ascii="Times New Roman" w:hAnsi="Times New Roman"/>
          <w:sz w:val="24"/>
        </w:rPr>
        <w:t xml:space="preserve"> As to the relevance of the age and construction type of the buildings, Ms</w:t>
      </w:r>
      <w:r w:rsidR="004E3EA2">
        <w:rPr>
          <w:rFonts w:ascii="Times New Roman" w:hAnsi="Times New Roman"/>
          <w:sz w:val="24"/>
        </w:rPr>
        <w:t>.</w:t>
      </w:r>
      <w:r w:rsidR="002E5555">
        <w:rPr>
          <w:rFonts w:ascii="Times New Roman" w:hAnsi="Times New Roman"/>
          <w:sz w:val="24"/>
        </w:rPr>
        <w:t xml:space="preserve"> Gilligan said that in her experience insurers do not provide storm cover on </w:t>
      </w:r>
      <w:proofErr w:type="gramStart"/>
      <w:r w:rsidR="002E5555">
        <w:rPr>
          <w:rFonts w:ascii="Times New Roman" w:hAnsi="Times New Roman"/>
          <w:sz w:val="24"/>
        </w:rPr>
        <w:t>80 year old</w:t>
      </w:r>
      <w:proofErr w:type="gramEnd"/>
      <w:r w:rsidR="002E5555">
        <w:rPr>
          <w:rFonts w:ascii="Times New Roman" w:hAnsi="Times New Roman"/>
          <w:sz w:val="24"/>
        </w:rPr>
        <w:t xml:space="preserve"> stone buildings. Had the appellant provided the correct information, he would have obtained fire and storm cover on the slatted house, but fire cover only on the cattle sheds. She explained that there can be exceptions to this, but this would only ever follow upon further investigation relating to the condition of the buildings.</w:t>
      </w:r>
    </w:p>
    <w:p w14:paraId="05FD31DD" w14:textId="6D0E1BBB" w:rsidR="002E5555" w:rsidRDefault="002E5555"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Ms</w:t>
      </w:r>
      <w:r w:rsidR="004E3EA2">
        <w:rPr>
          <w:rFonts w:ascii="Times New Roman" w:hAnsi="Times New Roman"/>
          <w:sz w:val="24"/>
        </w:rPr>
        <w:t>.</w:t>
      </w:r>
      <w:r>
        <w:rPr>
          <w:rFonts w:ascii="Times New Roman" w:hAnsi="Times New Roman"/>
          <w:sz w:val="24"/>
        </w:rPr>
        <w:t xml:space="preserve"> Gilligan said that if she had to engage in an exercise of checking answers provided by her customers, she would</w:t>
      </w:r>
      <w:r w:rsidR="004E3EA2">
        <w:rPr>
          <w:rFonts w:ascii="Times New Roman" w:hAnsi="Times New Roman"/>
          <w:sz w:val="24"/>
        </w:rPr>
        <w:t xml:space="preserve"> not</w:t>
      </w:r>
      <w:r>
        <w:rPr>
          <w:rFonts w:ascii="Times New Roman" w:hAnsi="Times New Roman"/>
          <w:sz w:val="24"/>
        </w:rPr>
        <w:t xml:space="preserve"> be able to do her job. There is a relationship of trust between customer and broker, and she depends upon the customer to ensure that the information in the form is correct, otherwise her job would become impossible. Ms</w:t>
      </w:r>
      <w:r w:rsidR="004E3EA2">
        <w:rPr>
          <w:rFonts w:ascii="Times New Roman" w:hAnsi="Times New Roman"/>
          <w:sz w:val="24"/>
        </w:rPr>
        <w:t>.</w:t>
      </w:r>
      <w:r>
        <w:rPr>
          <w:rFonts w:ascii="Times New Roman" w:hAnsi="Times New Roman"/>
          <w:sz w:val="24"/>
        </w:rPr>
        <w:t xml:space="preserve"> Gilligan gave evidence in relation to the lapse of the Aviva policy later in 2013 owing to a default in the direct debit. It was necessary to get a new proposal form completed. She identified the proposal form which was completed and signed by the appellant on this </w:t>
      </w:r>
      <w:proofErr w:type="gramStart"/>
      <w:r>
        <w:rPr>
          <w:rFonts w:ascii="Times New Roman" w:hAnsi="Times New Roman"/>
          <w:sz w:val="24"/>
        </w:rPr>
        <w:t>occasion</w:t>
      </w:r>
      <w:r w:rsidR="00E87AD7">
        <w:rPr>
          <w:rFonts w:ascii="Times New Roman" w:hAnsi="Times New Roman"/>
          <w:sz w:val="24"/>
        </w:rPr>
        <w:t>, and</w:t>
      </w:r>
      <w:proofErr w:type="gramEnd"/>
      <w:r w:rsidR="00E87AD7">
        <w:rPr>
          <w:rFonts w:ascii="Times New Roman" w:hAnsi="Times New Roman"/>
          <w:sz w:val="24"/>
        </w:rPr>
        <w:t xml:space="preserve"> confirmed that the appellant signed this form in her presence. </w:t>
      </w:r>
    </w:p>
    <w:p w14:paraId="791D1E16" w14:textId="514ABAFC" w:rsidR="00B64379" w:rsidRPr="00EC76F4" w:rsidRDefault="00E87AD7"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In relation to the Zurich policy, Ms</w:t>
      </w:r>
      <w:r w:rsidR="004E3EA2">
        <w:rPr>
          <w:rFonts w:ascii="Times New Roman" w:hAnsi="Times New Roman"/>
          <w:sz w:val="24"/>
        </w:rPr>
        <w:t>.</w:t>
      </w:r>
      <w:r>
        <w:rPr>
          <w:rFonts w:ascii="Times New Roman" w:hAnsi="Times New Roman"/>
          <w:sz w:val="24"/>
        </w:rPr>
        <w:t xml:space="preserve"> Gilligan confirmed that the appellant called into the office to complete the submission to Zurich in March 2015. She recalled the appellant saying that he want</w:t>
      </w:r>
      <w:r w:rsidR="00EC76F4">
        <w:rPr>
          <w:rFonts w:ascii="Times New Roman" w:hAnsi="Times New Roman"/>
          <w:sz w:val="24"/>
        </w:rPr>
        <w:t>ed</w:t>
      </w:r>
      <w:r>
        <w:rPr>
          <w:rFonts w:ascii="Times New Roman" w:hAnsi="Times New Roman"/>
          <w:sz w:val="24"/>
        </w:rPr>
        <w:t xml:space="preserve"> to get a better quote. Contrary to what the appellant had stated in evidence, this was not too early to set about obtaining an alternative quotation, given that the Aviva policy renewal date was in the middle of the following month.</w:t>
      </w:r>
    </w:p>
    <w:p w14:paraId="53C2A2B1" w14:textId="4BF4DFCB" w:rsidR="00B64379" w:rsidRDefault="00B64379"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4E3EA2">
        <w:rPr>
          <w:rFonts w:ascii="Times New Roman" w:hAnsi="Times New Roman"/>
          <w:sz w:val="24"/>
        </w:rPr>
        <w:t>.</w:t>
      </w:r>
      <w:r>
        <w:rPr>
          <w:rFonts w:ascii="Times New Roman" w:hAnsi="Times New Roman"/>
          <w:sz w:val="24"/>
        </w:rPr>
        <w:t xml:space="preserve"> Gilligan confirmed that the submission to Zurich was made on 10</w:t>
      </w:r>
      <w:r w:rsidR="004E3EA2" w:rsidRPr="004E3EA2">
        <w:rPr>
          <w:rFonts w:ascii="Times New Roman" w:hAnsi="Times New Roman"/>
          <w:sz w:val="24"/>
          <w:vertAlign w:val="superscript"/>
        </w:rPr>
        <w:t>th</w:t>
      </w:r>
      <w:r>
        <w:rPr>
          <w:rFonts w:ascii="Times New Roman" w:hAnsi="Times New Roman"/>
          <w:sz w:val="24"/>
        </w:rPr>
        <w:t xml:space="preserve"> March 2015. She had a very specific memory of going through this with the appellant because it is what she described as a “live submission”</w:t>
      </w:r>
      <w:r w:rsidR="00946A09">
        <w:rPr>
          <w:rFonts w:ascii="Times New Roman" w:hAnsi="Times New Roman"/>
          <w:sz w:val="24"/>
        </w:rPr>
        <w:t>,</w:t>
      </w:r>
      <w:r>
        <w:rPr>
          <w:rFonts w:ascii="Times New Roman" w:hAnsi="Times New Roman"/>
          <w:sz w:val="24"/>
        </w:rPr>
        <w:t xml:space="preserve"> </w:t>
      </w:r>
      <w:proofErr w:type="gramStart"/>
      <w:r>
        <w:rPr>
          <w:rFonts w:ascii="Times New Roman" w:hAnsi="Times New Roman"/>
          <w:sz w:val="24"/>
        </w:rPr>
        <w:t>i.e.</w:t>
      </w:r>
      <w:proofErr w:type="gramEnd"/>
      <w:r>
        <w:rPr>
          <w:rFonts w:ascii="Times New Roman" w:hAnsi="Times New Roman"/>
          <w:sz w:val="24"/>
        </w:rPr>
        <w:t xml:space="preserve"> the information is input </w:t>
      </w:r>
      <w:r w:rsidR="00EC76F4">
        <w:rPr>
          <w:rFonts w:ascii="Times New Roman" w:hAnsi="Times New Roman"/>
          <w:sz w:val="24"/>
        </w:rPr>
        <w:t>into</w:t>
      </w:r>
      <w:r>
        <w:rPr>
          <w:rFonts w:ascii="Times New Roman" w:hAnsi="Times New Roman"/>
          <w:sz w:val="24"/>
        </w:rPr>
        <w:t xml:space="preserve"> an online submission form which is submitted electronically to Zurich. </w:t>
      </w:r>
      <w:r w:rsidR="00EC76F4">
        <w:rPr>
          <w:rFonts w:ascii="Times New Roman" w:hAnsi="Times New Roman"/>
          <w:sz w:val="24"/>
        </w:rPr>
        <w:t xml:space="preserve">For that </w:t>
      </w:r>
      <w:proofErr w:type="gramStart"/>
      <w:r w:rsidR="00EC76F4">
        <w:rPr>
          <w:rFonts w:ascii="Times New Roman" w:hAnsi="Times New Roman"/>
          <w:sz w:val="24"/>
        </w:rPr>
        <w:t>reason</w:t>
      </w:r>
      <w:proofErr w:type="gramEnd"/>
      <w:r w:rsidR="00EC76F4">
        <w:rPr>
          <w:rFonts w:ascii="Times New Roman" w:hAnsi="Times New Roman"/>
          <w:sz w:val="24"/>
        </w:rPr>
        <w:t xml:space="preserve"> t</w:t>
      </w:r>
      <w:r>
        <w:rPr>
          <w:rFonts w:ascii="Times New Roman" w:hAnsi="Times New Roman"/>
          <w:sz w:val="24"/>
        </w:rPr>
        <w:t>he appellant</w:t>
      </w:r>
      <w:r w:rsidR="00EC76F4">
        <w:rPr>
          <w:rFonts w:ascii="Times New Roman" w:hAnsi="Times New Roman"/>
          <w:sz w:val="24"/>
        </w:rPr>
        <w:t xml:space="preserve"> did </w:t>
      </w:r>
      <w:r>
        <w:rPr>
          <w:rFonts w:ascii="Times New Roman" w:hAnsi="Times New Roman"/>
          <w:sz w:val="24"/>
        </w:rPr>
        <w:t xml:space="preserve">not actually </w:t>
      </w:r>
      <w:r w:rsidR="00EC76F4">
        <w:rPr>
          <w:rFonts w:ascii="Times New Roman" w:hAnsi="Times New Roman"/>
          <w:sz w:val="24"/>
        </w:rPr>
        <w:t>sign</w:t>
      </w:r>
      <w:r>
        <w:rPr>
          <w:rFonts w:ascii="Times New Roman" w:hAnsi="Times New Roman"/>
          <w:sz w:val="24"/>
        </w:rPr>
        <w:t xml:space="preserve"> the form. Ms</w:t>
      </w:r>
      <w:r w:rsidR="00967BA2">
        <w:rPr>
          <w:rFonts w:ascii="Times New Roman" w:hAnsi="Times New Roman"/>
          <w:sz w:val="24"/>
        </w:rPr>
        <w:t>.</w:t>
      </w:r>
      <w:r>
        <w:rPr>
          <w:rFonts w:ascii="Times New Roman" w:hAnsi="Times New Roman"/>
          <w:sz w:val="24"/>
        </w:rPr>
        <w:t xml:space="preserve"> Gilligan identified the form sent to Zurich. She was very clear that she could not make a submission of this kind without the client</w:t>
      </w:r>
      <w:r w:rsidR="0099543B">
        <w:rPr>
          <w:rFonts w:ascii="Times New Roman" w:hAnsi="Times New Roman"/>
          <w:sz w:val="24"/>
        </w:rPr>
        <w:t>’</w:t>
      </w:r>
      <w:r>
        <w:rPr>
          <w:rFonts w:ascii="Times New Roman" w:hAnsi="Times New Roman"/>
          <w:sz w:val="24"/>
        </w:rPr>
        <w:t xml:space="preserve">s instructions which almost invariably she took in person and not over the phone. She confirmed that the appellant was in attendance in the office to provide her with the necessary information. This included a statement that the “cattle sheds </w:t>
      </w:r>
      <w:proofErr w:type="gramStart"/>
      <w:r>
        <w:rPr>
          <w:rFonts w:ascii="Times New Roman" w:hAnsi="Times New Roman"/>
          <w:sz w:val="24"/>
        </w:rPr>
        <w:t>is</w:t>
      </w:r>
      <w:proofErr w:type="gramEnd"/>
      <w:r>
        <w:rPr>
          <w:rFonts w:ascii="Times New Roman" w:hAnsi="Times New Roman"/>
          <w:sz w:val="24"/>
        </w:rPr>
        <w:t xml:space="preserve"> (sic) block galvanised shed and 2007”. In answer to a specific </w:t>
      </w:r>
      <w:proofErr w:type="gramStart"/>
      <w:r>
        <w:rPr>
          <w:rFonts w:ascii="Times New Roman" w:hAnsi="Times New Roman"/>
          <w:sz w:val="24"/>
        </w:rPr>
        <w:t>question</w:t>
      </w:r>
      <w:proofErr w:type="gramEnd"/>
      <w:r>
        <w:rPr>
          <w:rFonts w:ascii="Times New Roman" w:hAnsi="Times New Roman"/>
          <w:sz w:val="24"/>
        </w:rPr>
        <w:t xml:space="preserve"> she confirmed that this information was provided by the appellant. </w:t>
      </w:r>
    </w:p>
    <w:p w14:paraId="509BA454" w14:textId="3A79A990" w:rsidR="00B64379" w:rsidRDefault="00B64379"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320D62">
        <w:rPr>
          <w:rFonts w:ascii="Times New Roman" w:hAnsi="Times New Roman"/>
          <w:sz w:val="24"/>
        </w:rPr>
        <w:t>.</w:t>
      </w:r>
      <w:r>
        <w:rPr>
          <w:rFonts w:ascii="Times New Roman" w:hAnsi="Times New Roman"/>
          <w:sz w:val="24"/>
        </w:rPr>
        <w:t xml:space="preserve"> Gilligan was asked why she did not compare the information in the Zurich form with </w:t>
      </w:r>
      <w:r w:rsidR="00EC76F4">
        <w:rPr>
          <w:rFonts w:ascii="Times New Roman" w:hAnsi="Times New Roman"/>
          <w:sz w:val="24"/>
        </w:rPr>
        <w:t xml:space="preserve">the </w:t>
      </w:r>
      <w:r>
        <w:rPr>
          <w:rFonts w:ascii="Times New Roman" w:hAnsi="Times New Roman"/>
          <w:sz w:val="24"/>
        </w:rPr>
        <w:t xml:space="preserve">information he had provided </w:t>
      </w:r>
      <w:r w:rsidR="00EC76F4">
        <w:rPr>
          <w:rFonts w:ascii="Times New Roman" w:hAnsi="Times New Roman"/>
          <w:sz w:val="24"/>
        </w:rPr>
        <w:t>two</w:t>
      </w:r>
      <w:r>
        <w:rPr>
          <w:rFonts w:ascii="Times New Roman" w:hAnsi="Times New Roman"/>
          <w:sz w:val="24"/>
        </w:rPr>
        <w:t xml:space="preserve"> years earlier for the purpose of the Aviva policy. </w:t>
      </w:r>
      <w:r>
        <w:rPr>
          <w:rFonts w:ascii="Times New Roman" w:hAnsi="Times New Roman"/>
          <w:sz w:val="24"/>
        </w:rPr>
        <w:lastRenderedPageBreak/>
        <w:t xml:space="preserve">She answered that this was because she had no reason to do so. He already had storm cover </w:t>
      </w:r>
      <w:r w:rsidR="00EC76F4">
        <w:rPr>
          <w:rFonts w:ascii="Times New Roman" w:hAnsi="Times New Roman"/>
          <w:sz w:val="24"/>
        </w:rPr>
        <w:t>on</w:t>
      </w:r>
      <w:r>
        <w:rPr>
          <w:rFonts w:ascii="Times New Roman" w:hAnsi="Times New Roman"/>
          <w:sz w:val="24"/>
        </w:rPr>
        <w:t xml:space="preserve"> his </w:t>
      </w:r>
      <w:proofErr w:type="gramStart"/>
      <w:r>
        <w:rPr>
          <w:rFonts w:ascii="Times New Roman" w:hAnsi="Times New Roman"/>
          <w:sz w:val="24"/>
        </w:rPr>
        <w:t>buildings</w:t>
      </w:r>
      <w:proofErr w:type="gramEnd"/>
      <w:r>
        <w:rPr>
          <w:rFonts w:ascii="Times New Roman" w:hAnsi="Times New Roman"/>
          <w:sz w:val="24"/>
        </w:rPr>
        <w:t xml:space="preserve"> and he was in the office for the purpose of providing the information necessary to make the application for a quotation to Zurich. If the appellant had told her that the buildings were 80 years </w:t>
      </w:r>
      <w:proofErr w:type="gramStart"/>
      <w:r>
        <w:rPr>
          <w:rFonts w:ascii="Times New Roman" w:hAnsi="Times New Roman"/>
          <w:sz w:val="24"/>
        </w:rPr>
        <w:t>old</w:t>
      </w:r>
      <w:proofErr w:type="gramEnd"/>
      <w:r>
        <w:rPr>
          <w:rFonts w:ascii="Times New Roman" w:hAnsi="Times New Roman"/>
          <w:sz w:val="24"/>
        </w:rPr>
        <w:t xml:space="preserve"> she would certainly have looked back to the Aviva policy, but having regard to the information that he provided she had no reason to do so. In general terms, it is not her practice to look back at older documents because the forms require up-to-date information and very often things will have changed between the date of a previous application and a current application.</w:t>
      </w:r>
    </w:p>
    <w:p w14:paraId="6DFCC0A1" w14:textId="6672627C" w:rsidR="00B64379" w:rsidRDefault="00B64379"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FA59CD">
        <w:rPr>
          <w:rFonts w:ascii="Times New Roman" w:hAnsi="Times New Roman"/>
          <w:sz w:val="24"/>
        </w:rPr>
        <w:t>.</w:t>
      </w:r>
      <w:r>
        <w:rPr>
          <w:rFonts w:ascii="Times New Roman" w:hAnsi="Times New Roman"/>
          <w:sz w:val="24"/>
        </w:rPr>
        <w:t xml:space="preserve"> Gilligan then explained that following upon the submission to Zurich, a quotation was received which included a statement of fact upon which the quotation was based.</w:t>
      </w:r>
      <w:r w:rsidR="000315E9">
        <w:rPr>
          <w:rFonts w:ascii="Times New Roman" w:hAnsi="Times New Roman"/>
          <w:sz w:val="24"/>
        </w:rPr>
        <w:t xml:space="preserve"> This statement of fact forms part of the contract of insurance. It identifies each section of cover. Ms</w:t>
      </w:r>
      <w:r w:rsidR="00FA59CD">
        <w:rPr>
          <w:rFonts w:ascii="Times New Roman" w:hAnsi="Times New Roman"/>
          <w:sz w:val="24"/>
        </w:rPr>
        <w:t>.</w:t>
      </w:r>
      <w:r w:rsidR="000315E9">
        <w:rPr>
          <w:rFonts w:ascii="Times New Roman" w:hAnsi="Times New Roman"/>
          <w:sz w:val="24"/>
        </w:rPr>
        <w:t xml:space="preserve"> Gilligan confirmed that the appellant attended with her in her office to go through this document, to confirm the accuracy of the information. She said that generally she takes clients through the statement of fact quotation and advises them that they can make such amendments as are required. It </w:t>
      </w:r>
      <w:r w:rsidR="0099543B">
        <w:rPr>
          <w:rFonts w:ascii="Times New Roman" w:hAnsi="Times New Roman"/>
          <w:sz w:val="24"/>
        </w:rPr>
        <w:t xml:space="preserve">is </w:t>
      </w:r>
      <w:r w:rsidR="000315E9">
        <w:rPr>
          <w:rFonts w:ascii="Times New Roman" w:hAnsi="Times New Roman"/>
          <w:sz w:val="24"/>
        </w:rPr>
        <w:t xml:space="preserve">important if any changes are required that they are made at this stage, as otherwise the information already provided forms part of the contract of insurance. She confirmed that she would have reviewed the description of the cattle sheds with the </w:t>
      </w:r>
      <w:proofErr w:type="gramStart"/>
      <w:r w:rsidR="000315E9">
        <w:rPr>
          <w:rFonts w:ascii="Times New Roman" w:hAnsi="Times New Roman"/>
          <w:sz w:val="24"/>
        </w:rPr>
        <w:t>appellant</w:t>
      </w:r>
      <w:proofErr w:type="gramEnd"/>
      <w:r w:rsidR="000315E9">
        <w:rPr>
          <w:rFonts w:ascii="Times New Roman" w:hAnsi="Times New Roman"/>
          <w:sz w:val="24"/>
        </w:rPr>
        <w:t xml:space="preserve"> and he raised no issues regarding their description. She confirmed that, on the instructions of the appellant</w:t>
      </w:r>
      <w:r w:rsidR="0099543B">
        <w:rPr>
          <w:rFonts w:ascii="Times New Roman" w:hAnsi="Times New Roman"/>
          <w:sz w:val="24"/>
        </w:rPr>
        <w:t>,</w:t>
      </w:r>
      <w:r w:rsidR="000315E9">
        <w:rPr>
          <w:rFonts w:ascii="Times New Roman" w:hAnsi="Times New Roman"/>
          <w:sz w:val="24"/>
        </w:rPr>
        <w:t xml:space="preserve"> she accepted the quotation on behalf of the appellant on Monday, 27</w:t>
      </w:r>
      <w:r w:rsidR="00320D62" w:rsidRPr="00320D62">
        <w:rPr>
          <w:rFonts w:ascii="Times New Roman" w:hAnsi="Times New Roman"/>
          <w:sz w:val="24"/>
          <w:vertAlign w:val="superscript"/>
        </w:rPr>
        <w:t>th</w:t>
      </w:r>
      <w:r w:rsidR="000315E9">
        <w:rPr>
          <w:rFonts w:ascii="Times New Roman" w:hAnsi="Times New Roman"/>
          <w:sz w:val="24"/>
        </w:rPr>
        <w:t xml:space="preserve"> April 2015, the appellant having attended with her on the previous Friday, 24</w:t>
      </w:r>
      <w:r w:rsidR="00320D62" w:rsidRPr="00320D62">
        <w:rPr>
          <w:rFonts w:ascii="Times New Roman" w:hAnsi="Times New Roman"/>
          <w:sz w:val="24"/>
          <w:vertAlign w:val="superscript"/>
        </w:rPr>
        <w:t>th</w:t>
      </w:r>
      <w:r w:rsidR="000315E9">
        <w:rPr>
          <w:rFonts w:ascii="Times New Roman" w:hAnsi="Times New Roman"/>
          <w:sz w:val="24"/>
        </w:rPr>
        <w:t xml:space="preserve"> April.</w:t>
      </w:r>
    </w:p>
    <w:p w14:paraId="61DBA2E3" w14:textId="4D390B5C" w:rsidR="009F6AA3" w:rsidRPr="001E6FE8" w:rsidRDefault="000315E9"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81001C">
        <w:rPr>
          <w:rFonts w:ascii="Times New Roman" w:hAnsi="Times New Roman"/>
          <w:sz w:val="24"/>
        </w:rPr>
        <w:t>.</w:t>
      </w:r>
      <w:r>
        <w:rPr>
          <w:rFonts w:ascii="Times New Roman" w:hAnsi="Times New Roman"/>
          <w:sz w:val="24"/>
        </w:rPr>
        <w:t xml:space="preserve"> Gilligan confirmed that the </w:t>
      </w:r>
      <w:r w:rsidR="009F6AA3">
        <w:rPr>
          <w:rFonts w:ascii="Times New Roman" w:hAnsi="Times New Roman"/>
          <w:sz w:val="24"/>
        </w:rPr>
        <w:t>P</w:t>
      </w:r>
      <w:r>
        <w:rPr>
          <w:rFonts w:ascii="Times New Roman" w:hAnsi="Times New Roman"/>
          <w:sz w:val="24"/>
        </w:rPr>
        <w:t>olicy document itself issued on 19</w:t>
      </w:r>
      <w:r w:rsidR="0081001C" w:rsidRPr="0081001C">
        <w:rPr>
          <w:rFonts w:ascii="Times New Roman" w:hAnsi="Times New Roman"/>
          <w:sz w:val="24"/>
          <w:vertAlign w:val="superscript"/>
        </w:rPr>
        <w:t>th</w:t>
      </w:r>
      <w:r>
        <w:rPr>
          <w:rFonts w:ascii="Times New Roman" w:hAnsi="Times New Roman"/>
          <w:sz w:val="24"/>
        </w:rPr>
        <w:t xml:space="preserve"> May 2015. This was posted to the appellant. She confirmed that a copy of the letter before the court sending the </w:t>
      </w:r>
      <w:r w:rsidR="00EC76F4">
        <w:rPr>
          <w:rFonts w:ascii="Times New Roman" w:hAnsi="Times New Roman"/>
          <w:sz w:val="24"/>
        </w:rPr>
        <w:t>P</w:t>
      </w:r>
      <w:r>
        <w:rPr>
          <w:rFonts w:ascii="Times New Roman" w:hAnsi="Times New Roman"/>
          <w:sz w:val="24"/>
        </w:rPr>
        <w:t>olicy document to the appellant was simply a file copy which for that reason was not signed</w:t>
      </w:r>
      <w:r w:rsidR="009F6AA3">
        <w:rPr>
          <w:rFonts w:ascii="Times New Roman" w:hAnsi="Times New Roman"/>
          <w:sz w:val="24"/>
        </w:rPr>
        <w:t xml:space="preserve">. The signed letter would have been sent to the appellant. The </w:t>
      </w:r>
      <w:r w:rsidR="00EC76F4">
        <w:rPr>
          <w:rFonts w:ascii="Times New Roman" w:hAnsi="Times New Roman"/>
          <w:sz w:val="24"/>
        </w:rPr>
        <w:t>P</w:t>
      </w:r>
      <w:r w:rsidR="009F6AA3">
        <w:rPr>
          <w:rFonts w:ascii="Times New Roman" w:hAnsi="Times New Roman"/>
          <w:sz w:val="24"/>
        </w:rPr>
        <w:t xml:space="preserve">olicy includes a </w:t>
      </w:r>
      <w:r w:rsidR="009F6AA3">
        <w:rPr>
          <w:rFonts w:ascii="Times New Roman" w:hAnsi="Times New Roman"/>
          <w:sz w:val="24"/>
        </w:rPr>
        <w:lastRenderedPageBreak/>
        <w:t>schedule which describes the cattle sheds as being 2007.</w:t>
      </w:r>
      <w:r w:rsidR="002A2B6E">
        <w:rPr>
          <w:rFonts w:ascii="Times New Roman" w:hAnsi="Times New Roman"/>
          <w:sz w:val="24"/>
        </w:rPr>
        <w:t xml:space="preserve"> Ms</w:t>
      </w:r>
      <w:r w:rsidR="00FA59CD">
        <w:rPr>
          <w:rFonts w:ascii="Times New Roman" w:hAnsi="Times New Roman"/>
          <w:sz w:val="24"/>
        </w:rPr>
        <w:t>.</w:t>
      </w:r>
      <w:r w:rsidR="002A2B6E">
        <w:rPr>
          <w:rFonts w:ascii="Times New Roman" w:hAnsi="Times New Roman"/>
          <w:sz w:val="24"/>
        </w:rPr>
        <w:t xml:space="preserve"> Gilligan confirmed that the appellant did call into the office to transact </w:t>
      </w:r>
      <w:proofErr w:type="gramStart"/>
      <w:r w:rsidR="002A2B6E">
        <w:rPr>
          <w:rFonts w:ascii="Times New Roman" w:hAnsi="Times New Roman"/>
          <w:sz w:val="24"/>
        </w:rPr>
        <w:t>business</w:t>
      </w:r>
      <w:proofErr w:type="gramEnd"/>
      <w:r w:rsidR="002A2B6E">
        <w:rPr>
          <w:rFonts w:ascii="Times New Roman" w:hAnsi="Times New Roman"/>
          <w:sz w:val="24"/>
        </w:rPr>
        <w:t xml:space="preserve"> but it was her practice always to post the </w:t>
      </w:r>
      <w:r w:rsidR="00EC76F4">
        <w:rPr>
          <w:rFonts w:ascii="Times New Roman" w:hAnsi="Times New Roman"/>
          <w:sz w:val="24"/>
        </w:rPr>
        <w:t>P</w:t>
      </w:r>
      <w:r w:rsidR="002A2B6E">
        <w:rPr>
          <w:rFonts w:ascii="Times New Roman" w:hAnsi="Times New Roman"/>
          <w:sz w:val="24"/>
        </w:rPr>
        <w:t>olicy schedule the client so that she has a record that it has been sent to the client.</w:t>
      </w:r>
    </w:p>
    <w:p w14:paraId="126C804E" w14:textId="207599DF" w:rsidR="009F6AA3" w:rsidRPr="00473D7B" w:rsidRDefault="009F6AA3"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FA59CD">
        <w:rPr>
          <w:rFonts w:ascii="Times New Roman" w:hAnsi="Times New Roman"/>
          <w:sz w:val="24"/>
        </w:rPr>
        <w:t>.</w:t>
      </w:r>
      <w:r>
        <w:rPr>
          <w:rFonts w:ascii="Times New Roman" w:hAnsi="Times New Roman"/>
          <w:sz w:val="24"/>
        </w:rPr>
        <w:t xml:space="preserve"> Gilligan then dealt with the 2016 renewal notice and confirmed that the appellant had contacted her to correct an error in relation to the risk addresses of certain </w:t>
      </w:r>
      <w:proofErr w:type="spellStart"/>
      <w:r>
        <w:rPr>
          <w:rFonts w:ascii="Times New Roman" w:hAnsi="Times New Roman"/>
          <w:sz w:val="24"/>
        </w:rPr>
        <w:t>townslands</w:t>
      </w:r>
      <w:proofErr w:type="spellEnd"/>
      <w:r>
        <w:rPr>
          <w:rFonts w:ascii="Times New Roman" w:hAnsi="Times New Roman"/>
          <w:sz w:val="24"/>
        </w:rPr>
        <w:t xml:space="preserve">. She was asked how the appellant could have known of the incorrect address information, to which </w:t>
      </w:r>
      <w:r w:rsidR="00EC76F4">
        <w:rPr>
          <w:rFonts w:ascii="Times New Roman" w:hAnsi="Times New Roman"/>
          <w:sz w:val="24"/>
        </w:rPr>
        <w:t>s</w:t>
      </w:r>
      <w:r>
        <w:rPr>
          <w:rFonts w:ascii="Times New Roman" w:hAnsi="Times New Roman"/>
          <w:sz w:val="24"/>
        </w:rPr>
        <w:t>he replied that he checked the schedule.</w:t>
      </w:r>
    </w:p>
    <w:p w14:paraId="21B867C4" w14:textId="5A9CC47F" w:rsidR="009F6AA3" w:rsidRDefault="009F6AA3"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Ms</w:t>
      </w:r>
      <w:r w:rsidR="0081001C">
        <w:rPr>
          <w:rFonts w:ascii="Times New Roman" w:hAnsi="Times New Roman"/>
          <w:sz w:val="24"/>
        </w:rPr>
        <w:t>.</w:t>
      </w:r>
      <w:r>
        <w:rPr>
          <w:rFonts w:ascii="Times New Roman" w:hAnsi="Times New Roman"/>
          <w:sz w:val="24"/>
        </w:rPr>
        <w:t xml:space="preserve"> Gilligan confirmed that the following year, 2017, she was in contact with the appellant about arrears of payment of premium</w:t>
      </w:r>
      <w:r w:rsidR="002A2B6E">
        <w:rPr>
          <w:rFonts w:ascii="Times New Roman" w:hAnsi="Times New Roman"/>
          <w:sz w:val="24"/>
        </w:rPr>
        <w:t xml:space="preserve">. This began in February </w:t>
      </w:r>
      <w:proofErr w:type="gramStart"/>
      <w:r w:rsidR="002A2B6E">
        <w:rPr>
          <w:rFonts w:ascii="Times New Roman" w:hAnsi="Times New Roman"/>
          <w:sz w:val="24"/>
        </w:rPr>
        <w:t>2017</w:t>
      </w:r>
      <w:proofErr w:type="gramEnd"/>
      <w:r w:rsidR="002A2B6E">
        <w:rPr>
          <w:rFonts w:ascii="Times New Roman" w:hAnsi="Times New Roman"/>
          <w:sz w:val="24"/>
        </w:rPr>
        <w:t xml:space="preserve"> and she had some difficulty in contacting the appellant. When she did succeed in contacting him, </w:t>
      </w:r>
      <w:r w:rsidR="00FC7E15">
        <w:rPr>
          <w:rFonts w:ascii="Times New Roman" w:hAnsi="Times New Roman"/>
          <w:sz w:val="24"/>
        </w:rPr>
        <w:t>in March</w:t>
      </w:r>
      <w:r w:rsidR="002A2B6E">
        <w:rPr>
          <w:rFonts w:ascii="Times New Roman" w:hAnsi="Times New Roman"/>
          <w:sz w:val="24"/>
        </w:rPr>
        <w:t>, the storm damage had</w:t>
      </w:r>
      <w:r w:rsidR="00407230">
        <w:rPr>
          <w:rFonts w:ascii="Times New Roman" w:hAnsi="Times New Roman"/>
          <w:sz w:val="24"/>
        </w:rPr>
        <w:t xml:space="preserve"> already </w:t>
      </w:r>
      <w:r w:rsidR="002A2B6E">
        <w:rPr>
          <w:rFonts w:ascii="Times New Roman" w:hAnsi="Times New Roman"/>
          <w:sz w:val="24"/>
        </w:rPr>
        <w:t xml:space="preserve">occurred, but the appellant made no mention of it. When she subsequently became aware of the storm damage claim she was surprised because normally clients contact their broker to ask for assistance in reporting the damage and any possible claim to the insurer. She had previously assisted the appellant with another claim. All of this was followed by the renewal </w:t>
      </w:r>
      <w:r w:rsidR="00EC76F4">
        <w:rPr>
          <w:rFonts w:ascii="Times New Roman" w:hAnsi="Times New Roman"/>
          <w:sz w:val="24"/>
        </w:rPr>
        <w:t>notice</w:t>
      </w:r>
      <w:r w:rsidR="002A2B6E">
        <w:rPr>
          <w:rFonts w:ascii="Times New Roman" w:hAnsi="Times New Roman"/>
          <w:sz w:val="24"/>
        </w:rPr>
        <w:t xml:space="preserve"> for 2017 which was received in April. This was sent to the appellant on 12</w:t>
      </w:r>
      <w:r w:rsidR="002A2B6E" w:rsidRPr="002A2B6E">
        <w:rPr>
          <w:rFonts w:ascii="Times New Roman" w:hAnsi="Times New Roman"/>
          <w:sz w:val="24"/>
          <w:vertAlign w:val="superscript"/>
        </w:rPr>
        <w:t>th</w:t>
      </w:r>
      <w:r w:rsidR="002A2B6E">
        <w:rPr>
          <w:rFonts w:ascii="Times New Roman" w:hAnsi="Times New Roman"/>
          <w:sz w:val="24"/>
        </w:rPr>
        <w:t xml:space="preserve"> April. It contains the same information regarding the cattle sheds. The appellant attended in the offices of </w:t>
      </w:r>
      <w:r w:rsidR="0099543B">
        <w:rPr>
          <w:rFonts w:ascii="Times New Roman" w:hAnsi="Times New Roman"/>
          <w:sz w:val="24"/>
        </w:rPr>
        <w:t>F</w:t>
      </w:r>
      <w:r w:rsidR="002A2B6E">
        <w:rPr>
          <w:rFonts w:ascii="Times New Roman" w:hAnsi="Times New Roman"/>
          <w:sz w:val="24"/>
        </w:rPr>
        <w:t>uture on 20</w:t>
      </w:r>
      <w:r w:rsidR="002A2B6E" w:rsidRPr="002A2B6E">
        <w:rPr>
          <w:rFonts w:ascii="Times New Roman" w:hAnsi="Times New Roman"/>
          <w:sz w:val="24"/>
          <w:vertAlign w:val="superscript"/>
        </w:rPr>
        <w:t>th</w:t>
      </w:r>
      <w:r w:rsidR="002A2B6E">
        <w:rPr>
          <w:rFonts w:ascii="Times New Roman" w:hAnsi="Times New Roman"/>
          <w:sz w:val="24"/>
        </w:rPr>
        <w:t xml:space="preserve"> April to pay his arrears and renew the policy. He made no mention of the storm damage.</w:t>
      </w:r>
    </w:p>
    <w:p w14:paraId="71CABC52" w14:textId="15F5EE7F" w:rsidR="00407230" w:rsidRDefault="00407230"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the conclusion of her evidence, Ms</w:t>
      </w:r>
      <w:r w:rsidR="00FA59CD">
        <w:rPr>
          <w:rFonts w:ascii="Times New Roman" w:hAnsi="Times New Roman"/>
          <w:sz w:val="24"/>
        </w:rPr>
        <w:t>.</w:t>
      </w:r>
      <w:r>
        <w:rPr>
          <w:rFonts w:ascii="Times New Roman" w:hAnsi="Times New Roman"/>
          <w:sz w:val="24"/>
        </w:rPr>
        <w:t xml:space="preserve"> Gilligan was asked by the trial judge if she actually recalled the appellant attending at her offices on 10</w:t>
      </w:r>
      <w:r w:rsidR="00FA59CD" w:rsidRPr="00FA59CD">
        <w:rPr>
          <w:rFonts w:ascii="Times New Roman" w:hAnsi="Times New Roman"/>
          <w:sz w:val="24"/>
          <w:vertAlign w:val="superscript"/>
        </w:rPr>
        <w:t>th</w:t>
      </w:r>
      <w:r>
        <w:rPr>
          <w:rFonts w:ascii="Times New Roman" w:hAnsi="Times New Roman"/>
          <w:sz w:val="24"/>
        </w:rPr>
        <w:t xml:space="preserve"> March 201</w:t>
      </w:r>
      <w:r w:rsidR="002B3132">
        <w:rPr>
          <w:rFonts w:ascii="Times New Roman" w:hAnsi="Times New Roman"/>
          <w:sz w:val="24"/>
        </w:rPr>
        <w:t>5</w:t>
      </w:r>
      <w:r>
        <w:rPr>
          <w:rFonts w:ascii="Times New Roman" w:hAnsi="Times New Roman"/>
          <w:sz w:val="24"/>
        </w:rPr>
        <w:t xml:space="preserve"> to complete the submission to Zurich, as distinct from just relying upon the documentary record. Ms</w:t>
      </w:r>
      <w:r w:rsidR="00236F84">
        <w:rPr>
          <w:rFonts w:ascii="Times New Roman" w:hAnsi="Times New Roman"/>
          <w:sz w:val="24"/>
        </w:rPr>
        <w:t>.</w:t>
      </w:r>
      <w:r>
        <w:rPr>
          <w:rFonts w:ascii="Times New Roman" w:hAnsi="Times New Roman"/>
          <w:sz w:val="24"/>
        </w:rPr>
        <w:t xml:space="preserve"> Gilligan said she did have a specific recall because the online Zurich form had only been in use for about a </w:t>
      </w:r>
      <w:proofErr w:type="gramStart"/>
      <w:r>
        <w:rPr>
          <w:rFonts w:ascii="Times New Roman" w:hAnsi="Times New Roman"/>
          <w:sz w:val="24"/>
        </w:rPr>
        <w:t>year</w:t>
      </w:r>
      <w:proofErr w:type="gramEnd"/>
      <w:r>
        <w:rPr>
          <w:rFonts w:ascii="Times New Roman" w:hAnsi="Times New Roman"/>
          <w:sz w:val="24"/>
        </w:rPr>
        <w:t xml:space="preserve"> and she had </w:t>
      </w:r>
      <w:r w:rsidR="00AB4513">
        <w:rPr>
          <w:rFonts w:ascii="Times New Roman" w:hAnsi="Times New Roman"/>
          <w:sz w:val="24"/>
        </w:rPr>
        <w:t xml:space="preserve">not </w:t>
      </w:r>
      <w:r>
        <w:rPr>
          <w:rFonts w:ascii="Times New Roman" w:hAnsi="Times New Roman"/>
          <w:sz w:val="24"/>
        </w:rPr>
        <w:t xml:space="preserve">used it very often. </w:t>
      </w:r>
      <w:proofErr w:type="gramStart"/>
      <w:r>
        <w:rPr>
          <w:rFonts w:ascii="Times New Roman" w:hAnsi="Times New Roman"/>
          <w:sz w:val="24"/>
        </w:rPr>
        <w:t>So</w:t>
      </w:r>
      <w:proofErr w:type="gramEnd"/>
      <w:r>
        <w:rPr>
          <w:rFonts w:ascii="Times New Roman" w:hAnsi="Times New Roman"/>
          <w:sz w:val="24"/>
        </w:rPr>
        <w:t xml:space="preserve"> she would not have been comfortable completing it over the phone, and it is for this reason that she has a specific </w:t>
      </w:r>
      <w:r w:rsidR="00AB4513">
        <w:rPr>
          <w:rFonts w:ascii="Times New Roman" w:hAnsi="Times New Roman"/>
          <w:sz w:val="24"/>
        </w:rPr>
        <w:t xml:space="preserve">recollection </w:t>
      </w:r>
      <w:r>
        <w:rPr>
          <w:rFonts w:ascii="Times New Roman" w:hAnsi="Times New Roman"/>
          <w:sz w:val="24"/>
        </w:rPr>
        <w:t>of the appellant attending in her offices on 10</w:t>
      </w:r>
      <w:r w:rsidRPr="00407230">
        <w:rPr>
          <w:rFonts w:ascii="Times New Roman" w:hAnsi="Times New Roman"/>
          <w:sz w:val="24"/>
          <w:vertAlign w:val="superscript"/>
        </w:rPr>
        <w:t>th</w:t>
      </w:r>
      <w:r>
        <w:rPr>
          <w:rFonts w:ascii="Times New Roman" w:hAnsi="Times New Roman"/>
          <w:sz w:val="24"/>
        </w:rPr>
        <w:t xml:space="preserve"> March 2015.</w:t>
      </w:r>
    </w:p>
    <w:p w14:paraId="49E10084" w14:textId="100A8D11" w:rsidR="006472C1" w:rsidRDefault="006472C1"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Ms.</w:t>
      </w:r>
      <w:r w:rsidR="0081001C">
        <w:rPr>
          <w:rFonts w:ascii="Times New Roman" w:hAnsi="Times New Roman"/>
          <w:sz w:val="24"/>
        </w:rPr>
        <w:t xml:space="preserve"> </w:t>
      </w:r>
      <w:r>
        <w:rPr>
          <w:rFonts w:ascii="Times New Roman" w:hAnsi="Times New Roman"/>
          <w:sz w:val="24"/>
        </w:rPr>
        <w:t xml:space="preserve">Gilligan was also asked by the trial </w:t>
      </w:r>
      <w:r w:rsidR="00236F84">
        <w:rPr>
          <w:rFonts w:ascii="Times New Roman" w:hAnsi="Times New Roman"/>
          <w:sz w:val="24"/>
        </w:rPr>
        <w:t>j</w:t>
      </w:r>
      <w:r>
        <w:rPr>
          <w:rFonts w:ascii="Times New Roman" w:hAnsi="Times New Roman"/>
          <w:sz w:val="24"/>
        </w:rPr>
        <w:t>udge if she was aware that the appellant was claiming that he could not get insurance for his tractor, and whether anything could be done about that? She said she was aware</w:t>
      </w:r>
      <w:r w:rsidR="00AB4513">
        <w:rPr>
          <w:rFonts w:ascii="Times New Roman" w:hAnsi="Times New Roman"/>
          <w:sz w:val="24"/>
        </w:rPr>
        <w:t>,</w:t>
      </w:r>
      <w:r w:rsidR="00320A00">
        <w:rPr>
          <w:rFonts w:ascii="Times New Roman" w:hAnsi="Times New Roman"/>
          <w:sz w:val="24"/>
        </w:rPr>
        <w:t xml:space="preserve"> and she had tried to obtain a quote for him from Aviva, but it was unwilling to quote due to the ongoing claim against Zurich</w:t>
      </w:r>
      <w:r w:rsidR="00AB4513">
        <w:rPr>
          <w:rFonts w:ascii="Times New Roman" w:hAnsi="Times New Roman"/>
          <w:sz w:val="24"/>
        </w:rPr>
        <w:t>.</w:t>
      </w:r>
      <w:r w:rsidR="00320A00">
        <w:rPr>
          <w:rFonts w:ascii="Times New Roman" w:hAnsi="Times New Roman"/>
          <w:sz w:val="24"/>
        </w:rPr>
        <w:t xml:space="preserve"> </w:t>
      </w:r>
      <w:proofErr w:type="gramStart"/>
      <w:r w:rsidR="00320A00">
        <w:rPr>
          <w:rFonts w:ascii="Times New Roman" w:hAnsi="Times New Roman"/>
          <w:sz w:val="24"/>
        </w:rPr>
        <w:t>So</w:t>
      </w:r>
      <w:proofErr w:type="gramEnd"/>
      <w:r w:rsidR="00320A00">
        <w:rPr>
          <w:rFonts w:ascii="Times New Roman" w:hAnsi="Times New Roman"/>
          <w:sz w:val="24"/>
        </w:rPr>
        <w:t xml:space="preserve"> she advised the appellant to try FBD. The trial </w:t>
      </w:r>
      <w:r w:rsidR="0081001C">
        <w:rPr>
          <w:rFonts w:ascii="Times New Roman" w:hAnsi="Times New Roman"/>
          <w:sz w:val="24"/>
        </w:rPr>
        <w:t>j</w:t>
      </w:r>
      <w:r w:rsidR="00320A00">
        <w:rPr>
          <w:rFonts w:ascii="Times New Roman" w:hAnsi="Times New Roman"/>
          <w:sz w:val="24"/>
        </w:rPr>
        <w:t xml:space="preserve">udge asked if there is a scheme whereby people who </w:t>
      </w:r>
      <w:r w:rsidR="00F36E15">
        <w:rPr>
          <w:rFonts w:ascii="Times New Roman" w:hAnsi="Times New Roman"/>
          <w:sz w:val="24"/>
        </w:rPr>
        <w:t xml:space="preserve">cannot </w:t>
      </w:r>
      <w:r w:rsidR="00320A00">
        <w:rPr>
          <w:rFonts w:ascii="Times New Roman" w:hAnsi="Times New Roman"/>
          <w:sz w:val="24"/>
        </w:rPr>
        <w:t>get insurance in the open market</w:t>
      </w:r>
      <w:r w:rsidR="00AB4513">
        <w:rPr>
          <w:rFonts w:ascii="Times New Roman" w:hAnsi="Times New Roman"/>
          <w:sz w:val="24"/>
        </w:rPr>
        <w:t>,</w:t>
      </w:r>
      <w:r w:rsidR="00320A00">
        <w:rPr>
          <w:rFonts w:ascii="Times New Roman" w:hAnsi="Times New Roman"/>
          <w:sz w:val="24"/>
        </w:rPr>
        <w:t xml:space="preserve"> can obtain it through the scheme, and Ms</w:t>
      </w:r>
      <w:r w:rsidR="0081001C">
        <w:rPr>
          <w:rFonts w:ascii="Times New Roman" w:hAnsi="Times New Roman"/>
          <w:sz w:val="24"/>
        </w:rPr>
        <w:t>.</w:t>
      </w:r>
      <w:r w:rsidR="00320A00">
        <w:rPr>
          <w:rFonts w:ascii="Times New Roman" w:hAnsi="Times New Roman"/>
          <w:sz w:val="24"/>
        </w:rPr>
        <w:t xml:space="preserve"> Gilligan replied that there is a declined cases scheme, but she did not believe it applied to tractors.</w:t>
      </w:r>
    </w:p>
    <w:p w14:paraId="6D67C571" w14:textId="26BA77A4" w:rsidR="001E6FE8" w:rsidRDefault="00F73A60"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above is a summary of what to me appear to be the salient points of the evidence in chief of Ms</w:t>
      </w:r>
      <w:r w:rsidR="0081001C">
        <w:rPr>
          <w:rFonts w:ascii="Times New Roman" w:hAnsi="Times New Roman"/>
          <w:sz w:val="24"/>
        </w:rPr>
        <w:t>.</w:t>
      </w:r>
      <w:r>
        <w:rPr>
          <w:rFonts w:ascii="Times New Roman" w:hAnsi="Times New Roman"/>
          <w:sz w:val="24"/>
        </w:rPr>
        <w:t xml:space="preserve"> Gilligan. </w:t>
      </w:r>
      <w:proofErr w:type="gramStart"/>
      <w:r>
        <w:rPr>
          <w:rFonts w:ascii="Times New Roman" w:hAnsi="Times New Roman"/>
          <w:sz w:val="24"/>
        </w:rPr>
        <w:t>Obviously</w:t>
      </w:r>
      <w:proofErr w:type="gramEnd"/>
      <w:r>
        <w:rPr>
          <w:rFonts w:ascii="Times New Roman" w:hAnsi="Times New Roman"/>
          <w:sz w:val="24"/>
        </w:rPr>
        <w:t xml:space="preserve"> she was cross</w:t>
      </w:r>
      <w:r w:rsidR="00B863F2">
        <w:rPr>
          <w:rFonts w:ascii="Times New Roman" w:hAnsi="Times New Roman"/>
          <w:sz w:val="24"/>
        </w:rPr>
        <w:t>-</w:t>
      </w:r>
      <w:r>
        <w:rPr>
          <w:rFonts w:ascii="Times New Roman" w:hAnsi="Times New Roman"/>
          <w:sz w:val="24"/>
        </w:rPr>
        <w:t>examined on this evidence but nothing of significance arises out of the cross</w:t>
      </w:r>
      <w:r w:rsidR="00B863F2">
        <w:rPr>
          <w:rFonts w:ascii="Times New Roman" w:hAnsi="Times New Roman"/>
          <w:sz w:val="24"/>
        </w:rPr>
        <w:t>-</w:t>
      </w:r>
      <w:r>
        <w:rPr>
          <w:rFonts w:ascii="Times New Roman" w:hAnsi="Times New Roman"/>
          <w:sz w:val="24"/>
        </w:rPr>
        <w:t>examination and at the hearing of this appeal the appellant did not rely on anything said by Ms</w:t>
      </w:r>
      <w:r w:rsidR="0081001C">
        <w:rPr>
          <w:rFonts w:ascii="Times New Roman" w:hAnsi="Times New Roman"/>
          <w:sz w:val="24"/>
        </w:rPr>
        <w:t>.</w:t>
      </w:r>
      <w:r>
        <w:rPr>
          <w:rFonts w:ascii="Times New Roman" w:hAnsi="Times New Roman"/>
          <w:sz w:val="24"/>
        </w:rPr>
        <w:t xml:space="preserve"> Gilligan in reply to questions under cross-examination.</w:t>
      </w:r>
    </w:p>
    <w:p w14:paraId="20B778E6" w14:textId="5A8C8533" w:rsidR="00F73A60" w:rsidRDefault="00F73A60" w:rsidP="00DC6D43">
      <w:pPr>
        <w:pStyle w:val="ListParagraph"/>
        <w:tabs>
          <w:tab w:val="left" w:pos="567"/>
        </w:tabs>
        <w:spacing w:line="480" w:lineRule="auto"/>
        <w:ind w:left="0"/>
        <w:rPr>
          <w:rFonts w:ascii="Times New Roman" w:hAnsi="Times New Roman"/>
          <w:b/>
          <w:sz w:val="24"/>
        </w:rPr>
      </w:pPr>
      <w:r w:rsidRPr="00F73A60">
        <w:rPr>
          <w:rFonts w:ascii="Times New Roman" w:hAnsi="Times New Roman"/>
          <w:b/>
          <w:sz w:val="24"/>
        </w:rPr>
        <w:t>Evidence of Mr. Jason Byrne, Zurich</w:t>
      </w:r>
    </w:p>
    <w:p w14:paraId="60B87B10" w14:textId="5BDEDF53" w:rsidR="00734FF2" w:rsidRDefault="00F73A60"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the time of giving his evidence to the High Court Mr</w:t>
      </w:r>
      <w:r w:rsidR="00875C76">
        <w:rPr>
          <w:rFonts w:ascii="Times New Roman" w:hAnsi="Times New Roman"/>
          <w:sz w:val="24"/>
        </w:rPr>
        <w:t>.</w:t>
      </w:r>
      <w:r>
        <w:rPr>
          <w:rFonts w:ascii="Times New Roman" w:hAnsi="Times New Roman"/>
          <w:sz w:val="24"/>
        </w:rPr>
        <w:t xml:space="preserve"> Byrne was head of agribusiness in Z</w:t>
      </w:r>
      <w:r w:rsidR="00312CED">
        <w:rPr>
          <w:rFonts w:ascii="Times New Roman" w:hAnsi="Times New Roman"/>
          <w:sz w:val="24"/>
        </w:rPr>
        <w:t>u</w:t>
      </w:r>
      <w:r>
        <w:rPr>
          <w:rFonts w:ascii="Times New Roman" w:hAnsi="Times New Roman"/>
          <w:sz w:val="24"/>
        </w:rPr>
        <w:t xml:space="preserve">rich. He explained the process, in general terms, whereby proposals are </w:t>
      </w:r>
      <w:proofErr w:type="gramStart"/>
      <w:r>
        <w:rPr>
          <w:rFonts w:ascii="Times New Roman" w:hAnsi="Times New Roman"/>
          <w:sz w:val="24"/>
        </w:rPr>
        <w:t>made</w:t>
      </w:r>
      <w:proofErr w:type="gramEnd"/>
      <w:r>
        <w:rPr>
          <w:rFonts w:ascii="Times New Roman" w:hAnsi="Times New Roman"/>
          <w:sz w:val="24"/>
        </w:rPr>
        <w:t xml:space="preserve"> and quotations issued by Z</w:t>
      </w:r>
      <w:r w:rsidR="00312CED">
        <w:rPr>
          <w:rFonts w:ascii="Times New Roman" w:hAnsi="Times New Roman"/>
          <w:sz w:val="24"/>
        </w:rPr>
        <w:t>u</w:t>
      </w:r>
      <w:r>
        <w:rPr>
          <w:rFonts w:ascii="Times New Roman" w:hAnsi="Times New Roman"/>
          <w:sz w:val="24"/>
        </w:rPr>
        <w:t xml:space="preserve">rich in connection with agribusiness. When the submission for quotation is received electronically, this is </w:t>
      </w:r>
      <w:r w:rsidR="00F36E15">
        <w:rPr>
          <w:rFonts w:ascii="Times New Roman" w:hAnsi="Times New Roman"/>
          <w:sz w:val="24"/>
        </w:rPr>
        <w:t>inputted</w:t>
      </w:r>
      <w:r>
        <w:rPr>
          <w:rFonts w:ascii="Times New Roman" w:hAnsi="Times New Roman"/>
          <w:sz w:val="24"/>
        </w:rPr>
        <w:t xml:space="preserve"> into the in-house underwriting processing system. Based on the information received in this case from Future nothing would have given rise to any particular concerns as to risk.  Mr</w:t>
      </w:r>
      <w:r w:rsidR="00B863F2">
        <w:rPr>
          <w:rFonts w:ascii="Times New Roman" w:hAnsi="Times New Roman"/>
          <w:sz w:val="24"/>
        </w:rPr>
        <w:t>.</w:t>
      </w:r>
      <w:r>
        <w:rPr>
          <w:rFonts w:ascii="Times New Roman" w:hAnsi="Times New Roman"/>
          <w:sz w:val="24"/>
        </w:rPr>
        <w:t xml:space="preserve"> Byrne was asked what would have been the position if </w:t>
      </w:r>
      <w:r w:rsidR="0040068B">
        <w:rPr>
          <w:rFonts w:ascii="Times New Roman" w:hAnsi="Times New Roman"/>
          <w:sz w:val="24"/>
        </w:rPr>
        <w:t>Z</w:t>
      </w:r>
      <w:r w:rsidR="00312CED">
        <w:rPr>
          <w:rFonts w:ascii="Times New Roman" w:hAnsi="Times New Roman"/>
          <w:sz w:val="24"/>
        </w:rPr>
        <w:t>u</w:t>
      </w:r>
      <w:r w:rsidR="0040068B">
        <w:rPr>
          <w:rFonts w:ascii="Times New Roman" w:hAnsi="Times New Roman"/>
          <w:sz w:val="24"/>
        </w:rPr>
        <w:t>rich</w:t>
      </w:r>
      <w:r>
        <w:rPr>
          <w:rFonts w:ascii="Times New Roman" w:hAnsi="Times New Roman"/>
          <w:sz w:val="24"/>
        </w:rPr>
        <w:t xml:space="preserve"> had been given the correct information</w:t>
      </w:r>
      <w:r w:rsidR="0040068B">
        <w:rPr>
          <w:rFonts w:ascii="Times New Roman" w:hAnsi="Times New Roman"/>
          <w:sz w:val="24"/>
        </w:rPr>
        <w:t xml:space="preserve"> in this case, and he replied that if they have been informed that the year of construction of the cattle sheds was approximately 80 years ago, and that the construction type was stone as opposed to block, the buildings would not have been deemed to be of modern construction and storm cover would not have been provided in respect of the cattle sheds, although it would have been provided in respect of the slatted unit. Fire cover would have been provided for all buildings.</w:t>
      </w:r>
    </w:p>
    <w:p w14:paraId="722DA1FF" w14:textId="448173A0" w:rsidR="004C527F" w:rsidRDefault="00E824D1"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Mr</w:t>
      </w:r>
      <w:r w:rsidR="00B863F2">
        <w:rPr>
          <w:rFonts w:ascii="Times New Roman" w:hAnsi="Times New Roman"/>
          <w:sz w:val="24"/>
        </w:rPr>
        <w:t>.</w:t>
      </w:r>
      <w:r>
        <w:rPr>
          <w:rFonts w:ascii="Times New Roman" w:hAnsi="Times New Roman"/>
          <w:sz w:val="24"/>
        </w:rPr>
        <w:t xml:space="preserve"> Byrne then described the process that was followed after receipt of the Claim, which was </w:t>
      </w:r>
      <w:r w:rsidR="006419B7">
        <w:rPr>
          <w:rFonts w:ascii="Times New Roman" w:hAnsi="Times New Roman"/>
          <w:sz w:val="24"/>
        </w:rPr>
        <w:t>two</w:t>
      </w:r>
      <w:r>
        <w:rPr>
          <w:rFonts w:ascii="Times New Roman" w:hAnsi="Times New Roman"/>
          <w:sz w:val="24"/>
        </w:rPr>
        <w:t xml:space="preserve"> months after the storm damage occurred. This delay in itself, he said, “raised serious concerns”. He was asked </w:t>
      </w:r>
      <w:r w:rsidR="00917BA9">
        <w:rPr>
          <w:rFonts w:ascii="Times New Roman" w:hAnsi="Times New Roman"/>
          <w:sz w:val="24"/>
        </w:rPr>
        <w:t xml:space="preserve">about </w:t>
      </w:r>
      <w:r>
        <w:rPr>
          <w:rFonts w:ascii="Times New Roman" w:hAnsi="Times New Roman"/>
          <w:sz w:val="24"/>
        </w:rPr>
        <w:t>the approach of Z</w:t>
      </w:r>
      <w:r w:rsidR="00312CED">
        <w:rPr>
          <w:rFonts w:ascii="Times New Roman" w:hAnsi="Times New Roman"/>
          <w:sz w:val="24"/>
        </w:rPr>
        <w:t>u</w:t>
      </w:r>
      <w:r>
        <w:rPr>
          <w:rFonts w:ascii="Times New Roman" w:hAnsi="Times New Roman"/>
          <w:sz w:val="24"/>
        </w:rPr>
        <w:t xml:space="preserve">rich in light of the misdescription of the cattle sheds. He considered that the appropriate course to take was to consider what would have occurred had the correct information been provided in the first place. He was not in favour of voiding the </w:t>
      </w:r>
      <w:r w:rsidR="00B863F2">
        <w:rPr>
          <w:rFonts w:ascii="Times New Roman" w:hAnsi="Times New Roman"/>
          <w:sz w:val="24"/>
        </w:rPr>
        <w:t>P</w:t>
      </w:r>
      <w:r>
        <w:rPr>
          <w:rFonts w:ascii="Times New Roman" w:hAnsi="Times New Roman"/>
          <w:sz w:val="24"/>
        </w:rPr>
        <w:t>olicy as he felt that</w:t>
      </w:r>
      <w:r w:rsidR="006419B7">
        <w:rPr>
          <w:rFonts w:ascii="Times New Roman" w:hAnsi="Times New Roman"/>
          <w:sz w:val="24"/>
        </w:rPr>
        <w:t xml:space="preserve"> that</w:t>
      </w:r>
      <w:r>
        <w:rPr>
          <w:rFonts w:ascii="Times New Roman" w:hAnsi="Times New Roman"/>
          <w:sz w:val="24"/>
        </w:rPr>
        <w:t xml:space="preserve"> would be both </w:t>
      </w:r>
      <w:r w:rsidR="006419B7">
        <w:rPr>
          <w:rFonts w:ascii="Times New Roman" w:hAnsi="Times New Roman"/>
          <w:sz w:val="24"/>
        </w:rPr>
        <w:t>d</w:t>
      </w:r>
      <w:r>
        <w:rPr>
          <w:rFonts w:ascii="Times New Roman" w:hAnsi="Times New Roman"/>
          <w:sz w:val="24"/>
        </w:rPr>
        <w:t xml:space="preserve">raconian and contrary to directions of the insurance ombudsman in previous cases. </w:t>
      </w:r>
      <w:proofErr w:type="gramStart"/>
      <w:r>
        <w:rPr>
          <w:rFonts w:ascii="Times New Roman" w:hAnsi="Times New Roman"/>
          <w:sz w:val="24"/>
        </w:rPr>
        <w:t>So</w:t>
      </w:r>
      <w:proofErr w:type="gramEnd"/>
      <w:r>
        <w:rPr>
          <w:rFonts w:ascii="Times New Roman" w:hAnsi="Times New Roman"/>
          <w:sz w:val="24"/>
        </w:rPr>
        <w:t xml:space="preserve"> he decided to continue the Policy but with fire cover only in respect of the cattle sheds, and to return, on a pro rata basis, such </w:t>
      </w:r>
      <w:r w:rsidR="00917BA9">
        <w:rPr>
          <w:rFonts w:ascii="Times New Roman" w:hAnsi="Times New Roman"/>
          <w:sz w:val="24"/>
        </w:rPr>
        <w:t xml:space="preserve">part </w:t>
      </w:r>
      <w:r>
        <w:rPr>
          <w:rFonts w:ascii="Times New Roman" w:hAnsi="Times New Roman"/>
          <w:sz w:val="24"/>
        </w:rPr>
        <w:t>of the premium as related to storm damage for the cattle sheds.</w:t>
      </w:r>
    </w:p>
    <w:p w14:paraId="6537274E" w14:textId="507DF92D" w:rsidR="00E824D1" w:rsidRDefault="00E824D1"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As a result of this decision, a letter was sent, on behalf of Z</w:t>
      </w:r>
      <w:r w:rsidR="00312CED">
        <w:rPr>
          <w:rFonts w:ascii="Times New Roman" w:hAnsi="Times New Roman"/>
          <w:sz w:val="24"/>
        </w:rPr>
        <w:t>u</w:t>
      </w:r>
      <w:r>
        <w:rPr>
          <w:rFonts w:ascii="Times New Roman" w:hAnsi="Times New Roman"/>
          <w:sz w:val="24"/>
        </w:rPr>
        <w:t>rich, on 12</w:t>
      </w:r>
      <w:r w:rsidR="00875C76" w:rsidRPr="00875C76">
        <w:rPr>
          <w:rFonts w:ascii="Times New Roman" w:hAnsi="Times New Roman"/>
          <w:sz w:val="24"/>
          <w:vertAlign w:val="superscript"/>
        </w:rPr>
        <w:t>th</w:t>
      </w:r>
      <w:r>
        <w:rPr>
          <w:rFonts w:ascii="Times New Roman" w:hAnsi="Times New Roman"/>
          <w:sz w:val="24"/>
        </w:rPr>
        <w:t xml:space="preserve"> July 2017, by its loss adjusters, Davies Ireland, to the loss adjusters act</w:t>
      </w:r>
      <w:r w:rsidR="00917BA9">
        <w:rPr>
          <w:rFonts w:ascii="Times New Roman" w:hAnsi="Times New Roman"/>
          <w:sz w:val="24"/>
        </w:rPr>
        <w:t>ing</w:t>
      </w:r>
      <w:r>
        <w:rPr>
          <w:rFonts w:ascii="Times New Roman" w:hAnsi="Times New Roman"/>
          <w:sz w:val="24"/>
        </w:rPr>
        <w:t xml:space="preserve"> on behalf of the appellant. This letter stated that there had been a material misrepresentation regarding the information provided in relation to the cattle sheds</w:t>
      </w:r>
      <w:r w:rsidR="00D475B3">
        <w:rPr>
          <w:rFonts w:ascii="Times New Roman" w:hAnsi="Times New Roman"/>
          <w:sz w:val="24"/>
        </w:rPr>
        <w:t>, at inception of the Policy</w:t>
      </w:r>
      <w:r>
        <w:rPr>
          <w:rFonts w:ascii="Times New Roman" w:hAnsi="Times New Roman"/>
          <w:sz w:val="24"/>
        </w:rPr>
        <w:t>, and had the correct information been supplied</w:t>
      </w:r>
      <w:r w:rsidR="00917BA9">
        <w:rPr>
          <w:rFonts w:ascii="Times New Roman" w:hAnsi="Times New Roman"/>
          <w:sz w:val="24"/>
        </w:rPr>
        <w:t>,</w:t>
      </w:r>
      <w:r>
        <w:rPr>
          <w:rFonts w:ascii="Times New Roman" w:hAnsi="Times New Roman"/>
          <w:sz w:val="24"/>
        </w:rPr>
        <w:t xml:space="preserve"> storm cover would not have been provided by Z</w:t>
      </w:r>
      <w:r w:rsidR="00312CED">
        <w:rPr>
          <w:rFonts w:ascii="Times New Roman" w:hAnsi="Times New Roman"/>
          <w:sz w:val="24"/>
        </w:rPr>
        <w:t>u</w:t>
      </w:r>
      <w:r>
        <w:rPr>
          <w:rFonts w:ascii="Times New Roman" w:hAnsi="Times New Roman"/>
          <w:sz w:val="24"/>
        </w:rPr>
        <w:t>rich in respect of th</w:t>
      </w:r>
      <w:r w:rsidR="00F40B95">
        <w:rPr>
          <w:rFonts w:ascii="Times New Roman" w:hAnsi="Times New Roman"/>
          <w:sz w:val="24"/>
        </w:rPr>
        <w:t>ose buildings</w:t>
      </w:r>
      <w:r>
        <w:rPr>
          <w:rFonts w:ascii="Times New Roman" w:hAnsi="Times New Roman"/>
          <w:sz w:val="24"/>
        </w:rPr>
        <w:t>. Accordingly, the letter went on to say, cover was to be withdrawn retrospectively in respect of the cattle sheds, and the appellant w</w:t>
      </w:r>
      <w:r w:rsidR="00AF4BE0">
        <w:rPr>
          <w:rFonts w:ascii="Times New Roman" w:hAnsi="Times New Roman"/>
          <w:sz w:val="24"/>
        </w:rPr>
        <w:t>ould</w:t>
      </w:r>
      <w:r>
        <w:rPr>
          <w:rFonts w:ascii="Times New Roman" w:hAnsi="Times New Roman"/>
          <w:sz w:val="24"/>
        </w:rPr>
        <w:t xml:space="preserve"> be refunded premium on a pro rata basis. </w:t>
      </w:r>
      <w:r w:rsidR="00F40B95">
        <w:rPr>
          <w:rFonts w:ascii="Times New Roman" w:hAnsi="Times New Roman"/>
          <w:sz w:val="24"/>
        </w:rPr>
        <w:t xml:space="preserve">It followed that </w:t>
      </w:r>
      <w:r>
        <w:rPr>
          <w:rFonts w:ascii="Times New Roman" w:hAnsi="Times New Roman"/>
          <w:sz w:val="24"/>
        </w:rPr>
        <w:t xml:space="preserve">since it was deemed that there </w:t>
      </w:r>
      <w:r w:rsidR="00F40B95">
        <w:rPr>
          <w:rFonts w:ascii="Times New Roman" w:hAnsi="Times New Roman"/>
          <w:sz w:val="24"/>
        </w:rPr>
        <w:t xml:space="preserve">never </w:t>
      </w:r>
      <w:r>
        <w:rPr>
          <w:rFonts w:ascii="Times New Roman" w:hAnsi="Times New Roman"/>
          <w:sz w:val="24"/>
        </w:rPr>
        <w:t>was storm cover</w:t>
      </w:r>
      <w:r w:rsidR="00AF4BE0">
        <w:rPr>
          <w:rFonts w:ascii="Times New Roman" w:hAnsi="Times New Roman"/>
          <w:sz w:val="24"/>
        </w:rPr>
        <w:t xml:space="preserve"> in place, Z</w:t>
      </w:r>
      <w:r w:rsidR="00312CED">
        <w:rPr>
          <w:rFonts w:ascii="Times New Roman" w:hAnsi="Times New Roman"/>
          <w:sz w:val="24"/>
        </w:rPr>
        <w:t>u</w:t>
      </w:r>
      <w:r w:rsidR="00AF4BE0">
        <w:rPr>
          <w:rFonts w:ascii="Times New Roman" w:hAnsi="Times New Roman"/>
          <w:sz w:val="24"/>
        </w:rPr>
        <w:t xml:space="preserve">rich had no liability </w:t>
      </w:r>
      <w:r w:rsidR="00FC7E15">
        <w:rPr>
          <w:rFonts w:ascii="Times New Roman" w:hAnsi="Times New Roman"/>
          <w:sz w:val="24"/>
        </w:rPr>
        <w:t xml:space="preserve">in respect of </w:t>
      </w:r>
      <w:r w:rsidR="00AF4BE0">
        <w:rPr>
          <w:rFonts w:ascii="Times New Roman" w:hAnsi="Times New Roman"/>
          <w:sz w:val="24"/>
        </w:rPr>
        <w:t>the Claim.</w:t>
      </w:r>
    </w:p>
    <w:p w14:paraId="5B58B52B" w14:textId="0B292273" w:rsidR="00AF4BE0" w:rsidRDefault="00AF4BE0"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letter went on to say that while the decision had been taken on the basis of material misrepresentation, Z</w:t>
      </w:r>
      <w:r w:rsidR="00312CED">
        <w:rPr>
          <w:rFonts w:ascii="Times New Roman" w:hAnsi="Times New Roman"/>
          <w:sz w:val="24"/>
        </w:rPr>
        <w:t>u</w:t>
      </w:r>
      <w:r>
        <w:rPr>
          <w:rFonts w:ascii="Times New Roman" w:hAnsi="Times New Roman"/>
          <w:sz w:val="24"/>
        </w:rPr>
        <w:t xml:space="preserve">rich had asked Davies to point out two </w:t>
      </w:r>
      <w:r w:rsidR="006419B7">
        <w:rPr>
          <w:rFonts w:ascii="Times New Roman" w:hAnsi="Times New Roman"/>
          <w:sz w:val="24"/>
        </w:rPr>
        <w:t xml:space="preserve">other </w:t>
      </w:r>
      <w:r>
        <w:rPr>
          <w:rFonts w:ascii="Times New Roman" w:hAnsi="Times New Roman"/>
          <w:sz w:val="24"/>
        </w:rPr>
        <w:t>matters. Firstly, while the incident giving rise to the Claim occurred on 23</w:t>
      </w:r>
      <w:r w:rsidR="00875C76" w:rsidRPr="00875C76">
        <w:rPr>
          <w:rFonts w:ascii="Times New Roman" w:hAnsi="Times New Roman"/>
          <w:sz w:val="24"/>
          <w:vertAlign w:val="superscript"/>
        </w:rPr>
        <w:t>rd</w:t>
      </w:r>
      <w:r>
        <w:rPr>
          <w:rFonts w:ascii="Times New Roman" w:hAnsi="Times New Roman"/>
          <w:sz w:val="24"/>
        </w:rPr>
        <w:t xml:space="preserve"> February 2017, it was not notified until 26</w:t>
      </w:r>
      <w:r w:rsidR="006475EB" w:rsidRPr="006475EB">
        <w:rPr>
          <w:rFonts w:ascii="Times New Roman" w:hAnsi="Times New Roman"/>
          <w:sz w:val="24"/>
          <w:vertAlign w:val="superscript"/>
        </w:rPr>
        <w:t>th</w:t>
      </w:r>
      <w:r>
        <w:rPr>
          <w:rFonts w:ascii="Times New Roman" w:hAnsi="Times New Roman"/>
          <w:sz w:val="24"/>
        </w:rPr>
        <w:t xml:space="preserve"> April 2017, contrary to the obligation under the general conditions of the Policy to notify damage immediately. Secondly, Z</w:t>
      </w:r>
      <w:r w:rsidR="00312CED">
        <w:rPr>
          <w:rFonts w:ascii="Times New Roman" w:hAnsi="Times New Roman"/>
          <w:sz w:val="24"/>
        </w:rPr>
        <w:t>u</w:t>
      </w:r>
      <w:r>
        <w:rPr>
          <w:rFonts w:ascii="Times New Roman" w:hAnsi="Times New Roman"/>
          <w:sz w:val="24"/>
        </w:rPr>
        <w:t>rich did not consider that the sheds had been maintained in good condition prior to the storm damage, also contrary to the general conditions of the Policy.</w:t>
      </w:r>
    </w:p>
    <w:p w14:paraId="1596CD67" w14:textId="1D0737A2" w:rsidR="00AF4BE0" w:rsidRDefault="00AF4BE0"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Mr</w:t>
      </w:r>
      <w:r w:rsidR="00B863F2">
        <w:rPr>
          <w:rFonts w:ascii="Times New Roman" w:hAnsi="Times New Roman"/>
          <w:sz w:val="24"/>
        </w:rPr>
        <w:t>.</w:t>
      </w:r>
      <w:r>
        <w:rPr>
          <w:rFonts w:ascii="Times New Roman" w:hAnsi="Times New Roman"/>
          <w:sz w:val="24"/>
        </w:rPr>
        <w:t xml:space="preserve"> Byrne then dealt with the refusal to renew the </w:t>
      </w:r>
      <w:r w:rsidR="00B863F2">
        <w:rPr>
          <w:rFonts w:ascii="Times New Roman" w:hAnsi="Times New Roman"/>
          <w:sz w:val="24"/>
        </w:rPr>
        <w:t>P</w:t>
      </w:r>
      <w:r>
        <w:rPr>
          <w:rFonts w:ascii="Times New Roman" w:hAnsi="Times New Roman"/>
          <w:sz w:val="24"/>
        </w:rPr>
        <w:t xml:space="preserve">olicy in 2018. He confirmed that he was the primary decision maker in relation to the refusal to renew the </w:t>
      </w:r>
      <w:r w:rsidR="00B863F2">
        <w:rPr>
          <w:rFonts w:ascii="Times New Roman" w:hAnsi="Times New Roman"/>
          <w:sz w:val="24"/>
        </w:rPr>
        <w:t>P</w:t>
      </w:r>
      <w:r>
        <w:rPr>
          <w:rFonts w:ascii="Times New Roman" w:hAnsi="Times New Roman"/>
          <w:sz w:val="24"/>
        </w:rPr>
        <w:t>olicy.</w:t>
      </w:r>
      <w:r w:rsidR="008B4336">
        <w:rPr>
          <w:rFonts w:ascii="Times New Roman" w:hAnsi="Times New Roman"/>
          <w:sz w:val="24"/>
        </w:rPr>
        <w:t xml:space="preserve"> Mr</w:t>
      </w:r>
      <w:r w:rsidR="00B863F2">
        <w:rPr>
          <w:rFonts w:ascii="Times New Roman" w:hAnsi="Times New Roman"/>
          <w:sz w:val="24"/>
        </w:rPr>
        <w:t>.</w:t>
      </w:r>
      <w:r w:rsidR="008B4336">
        <w:rPr>
          <w:rFonts w:ascii="Times New Roman" w:hAnsi="Times New Roman"/>
          <w:sz w:val="24"/>
        </w:rPr>
        <w:t xml:space="preserve"> Byrne said that he received an email from a colleague dated 14</w:t>
      </w:r>
      <w:r w:rsidR="00E645A7" w:rsidRPr="00E645A7">
        <w:rPr>
          <w:rFonts w:ascii="Times New Roman" w:hAnsi="Times New Roman"/>
          <w:sz w:val="24"/>
          <w:vertAlign w:val="superscript"/>
        </w:rPr>
        <w:t>th</w:t>
      </w:r>
      <w:r w:rsidR="008B4336">
        <w:rPr>
          <w:rFonts w:ascii="Times New Roman" w:hAnsi="Times New Roman"/>
          <w:sz w:val="24"/>
        </w:rPr>
        <w:t xml:space="preserve"> March 2018, who had done a comprehensive file review</w:t>
      </w:r>
      <w:r w:rsidR="006419B7">
        <w:rPr>
          <w:rFonts w:ascii="Times New Roman" w:hAnsi="Times New Roman"/>
          <w:sz w:val="24"/>
        </w:rPr>
        <w:t xml:space="preserve"> in the context of the renewal process</w:t>
      </w:r>
      <w:r w:rsidR="008B4336">
        <w:rPr>
          <w:rFonts w:ascii="Times New Roman" w:hAnsi="Times New Roman"/>
          <w:sz w:val="24"/>
        </w:rPr>
        <w:t>. That colleague was asking for Mr</w:t>
      </w:r>
      <w:r w:rsidR="00E645A7">
        <w:rPr>
          <w:rFonts w:ascii="Times New Roman" w:hAnsi="Times New Roman"/>
          <w:sz w:val="24"/>
        </w:rPr>
        <w:t>.</w:t>
      </w:r>
      <w:r w:rsidR="008B4336">
        <w:rPr>
          <w:rFonts w:ascii="Times New Roman" w:hAnsi="Times New Roman"/>
          <w:sz w:val="24"/>
        </w:rPr>
        <w:t xml:space="preserve"> Byrne’s views as to renewal. He drew the attention of Mr</w:t>
      </w:r>
      <w:r w:rsidR="00B863F2">
        <w:rPr>
          <w:rFonts w:ascii="Times New Roman" w:hAnsi="Times New Roman"/>
          <w:sz w:val="24"/>
        </w:rPr>
        <w:t>.</w:t>
      </w:r>
      <w:r w:rsidR="008B4336">
        <w:rPr>
          <w:rFonts w:ascii="Times New Roman" w:hAnsi="Times New Roman"/>
          <w:sz w:val="24"/>
        </w:rPr>
        <w:t xml:space="preserve"> Byrne to litigation in which the appellant was involved with another party (this was reported in the </w:t>
      </w:r>
      <w:r w:rsidR="006419B7">
        <w:rPr>
          <w:rFonts w:ascii="Times New Roman" w:hAnsi="Times New Roman"/>
          <w:sz w:val="24"/>
        </w:rPr>
        <w:t>F</w:t>
      </w:r>
      <w:r w:rsidR="008B4336">
        <w:rPr>
          <w:rFonts w:ascii="Times New Roman" w:hAnsi="Times New Roman"/>
          <w:sz w:val="24"/>
        </w:rPr>
        <w:t>armers Journal). Having considered the matter, Mr</w:t>
      </w:r>
      <w:r w:rsidR="00976B0E">
        <w:rPr>
          <w:rFonts w:ascii="Times New Roman" w:hAnsi="Times New Roman"/>
          <w:sz w:val="24"/>
        </w:rPr>
        <w:t>.</w:t>
      </w:r>
      <w:r w:rsidR="008B4336">
        <w:rPr>
          <w:rFonts w:ascii="Times New Roman" w:hAnsi="Times New Roman"/>
          <w:sz w:val="24"/>
        </w:rPr>
        <w:t xml:space="preserve"> Byrne directed that the </w:t>
      </w:r>
      <w:r w:rsidR="00976B0E">
        <w:rPr>
          <w:rFonts w:ascii="Times New Roman" w:hAnsi="Times New Roman"/>
          <w:sz w:val="24"/>
        </w:rPr>
        <w:t>P</w:t>
      </w:r>
      <w:r w:rsidR="008B4336">
        <w:rPr>
          <w:rFonts w:ascii="Times New Roman" w:hAnsi="Times New Roman"/>
          <w:sz w:val="24"/>
        </w:rPr>
        <w:t>olicy should not be renewed. His colleague enquired as to the reasons to be given to the appellant. Mr</w:t>
      </w:r>
      <w:r w:rsidR="00976B0E">
        <w:rPr>
          <w:rFonts w:ascii="Times New Roman" w:hAnsi="Times New Roman"/>
          <w:sz w:val="24"/>
        </w:rPr>
        <w:t>.</w:t>
      </w:r>
      <w:r w:rsidR="008B4336">
        <w:rPr>
          <w:rFonts w:ascii="Times New Roman" w:hAnsi="Times New Roman"/>
          <w:sz w:val="24"/>
        </w:rPr>
        <w:t xml:space="preserve"> B</w:t>
      </w:r>
      <w:r w:rsidR="006419B7">
        <w:rPr>
          <w:rFonts w:ascii="Times New Roman" w:hAnsi="Times New Roman"/>
          <w:sz w:val="24"/>
        </w:rPr>
        <w:t>yr</w:t>
      </w:r>
      <w:r w:rsidR="008B4336">
        <w:rPr>
          <w:rFonts w:ascii="Times New Roman" w:hAnsi="Times New Roman"/>
          <w:sz w:val="24"/>
        </w:rPr>
        <w:t>n</w:t>
      </w:r>
      <w:r w:rsidR="006419B7">
        <w:rPr>
          <w:rFonts w:ascii="Times New Roman" w:hAnsi="Times New Roman"/>
          <w:sz w:val="24"/>
        </w:rPr>
        <w:t>e’</w:t>
      </w:r>
      <w:r w:rsidR="008B4336">
        <w:rPr>
          <w:rFonts w:ascii="Times New Roman" w:hAnsi="Times New Roman"/>
          <w:sz w:val="24"/>
        </w:rPr>
        <w:t>s colleague appeared to consider that the reason was related to the other litigation in which the appellant was involved, but Mr</w:t>
      </w:r>
      <w:r w:rsidR="00A61717">
        <w:rPr>
          <w:rFonts w:ascii="Times New Roman" w:hAnsi="Times New Roman"/>
          <w:sz w:val="24"/>
        </w:rPr>
        <w:t>.</w:t>
      </w:r>
      <w:r w:rsidR="008B4336">
        <w:rPr>
          <w:rFonts w:ascii="Times New Roman" w:hAnsi="Times New Roman"/>
          <w:sz w:val="24"/>
        </w:rPr>
        <w:t xml:space="preserve"> Byrne clarified that this was not the reason. In his evidence he state</w:t>
      </w:r>
      <w:r w:rsidR="006419B7">
        <w:rPr>
          <w:rFonts w:ascii="Times New Roman" w:hAnsi="Times New Roman"/>
          <w:sz w:val="24"/>
        </w:rPr>
        <w:t>d</w:t>
      </w:r>
      <w:r w:rsidR="008B4336">
        <w:rPr>
          <w:rFonts w:ascii="Times New Roman" w:hAnsi="Times New Roman"/>
          <w:sz w:val="24"/>
        </w:rPr>
        <w:t xml:space="preserve"> that he had “multiple reasons” for not renewing but that the main reason was the misrepresentation on the part of the appellant. In </w:t>
      </w:r>
      <w:proofErr w:type="gramStart"/>
      <w:r w:rsidR="008B4336">
        <w:rPr>
          <w:rFonts w:ascii="Times New Roman" w:hAnsi="Times New Roman"/>
          <w:sz w:val="24"/>
        </w:rPr>
        <w:t>addition</w:t>
      </w:r>
      <w:proofErr w:type="gramEnd"/>
      <w:r w:rsidR="008B4336">
        <w:rPr>
          <w:rFonts w:ascii="Times New Roman" w:hAnsi="Times New Roman"/>
          <w:sz w:val="24"/>
        </w:rPr>
        <w:t xml:space="preserve"> other factors include</w:t>
      </w:r>
      <w:r w:rsidR="006419B7">
        <w:rPr>
          <w:rFonts w:ascii="Times New Roman" w:hAnsi="Times New Roman"/>
          <w:sz w:val="24"/>
        </w:rPr>
        <w:t>d</w:t>
      </w:r>
      <w:r w:rsidR="008B4336">
        <w:rPr>
          <w:rFonts w:ascii="Times New Roman" w:hAnsi="Times New Roman"/>
          <w:sz w:val="24"/>
        </w:rPr>
        <w:t xml:space="preserve"> the late notification of the </w:t>
      </w:r>
      <w:r w:rsidR="00A61717">
        <w:rPr>
          <w:rFonts w:ascii="Times New Roman" w:hAnsi="Times New Roman"/>
          <w:sz w:val="24"/>
        </w:rPr>
        <w:t>C</w:t>
      </w:r>
      <w:r w:rsidR="008B4336">
        <w:rPr>
          <w:rFonts w:ascii="Times New Roman" w:hAnsi="Times New Roman"/>
          <w:sz w:val="24"/>
        </w:rPr>
        <w:t>laim and the failure to maintain the cattle sheds. In answer to a question from counsel, Mr</w:t>
      </w:r>
      <w:r w:rsidR="00A61717">
        <w:rPr>
          <w:rFonts w:ascii="Times New Roman" w:hAnsi="Times New Roman"/>
          <w:sz w:val="24"/>
        </w:rPr>
        <w:t>.</w:t>
      </w:r>
      <w:r w:rsidR="008B4336">
        <w:rPr>
          <w:rFonts w:ascii="Times New Roman" w:hAnsi="Times New Roman"/>
          <w:sz w:val="24"/>
        </w:rPr>
        <w:t xml:space="preserve"> Byrne confirmed that the fact that the appellant had by this time</w:t>
      </w:r>
      <w:r w:rsidR="006419B7">
        <w:rPr>
          <w:rFonts w:ascii="Times New Roman" w:hAnsi="Times New Roman"/>
          <w:sz w:val="24"/>
        </w:rPr>
        <w:t xml:space="preserve"> </w:t>
      </w:r>
      <w:r w:rsidR="008B4336">
        <w:rPr>
          <w:rFonts w:ascii="Times New Roman" w:hAnsi="Times New Roman"/>
          <w:sz w:val="24"/>
        </w:rPr>
        <w:t>-</w:t>
      </w:r>
      <w:r w:rsidR="00A61717">
        <w:rPr>
          <w:rFonts w:ascii="Times New Roman" w:hAnsi="Times New Roman"/>
          <w:sz w:val="24"/>
        </w:rPr>
        <w:t xml:space="preserve"> </w:t>
      </w:r>
      <w:r w:rsidR="008B4336">
        <w:rPr>
          <w:rFonts w:ascii="Times New Roman" w:hAnsi="Times New Roman"/>
          <w:sz w:val="24"/>
        </w:rPr>
        <w:t>in January 2018</w:t>
      </w:r>
      <w:r w:rsidR="00A61717">
        <w:rPr>
          <w:rFonts w:ascii="Times New Roman" w:hAnsi="Times New Roman"/>
          <w:sz w:val="24"/>
        </w:rPr>
        <w:t xml:space="preserve"> </w:t>
      </w:r>
      <w:r w:rsidR="008B4336">
        <w:rPr>
          <w:rFonts w:ascii="Times New Roman" w:hAnsi="Times New Roman"/>
          <w:sz w:val="24"/>
        </w:rPr>
        <w:t>-</w:t>
      </w:r>
      <w:r w:rsidR="006419B7">
        <w:rPr>
          <w:rFonts w:ascii="Times New Roman" w:hAnsi="Times New Roman"/>
          <w:sz w:val="24"/>
        </w:rPr>
        <w:t xml:space="preserve"> </w:t>
      </w:r>
      <w:r w:rsidR="008B4336">
        <w:rPr>
          <w:rFonts w:ascii="Times New Roman" w:hAnsi="Times New Roman"/>
          <w:sz w:val="24"/>
        </w:rPr>
        <w:t>also issued these proceedings, was also a factor. Mr</w:t>
      </w:r>
      <w:r w:rsidR="00A61717">
        <w:rPr>
          <w:rFonts w:ascii="Times New Roman" w:hAnsi="Times New Roman"/>
          <w:sz w:val="24"/>
        </w:rPr>
        <w:t>.</w:t>
      </w:r>
      <w:r w:rsidR="008B4336">
        <w:rPr>
          <w:rFonts w:ascii="Times New Roman" w:hAnsi="Times New Roman"/>
          <w:sz w:val="24"/>
        </w:rPr>
        <w:t xml:space="preserve"> Byrne concluded this part of his evidence by saying that he did not take this decision lightly, but he considered that the appellant was not willing to work with Z</w:t>
      </w:r>
      <w:r w:rsidR="00312CED">
        <w:rPr>
          <w:rFonts w:ascii="Times New Roman" w:hAnsi="Times New Roman"/>
          <w:sz w:val="24"/>
        </w:rPr>
        <w:t>u</w:t>
      </w:r>
      <w:r w:rsidR="008B4336">
        <w:rPr>
          <w:rFonts w:ascii="Times New Roman" w:hAnsi="Times New Roman"/>
          <w:sz w:val="24"/>
        </w:rPr>
        <w:t>rich in a manner that was fair and reasonable, and this left Z</w:t>
      </w:r>
      <w:r w:rsidR="00312CED">
        <w:rPr>
          <w:rFonts w:ascii="Times New Roman" w:hAnsi="Times New Roman"/>
          <w:sz w:val="24"/>
        </w:rPr>
        <w:t>u</w:t>
      </w:r>
      <w:r w:rsidR="008B4336">
        <w:rPr>
          <w:rFonts w:ascii="Times New Roman" w:hAnsi="Times New Roman"/>
          <w:sz w:val="24"/>
        </w:rPr>
        <w:t>rich with no option other than “not to invite further renewal periods”.</w:t>
      </w:r>
    </w:p>
    <w:p w14:paraId="20607ABD" w14:textId="4C8CAFDF" w:rsidR="008B4336" w:rsidRDefault="008B4336"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Mr</w:t>
      </w:r>
      <w:r w:rsidR="00A61717">
        <w:rPr>
          <w:rFonts w:ascii="Times New Roman" w:hAnsi="Times New Roman"/>
          <w:sz w:val="24"/>
        </w:rPr>
        <w:t>.</w:t>
      </w:r>
      <w:r>
        <w:rPr>
          <w:rFonts w:ascii="Times New Roman" w:hAnsi="Times New Roman"/>
          <w:sz w:val="24"/>
        </w:rPr>
        <w:t xml:space="preserve"> Byrne</w:t>
      </w:r>
      <w:r w:rsidR="00320A00">
        <w:rPr>
          <w:rFonts w:ascii="Times New Roman" w:hAnsi="Times New Roman"/>
          <w:sz w:val="24"/>
        </w:rPr>
        <w:t xml:space="preserve"> also</w:t>
      </w:r>
      <w:r>
        <w:rPr>
          <w:rFonts w:ascii="Times New Roman" w:hAnsi="Times New Roman"/>
          <w:sz w:val="24"/>
        </w:rPr>
        <w:t xml:space="preserve"> </w:t>
      </w:r>
      <w:r w:rsidR="006472C1">
        <w:rPr>
          <w:rFonts w:ascii="Times New Roman" w:hAnsi="Times New Roman"/>
          <w:sz w:val="24"/>
        </w:rPr>
        <w:t xml:space="preserve">addressed </w:t>
      </w:r>
      <w:r w:rsidR="00320A00">
        <w:rPr>
          <w:rFonts w:ascii="Times New Roman" w:hAnsi="Times New Roman"/>
          <w:sz w:val="24"/>
        </w:rPr>
        <w:t>the</w:t>
      </w:r>
      <w:r w:rsidR="006472C1">
        <w:rPr>
          <w:rFonts w:ascii="Times New Roman" w:hAnsi="Times New Roman"/>
          <w:sz w:val="24"/>
        </w:rPr>
        <w:t xml:space="preserve"> issue mentioned by the appellant in his evidence concerning </w:t>
      </w:r>
      <w:r w:rsidR="00B954EF">
        <w:rPr>
          <w:rFonts w:ascii="Times New Roman" w:hAnsi="Times New Roman"/>
          <w:sz w:val="24"/>
        </w:rPr>
        <w:t xml:space="preserve">the </w:t>
      </w:r>
      <w:r w:rsidR="006472C1">
        <w:rPr>
          <w:rFonts w:ascii="Times New Roman" w:hAnsi="Times New Roman"/>
          <w:sz w:val="24"/>
        </w:rPr>
        <w:t>difficult</w:t>
      </w:r>
      <w:r w:rsidR="00B954EF">
        <w:rPr>
          <w:rFonts w:ascii="Times New Roman" w:hAnsi="Times New Roman"/>
          <w:sz w:val="24"/>
        </w:rPr>
        <w:t>ies</w:t>
      </w:r>
      <w:r w:rsidR="006472C1">
        <w:rPr>
          <w:rFonts w:ascii="Times New Roman" w:hAnsi="Times New Roman"/>
          <w:sz w:val="24"/>
        </w:rPr>
        <w:t xml:space="preserve"> he </w:t>
      </w:r>
      <w:r w:rsidR="00B954EF">
        <w:rPr>
          <w:rFonts w:ascii="Times New Roman" w:hAnsi="Times New Roman"/>
          <w:sz w:val="24"/>
        </w:rPr>
        <w:t>was having because he could no longer drive his tractor on the public road</w:t>
      </w:r>
      <w:r w:rsidR="00917BA9">
        <w:rPr>
          <w:rFonts w:ascii="Times New Roman" w:hAnsi="Times New Roman"/>
          <w:sz w:val="24"/>
        </w:rPr>
        <w:t>.</w:t>
      </w:r>
      <w:r>
        <w:rPr>
          <w:rFonts w:ascii="Times New Roman" w:hAnsi="Times New Roman"/>
          <w:sz w:val="24"/>
        </w:rPr>
        <w:t xml:space="preserve"> Mr</w:t>
      </w:r>
      <w:r w:rsidR="00A61717">
        <w:rPr>
          <w:rFonts w:ascii="Times New Roman" w:hAnsi="Times New Roman"/>
          <w:sz w:val="24"/>
        </w:rPr>
        <w:t>.</w:t>
      </w:r>
      <w:r>
        <w:rPr>
          <w:rFonts w:ascii="Times New Roman" w:hAnsi="Times New Roman"/>
          <w:sz w:val="24"/>
        </w:rPr>
        <w:t xml:space="preserve"> Byrne </w:t>
      </w:r>
      <w:r w:rsidR="006472C1">
        <w:rPr>
          <w:rFonts w:ascii="Times New Roman" w:hAnsi="Times New Roman"/>
          <w:sz w:val="24"/>
        </w:rPr>
        <w:t xml:space="preserve">was aware of this </w:t>
      </w:r>
      <w:proofErr w:type="gramStart"/>
      <w:r w:rsidR="006472C1">
        <w:rPr>
          <w:rFonts w:ascii="Times New Roman" w:hAnsi="Times New Roman"/>
          <w:sz w:val="24"/>
        </w:rPr>
        <w:t>issue</w:t>
      </w:r>
      <w:r w:rsidR="00917BA9">
        <w:rPr>
          <w:rFonts w:ascii="Times New Roman" w:hAnsi="Times New Roman"/>
          <w:sz w:val="24"/>
        </w:rPr>
        <w:t>,</w:t>
      </w:r>
      <w:r w:rsidR="006472C1">
        <w:rPr>
          <w:rFonts w:ascii="Times New Roman" w:hAnsi="Times New Roman"/>
          <w:sz w:val="24"/>
        </w:rPr>
        <w:t xml:space="preserve"> because</w:t>
      </w:r>
      <w:proofErr w:type="gramEnd"/>
      <w:r w:rsidR="006472C1">
        <w:rPr>
          <w:rFonts w:ascii="Times New Roman" w:hAnsi="Times New Roman"/>
          <w:sz w:val="24"/>
        </w:rPr>
        <w:t xml:space="preserve"> he had been contacted by a Mr. Paul</w:t>
      </w:r>
      <w:r w:rsidR="00B954EF">
        <w:rPr>
          <w:rFonts w:ascii="Times New Roman" w:hAnsi="Times New Roman"/>
          <w:sz w:val="24"/>
        </w:rPr>
        <w:t xml:space="preserve"> Houlihan</w:t>
      </w:r>
      <w:r w:rsidR="006472C1">
        <w:rPr>
          <w:rFonts w:ascii="Times New Roman" w:hAnsi="Times New Roman"/>
          <w:sz w:val="24"/>
        </w:rPr>
        <w:t xml:space="preserve"> of Insurance Ireland</w:t>
      </w:r>
      <w:r w:rsidR="00B954EF">
        <w:rPr>
          <w:rFonts w:ascii="Times New Roman" w:hAnsi="Times New Roman"/>
          <w:sz w:val="24"/>
        </w:rPr>
        <w:t>,</w:t>
      </w:r>
      <w:r w:rsidR="00866D08">
        <w:rPr>
          <w:rFonts w:ascii="Times New Roman" w:hAnsi="Times New Roman"/>
          <w:sz w:val="24"/>
        </w:rPr>
        <w:t xml:space="preserve"> a representative body for the </w:t>
      </w:r>
      <w:r w:rsidR="006472C1">
        <w:rPr>
          <w:rFonts w:ascii="Times New Roman" w:hAnsi="Times New Roman"/>
          <w:sz w:val="24"/>
        </w:rPr>
        <w:t xml:space="preserve">insurance </w:t>
      </w:r>
      <w:r w:rsidR="00866D08">
        <w:rPr>
          <w:rFonts w:ascii="Times New Roman" w:hAnsi="Times New Roman"/>
          <w:sz w:val="24"/>
        </w:rPr>
        <w:t>industry</w:t>
      </w:r>
      <w:r w:rsidR="00F40B95">
        <w:rPr>
          <w:rFonts w:ascii="Times New Roman" w:hAnsi="Times New Roman"/>
          <w:sz w:val="24"/>
        </w:rPr>
        <w:t>,</w:t>
      </w:r>
      <w:r w:rsidR="00A61717">
        <w:rPr>
          <w:rFonts w:ascii="Times New Roman" w:hAnsi="Times New Roman"/>
          <w:sz w:val="24"/>
        </w:rPr>
        <w:t xml:space="preserve"> </w:t>
      </w:r>
      <w:r w:rsidR="006472C1">
        <w:rPr>
          <w:rFonts w:ascii="Times New Roman" w:hAnsi="Times New Roman"/>
          <w:sz w:val="24"/>
        </w:rPr>
        <w:t xml:space="preserve">to whom the appellant had made representations in relation to </w:t>
      </w:r>
      <w:r w:rsidR="0098763D">
        <w:rPr>
          <w:rFonts w:ascii="Times New Roman" w:hAnsi="Times New Roman"/>
          <w:sz w:val="24"/>
        </w:rPr>
        <w:t>his difficulty in obtaining insurance generally, including insurance for his tractor</w:t>
      </w:r>
      <w:r w:rsidR="00866D08">
        <w:rPr>
          <w:rFonts w:ascii="Times New Roman" w:hAnsi="Times New Roman"/>
          <w:sz w:val="24"/>
        </w:rPr>
        <w:t>.</w:t>
      </w:r>
      <w:r w:rsidR="0098763D">
        <w:rPr>
          <w:rFonts w:ascii="Times New Roman" w:hAnsi="Times New Roman"/>
          <w:sz w:val="24"/>
        </w:rPr>
        <w:t xml:space="preserve"> Mr. Houlihan was inquiring if Zurich could </w:t>
      </w:r>
      <w:r w:rsidR="0098763D">
        <w:rPr>
          <w:rFonts w:ascii="Times New Roman" w:hAnsi="Times New Roman"/>
          <w:sz w:val="24"/>
        </w:rPr>
        <w:lastRenderedPageBreak/>
        <w:t>offer terms of renewal to the appellant</w:t>
      </w:r>
      <w:r w:rsidR="00917BA9">
        <w:rPr>
          <w:rFonts w:ascii="Times New Roman" w:hAnsi="Times New Roman"/>
          <w:sz w:val="24"/>
        </w:rPr>
        <w:t>.</w:t>
      </w:r>
      <w:r w:rsidR="0098763D">
        <w:rPr>
          <w:rFonts w:ascii="Times New Roman" w:hAnsi="Times New Roman"/>
          <w:sz w:val="24"/>
        </w:rPr>
        <w:t xml:space="preserve"> Mr. Byrne replied that this would not be possible</w:t>
      </w:r>
      <w:r w:rsidR="00917BA9">
        <w:rPr>
          <w:rFonts w:ascii="Times New Roman" w:hAnsi="Times New Roman"/>
          <w:sz w:val="24"/>
        </w:rPr>
        <w:t>,</w:t>
      </w:r>
      <w:r w:rsidR="0098763D">
        <w:rPr>
          <w:rFonts w:ascii="Times New Roman" w:hAnsi="Times New Roman"/>
          <w:sz w:val="24"/>
        </w:rPr>
        <w:t xml:space="preserve"> but as regards the motor section of the Policy, Zurich could, in accordance with the declined cases scheme, provide third party cover subject to the appellant receiving three refusals, including one from Zurich. </w:t>
      </w:r>
      <w:r w:rsidR="00244BC0">
        <w:rPr>
          <w:rFonts w:ascii="Times New Roman" w:hAnsi="Times New Roman"/>
          <w:sz w:val="24"/>
        </w:rPr>
        <w:t>However,</w:t>
      </w:r>
      <w:r w:rsidR="00866D08">
        <w:rPr>
          <w:rFonts w:ascii="Times New Roman" w:hAnsi="Times New Roman"/>
          <w:sz w:val="24"/>
        </w:rPr>
        <w:t xml:space="preserve"> Mr</w:t>
      </w:r>
      <w:r w:rsidR="00E645A7">
        <w:rPr>
          <w:rFonts w:ascii="Times New Roman" w:hAnsi="Times New Roman"/>
          <w:sz w:val="24"/>
        </w:rPr>
        <w:t>.</w:t>
      </w:r>
      <w:r w:rsidR="00866D08">
        <w:rPr>
          <w:rFonts w:ascii="Times New Roman" w:hAnsi="Times New Roman"/>
          <w:sz w:val="24"/>
        </w:rPr>
        <w:t xml:space="preserve"> Byrne</w:t>
      </w:r>
      <w:r w:rsidR="00244BC0">
        <w:rPr>
          <w:rFonts w:ascii="Times New Roman" w:hAnsi="Times New Roman"/>
          <w:sz w:val="24"/>
        </w:rPr>
        <w:t xml:space="preserve"> stated that he </w:t>
      </w:r>
      <w:r w:rsidR="00866D08">
        <w:rPr>
          <w:rFonts w:ascii="Times New Roman" w:hAnsi="Times New Roman"/>
          <w:sz w:val="24"/>
        </w:rPr>
        <w:t>heard nothing further after in</w:t>
      </w:r>
      <w:r w:rsidR="00244BC0">
        <w:rPr>
          <w:rFonts w:ascii="Times New Roman" w:hAnsi="Times New Roman"/>
          <w:sz w:val="24"/>
        </w:rPr>
        <w:t>forming Mr.</w:t>
      </w:r>
      <w:r w:rsidR="00E645A7">
        <w:rPr>
          <w:rFonts w:ascii="Times New Roman" w:hAnsi="Times New Roman"/>
          <w:sz w:val="24"/>
        </w:rPr>
        <w:t xml:space="preserve"> </w:t>
      </w:r>
      <w:r w:rsidR="00244BC0">
        <w:rPr>
          <w:rFonts w:ascii="Times New Roman" w:hAnsi="Times New Roman"/>
          <w:sz w:val="24"/>
        </w:rPr>
        <w:t xml:space="preserve">Houlihan of this, </w:t>
      </w:r>
      <w:proofErr w:type="gramStart"/>
      <w:r w:rsidR="00244BC0">
        <w:rPr>
          <w:rFonts w:ascii="Times New Roman" w:hAnsi="Times New Roman"/>
          <w:sz w:val="24"/>
        </w:rPr>
        <w:t>i.e.</w:t>
      </w:r>
      <w:proofErr w:type="gramEnd"/>
      <w:r w:rsidR="00244BC0">
        <w:rPr>
          <w:rFonts w:ascii="Times New Roman" w:hAnsi="Times New Roman"/>
          <w:sz w:val="24"/>
        </w:rPr>
        <w:t xml:space="preserve"> no request was received from the appellant</w:t>
      </w:r>
      <w:r w:rsidR="00866D08">
        <w:rPr>
          <w:rFonts w:ascii="Times New Roman" w:hAnsi="Times New Roman"/>
          <w:sz w:val="24"/>
        </w:rPr>
        <w:t>.</w:t>
      </w:r>
      <w:r w:rsidR="00400EBF">
        <w:rPr>
          <w:rFonts w:ascii="Times New Roman" w:hAnsi="Times New Roman"/>
          <w:sz w:val="24"/>
        </w:rPr>
        <w:t xml:space="preserve"> In answer to a question put to him in cross</w:t>
      </w:r>
      <w:r w:rsidR="0050684C">
        <w:rPr>
          <w:rFonts w:ascii="Times New Roman" w:hAnsi="Times New Roman"/>
          <w:sz w:val="24"/>
        </w:rPr>
        <w:t>-</w:t>
      </w:r>
      <w:r w:rsidR="00400EBF">
        <w:rPr>
          <w:rFonts w:ascii="Times New Roman" w:hAnsi="Times New Roman"/>
          <w:sz w:val="24"/>
        </w:rPr>
        <w:t>examination, Mr.</w:t>
      </w:r>
      <w:r w:rsidR="00E03E50">
        <w:rPr>
          <w:rFonts w:ascii="Times New Roman" w:hAnsi="Times New Roman"/>
          <w:sz w:val="24"/>
        </w:rPr>
        <w:t xml:space="preserve"> </w:t>
      </w:r>
      <w:r w:rsidR="00400EBF">
        <w:rPr>
          <w:rFonts w:ascii="Times New Roman" w:hAnsi="Times New Roman"/>
          <w:sz w:val="24"/>
        </w:rPr>
        <w:t>Byrne said he did not know if Mr.</w:t>
      </w:r>
      <w:r w:rsidR="00E03E50">
        <w:rPr>
          <w:rFonts w:ascii="Times New Roman" w:hAnsi="Times New Roman"/>
          <w:sz w:val="24"/>
        </w:rPr>
        <w:t xml:space="preserve"> </w:t>
      </w:r>
      <w:r w:rsidR="00400EBF">
        <w:rPr>
          <w:rFonts w:ascii="Times New Roman" w:hAnsi="Times New Roman"/>
          <w:sz w:val="24"/>
        </w:rPr>
        <w:t>Houlihan relayed this information to the appellant.</w:t>
      </w:r>
    </w:p>
    <w:p w14:paraId="0F1B8980" w14:textId="3BE4AAFF" w:rsidR="006F70C0" w:rsidRDefault="006F70C0" w:rsidP="00DC6D43">
      <w:pPr>
        <w:pStyle w:val="ListParagraph"/>
        <w:numPr>
          <w:ilvl w:val="0"/>
          <w:numId w:val="1"/>
        </w:numPr>
        <w:tabs>
          <w:tab w:val="left" w:pos="567"/>
        </w:tabs>
        <w:spacing w:line="480" w:lineRule="auto"/>
        <w:ind w:left="0" w:firstLine="0"/>
        <w:rPr>
          <w:rFonts w:ascii="Times New Roman" w:hAnsi="Times New Roman"/>
          <w:sz w:val="24"/>
        </w:rPr>
      </w:pPr>
      <w:bookmarkStart w:id="1" w:name="_Hlk94697239"/>
      <w:r>
        <w:rPr>
          <w:rFonts w:ascii="Times New Roman" w:hAnsi="Times New Roman"/>
          <w:sz w:val="24"/>
        </w:rPr>
        <w:t>Other witnesses gave evidence on behalf of both parties</w:t>
      </w:r>
      <w:r w:rsidR="00CB5E92">
        <w:rPr>
          <w:rFonts w:ascii="Times New Roman" w:hAnsi="Times New Roman"/>
          <w:sz w:val="24"/>
        </w:rPr>
        <w:t>, but their evidence was not relied upon by the parties at the hearing of this appeal.</w:t>
      </w:r>
      <w:bookmarkEnd w:id="1"/>
    </w:p>
    <w:p w14:paraId="0955A7D2" w14:textId="77777777" w:rsidR="00E41575" w:rsidRPr="009B7135" w:rsidRDefault="009B7135" w:rsidP="00DC6D43">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Decision of the High Court</w:t>
      </w:r>
    </w:p>
    <w:p w14:paraId="3613CC6D" w14:textId="090876F9" w:rsidR="0091693D" w:rsidRPr="004E1DF4" w:rsidRDefault="004E1DF4"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At para. 9 of his judgment, the trial judge states:</w:t>
      </w:r>
    </w:p>
    <w:p w14:paraId="30964C3A" w14:textId="4AA45315" w:rsidR="004E1DF4" w:rsidRPr="0091693D" w:rsidRDefault="004E1DF4" w:rsidP="00DC6D43">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ab/>
        <w:t>“</w:t>
      </w:r>
      <w:r w:rsidRPr="004E1DF4">
        <w:rPr>
          <w:rFonts w:ascii="Times New Roman" w:hAnsi="Times New Roman"/>
          <w:sz w:val="24"/>
        </w:rPr>
        <w:t>No matter how much the plaintiff protests that he did not mention to Ms. Gilligan a date of 2002 in respect of the construction of the shed in February 2013 for the Aviva proposal or a date of 2007 in respect of the construction of the shed in 2015 for the Zurich proposal, the plaintiff cannot escape the fact that the relevant information was included in the copy proposal forms enclosed with a cover le</w:t>
      </w:r>
      <w:r>
        <w:rPr>
          <w:rFonts w:ascii="Times New Roman" w:hAnsi="Times New Roman"/>
          <w:sz w:val="24"/>
        </w:rPr>
        <w:t>tter addressed to him dated 2</w:t>
      </w:r>
      <w:r w:rsidRPr="004E1DF4">
        <w:rPr>
          <w:rFonts w:ascii="Times New Roman" w:hAnsi="Times New Roman"/>
          <w:sz w:val="24"/>
          <w:vertAlign w:val="superscript"/>
        </w:rPr>
        <w:t>nd</w:t>
      </w:r>
      <w:r>
        <w:rPr>
          <w:rFonts w:ascii="Times New Roman" w:hAnsi="Times New Roman"/>
          <w:sz w:val="24"/>
        </w:rPr>
        <w:t xml:space="preserve"> </w:t>
      </w:r>
      <w:r w:rsidRPr="004E1DF4">
        <w:rPr>
          <w:rFonts w:ascii="Times New Roman" w:hAnsi="Times New Roman"/>
          <w:sz w:val="24"/>
        </w:rPr>
        <w:t xml:space="preserve">May 2013 and 19th May 2015. More significantly, the plaintiff admits his belief that he would not </w:t>
      </w:r>
      <w:r w:rsidR="00917BA9">
        <w:rPr>
          <w:rFonts w:ascii="Times New Roman" w:hAnsi="Times New Roman"/>
          <w:sz w:val="24"/>
        </w:rPr>
        <w:t>‘</w:t>
      </w:r>
      <w:r w:rsidRPr="004E1DF4">
        <w:rPr>
          <w:rFonts w:ascii="Times New Roman" w:hAnsi="Times New Roman"/>
          <w:sz w:val="24"/>
        </w:rPr>
        <w:t>have read every document</w:t>
      </w:r>
      <w:r w:rsidR="00917BA9">
        <w:rPr>
          <w:rFonts w:ascii="Times New Roman" w:hAnsi="Times New Roman"/>
          <w:sz w:val="24"/>
        </w:rPr>
        <w:t>’</w:t>
      </w:r>
      <w:r w:rsidRPr="004E1DF4">
        <w:rPr>
          <w:rFonts w:ascii="Times New Roman" w:hAnsi="Times New Roman"/>
          <w:sz w:val="24"/>
        </w:rPr>
        <w:t xml:space="preserve"> pri</w:t>
      </w:r>
      <w:r>
        <w:rPr>
          <w:rFonts w:ascii="Times New Roman" w:hAnsi="Times New Roman"/>
          <w:sz w:val="24"/>
        </w:rPr>
        <w:t>or to signing the proposal form.”</w:t>
      </w:r>
    </w:p>
    <w:p w14:paraId="10F707F8" w14:textId="798ABFCD" w:rsidR="00FF352C" w:rsidRDefault="004E1DF4"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At para. 12 of his judgment, the trial judge finds, on the balance of probabilities, that Ms. Gilligan did not unilaterally and without input from the </w:t>
      </w:r>
      <w:r w:rsidR="0050684C">
        <w:rPr>
          <w:rFonts w:ascii="Times New Roman" w:hAnsi="Times New Roman"/>
          <w:sz w:val="24"/>
        </w:rPr>
        <w:t>appellant</w:t>
      </w:r>
      <w:r>
        <w:rPr>
          <w:rFonts w:ascii="Times New Roman" w:hAnsi="Times New Roman"/>
          <w:sz w:val="24"/>
        </w:rPr>
        <w:t xml:space="preserve"> enter the incorrect years for the construction of the cattle sheds [on the proposal forms].  He goes on to say that the inconsistency between the 2013 and 2015 proposal forms as regards the date of construction of the cattle sheds </w:t>
      </w:r>
      <w:r w:rsidR="00FF352C">
        <w:rPr>
          <w:rFonts w:ascii="Times New Roman" w:hAnsi="Times New Roman"/>
          <w:sz w:val="24"/>
        </w:rPr>
        <w:t>(</w:t>
      </w:r>
      <w:r>
        <w:rPr>
          <w:rFonts w:ascii="Times New Roman" w:hAnsi="Times New Roman"/>
          <w:sz w:val="24"/>
        </w:rPr>
        <w:t xml:space="preserve">the former stating 2002 and the latter stating 2007), contrary </w:t>
      </w:r>
      <w:r>
        <w:rPr>
          <w:rFonts w:ascii="Times New Roman" w:hAnsi="Times New Roman"/>
          <w:sz w:val="24"/>
        </w:rPr>
        <w:lastRenderedPageBreak/>
        <w:t xml:space="preserve">to supporting the appellant’s argument that Ms. Gilligan was acting unilaterally, corroborates the evidence of Ms. Gilligan that the information was provided by the appellant himself. </w:t>
      </w:r>
    </w:p>
    <w:p w14:paraId="6FF95FBA" w14:textId="6DDAD824" w:rsidR="00FF352C" w:rsidRDefault="00FF352C"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At para. 16 of his judgment, the trial judge refers to the submission for a quotation sent on behalf of the appellant to Zurich in March 2015 to which I have referred at para. </w:t>
      </w:r>
      <w:r w:rsidR="00EA0AAD">
        <w:rPr>
          <w:rFonts w:ascii="Times New Roman" w:hAnsi="Times New Roman"/>
          <w:sz w:val="24"/>
        </w:rPr>
        <w:t>25</w:t>
      </w:r>
      <w:r w:rsidR="007F05E3">
        <w:rPr>
          <w:rFonts w:ascii="Times New Roman" w:hAnsi="Times New Roman"/>
          <w:sz w:val="24"/>
        </w:rPr>
        <w:t xml:space="preserve"> </w:t>
      </w:r>
      <w:r>
        <w:rPr>
          <w:rFonts w:ascii="Times New Roman" w:hAnsi="Times New Roman"/>
          <w:sz w:val="24"/>
        </w:rPr>
        <w:t>above.  He stated:</w:t>
      </w:r>
    </w:p>
    <w:p w14:paraId="4CDA49F9" w14:textId="54B34B73" w:rsidR="00FF352C" w:rsidRPr="001A6F19" w:rsidRDefault="00FF352C" w:rsidP="00DC6D43">
      <w:pPr>
        <w:pStyle w:val="ListParagraph"/>
        <w:tabs>
          <w:tab w:val="left" w:pos="567"/>
        </w:tabs>
        <w:spacing w:line="480" w:lineRule="auto"/>
        <w:ind w:left="567"/>
        <w:rPr>
          <w:rFonts w:ascii="Times New Roman" w:hAnsi="Times New Roman"/>
          <w:sz w:val="24"/>
        </w:rPr>
      </w:pPr>
      <w:r>
        <w:rPr>
          <w:rFonts w:ascii="Times New Roman" w:hAnsi="Times New Roman"/>
          <w:sz w:val="24"/>
        </w:rPr>
        <w:tab/>
        <w:t>“</w:t>
      </w:r>
      <w:r w:rsidRPr="001A6F19">
        <w:rPr>
          <w:rFonts w:ascii="Times New Roman" w:hAnsi="Times New Roman"/>
          <w:sz w:val="24"/>
        </w:rPr>
        <w:t xml:space="preserve">The material misrepresentation attributable to the plaintiff related to the age of the cattle sheds which would not have been covered by Zurich if a proper description of </w:t>
      </w:r>
      <w:r>
        <w:rPr>
          <w:rFonts w:ascii="Times New Roman" w:hAnsi="Times New Roman"/>
          <w:sz w:val="24"/>
        </w:rPr>
        <w:t>the cattle sheds had been given</w:t>
      </w:r>
      <w:r w:rsidR="0050684C">
        <w:rPr>
          <w:rFonts w:ascii="Times New Roman" w:hAnsi="Times New Roman"/>
          <w:sz w:val="24"/>
        </w:rPr>
        <w:t>.</w:t>
      </w:r>
      <w:r>
        <w:rPr>
          <w:rFonts w:ascii="Times New Roman" w:hAnsi="Times New Roman"/>
          <w:sz w:val="24"/>
        </w:rPr>
        <w:t>”</w:t>
      </w:r>
    </w:p>
    <w:p w14:paraId="62E75E86" w14:textId="7E5B6D06" w:rsidR="007D7626" w:rsidRPr="007D7626" w:rsidRDefault="004E1DF4"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trial judge rejected an argument advanced by the </w:t>
      </w:r>
      <w:r w:rsidR="0032526D">
        <w:rPr>
          <w:rFonts w:ascii="Times New Roman" w:hAnsi="Times New Roman"/>
          <w:sz w:val="24"/>
        </w:rPr>
        <w:t xml:space="preserve">appellant </w:t>
      </w:r>
      <w:r>
        <w:rPr>
          <w:rFonts w:ascii="Times New Roman" w:hAnsi="Times New Roman"/>
          <w:sz w:val="24"/>
        </w:rPr>
        <w:t>that Ms. Gilligan ought to have spent more time in ensuring that he, the appellant, understood that “the material description of the cattle sheds was vital”.  The trial</w:t>
      </w:r>
      <w:r w:rsidR="00FF352C">
        <w:rPr>
          <w:rFonts w:ascii="Times New Roman" w:hAnsi="Times New Roman"/>
          <w:sz w:val="24"/>
        </w:rPr>
        <w:t xml:space="preserve"> judge</w:t>
      </w:r>
      <w:r>
        <w:rPr>
          <w:rFonts w:ascii="Times New Roman" w:hAnsi="Times New Roman"/>
          <w:sz w:val="24"/>
        </w:rPr>
        <w:t xml:space="preserve"> stated that apart from the fact that there was no evidence that another broker would have assisted </w:t>
      </w:r>
      <w:r w:rsidR="007D7626">
        <w:rPr>
          <w:rFonts w:ascii="Times New Roman" w:hAnsi="Times New Roman"/>
          <w:sz w:val="24"/>
        </w:rPr>
        <w:t>the appellant any more than did Ms. Gilligan, the appellant himself must take responsibility for confirming information before and after the inception of the Policy.</w:t>
      </w:r>
    </w:p>
    <w:p w14:paraId="61222680" w14:textId="7E0FD369" w:rsidR="0091693D" w:rsidRPr="007D7626" w:rsidRDefault="007D7626"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At para. 10 of his judgment, the trial judge describes the appellant as being “argumentative” under cross</w:t>
      </w:r>
      <w:r w:rsidR="002A54C5">
        <w:rPr>
          <w:rFonts w:ascii="Times New Roman" w:hAnsi="Times New Roman"/>
          <w:sz w:val="24"/>
        </w:rPr>
        <w:t>-</w:t>
      </w:r>
      <w:r>
        <w:rPr>
          <w:rFonts w:ascii="Times New Roman" w:hAnsi="Times New Roman"/>
          <w:sz w:val="24"/>
        </w:rPr>
        <w:t xml:space="preserve">examination, and in contrast he describes Ms. Gilligan as being “calm and honest when giving her evidence despite the undoubted stress which these proceedings have caused”.  </w:t>
      </w:r>
      <w:r w:rsidR="00056D78">
        <w:rPr>
          <w:rFonts w:ascii="Times New Roman" w:hAnsi="Times New Roman"/>
          <w:sz w:val="24"/>
        </w:rPr>
        <w:t xml:space="preserve">In contrast, the trial judge </w:t>
      </w:r>
      <w:r w:rsidR="00DC059C">
        <w:rPr>
          <w:rFonts w:ascii="Times New Roman" w:hAnsi="Times New Roman"/>
          <w:sz w:val="24"/>
        </w:rPr>
        <w:t>had doubts about the credibility of the appellant, stating at para</w:t>
      </w:r>
      <w:r w:rsidR="002A54C5">
        <w:rPr>
          <w:rFonts w:ascii="Times New Roman" w:hAnsi="Times New Roman"/>
          <w:sz w:val="24"/>
        </w:rPr>
        <w:t>.</w:t>
      </w:r>
      <w:r w:rsidR="00DC059C">
        <w:rPr>
          <w:rFonts w:ascii="Times New Roman" w:hAnsi="Times New Roman"/>
          <w:sz w:val="24"/>
        </w:rPr>
        <w:t xml:space="preserve"> 21: “Lastly, the plaintiff’s omission to address the availability to him of third party “cover for </w:t>
      </w:r>
      <w:proofErr w:type="spellStart"/>
      <w:r w:rsidR="00DC059C">
        <w:rPr>
          <w:rFonts w:ascii="Times New Roman" w:hAnsi="Times New Roman"/>
          <w:sz w:val="24"/>
        </w:rPr>
        <w:t>agri</w:t>
      </w:r>
      <w:proofErr w:type="spellEnd"/>
      <w:r w:rsidR="00DC059C">
        <w:rPr>
          <w:rFonts w:ascii="Times New Roman" w:hAnsi="Times New Roman"/>
          <w:sz w:val="24"/>
        </w:rPr>
        <w:t>-vehicles” in order to keep his business and, as mentioned by Mr.</w:t>
      </w:r>
      <w:r w:rsidR="00832EEF">
        <w:rPr>
          <w:rFonts w:ascii="Times New Roman" w:hAnsi="Times New Roman"/>
          <w:sz w:val="24"/>
        </w:rPr>
        <w:t xml:space="preserve"> </w:t>
      </w:r>
      <w:r w:rsidR="00DC059C">
        <w:rPr>
          <w:rFonts w:ascii="Times New Roman" w:hAnsi="Times New Roman"/>
          <w:sz w:val="24"/>
        </w:rPr>
        <w:t>Byrne in cross</w:t>
      </w:r>
      <w:r w:rsidR="002A54C5">
        <w:rPr>
          <w:rFonts w:ascii="Times New Roman" w:hAnsi="Times New Roman"/>
          <w:sz w:val="24"/>
        </w:rPr>
        <w:t>-</w:t>
      </w:r>
      <w:r w:rsidR="00DC059C">
        <w:rPr>
          <w:rFonts w:ascii="Times New Roman" w:hAnsi="Times New Roman"/>
          <w:sz w:val="24"/>
        </w:rPr>
        <w:t xml:space="preserve">examination, supports the Court’s poor view about the reliability of the plaintiff when it comes to understanding and telling the whole truth”. </w:t>
      </w:r>
    </w:p>
    <w:p w14:paraId="762BE4F2" w14:textId="4CB4D587" w:rsidR="0091693D" w:rsidRPr="001A6F19" w:rsidRDefault="001A6F19"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Arising out of all the above, it was the conclusion of the trial judge, on the balance of probabilities, that it was the appellant </w:t>
      </w:r>
      <w:r w:rsidR="0032526D">
        <w:rPr>
          <w:rFonts w:ascii="Times New Roman" w:hAnsi="Times New Roman"/>
          <w:sz w:val="24"/>
        </w:rPr>
        <w:t xml:space="preserve">who </w:t>
      </w:r>
      <w:r>
        <w:rPr>
          <w:rFonts w:ascii="Times New Roman" w:hAnsi="Times New Roman"/>
          <w:sz w:val="24"/>
        </w:rPr>
        <w:t>was responsible for the provision of the inaccurate information as regard</w:t>
      </w:r>
      <w:r w:rsidR="00FF352C">
        <w:rPr>
          <w:rFonts w:ascii="Times New Roman" w:hAnsi="Times New Roman"/>
          <w:sz w:val="24"/>
        </w:rPr>
        <w:t>s</w:t>
      </w:r>
      <w:r>
        <w:rPr>
          <w:rFonts w:ascii="Times New Roman" w:hAnsi="Times New Roman"/>
          <w:sz w:val="24"/>
        </w:rPr>
        <w:t xml:space="preserve"> the date of construction of the cattle sheds, and not Ms. Gilligan or </w:t>
      </w:r>
      <w:r>
        <w:rPr>
          <w:rFonts w:ascii="Times New Roman" w:hAnsi="Times New Roman"/>
          <w:sz w:val="24"/>
        </w:rPr>
        <w:lastRenderedPageBreak/>
        <w:t>Future.  He also concluded that the appellant omitted to alert Future of the error following his</w:t>
      </w:r>
      <w:r w:rsidR="002E014A">
        <w:rPr>
          <w:rFonts w:ascii="Times New Roman" w:hAnsi="Times New Roman"/>
          <w:sz w:val="24"/>
        </w:rPr>
        <w:t xml:space="preserve"> receipt of the proposal form</w:t>
      </w:r>
      <w:r w:rsidR="00F73AF8">
        <w:rPr>
          <w:rFonts w:ascii="Times New Roman" w:hAnsi="Times New Roman"/>
          <w:sz w:val="24"/>
        </w:rPr>
        <w:t>, and the</w:t>
      </w:r>
      <w:r>
        <w:rPr>
          <w:rFonts w:ascii="Times New Roman" w:hAnsi="Times New Roman"/>
          <w:sz w:val="24"/>
        </w:rPr>
        <w:t xml:space="preserve"> </w:t>
      </w:r>
      <w:r w:rsidR="00F73AF8">
        <w:rPr>
          <w:rFonts w:ascii="Times New Roman" w:hAnsi="Times New Roman"/>
          <w:sz w:val="24"/>
        </w:rPr>
        <w:t>P</w:t>
      </w:r>
      <w:r>
        <w:rPr>
          <w:rFonts w:ascii="Times New Roman" w:hAnsi="Times New Roman"/>
          <w:sz w:val="24"/>
        </w:rPr>
        <w:t>olicy</w:t>
      </w:r>
      <w:r w:rsidR="00F73AF8">
        <w:rPr>
          <w:rFonts w:ascii="Times New Roman" w:hAnsi="Times New Roman"/>
          <w:sz w:val="24"/>
        </w:rPr>
        <w:t>.</w:t>
      </w:r>
      <w:r>
        <w:rPr>
          <w:rFonts w:ascii="Times New Roman" w:hAnsi="Times New Roman"/>
          <w:sz w:val="24"/>
        </w:rPr>
        <w:t xml:space="preserve">  </w:t>
      </w:r>
    </w:p>
    <w:p w14:paraId="0CFB2010" w14:textId="42E369B1" w:rsidR="001A6F19" w:rsidRPr="001A6F19" w:rsidRDefault="001A6F19"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As far as Zurich is concerned, the trial judge accepted the evidence given </w:t>
      </w:r>
      <w:r w:rsidR="00340B0C">
        <w:rPr>
          <w:rFonts w:ascii="Times New Roman" w:hAnsi="Times New Roman"/>
          <w:sz w:val="24"/>
        </w:rPr>
        <w:t>by Mr.</w:t>
      </w:r>
      <w:r w:rsidR="003878B5">
        <w:rPr>
          <w:rFonts w:ascii="Times New Roman" w:hAnsi="Times New Roman"/>
          <w:sz w:val="24"/>
        </w:rPr>
        <w:t xml:space="preserve"> </w:t>
      </w:r>
      <w:r w:rsidR="00340B0C">
        <w:rPr>
          <w:rFonts w:ascii="Times New Roman" w:hAnsi="Times New Roman"/>
          <w:sz w:val="24"/>
        </w:rPr>
        <w:t xml:space="preserve">Byrne </w:t>
      </w:r>
      <w:r>
        <w:rPr>
          <w:rFonts w:ascii="Times New Roman" w:hAnsi="Times New Roman"/>
          <w:sz w:val="24"/>
        </w:rPr>
        <w:t>on its behalf that it would not have insured the cattle sheds if a proper description of the sheds had been given.</w:t>
      </w:r>
    </w:p>
    <w:p w14:paraId="1909BAF0" w14:textId="77777777" w:rsidR="001A6F19" w:rsidRPr="001A6F19" w:rsidRDefault="001A6F19" w:rsidP="00DC6D43">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Grounds of Appeal</w:t>
      </w:r>
    </w:p>
    <w:p w14:paraId="25555AB6" w14:textId="1FF196B8" w:rsidR="0091693D" w:rsidRPr="001A6F19" w:rsidRDefault="001A6F19"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his grounds of appeal dated 11</w:t>
      </w:r>
      <w:r w:rsidRPr="001A6F19">
        <w:rPr>
          <w:rFonts w:ascii="Times New Roman" w:hAnsi="Times New Roman"/>
          <w:sz w:val="24"/>
          <w:vertAlign w:val="superscript"/>
        </w:rPr>
        <w:t>th</w:t>
      </w:r>
      <w:r>
        <w:rPr>
          <w:rFonts w:ascii="Times New Roman" w:hAnsi="Times New Roman"/>
          <w:sz w:val="24"/>
        </w:rPr>
        <w:t xml:space="preserve"> June 2020, the appellant sets out six grounds, which I paraphrase as follows:</w:t>
      </w:r>
    </w:p>
    <w:p w14:paraId="5685C392" w14:textId="77777777" w:rsidR="001A6F19" w:rsidRPr="001A6F19" w:rsidRDefault="001A6F19" w:rsidP="00DC6D43">
      <w:pPr>
        <w:pStyle w:val="ListParagraph"/>
        <w:numPr>
          <w:ilvl w:val="0"/>
          <w:numId w:val="3"/>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That he had a contract of insurance with Zurich, pursuant to which he is entitled to be paid the cost of repairing the damage caused to the cattle sheds by </w:t>
      </w:r>
      <w:proofErr w:type="gramStart"/>
      <w:r>
        <w:rPr>
          <w:rFonts w:ascii="Times New Roman" w:hAnsi="Times New Roman"/>
          <w:sz w:val="24"/>
        </w:rPr>
        <w:t>storm;</w:t>
      </w:r>
      <w:proofErr w:type="gramEnd"/>
    </w:p>
    <w:p w14:paraId="64AC8E81" w14:textId="77777777" w:rsidR="001A6F19" w:rsidRPr="001A6F19" w:rsidRDefault="001A6F19" w:rsidP="00DC6D43">
      <w:pPr>
        <w:pStyle w:val="ListParagraph"/>
        <w:numPr>
          <w:ilvl w:val="0"/>
          <w:numId w:val="3"/>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That the trial judge erred in holding that the </w:t>
      </w:r>
      <w:r w:rsidR="00180A66">
        <w:rPr>
          <w:rFonts w:ascii="Times New Roman" w:hAnsi="Times New Roman"/>
          <w:sz w:val="24"/>
        </w:rPr>
        <w:t>appellant</w:t>
      </w:r>
      <w:r>
        <w:rPr>
          <w:rFonts w:ascii="Times New Roman" w:hAnsi="Times New Roman"/>
          <w:sz w:val="24"/>
        </w:rPr>
        <w:t xml:space="preserve"> had no claim for damages arising out of his inability to renew his insurance or obtain </w:t>
      </w:r>
      <w:r w:rsidR="00180A66">
        <w:rPr>
          <w:rFonts w:ascii="Times New Roman" w:hAnsi="Times New Roman"/>
          <w:sz w:val="24"/>
        </w:rPr>
        <w:t>alterative</w:t>
      </w:r>
      <w:r>
        <w:rPr>
          <w:rFonts w:ascii="Times New Roman" w:hAnsi="Times New Roman"/>
          <w:sz w:val="24"/>
        </w:rPr>
        <w:t xml:space="preserve"> insurance cover all of which is a consequence of the actions of the </w:t>
      </w:r>
      <w:proofErr w:type="gramStart"/>
      <w:r>
        <w:rPr>
          <w:rFonts w:ascii="Times New Roman" w:hAnsi="Times New Roman"/>
          <w:sz w:val="24"/>
        </w:rPr>
        <w:t>respondents;</w:t>
      </w:r>
      <w:proofErr w:type="gramEnd"/>
    </w:p>
    <w:p w14:paraId="4AE3DC3B" w14:textId="77777777" w:rsidR="001A6F19" w:rsidRPr="001A6F19" w:rsidRDefault="001A6F19" w:rsidP="00DC6D43">
      <w:pPr>
        <w:pStyle w:val="ListParagraph"/>
        <w:numPr>
          <w:ilvl w:val="0"/>
          <w:numId w:val="3"/>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The trial judge erred in admitting into evidence undated and unsigned </w:t>
      </w:r>
      <w:proofErr w:type="gramStart"/>
      <w:r>
        <w:rPr>
          <w:rFonts w:ascii="Times New Roman" w:hAnsi="Times New Roman"/>
          <w:sz w:val="24"/>
        </w:rPr>
        <w:t>documents;</w:t>
      </w:r>
      <w:proofErr w:type="gramEnd"/>
    </w:p>
    <w:p w14:paraId="22849675" w14:textId="77777777" w:rsidR="001A6F19" w:rsidRPr="00180A66" w:rsidRDefault="001A6F19" w:rsidP="00DC6D43">
      <w:pPr>
        <w:pStyle w:val="ListParagraph"/>
        <w:numPr>
          <w:ilvl w:val="0"/>
          <w:numId w:val="3"/>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The trial judge erred in placing too much emphasis on the innocence of the </w:t>
      </w:r>
      <w:r w:rsidR="00180A66">
        <w:rPr>
          <w:rFonts w:ascii="Times New Roman" w:hAnsi="Times New Roman"/>
          <w:sz w:val="24"/>
        </w:rPr>
        <w:t>respondents</w:t>
      </w:r>
      <w:r>
        <w:rPr>
          <w:rFonts w:ascii="Times New Roman" w:hAnsi="Times New Roman"/>
          <w:sz w:val="24"/>
        </w:rPr>
        <w:t xml:space="preserve"> in circumstances where the appellant is a </w:t>
      </w:r>
      <w:r w:rsidR="00180A66">
        <w:rPr>
          <w:rFonts w:ascii="Times New Roman" w:hAnsi="Times New Roman"/>
          <w:sz w:val="24"/>
        </w:rPr>
        <w:t xml:space="preserve">more innocent </w:t>
      </w:r>
      <w:proofErr w:type="gramStart"/>
      <w:r w:rsidR="00180A66">
        <w:rPr>
          <w:rFonts w:ascii="Times New Roman" w:hAnsi="Times New Roman"/>
          <w:sz w:val="24"/>
        </w:rPr>
        <w:t>party;</w:t>
      </w:r>
      <w:proofErr w:type="gramEnd"/>
    </w:p>
    <w:p w14:paraId="538CC3DF" w14:textId="0508550C" w:rsidR="00180A66" w:rsidRPr="00180A66" w:rsidRDefault="00180A66" w:rsidP="00DC6D43">
      <w:pPr>
        <w:pStyle w:val="ListParagraph"/>
        <w:numPr>
          <w:ilvl w:val="0"/>
          <w:numId w:val="3"/>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The trial judge erred in preferring the evidence of the witnesses of the respondents over the evidence of the appellant.  The appellant also asserts in this ground of appeal that the respondents coached their witnesses in an attempt to discredit the </w:t>
      </w:r>
      <w:proofErr w:type="gramStart"/>
      <w:r>
        <w:rPr>
          <w:rFonts w:ascii="Times New Roman" w:hAnsi="Times New Roman"/>
          <w:sz w:val="24"/>
        </w:rPr>
        <w:t>appellant</w:t>
      </w:r>
      <w:r w:rsidR="002A54C5">
        <w:rPr>
          <w:rFonts w:ascii="Times New Roman" w:hAnsi="Times New Roman"/>
          <w:sz w:val="24"/>
        </w:rPr>
        <w:t>;</w:t>
      </w:r>
      <w:proofErr w:type="gramEnd"/>
      <w:r>
        <w:rPr>
          <w:rFonts w:ascii="Times New Roman" w:hAnsi="Times New Roman"/>
          <w:sz w:val="24"/>
        </w:rPr>
        <w:t xml:space="preserve">  </w:t>
      </w:r>
    </w:p>
    <w:p w14:paraId="5A4312C8" w14:textId="18E7C253" w:rsidR="001A6F19" w:rsidRPr="00F40B95" w:rsidRDefault="00180A66" w:rsidP="00DC6D43">
      <w:pPr>
        <w:pStyle w:val="ListParagraph"/>
        <w:numPr>
          <w:ilvl w:val="0"/>
          <w:numId w:val="3"/>
        </w:numPr>
        <w:tabs>
          <w:tab w:val="left" w:pos="567"/>
        </w:tabs>
        <w:spacing w:line="480" w:lineRule="auto"/>
        <w:ind w:left="1134" w:hanging="567"/>
        <w:rPr>
          <w:rFonts w:ascii="Times New Roman" w:hAnsi="Times New Roman"/>
          <w:b/>
          <w:sz w:val="24"/>
          <w:u w:val="single"/>
        </w:rPr>
      </w:pPr>
      <w:r>
        <w:rPr>
          <w:rFonts w:ascii="Times New Roman" w:hAnsi="Times New Roman"/>
          <w:sz w:val="24"/>
        </w:rPr>
        <w:t>The trial judge erred in failing to take into account</w:t>
      </w:r>
      <w:r w:rsidR="00FF352C">
        <w:rPr>
          <w:rFonts w:ascii="Times New Roman" w:hAnsi="Times New Roman"/>
          <w:sz w:val="24"/>
        </w:rPr>
        <w:t xml:space="preserve"> </w:t>
      </w:r>
      <w:proofErr w:type="gramStart"/>
      <w:r w:rsidR="00FF352C">
        <w:rPr>
          <w:rFonts w:ascii="Times New Roman" w:hAnsi="Times New Roman"/>
          <w:sz w:val="24"/>
        </w:rPr>
        <w:t xml:space="preserve">the </w:t>
      </w:r>
      <w:r>
        <w:rPr>
          <w:rFonts w:ascii="Times New Roman" w:hAnsi="Times New Roman"/>
          <w:sz w:val="24"/>
        </w:rPr>
        <w:t xml:space="preserve"> consequences</w:t>
      </w:r>
      <w:proofErr w:type="gramEnd"/>
      <w:r>
        <w:rPr>
          <w:rFonts w:ascii="Times New Roman" w:hAnsi="Times New Roman"/>
          <w:sz w:val="24"/>
        </w:rPr>
        <w:t xml:space="preserve"> for the appellant of the refusal </w:t>
      </w:r>
      <w:r w:rsidR="00FF352C">
        <w:rPr>
          <w:rFonts w:ascii="Times New Roman" w:hAnsi="Times New Roman"/>
          <w:sz w:val="24"/>
        </w:rPr>
        <w:t xml:space="preserve">of Zurich </w:t>
      </w:r>
      <w:r>
        <w:rPr>
          <w:rFonts w:ascii="Times New Roman" w:hAnsi="Times New Roman"/>
          <w:sz w:val="24"/>
        </w:rPr>
        <w:t>to renew his farm insurance policy</w:t>
      </w:r>
      <w:r w:rsidR="002A54C5">
        <w:rPr>
          <w:rFonts w:ascii="Times New Roman" w:hAnsi="Times New Roman"/>
          <w:sz w:val="24"/>
        </w:rPr>
        <w:t>,</w:t>
      </w:r>
      <w:r>
        <w:rPr>
          <w:rFonts w:ascii="Times New Roman" w:hAnsi="Times New Roman"/>
          <w:sz w:val="24"/>
        </w:rPr>
        <w:t xml:space="preserve"> i.e. that it would result in the appellant not being able to secure to obtain alternative </w:t>
      </w:r>
      <w:r>
        <w:rPr>
          <w:rFonts w:ascii="Times New Roman" w:hAnsi="Times New Roman"/>
          <w:sz w:val="24"/>
        </w:rPr>
        <w:lastRenderedPageBreak/>
        <w:t xml:space="preserve">insurance. </w:t>
      </w:r>
      <w:r w:rsidRPr="00FF352C">
        <w:rPr>
          <w:rFonts w:ascii="Times New Roman" w:hAnsi="Times New Roman"/>
          <w:sz w:val="24"/>
        </w:rPr>
        <w:t>Further, the trial judge erred in not realising that all insurance companies</w:t>
      </w:r>
      <w:r w:rsidR="00FF352C">
        <w:rPr>
          <w:rFonts w:ascii="Times New Roman" w:hAnsi="Times New Roman"/>
          <w:sz w:val="24"/>
        </w:rPr>
        <w:t xml:space="preserve"> in Ireland</w:t>
      </w:r>
      <w:r w:rsidRPr="00FF352C">
        <w:rPr>
          <w:rFonts w:ascii="Times New Roman" w:hAnsi="Times New Roman"/>
          <w:sz w:val="24"/>
        </w:rPr>
        <w:t>, including Zurich, are acting as a cartel.</w:t>
      </w:r>
    </w:p>
    <w:p w14:paraId="46D6C797" w14:textId="09126FC4" w:rsidR="00F40B95" w:rsidRDefault="00F40B95" w:rsidP="00DC6D43">
      <w:pPr>
        <w:tabs>
          <w:tab w:val="left" w:pos="567"/>
        </w:tabs>
        <w:spacing w:line="480" w:lineRule="auto"/>
        <w:jc w:val="both"/>
        <w:rPr>
          <w:b/>
          <w:u w:val="single"/>
        </w:rPr>
      </w:pPr>
      <w:r>
        <w:rPr>
          <w:b/>
          <w:u w:val="single"/>
        </w:rPr>
        <w:t>Submissions</w:t>
      </w:r>
    </w:p>
    <w:p w14:paraId="23567484" w14:textId="332661C5" w:rsidR="006A7CF1" w:rsidRPr="00B06E40" w:rsidRDefault="006A7CF1"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The main focus of the appellant’s submissions on this appeal related to the conclusions of the trial judge on the facts.  He argued that the trial judge erred in preferring the evidence of Ms. Gilligan over his evidence </w:t>
      </w:r>
      <w:r w:rsidR="00FC7E15">
        <w:rPr>
          <w:rFonts w:ascii="Times New Roman" w:hAnsi="Times New Roman" w:cs="Times New Roman"/>
          <w:sz w:val="24"/>
          <w:szCs w:val="24"/>
        </w:rPr>
        <w:t xml:space="preserve">in finding </w:t>
      </w:r>
      <w:r>
        <w:rPr>
          <w:rFonts w:ascii="Times New Roman" w:hAnsi="Times New Roman" w:cs="Times New Roman"/>
          <w:sz w:val="24"/>
          <w:szCs w:val="24"/>
        </w:rPr>
        <w:t>that the information provided both to Aviva in 2013</w:t>
      </w:r>
      <w:r w:rsidR="00521D85">
        <w:rPr>
          <w:rFonts w:ascii="Times New Roman" w:hAnsi="Times New Roman" w:cs="Times New Roman"/>
          <w:sz w:val="24"/>
          <w:szCs w:val="24"/>
        </w:rPr>
        <w:t>,</w:t>
      </w:r>
      <w:r>
        <w:rPr>
          <w:rFonts w:ascii="Times New Roman" w:hAnsi="Times New Roman" w:cs="Times New Roman"/>
          <w:sz w:val="24"/>
          <w:szCs w:val="24"/>
        </w:rPr>
        <w:t xml:space="preserve"> and again to Zurich in 2015</w:t>
      </w:r>
      <w:r w:rsidR="00B06E40">
        <w:rPr>
          <w:rFonts w:ascii="Times New Roman" w:hAnsi="Times New Roman" w:cs="Times New Roman"/>
          <w:sz w:val="24"/>
          <w:szCs w:val="24"/>
        </w:rPr>
        <w:t>,</w:t>
      </w:r>
      <w:r>
        <w:rPr>
          <w:rFonts w:ascii="Times New Roman" w:hAnsi="Times New Roman" w:cs="Times New Roman"/>
          <w:sz w:val="24"/>
          <w:szCs w:val="24"/>
        </w:rPr>
        <w:t xml:space="preserve"> had been provided by the appellant to Ms. Gilligan.  He said that there was no evidence produced that he had signed a proposal form or questionnaire for the purpose of applying to Zurich for a quotation.  In so far as there is any error, it is the responsibility of Ms. Gilligan.  He would have no reason to provide misleading information in relation to </w:t>
      </w:r>
      <w:r w:rsidRPr="00B06E40">
        <w:rPr>
          <w:rFonts w:ascii="Times New Roman" w:hAnsi="Times New Roman" w:cs="Times New Roman"/>
          <w:sz w:val="24"/>
          <w:szCs w:val="24"/>
        </w:rPr>
        <w:t xml:space="preserve">the cattle sheds.  </w:t>
      </w:r>
    </w:p>
    <w:p w14:paraId="08505809" w14:textId="3C1CCF9B" w:rsidR="006A7CF1" w:rsidRPr="00DF7EDD" w:rsidRDefault="006A7CF1" w:rsidP="00DC6D43">
      <w:pPr>
        <w:pStyle w:val="ListParagraph"/>
        <w:numPr>
          <w:ilvl w:val="0"/>
          <w:numId w:val="1"/>
        </w:numPr>
        <w:tabs>
          <w:tab w:val="left" w:pos="567"/>
        </w:tabs>
        <w:spacing w:line="480" w:lineRule="auto"/>
        <w:ind w:left="0" w:firstLine="0"/>
        <w:rPr>
          <w:b/>
          <w:u w:val="single"/>
        </w:rPr>
      </w:pPr>
      <w:r w:rsidRPr="00B06E40">
        <w:rPr>
          <w:rFonts w:ascii="Times New Roman" w:hAnsi="Times New Roman" w:cs="Times New Roman"/>
          <w:sz w:val="24"/>
          <w:szCs w:val="24"/>
        </w:rPr>
        <w:t>He also said that the only documents</w:t>
      </w:r>
      <w:r>
        <w:rPr>
          <w:rFonts w:ascii="Times New Roman" w:hAnsi="Times New Roman" w:cs="Times New Roman"/>
          <w:sz w:val="24"/>
          <w:szCs w:val="24"/>
        </w:rPr>
        <w:t xml:space="preserve"> that he received in </w:t>
      </w:r>
      <w:r w:rsidR="00DF7EDD">
        <w:rPr>
          <w:rFonts w:ascii="Times New Roman" w:hAnsi="Times New Roman" w:cs="Times New Roman"/>
          <w:sz w:val="24"/>
          <w:szCs w:val="24"/>
        </w:rPr>
        <w:t xml:space="preserve">relation to the Zurich policy was the </w:t>
      </w:r>
      <w:r w:rsidR="0091175C">
        <w:rPr>
          <w:rFonts w:ascii="Times New Roman" w:hAnsi="Times New Roman" w:cs="Times New Roman"/>
          <w:sz w:val="24"/>
          <w:szCs w:val="24"/>
        </w:rPr>
        <w:t>P</w:t>
      </w:r>
      <w:r w:rsidR="00DF7EDD">
        <w:rPr>
          <w:rFonts w:ascii="Times New Roman" w:hAnsi="Times New Roman" w:cs="Times New Roman"/>
          <w:sz w:val="24"/>
          <w:szCs w:val="24"/>
        </w:rPr>
        <w:t xml:space="preserve">olicy schedule each year.  In both his oral and written submissions, he laid considerable emphasis on the fact that </w:t>
      </w:r>
      <w:r w:rsidR="0091175C">
        <w:rPr>
          <w:rFonts w:ascii="Times New Roman" w:hAnsi="Times New Roman" w:cs="Times New Roman"/>
          <w:sz w:val="24"/>
          <w:szCs w:val="24"/>
        </w:rPr>
        <w:t>P</w:t>
      </w:r>
      <w:r w:rsidR="00DF7EDD">
        <w:rPr>
          <w:rFonts w:ascii="Times New Roman" w:hAnsi="Times New Roman" w:cs="Times New Roman"/>
          <w:sz w:val="24"/>
          <w:szCs w:val="24"/>
        </w:rPr>
        <w:t xml:space="preserve">olicy schedule does not state that the “year of build” of the cattle sheds is 2007.  So </w:t>
      </w:r>
      <w:proofErr w:type="gramStart"/>
      <w:r w:rsidR="00DF7EDD">
        <w:rPr>
          <w:rFonts w:ascii="Times New Roman" w:hAnsi="Times New Roman" w:cs="Times New Roman"/>
          <w:sz w:val="24"/>
          <w:szCs w:val="24"/>
        </w:rPr>
        <w:t>therefore</w:t>
      </w:r>
      <w:proofErr w:type="gramEnd"/>
      <w:r w:rsidR="00DF7EDD">
        <w:rPr>
          <w:rFonts w:ascii="Times New Roman" w:hAnsi="Times New Roman" w:cs="Times New Roman"/>
          <w:sz w:val="24"/>
          <w:szCs w:val="24"/>
        </w:rPr>
        <w:t xml:space="preserve"> there was no error appearing on the face of the Policy schedule that would have caused him to contact Future to make a correction.  He would have done so if necessary – he said he had had to contact Ms. Gilligan on occasions down through the years to make corrections.</w:t>
      </w:r>
    </w:p>
    <w:p w14:paraId="3B5DDCC4" w14:textId="01E38A15" w:rsidR="00DF7EDD" w:rsidRPr="00DF7EDD" w:rsidRDefault="00DF7EDD"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t>That being the case, he submitted that the real issue in this appeal is that he had a valid contract of insurance with Zurich in the relevant period</w:t>
      </w:r>
      <w:r w:rsidR="00B06E40">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April 2016 to April 2017, during which storm damage – which was covered under the </w:t>
      </w:r>
      <w:r w:rsidR="00B06E40">
        <w:rPr>
          <w:rFonts w:ascii="Times New Roman" w:hAnsi="Times New Roman" w:cs="Times New Roman"/>
          <w:sz w:val="24"/>
          <w:szCs w:val="24"/>
        </w:rPr>
        <w:t>P</w:t>
      </w:r>
      <w:r>
        <w:rPr>
          <w:rFonts w:ascii="Times New Roman" w:hAnsi="Times New Roman" w:cs="Times New Roman"/>
          <w:sz w:val="24"/>
          <w:szCs w:val="24"/>
        </w:rPr>
        <w:t xml:space="preserve">olicy – was caused to his cattle sheds.  He is therefore entitled to indemnity under the Policy.  If there is any difficulty with inaccurate information, that is not of his making, and the responsibility for that rests with Future. </w:t>
      </w:r>
    </w:p>
    <w:p w14:paraId="7EB2C1BE" w14:textId="18F2AB22" w:rsidR="00DF7EDD" w:rsidRPr="00DF7EDD" w:rsidRDefault="00DF7EDD"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lastRenderedPageBreak/>
        <w:t>The appellant submitted that the trial judge erred in allowing into evidence unsigned documents, and in particular the submission to Zurich for a quotation.</w:t>
      </w:r>
    </w:p>
    <w:p w14:paraId="309BF40B" w14:textId="724E9384" w:rsidR="00DF7EDD" w:rsidRPr="00462279" w:rsidRDefault="00DF7EDD"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t>The appellant further submitted that the trial judge appeared to</w:t>
      </w:r>
      <w:r w:rsidR="00B06E40">
        <w:rPr>
          <w:rFonts w:ascii="Times New Roman" w:hAnsi="Times New Roman" w:cs="Times New Roman"/>
          <w:sz w:val="24"/>
          <w:szCs w:val="24"/>
        </w:rPr>
        <w:t xml:space="preserve"> be</w:t>
      </w:r>
      <w:r>
        <w:rPr>
          <w:rFonts w:ascii="Times New Roman" w:hAnsi="Times New Roman" w:cs="Times New Roman"/>
          <w:sz w:val="24"/>
          <w:szCs w:val="24"/>
        </w:rPr>
        <w:t xml:space="preserve"> of the view that the appellant was late in notifying the damage to the cattle sheds to Zurich</w:t>
      </w:r>
      <w:r w:rsidR="00462279">
        <w:rPr>
          <w:rFonts w:ascii="Times New Roman" w:hAnsi="Times New Roman" w:cs="Times New Roman"/>
          <w:sz w:val="24"/>
          <w:szCs w:val="24"/>
        </w:rPr>
        <w:t xml:space="preserve">.  The appellant denied that he was late in doing so and submitted that he had originally intended to carry out the repairs himself.  It was only when it became apparent that he could not do so that it became necessary for him to notify the damage and the Claim. He submitted that there is no provision in the Policy which prescribes a period for the making of a claim.  </w:t>
      </w:r>
    </w:p>
    <w:p w14:paraId="35D2CD14" w14:textId="5743B38A" w:rsidR="00462279" w:rsidRPr="00462279" w:rsidRDefault="00462279"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t xml:space="preserve">The appellant’s written submissions contained reference to authorities as regards interpretations of contracts that are of no relevance to this appeal.  He also purported to advance an argument that there was a public law dimension to these proceedings by reason of the legal requirement to have insurance in order to drive on the public road.  This line of argument however was misconceived and was not advanced by the appellant in his oral submissions.  </w:t>
      </w:r>
    </w:p>
    <w:p w14:paraId="5B4BAAEB" w14:textId="423D2AC7" w:rsidR="00462279" w:rsidRPr="00462279" w:rsidRDefault="00462279"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t xml:space="preserve">The appellant referred the </w:t>
      </w:r>
      <w:r w:rsidR="009A2147">
        <w:rPr>
          <w:rFonts w:ascii="Times New Roman" w:hAnsi="Times New Roman" w:cs="Times New Roman"/>
          <w:sz w:val="24"/>
          <w:szCs w:val="24"/>
        </w:rPr>
        <w:t>C</w:t>
      </w:r>
      <w:r>
        <w:rPr>
          <w:rFonts w:ascii="Times New Roman" w:hAnsi="Times New Roman" w:cs="Times New Roman"/>
          <w:sz w:val="24"/>
          <w:szCs w:val="24"/>
        </w:rPr>
        <w:t xml:space="preserve">ourt to the judgment of Hardiman J. in </w:t>
      </w:r>
      <w:r>
        <w:rPr>
          <w:rFonts w:ascii="Times New Roman" w:hAnsi="Times New Roman" w:cs="Times New Roman"/>
          <w:i/>
          <w:sz w:val="24"/>
          <w:szCs w:val="24"/>
        </w:rPr>
        <w:t xml:space="preserve">Kelly v. Bus Átha Cliath </w:t>
      </w:r>
      <w:r w:rsidR="00BC2803">
        <w:rPr>
          <w:rFonts w:ascii="Times New Roman" w:hAnsi="Times New Roman" w:cs="Times New Roman"/>
          <w:iCs/>
          <w:sz w:val="24"/>
          <w:szCs w:val="24"/>
        </w:rPr>
        <w:t>[</w:t>
      </w:r>
      <w:r w:rsidR="00BC2803" w:rsidRPr="00BC2803">
        <w:rPr>
          <w:rFonts w:ascii="Times New Roman" w:hAnsi="Times New Roman" w:cs="Times New Roman"/>
          <w:sz w:val="24"/>
          <w:szCs w:val="24"/>
        </w:rPr>
        <w:t>2000] IESC 50</w:t>
      </w:r>
      <w:r>
        <w:rPr>
          <w:rFonts w:ascii="Times New Roman" w:hAnsi="Times New Roman" w:cs="Times New Roman"/>
          <w:sz w:val="24"/>
          <w:szCs w:val="24"/>
        </w:rPr>
        <w:t xml:space="preserve">.  The appellant urged the </w:t>
      </w:r>
      <w:r w:rsidR="00D52D34">
        <w:rPr>
          <w:rFonts w:ascii="Times New Roman" w:hAnsi="Times New Roman" w:cs="Times New Roman"/>
          <w:sz w:val="24"/>
          <w:szCs w:val="24"/>
        </w:rPr>
        <w:t>C</w:t>
      </w:r>
      <w:r>
        <w:rPr>
          <w:rFonts w:ascii="Times New Roman" w:hAnsi="Times New Roman" w:cs="Times New Roman"/>
          <w:sz w:val="24"/>
          <w:szCs w:val="24"/>
        </w:rPr>
        <w:t xml:space="preserve">ourt to follow the approach taken by Hardiman J. in that case.  The issues that presented in that appeal arose out of a lack of clarity as regards the findings of fact made by the High Court in a judgment delivered </w:t>
      </w:r>
      <w:r>
        <w:rPr>
          <w:rFonts w:ascii="Times New Roman" w:hAnsi="Times New Roman" w:cs="Times New Roman"/>
          <w:i/>
          <w:sz w:val="24"/>
          <w:szCs w:val="24"/>
        </w:rPr>
        <w:t xml:space="preserve">ex tempore.  </w:t>
      </w:r>
      <w:r>
        <w:rPr>
          <w:rFonts w:ascii="Times New Roman" w:hAnsi="Times New Roman" w:cs="Times New Roman"/>
          <w:sz w:val="24"/>
          <w:szCs w:val="24"/>
        </w:rPr>
        <w:t>This led the Supreme Court to set aside the order of the High Court and to remit the proceedings</w:t>
      </w:r>
      <w:r w:rsidR="0091175C">
        <w:rPr>
          <w:rFonts w:ascii="Times New Roman" w:hAnsi="Times New Roman" w:cs="Times New Roman"/>
          <w:sz w:val="24"/>
          <w:szCs w:val="24"/>
        </w:rPr>
        <w:t xml:space="preserve"> to the High Court</w:t>
      </w:r>
      <w:r>
        <w:rPr>
          <w:rFonts w:ascii="Times New Roman" w:hAnsi="Times New Roman" w:cs="Times New Roman"/>
          <w:sz w:val="24"/>
          <w:szCs w:val="24"/>
        </w:rPr>
        <w:t xml:space="preserve"> for a re-hearing on all issues.  The appellant submitted that this Court ought to adopt the same approach in this matter, in the light of the conflicting evidence as regards the inception of the Policy.</w:t>
      </w:r>
    </w:p>
    <w:p w14:paraId="52087A9A" w14:textId="77777777" w:rsidR="006F3A35" w:rsidRPr="006F3A35" w:rsidRDefault="00462279"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t xml:space="preserve">Otherwise, the appellant accepted that the authorities relied upon by the respondents as regards the duties of an insured person to an insurer correctly reflect the legal obligations of the insured.  In other words, he accepted that he, as the insured, had an obligation to </w:t>
      </w:r>
      <w:r>
        <w:rPr>
          <w:rFonts w:ascii="Times New Roman" w:hAnsi="Times New Roman" w:cs="Times New Roman"/>
          <w:sz w:val="24"/>
          <w:szCs w:val="24"/>
        </w:rPr>
        <w:lastRenderedPageBreak/>
        <w:t>provide true and accurate information at the inception of the Policy and thereafter on a continuing basis to keep Zurich informed</w:t>
      </w:r>
      <w:r w:rsidR="00BC51BC">
        <w:rPr>
          <w:rFonts w:ascii="Times New Roman" w:hAnsi="Times New Roman" w:cs="Times New Roman"/>
          <w:sz w:val="24"/>
          <w:szCs w:val="24"/>
        </w:rPr>
        <w:t xml:space="preserve"> as to </w:t>
      </w:r>
      <w:r>
        <w:rPr>
          <w:rFonts w:ascii="Times New Roman" w:hAnsi="Times New Roman" w:cs="Times New Roman"/>
          <w:sz w:val="24"/>
          <w:szCs w:val="24"/>
        </w:rPr>
        <w:t xml:space="preserve">any relevant </w:t>
      </w:r>
      <w:r w:rsidR="00BC51BC">
        <w:rPr>
          <w:rFonts w:ascii="Times New Roman" w:hAnsi="Times New Roman" w:cs="Times New Roman"/>
          <w:sz w:val="24"/>
          <w:szCs w:val="24"/>
        </w:rPr>
        <w:t>c</w:t>
      </w:r>
      <w:r>
        <w:rPr>
          <w:rFonts w:ascii="Times New Roman" w:hAnsi="Times New Roman" w:cs="Times New Roman"/>
          <w:sz w:val="24"/>
          <w:szCs w:val="24"/>
        </w:rPr>
        <w:t xml:space="preserve">hanges in circumstances.  </w:t>
      </w:r>
    </w:p>
    <w:p w14:paraId="62F379F0" w14:textId="516FA583" w:rsidR="00F23BF2" w:rsidRPr="00945B2B" w:rsidRDefault="000D65FD"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945B2B">
        <w:rPr>
          <w:rFonts w:ascii="Times New Roman" w:hAnsi="Times New Roman" w:cs="Times New Roman"/>
          <w:sz w:val="24"/>
          <w:szCs w:val="24"/>
        </w:rPr>
        <w:t>The appellant submitted that the conclusion of the trial judge that the appellant had failed to follow through on the option of obtaining insurance for his tractor through the declined cases scheme undermined his credibility in the eyes of the trial judge and may have affected his other conclusions. In his written submissions, the appellant states that he pursued this option and obtained a refusal from Aviva and FBD, and then approached Ms</w:t>
      </w:r>
      <w:r w:rsidR="009A2147">
        <w:rPr>
          <w:rFonts w:ascii="Times New Roman" w:hAnsi="Times New Roman" w:cs="Times New Roman"/>
          <w:sz w:val="24"/>
          <w:szCs w:val="24"/>
        </w:rPr>
        <w:t>.</w:t>
      </w:r>
      <w:r w:rsidRPr="00945B2B">
        <w:rPr>
          <w:rFonts w:ascii="Times New Roman" w:hAnsi="Times New Roman" w:cs="Times New Roman"/>
          <w:sz w:val="24"/>
          <w:szCs w:val="24"/>
        </w:rPr>
        <w:t xml:space="preserve"> Gilligan with a view to obtaining insurance for his tractor. However, Ms</w:t>
      </w:r>
      <w:r w:rsidR="009A2147">
        <w:rPr>
          <w:rFonts w:ascii="Times New Roman" w:hAnsi="Times New Roman" w:cs="Times New Roman"/>
          <w:sz w:val="24"/>
          <w:szCs w:val="24"/>
        </w:rPr>
        <w:t>.</w:t>
      </w:r>
      <w:r w:rsidRPr="00945B2B">
        <w:rPr>
          <w:rFonts w:ascii="Times New Roman" w:hAnsi="Times New Roman" w:cs="Times New Roman"/>
          <w:sz w:val="24"/>
          <w:szCs w:val="24"/>
        </w:rPr>
        <w:t xml:space="preserve"> Gilligan informed him, incorrectly, that that scheme did not apply to tractors. This submission gave rise to a robust response in the submissions of both respondents, which I address below.</w:t>
      </w:r>
    </w:p>
    <w:p w14:paraId="09A5A972" w14:textId="77777777" w:rsidR="00BC51BC" w:rsidRPr="00BC51BC" w:rsidRDefault="00BC51BC" w:rsidP="00DC6D43">
      <w:pPr>
        <w:pStyle w:val="ListParagraph"/>
        <w:tabs>
          <w:tab w:val="left" w:pos="567"/>
        </w:tabs>
        <w:spacing w:line="480" w:lineRule="auto"/>
        <w:ind w:left="0"/>
        <w:rPr>
          <w:b/>
          <w:u w:val="single"/>
        </w:rPr>
      </w:pPr>
      <w:r>
        <w:rPr>
          <w:rFonts w:ascii="Times New Roman" w:hAnsi="Times New Roman" w:cs="Times New Roman"/>
          <w:b/>
          <w:sz w:val="24"/>
          <w:szCs w:val="24"/>
          <w:u w:val="single"/>
        </w:rPr>
        <w:t>Submissions of Future</w:t>
      </w:r>
    </w:p>
    <w:p w14:paraId="6A56A358" w14:textId="16A25C85" w:rsidR="00443578" w:rsidRDefault="00BC51BC"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cs="Times New Roman"/>
          <w:sz w:val="24"/>
          <w:szCs w:val="24"/>
        </w:rPr>
        <w:t xml:space="preserve">It is submitted on behalf of Future that at the core of the appeal is an attack on the findings of fact made by the trial judge.  These were primary findings of fact based on the evidence and there was no basis to disturb them.  Future relies upon the principles set down in </w:t>
      </w:r>
      <w:r>
        <w:rPr>
          <w:rFonts w:ascii="Times New Roman" w:hAnsi="Times New Roman" w:cs="Times New Roman"/>
          <w:i/>
          <w:sz w:val="24"/>
          <w:szCs w:val="24"/>
        </w:rPr>
        <w:t xml:space="preserve">Hay v. O’Grady </w:t>
      </w:r>
      <w:r>
        <w:rPr>
          <w:rFonts w:ascii="Times New Roman" w:hAnsi="Times New Roman" w:cs="Times New Roman"/>
          <w:sz w:val="24"/>
          <w:szCs w:val="24"/>
        </w:rPr>
        <w:t xml:space="preserve">[1992] 1 IR 210, and </w:t>
      </w:r>
      <w:r>
        <w:rPr>
          <w:rFonts w:ascii="Times New Roman" w:hAnsi="Times New Roman" w:cs="Times New Roman"/>
          <w:i/>
          <w:sz w:val="24"/>
          <w:szCs w:val="24"/>
        </w:rPr>
        <w:t xml:space="preserve">Leopardstown Club Ltd v. </w:t>
      </w:r>
      <w:proofErr w:type="spellStart"/>
      <w:r>
        <w:rPr>
          <w:rFonts w:ascii="Times New Roman" w:hAnsi="Times New Roman" w:cs="Times New Roman"/>
          <w:i/>
          <w:sz w:val="24"/>
          <w:szCs w:val="24"/>
        </w:rPr>
        <w:t>Templeville</w:t>
      </w:r>
      <w:proofErr w:type="spellEnd"/>
      <w:r>
        <w:rPr>
          <w:rFonts w:ascii="Times New Roman" w:hAnsi="Times New Roman" w:cs="Times New Roman"/>
          <w:i/>
          <w:sz w:val="24"/>
          <w:szCs w:val="24"/>
        </w:rPr>
        <w:t xml:space="preserve"> Developments Ltd.</w:t>
      </w:r>
      <w:r>
        <w:rPr>
          <w:rFonts w:ascii="Times New Roman" w:hAnsi="Times New Roman" w:cs="Times New Roman"/>
          <w:sz w:val="24"/>
          <w:szCs w:val="24"/>
        </w:rPr>
        <w:t xml:space="preserve"> [2017] 3 IR 707</w:t>
      </w:r>
      <w:r w:rsidR="00443578">
        <w:rPr>
          <w:rFonts w:ascii="Times New Roman" w:hAnsi="Times New Roman" w:cs="Times New Roman"/>
          <w:sz w:val="24"/>
          <w:szCs w:val="24"/>
        </w:rPr>
        <w:t>,</w:t>
      </w:r>
      <w:r w:rsidR="00443578">
        <w:rPr>
          <w:rFonts w:ascii="Times New Roman" w:hAnsi="Times New Roman"/>
          <w:sz w:val="24"/>
        </w:rPr>
        <w:t xml:space="preserve"> wherein Denham C</w:t>
      </w:r>
      <w:r w:rsidR="009A2147">
        <w:rPr>
          <w:rFonts w:ascii="Times New Roman" w:hAnsi="Times New Roman"/>
          <w:sz w:val="24"/>
        </w:rPr>
        <w:t>.</w:t>
      </w:r>
      <w:r w:rsidR="00443578">
        <w:rPr>
          <w:rFonts w:ascii="Times New Roman" w:hAnsi="Times New Roman"/>
          <w:sz w:val="24"/>
        </w:rPr>
        <w:t>J</w:t>
      </w:r>
      <w:r w:rsidR="009A2147">
        <w:rPr>
          <w:rFonts w:ascii="Times New Roman" w:hAnsi="Times New Roman"/>
          <w:sz w:val="24"/>
        </w:rPr>
        <w:t>.</w:t>
      </w:r>
      <w:r w:rsidR="00443578">
        <w:rPr>
          <w:rFonts w:ascii="Times New Roman" w:hAnsi="Times New Roman"/>
          <w:sz w:val="24"/>
        </w:rPr>
        <w:t xml:space="preserve"> considered the well-established principles identified in </w:t>
      </w:r>
      <w:r w:rsidR="00443578" w:rsidRPr="00800CD8">
        <w:rPr>
          <w:rFonts w:ascii="Times New Roman" w:hAnsi="Times New Roman"/>
          <w:i/>
          <w:sz w:val="24"/>
        </w:rPr>
        <w:t>Hay v</w:t>
      </w:r>
      <w:r w:rsidR="00037426">
        <w:rPr>
          <w:rFonts w:ascii="Times New Roman" w:hAnsi="Times New Roman"/>
          <w:i/>
          <w:sz w:val="24"/>
        </w:rPr>
        <w:t>.</w:t>
      </w:r>
      <w:r w:rsidR="00443578" w:rsidRPr="00800CD8">
        <w:rPr>
          <w:rFonts w:ascii="Times New Roman" w:hAnsi="Times New Roman"/>
          <w:i/>
          <w:sz w:val="24"/>
        </w:rPr>
        <w:t xml:space="preserve"> O’Grady</w:t>
      </w:r>
      <w:r w:rsidR="00443578">
        <w:rPr>
          <w:rFonts w:ascii="Times New Roman" w:hAnsi="Times New Roman"/>
          <w:sz w:val="24"/>
        </w:rPr>
        <w:t>, and, at para.</w:t>
      </w:r>
      <w:r w:rsidR="00945B2B">
        <w:rPr>
          <w:rFonts w:ascii="Times New Roman" w:hAnsi="Times New Roman"/>
          <w:sz w:val="24"/>
        </w:rPr>
        <w:t xml:space="preserve"> </w:t>
      </w:r>
      <w:r w:rsidR="00443578">
        <w:rPr>
          <w:rFonts w:ascii="Times New Roman" w:hAnsi="Times New Roman"/>
          <w:sz w:val="24"/>
        </w:rPr>
        <w:t>82, stated as follows:</w:t>
      </w:r>
    </w:p>
    <w:p w14:paraId="18C55FC2" w14:textId="36401AB2" w:rsidR="00443578" w:rsidRDefault="00082B7A" w:rsidP="00DC6D43">
      <w:pPr>
        <w:pStyle w:val="ListParagraph"/>
        <w:tabs>
          <w:tab w:val="left" w:pos="567"/>
        </w:tabs>
        <w:spacing w:line="480" w:lineRule="auto"/>
        <w:ind w:left="567"/>
        <w:rPr>
          <w:rFonts w:ascii="Times New Roman" w:hAnsi="Times New Roman"/>
          <w:sz w:val="24"/>
        </w:rPr>
      </w:pPr>
      <w:r>
        <w:rPr>
          <w:rFonts w:ascii="Times New Roman" w:hAnsi="Times New Roman"/>
          <w:sz w:val="24"/>
        </w:rPr>
        <w:tab/>
      </w:r>
      <w:r w:rsidR="00443578">
        <w:rPr>
          <w:rFonts w:ascii="Times New Roman" w:hAnsi="Times New Roman"/>
          <w:sz w:val="24"/>
        </w:rPr>
        <w:t>“</w:t>
      </w:r>
      <w:r>
        <w:rPr>
          <w:rFonts w:ascii="Times New Roman" w:hAnsi="Times New Roman"/>
          <w:sz w:val="24"/>
        </w:rPr>
        <w:t>T</w:t>
      </w:r>
      <w:r w:rsidR="00443578">
        <w:rPr>
          <w:rFonts w:ascii="Times New Roman" w:hAnsi="Times New Roman"/>
          <w:sz w:val="24"/>
        </w:rPr>
        <w:t xml:space="preserve">he </w:t>
      </w:r>
      <w:r w:rsidR="00443578" w:rsidRPr="00945B2B">
        <w:rPr>
          <w:rFonts w:ascii="Times New Roman" w:hAnsi="Times New Roman" w:cs="Times New Roman"/>
          <w:sz w:val="24"/>
          <w:szCs w:val="24"/>
        </w:rPr>
        <w:t>principles</w:t>
      </w:r>
      <w:r w:rsidR="00443578">
        <w:rPr>
          <w:rFonts w:ascii="Times New Roman" w:hAnsi="Times New Roman"/>
          <w:sz w:val="24"/>
        </w:rPr>
        <w:t xml:space="preserve"> </w:t>
      </w:r>
      <w:r w:rsidR="00443578" w:rsidRPr="00945B2B">
        <w:rPr>
          <w:rFonts w:ascii="Times New Roman" w:hAnsi="Times New Roman" w:cs="Times New Roman"/>
          <w:sz w:val="24"/>
          <w:szCs w:val="24"/>
        </w:rPr>
        <w:t>identified</w:t>
      </w:r>
      <w:r w:rsidR="00443578">
        <w:rPr>
          <w:rFonts w:ascii="Times New Roman" w:hAnsi="Times New Roman"/>
          <w:sz w:val="24"/>
        </w:rPr>
        <w:t xml:space="preserve"> by the </w:t>
      </w:r>
      <w:r w:rsidR="00443578" w:rsidRPr="00945B2B">
        <w:rPr>
          <w:rFonts w:ascii="Times New Roman" w:hAnsi="Times New Roman"/>
          <w:i/>
          <w:sz w:val="24"/>
        </w:rPr>
        <w:t>Hay v</w:t>
      </w:r>
      <w:r w:rsidR="00945B2B">
        <w:rPr>
          <w:rFonts w:ascii="Times New Roman" w:hAnsi="Times New Roman"/>
          <w:i/>
          <w:sz w:val="24"/>
        </w:rPr>
        <w:t>.</w:t>
      </w:r>
      <w:r w:rsidR="00443578" w:rsidRPr="00945B2B">
        <w:rPr>
          <w:rFonts w:ascii="Times New Roman" w:hAnsi="Times New Roman"/>
          <w:i/>
          <w:sz w:val="24"/>
        </w:rPr>
        <w:t xml:space="preserve"> O’Grady</w:t>
      </w:r>
      <w:r w:rsidR="00443578">
        <w:rPr>
          <w:rFonts w:ascii="Times New Roman" w:hAnsi="Times New Roman"/>
          <w:sz w:val="24"/>
        </w:rPr>
        <w:t xml:space="preserve"> jurisprudence include the </w:t>
      </w:r>
      <w:proofErr w:type="gramStart"/>
      <w:r w:rsidR="00443578">
        <w:rPr>
          <w:rFonts w:ascii="Times New Roman" w:hAnsi="Times New Roman"/>
          <w:sz w:val="24"/>
        </w:rPr>
        <w:t>following:-</w:t>
      </w:r>
      <w:proofErr w:type="gramEnd"/>
    </w:p>
    <w:p w14:paraId="66F74175" w14:textId="77777777" w:rsidR="00443578" w:rsidRDefault="00443578" w:rsidP="00DC6D43">
      <w:pPr>
        <w:pStyle w:val="ListParagraph"/>
        <w:numPr>
          <w:ilvl w:val="0"/>
          <w:numId w:val="4"/>
        </w:numPr>
        <w:tabs>
          <w:tab w:val="left" w:pos="567"/>
        </w:tabs>
        <w:spacing w:line="480" w:lineRule="auto"/>
        <w:rPr>
          <w:rFonts w:ascii="Times New Roman" w:hAnsi="Times New Roman"/>
          <w:sz w:val="24"/>
        </w:rPr>
      </w:pPr>
      <w:r>
        <w:rPr>
          <w:rFonts w:ascii="Times New Roman" w:hAnsi="Times New Roman"/>
          <w:sz w:val="24"/>
        </w:rPr>
        <w:t xml:space="preserve">an appellate court does not proceed by way of a full rehearing of the </w:t>
      </w:r>
      <w:proofErr w:type="gramStart"/>
      <w:r>
        <w:rPr>
          <w:rFonts w:ascii="Times New Roman" w:hAnsi="Times New Roman"/>
          <w:sz w:val="24"/>
        </w:rPr>
        <w:t>case;</w:t>
      </w:r>
      <w:proofErr w:type="gramEnd"/>
    </w:p>
    <w:p w14:paraId="3697173F" w14:textId="77777777" w:rsidR="00443578" w:rsidRDefault="00443578" w:rsidP="00DC6D43">
      <w:pPr>
        <w:pStyle w:val="ListParagraph"/>
        <w:numPr>
          <w:ilvl w:val="0"/>
          <w:numId w:val="4"/>
        </w:numPr>
        <w:tabs>
          <w:tab w:val="left" w:pos="567"/>
        </w:tabs>
        <w:spacing w:line="480" w:lineRule="auto"/>
        <w:rPr>
          <w:rFonts w:ascii="Times New Roman" w:hAnsi="Times New Roman"/>
          <w:sz w:val="24"/>
        </w:rPr>
      </w:pPr>
      <w:r>
        <w:rPr>
          <w:rFonts w:ascii="Times New Roman" w:hAnsi="Times New Roman"/>
          <w:sz w:val="24"/>
        </w:rPr>
        <w:t xml:space="preserve">an appellate court is bound by the findings of fact of a trial judge which are supported by credible </w:t>
      </w:r>
      <w:proofErr w:type="gramStart"/>
      <w:r>
        <w:rPr>
          <w:rFonts w:ascii="Times New Roman" w:hAnsi="Times New Roman"/>
          <w:sz w:val="24"/>
        </w:rPr>
        <w:t>evidence;</w:t>
      </w:r>
      <w:proofErr w:type="gramEnd"/>
    </w:p>
    <w:p w14:paraId="5D639B62" w14:textId="77777777" w:rsidR="00443578" w:rsidRDefault="00443578" w:rsidP="00DC6D43">
      <w:pPr>
        <w:pStyle w:val="ListParagraph"/>
        <w:numPr>
          <w:ilvl w:val="0"/>
          <w:numId w:val="4"/>
        </w:numPr>
        <w:tabs>
          <w:tab w:val="left" w:pos="567"/>
        </w:tabs>
        <w:spacing w:line="480" w:lineRule="auto"/>
        <w:rPr>
          <w:rFonts w:ascii="Times New Roman" w:hAnsi="Times New Roman"/>
          <w:sz w:val="24"/>
        </w:rPr>
      </w:pPr>
      <w:r>
        <w:rPr>
          <w:rFonts w:ascii="Times New Roman" w:hAnsi="Times New Roman"/>
          <w:sz w:val="24"/>
        </w:rPr>
        <w:t xml:space="preserve">in general, an appellate court proceeds on the findings of fact of the trial </w:t>
      </w:r>
      <w:proofErr w:type="gramStart"/>
      <w:r>
        <w:rPr>
          <w:rFonts w:ascii="Times New Roman" w:hAnsi="Times New Roman"/>
          <w:sz w:val="24"/>
        </w:rPr>
        <w:t>judge;</w:t>
      </w:r>
      <w:proofErr w:type="gramEnd"/>
    </w:p>
    <w:p w14:paraId="514CF417" w14:textId="77777777" w:rsidR="00443578" w:rsidRDefault="00443578" w:rsidP="00DC6D43">
      <w:pPr>
        <w:pStyle w:val="ListParagraph"/>
        <w:numPr>
          <w:ilvl w:val="0"/>
          <w:numId w:val="4"/>
        </w:numPr>
        <w:tabs>
          <w:tab w:val="left" w:pos="567"/>
        </w:tabs>
        <w:spacing w:line="480" w:lineRule="auto"/>
        <w:rPr>
          <w:rFonts w:ascii="Times New Roman" w:hAnsi="Times New Roman"/>
          <w:sz w:val="24"/>
        </w:rPr>
      </w:pPr>
      <w:r>
        <w:rPr>
          <w:rFonts w:ascii="Times New Roman" w:hAnsi="Times New Roman"/>
          <w:sz w:val="24"/>
        </w:rPr>
        <w:t xml:space="preserve">the fact that there is contrary evidence does not alter the </w:t>
      </w:r>
      <w:proofErr w:type="gramStart"/>
      <w:r>
        <w:rPr>
          <w:rFonts w:ascii="Times New Roman" w:hAnsi="Times New Roman"/>
          <w:sz w:val="24"/>
        </w:rPr>
        <w:t>position;</w:t>
      </w:r>
      <w:proofErr w:type="gramEnd"/>
    </w:p>
    <w:p w14:paraId="103CE901" w14:textId="77777777" w:rsidR="00443578" w:rsidRDefault="00443578" w:rsidP="00DC6D43">
      <w:pPr>
        <w:pStyle w:val="ListParagraph"/>
        <w:numPr>
          <w:ilvl w:val="0"/>
          <w:numId w:val="4"/>
        </w:numPr>
        <w:tabs>
          <w:tab w:val="left" w:pos="567"/>
        </w:tabs>
        <w:spacing w:line="480" w:lineRule="auto"/>
        <w:rPr>
          <w:rFonts w:ascii="Times New Roman" w:hAnsi="Times New Roman"/>
          <w:sz w:val="24"/>
        </w:rPr>
      </w:pPr>
      <w:r>
        <w:rPr>
          <w:rFonts w:ascii="Times New Roman" w:hAnsi="Times New Roman"/>
          <w:sz w:val="24"/>
        </w:rPr>
        <w:lastRenderedPageBreak/>
        <w:t xml:space="preserve">an appellate court should be slow to substitute its own inferences of fact where such depends upon oral evidence, and a different inference has been drawn by the trial </w:t>
      </w:r>
      <w:proofErr w:type="gramStart"/>
      <w:r>
        <w:rPr>
          <w:rFonts w:ascii="Times New Roman" w:hAnsi="Times New Roman"/>
          <w:sz w:val="24"/>
        </w:rPr>
        <w:t>judge;</w:t>
      </w:r>
      <w:proofErr w:type="gramEnd"/>
    </w:p>
    <w:p w14:paraId="0BC38C41" w14:textId="77777777" w:rsidR="00443578" w:rsidRDefault="00443578" w:rsidP="00DC6D43">
      <w:pPr>
        <w:pStyle w:val="ListParagraph"/>
        <w:numPr>
          <w:ilvl w:val="0"/>
          <w:numId w:val="4"/>
        </w:numPr>
        <w:tabs>
          <w:tab w:val="left" w:pos="567"/>
        </w:tabs>
        <w:spacing w:line="480" w:lineRule="auto"/>
        <w:rPr>
          <w:rFonts w:ascii="Times New Roman" w:hAnsi="Times New Roman"/>
          <w:sz w:val="24"/>
        </w:rPr>
      </w:pPr>
      <w:r>
        <w:rPr>
          <w:rFonts w:ascii="Times New Roman" w:hAnsi="Times New Roman"/>
          <w:sz w:val="24"/>
        </w:rPr>
        <w:t xml:space="preserve">the fact that there is some evidence before the trial judge which may lead to a different conclusion does not alter the fundamental </w:t>
      </w:r>
      <w:proofErr w:type="gramStart"/>
      <w:r>
        <w:rPr>
          <w:rFonts w:ascii="Times New Roman" w:hAnsi="Times New Roman"/>
          <w:sz w:val="24"/>
        </w:rPr>
        <w:t>principle;</w:t>
      </w:r>
      <w:proofErr w:type="gramEnd"/>
    </w:p>
    <w:p w14:paraId="67E858A0" w14:textId="77777777" w:rsidR="00443578" w:rsidRDefault="00443578" w:rsidP="00DC6D43">
      <w:pPr>
        <w:pStyle w:val="ListParagraph"/>
        <w:numPr>
          <w:ilvl w:val="0"/>
          <w:numId w:val="4"/>
        </w:numPr>
        <w:tabs>
          <w:tab w:val="left" w:pos="567"/>
        </w:tabs>
        <w:spacing w:line="480" w:lineRule="auto"/>
        <w:rPr>
          <w:rFonts w:ascii="Times New Roman" w:hAnsi="Times New Roman"/>
          <w:sz w:val="24"/>
        </w:rPr>
      </w:pPr>
      <w:r>
        <w:rPr>
          <w:rFonts w:ascii="Times New Roman" w:hAnsi="Times New Roman"/>
          <w:sz w:val="24"/>
        </w:rPr>
        <w:t>a finding of the credibility, or not, of a witness as a primary finding of fact.”</w:t>
      </w:r>
    </w:p>
    <w:p w14:paraId="579CE91C" w14:textId="6C86B07F" w:rsidR="00443578" w:rsidRPr="003878B5" w:rsidRDefault="00443578"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Denham C.J. then proceeded to consider</w:t>
      </w:r>
      <w:r w:rsidRPr="003878B5">
        <w:rPr>
          <w:rFonts w:ascii="Times New Roman" w:hAnsi="Times New Roman" w:cs="Times New Roman"/>
          <w:sz w:val="24"/>
          <w:szCs w:val="24"/>
        </w:rPr>
        <w:t xml:space="preserve"> the </w:t>
      </w:r>
      <w:r>
        <w:rPr>
          <w:rFonts w:ascii="Times New Roman" w:hAnsi="Times New Roman" w:cs="Times New Roman"/>
          <w:sz w:val="24"/>
          <w:szCs w:val="24"/>
        </w:rPr>
        <w:t xml:space="preserve">decision of the Supreme Court in </w:t>
      </w:r>
      <w:r w:rsidRPr="003878B5">
        <w:rPr>
          <w:rFonts w:ascii="Times New Roman" w:hAnsi="Times New Roman" w:cs="Times New Roman"/>
          <w:i/>
          <w:sz w:val="24"/>
          <w:szCs w:val="24"/>
        </w:rPr>
        <w:t>McCaughey v</w:t>
      </w:r>
      <w:r w:rsidR="00064D72">
        <w:rPr>
          <w:rFonts w:ascii="Times New Roman" w:hAnsi="Times New Roman" w:cs="Times New Roman"/>
          <w:i/>
          <w:sz w:val="24"/>
          <w:szCs w:val="24"/>
        </w:rPr>
        <w:t>.</w:t>
      </w:r>
      <w:r w:rsidRPr="003878B5">
        <w:rPr>
          <w:rFonts w:ascii="Times New Roman" w:hAnsi="Times New Roman" w:cs="Times New Roman"/>
          <w:i/>
          <w:sz w:val="24"/>
          <w:szCs w:val="24"/>
        </w:rPr>
        <w:t xml:space="preserve"> Irish Bank Resolution Corporation Ltd</w:t>
      </w:r>
      <w:r w:rsidR="00064D72">
        <w:rPr>
          <w:rFonts w:ascii="Times New Roman" w:hAnsi="Times New Roman" w:cs="Times New Roman"/>
          <w:i/>
          <w:sz w:val="24"/>
          <w:szCs w:val="24"/>
        </w:rPr>
        <w:t>.</w:t>
      </w:r>
      <w:r w:rsidRPr="003878B5">
        <w:rPr>
          <w:rFonts w:ascii="Times New Roman" w:hAnsi="Times New Roman" w:cs="Times New Roman"/>
          <w:i/>
          <w:sz w:val="24"/>
          <w:szCs w:val="24"/>
        </w:rPr>
        <w:t xml:space="preserve"> </w:t>
      </w:r>
      <w:r w:rsidRPr="003878B5">
        <w:rPr>
          <w:rFonts w:ascii="Times New Roman" w:hAnsi="Times New Roman" w:cs="Times New Roman"/>
          <w:sz w:val="24"/>
          <w:szCs w:val="24"/>
        </w:rPr>
        <w:t>[2013] IESC 17</w:t>
      </w:r>
      <w:r>
        <w:rPr>
          <w:rFonts w:ascii="Times New Roman" w:hAnsi="Times New Roman" w:cs="Times New Roman"/>
          <w:sz w:val="24"/>
          <w:szCs w:val="24"/>
        </w:rPr>
        <w:t xml:space="preserve"> and</w:t>
      </w:r>
      <w:r w:rsidRPr="003878B5">
        <w:rPr>
          <w:rFonts w:ascii="Times New Roman" w:hAnsi="Times New Roman" w:cs="Times New Roman"/>
          <w:sz w:val="24"/>
          <w:szCs w:val="24"/>
        </w:rPr>
        <w:t xml:space="preserve"> stated at para</w:t>
      </w:r>
      <w:r w:rsidR="00064D72">
        <w:rPr>
          <w:rFonts w:ascii="Times New Roman" w:hAnsi="Times New Roman" w:cs="Times New Roman"/>
          <w:sz w:val="24"/>
          <w:szCs w:val="24"/>
        </w:rPr>
        <w:t>.</w:t>
      </w:r>
      <w:r w:rsidRPr="003878B5">
        <w:rPr>
          <w:rFonts w:ascii="Times New Roman" w:hAnsi="Times New Roman" w:cs="Times New Roman"/>
          <w:sz w:val="24"/>
          <w:szCs w:val="24"/>
        </w:rPr>
        <w:t xml:space="preserve"> 88:  </w:t>
      </w:r>
    </w:p>
    <w:p w14:paraId="1DEAA3BB" w14:textId="05C26B15" w:rsidR="00BC51BC" w:rsidRPr="00443578" w:rsidRDefault="00064D72" w:rsidP="00DC6D43">
      <w:pPr>
        <w:pStyle w:val="ListParagraph"/>
        <w:tabs>
          <w:tab w:val="left" w:pos="567"/>
        </w:tabs>
        <w:spacing w:line="480" w:lineRule="auto"/>
        <w:ind w:left="567"/>
        <w:rPr>
          <w:rFonts w:ascii="Times New Roman" w:hAnsi="Times New Roman" w:cs="Times New Roman"/>
          <w:sz w:val="24"/>
          <w:szCs w:val="24"/>
        </w:rPr>
      </w:pPr>
      <w:r>
        <w:rPr>
          <w:rFonts w:ascii="Times New Roman" w:hAnsi="Times New Roman" w:cs="Times New Roman"/>
          <w:sz w:val="24"/>
          <w:szCs w:val="24"/>
        </w:rPr>
        <w:tab/>
      </w:r>
      <w:r w:rsidR="00443578" w:rsidRPr="003878B5">
        <w:rPr>
          <w:rFonts w:ascii="Times New Roman" w:hAnsi="Times New Roman" w:cs="Times New Roman"/>
          <w:sz w:val="24"/>
          <w:szCs w:val="24"/>
        </w:rPr>
        <w:t>“</w:t>
      </w:r>
      <w:r w:rsidR="00443578">
        <w:rPr>
          <w:rFonts w:ascii="Times New Roman" w:hAnsi="Times New Roman" w:cs="Times New Roman"/>
          <w:sz w:val="24"/>
          <w:szCs w:val="24"/>
        </w:rPr>
        <w:t>…</w:t>
      </w:r>
      <w:r w:rsidR="00443578" w:rsidRPr="003878B5">
        <w:rPr>
          <w:rFonts w:ascii="Times New Roman" w:hAnsi="Times New Roman" w:cs="Times New Roman"/>
          <w:sz w:val="24"/>
          <w:szCs w:val="24"/>
        </w:rPr>
        <w:t xml:space="preserve"> an appellate court should not interfere with the primary finding</w:t>
      </w:r>
      <w:r w:rsidR="0091175C">
        <w:rPr>
          <w:rFonts w:ascii="Times New Roman" w:hAnsi="Times New Roman" w:cs="Times New Roman"/>
          <w:sz w:val="24"/>
          <w:szCs w:val="24"/>
        </w:rPr>
        <w:t>s</w:t>
      </w:r>
      <w:r w:rsidR="00443578" w:rsidRPr="003878B5">
        <w:rPr>
          <w:rFonts w:ascii="Times New Roman" w:hAnsi="Times New Roman" w:cs="Times New Roman"/>
          <w:sz w:val="24"/>
          <w:szCs w:val="24"/>
        </w:rPr>
        <w:t xml:space="preserve"> of fact by a trial court which has heard oral evidence, unless it is so clearly against the weight of the evidence as to be unjust</w:t>
      </w:r>
      <w:r>
        <w:rPr>
          <w:rFonts w:ascii="Times New Roman" w:hAnsi="Times New Roman" w:cs="Times New Roman"/>
          <w:sz w:val="24"/>
          <w:szCs w:val="24"/>
        </w:rPr>
        <w:t>.</w:t>
      </w:r>
      <w:r w:rsidR="00443578" w:rsidRPr="003878B5">
        <w:rPr>
          <w:rFonts w:ascii="Times New Roman" w:hAnsi="Times New Roman" w:cs="Times New Roman"/>
          <w:sz w:val="24"/>
          <w:szCs w:val="24"/>
        </w:rPr>
        <w:t>”</w:t>
      </w:r>
    </w:p>
    <w:p w14:paraId="400BBEB1" w14:textId="47C18369" w:rsidR="00BC51BC" w:rsidRPr="00BC51BC" w:rsidRDefault="00BC51BC"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t>Future submits that it was clear on the evidence that on two separate occasions the appellant signed documentation containing information about the cattle sheds which he acknowledged in evidence to be wrong.  Moreover, the evidence established that the appellant f</w:t>
      </w:r>
      <w:r w:rsidR="0091175C">
        <w:rPr>
          <w:rFonts w:ascii="Times New Roman" w:hAnsi="Times New Roman" w:cs="Times New Roman"/>
          <w:sz w:val="24"/>
          <w:szCs w:val="24"/>
        </w:rPr>
        <w:t>ai</w:t>
      </w:r>
      <w:r>
        <w:rPr>
          <w:rFonts w:ascii="Times New Roman" w:hAnsi="Times New Roman" w:cs="Times New Roman"/>
          <w:sz w:val="24"/>
          <w:szCs w:val="24"/>
        </w:rPr>
        <w:t xml:space="preserve">led to take opportunities to correct the information provided.  Furthermore, the appellant proved himself capable of reading and understanding policy documents and correcting inaccuracies. </w:t>
      </w:r>
    </w:p>
    <w:p w14:paraId="678E4E95" w14:textId="44043900" w:rsidR="00BC51BC" w:rsidRPr="00BC51BC" w:rsidRDefault="00BC51BC"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t>Future submits that the findings of the trial judge on the facts are unimpeachable.  These include his finding that “on the balance of probabilities [that] Ms. Gilligan did not unilaterally and without input from [the appellant] enter the incorrect years for the construction of the cattle sheds.”</w:t>
      </w:r>
    </w:p>
    <w:p w14:paraId="710B9AD3" w14:textId="6DC42385" w:rsidR="00BC51BC" w:rsidRPr="00AA6BF5" w:rsidRDefault="00BC51BC" w:rsidP="00DC6D43">
      <w:pPr>
        <w:pStyle w:val="ListParagraph"/>
        <w:numPr>
          <w:ilvl w:val="0"/>
          <w:numId w:val="1"/>
        </w:numPr>
        <w:tabs>
          <w:tab w:val="left" w:pos="567"/>
        </w:tabs>
        <w:spacing w:line="480" w:lineRule="auto"/>
        <w:ind w:left="0" w:firstLine="0"/>
        <w:rPr>
          <w:b/>
          <w:u w:val="single"/>
        </w:rPr>
      </w:pPr>
      <w:r>
        <w:rPr>
          <w:rFonts w:ascii="Times New Roman" w:hAnsi="Times New Roman" w:cs="Times New Roman"/>
          <w:sz w:val="24"/>
          <w:szCs w:val="24"/>
        </w:rPr>
        <w:t>Future refers to</w:t>
      </w:r>
      <w:r w:rsidR="00AA6BF5">
        <w:rPr>
          <w:rFonts w:ascii="Times New Roman" w:hAnsi="Times New Roman" w:cs="Times New Roman"/>
          <w:sz w:val="24"/>
          <w:szCs w:val="24"/>
        </w:rPr>
        <w:t xml:space="preserve"> t</w:t>
      </w:r>
      <w:r>
        <w:rPr>
          <w:rFonts w:ascii="Times New Roman" w:hAnsi="Times New Roman" w:cs="Times New Roman"/>
          <w:sz w:val="24"/>
          <w:szCs w:val="24"/>
        </w:rPr>
        <w:t>h</w:t>
      </w:r>
      <w:r w:rsidR="00AA6BF5">
        <w:rPr>
          <w:rFonts w:ascii="Times New Roman" w:hAnsi="Times New Roman" w:cs="Times New Roman"/>
          <w:sz w:val="24"/>
          <w:szCs w:val="24"/>
        </w:rPr>
        <w:t>e</w:t>
      </w:r>
      <w:r>
        <w:rPr>
          <w:rFonts w:ascii="Times New Roman" w:hAnsi="Times New Roman" w:cs="Times New Roman"/>
          <w:sz w:val="24"/>
          <w:szCs w:val="24"/>
        </w:rPr>
        <w:t xml:space="preserve"> following passage from </w:t>
      </w:r>
      <w:r>
        <w:rPr>
          <w:rFonts w:ascii="Times New Roman" w:hAnsi="Times New Roman" w:cs="Times New Roman"/>
          <w:i/>
          <w:sz w:val="24"/>
          <w:szCs w:val="24"/>
        </w:rPr>
        <w:t xml:space="preserve">Buckley </w:t>
      </w:r>
      <w:proofErr w:type="gramStart"/>
      <w:r>
        <w:rPr>
          <w:rFonts w:ascii="Times New Roman" w:hAnsi="Times New Roman" w:cs="Times New Roman"/>
          <w:i/>
          <w:sz w:val="24"/>
          <w:szCs w:val="24"/>
        </w:rPr>
        <w:t>On</w:t>
      </w:r>
      <w:proofErr w:type="gramEnd"/>
      <w:r>
        <w:rPr>
          <w:rFonts w:ascii="Times New Roman" w:hAnsi="Times New Roman" w:cs="Times New Roman"/>
          <w:i/>
          <w:sz w:val="24"/>
          <w:szCs w:val="24"/>
        </w:rPr>
        <w:t xml:space="preserve"> Insurance Law </w:t>
      </w:r>
      <w:r w:rsidR="00064D72" w:rsidRPr="00064D72">
        <w:rPr>
          <w:rFonts w:ascii="Times New Roman" w:hAnsi="Times New Roman" w:cs="Times New Roman"/>
          <w:sz w:val="24"/>
          <w:szCs w:val="24"/>
        </w:rPr>
        <w:t>(4</w:t>
      </w:r>
      <w:r w:rsidR="00064D72" w:rsidRPr="00064D72">
        <w:rPr>
          <w:rFonts w:ascii="Times New Roman" w:hAnsi="Times New Roman" w:cs="Times New Roman"/>
          <w:sz w:val="24"/>
          <w:szCs w:val="24"/>
          <w:vertAlign w:val="superscript"/>
        </w:rPr>
        <w:t>th</w:t>
      </w:r>
      <w:r w:rsidR="00064D72" w:rsidRPr="00064D72">
        <w:rPr>
          <w:rFonts w:ascii="Times New Roman" w:hAnsi="Times New Roman" w:cs="Times New Roman"/>
          <w:sz w:val="24"/>
          <w:szCs w:val="24"/>
        </w:rPr>
        <w:t xml:space="preserve"> </w:t>
      </w:r>
      <w:proofErr w:type="spellStart"/>
      <w:r w:rsidR="00064D72" w:rsidRPr="00064D72">
        <w:rPr>
          <w:rFonts w:ascii="Times New Roman" w:hAnsi="Times New Roman" w:cs="Times New Roman"/>
          <w:sz w:val="24"/>
          <w:szCs w:val="24"/>
        </w:rPr>
        <w:t>edn</w:t>
      </w:r>
      <w:proofErr w:type="spellEnd"/>
      <w:r w:rsidR="00064D72" w:rsidRPr="00064D72">
        <w:rPr>
          <w:rFonts w:ascii="Times New Roman" w:hAnsi="Times New Roman" w:cs="Times New Roman"/>
          <w:sz w:val="24"/>
          <w:szCs w:val="24"/>
        </w:rPr>
        <w:t>, Round Hall 2016)</w:t>
      </w:r>
      <w:r>
        <w:rPr>
          <w:rFonts w:ascii="Times New Roman" w:hAnsi="Times New Roman" w:cs="Times New Roman"/>
          <w:sz w:val="24"/>
          <w:szCs w:val="24"/>
        </w:rPr>
        <w:t>, at para. 2-131</w:t>
      </w:r>
      <w:r w:rsidR="00AA6BF5">
        <w:rPr>
          <w:rFonts w:ascii="Times New Roman" w:hAnsi="Times New Roman" w:cs="Times New Roman"/>
          <w:sz w:val="24"/>
          <w:szCs w:val="24"/>
        </w:rPr>
        <w:t xml:space="preserve"> wherein it is stated:</w:t>
      </w:r>
    </w:p>
    <w:p w14:paraId="4C274B4B" w14:textId="65BB7E73" w:rsidR="00AA6BF5" w:rsidRDefault="00064D72" w:rsidP="00DC6D43">
      <w:pPr>
        <w:pStyle w:val="ListParagraph"/>
        <w:tabs>
          <w:tab w:val="left" w:pos="567"/>
        </w:tabs>
        <w:spacing w:line="480" w:lineRule="auto"/>
        <w:ind w:left="567"/>
        <w:rPr>
          <w:rFonts w:ascii="Times New Roman" w:hAnsi="Times New Roman" w:cs="Times New Roman"/>
          <w:sz w:val="24"/>
          <w:szCs w:val="24"/>
        </w:rPr>
      </w:pPr>
      <w:r>
        <w:rPr>
          <w:rFonts w:ascii="Times New Roman" w:hAnsi="Times New Roman" w:cs="Times New Roman"/>
          <w:sz w:val="24"/>
          <w:szCs w:val="24"/>
        </w:rPr>
        <w:lastRenderedPageBreak/>
        <w:tab/>
      </w:r>
      <w:r w:rsidR="00AA6BF5">
        <w:rPr>
          <w:rFonts w:ascii="Times New Roman" w:hAnsi="Times New Roman" w:cs="Times New Roman"/>
          <w:sz w:val="24"/>
          <w:szCs w:val="24"/>
        </w:rPr>
        <w:t xml:space="preserve">“If the client withholds material information from the broker or provides false answers to questions asked of him, he cannot subsequently complain if the insurer avoids the policy or refuses indemnity… </w:t>
      </w:r>
    </w:p>
    <w:p w14:paraId="4FF90A8B" w14:textId="01726D0D" w:rsidR="00AA6BF5" w:rsidRDefault="00AA6BF5" w:rsidP="00DC6D43">
      <w:pPr>
        <w:pStyle w:val="ListParagraph"/>
        <w:tabs>
          <w:tab w:val="left" w:pos="567"/>
        </w:tabs>
        <w:spacing w:line="480" w:lineRule="auto"/>
        <w:ind w:left="567"/>
        <w:rPr>
          <w:rFonts w:ascii="Times New Roman" w:hAnsi="Times New Roman" w:cs="Times New Roman"/>
          <w:sz w:val="24"/>
          <w:szCs w:val="24"/>
        </w:rPr>
      </w:pPr>
      <w:r>
        <w:rPr>
          <w:rFonts w:ascii="Times New Roman" w:hAnsi="Times New Roman" w:cs="Times New Roman"/>
          <w:sz w:val="24"/>
          <w:szCs w:val="24"/>
        </w:rPr>
        <w:t>There is an onus on the broker to know which facts are material and which are not.  If the broker fail</w:t>
      </w:r>
      <w:r w:rsidR="0091175C">
        <w:rPr>
          <w:rFonts w:ascii="Times New Roman" w:hAnsi="Times New Roman" w:cs="Times New Roman"/>
          <w:sz w:val="24"/>
          <w:szCs w:val="24"/>
        </w:rPr>
        <w:t>s</w:t>
      </w:r>
      <w:r>
        <w:rPr>
          <w:rFonts w:ascii="Times New Roman" w:hAnsi="Times New Roman" w:cs="Times New Roman"/>
          <w:sz w:val="24"/>
          <w:szCs w:val="24"/>
        </w:rPr>
        <w:t xml:space="preserve"> or chooses not to ask material questions in the proposal form, he is liable to the client if the insurer avoids the policy.”</w:t>
      </w:r>
    </w:p>
    <w:p w14:paraId="49504097" w14:textId="0F8529F1" w:rsidR="00BC51BC" w:rsidRPr="00593FCF" w:rsidRDefault="00AA6BF5"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Future submits that Ms. Gilligan was acutely conscious of the materiality of the year of build of the cattle sheds and their construction type and therefore specifically asked the appellant for the necessary information.  It is submitted that she trusted the information provided by the appellant and she had no obligation to look back at information previously provided in connection with other applications.  Reliance in this regard was also placed upon the decision of the Court of Appeal of England and Wales in the case of </w:t>
      </w:r>
      <w:r>
        <w:rPr>
          <w:rFonts w:ascii="Times New Roman" w:hAnsi="Times New Roman" w:cs="Times New Roman"/>
          <w:i/>
          <w:sz w:val="24"/>
          <w:szCs w:val="24"/>
        </w:rPr>
        <w:t xml:space="preserve">Darville v. EA </w:t>
      </w:r>
      <w:proofErr w:type="spellStart"/>
      <w:r>
        <w:rPr>
          <w:rFonts w:ascii="Times New Roman" w:hAnsi="Times New Roman" w:cs="Times New Roman"/>
          <w:i/>
          <w:sz w:val="24"/>
          <w:szCs w:val="24"/>
        </w:rPr>
        <w:t>Norcutt</w:t>
      </w:r>
      <w:proofErr w:type="spellEnd"/>
      <w:r>
        <w:rPr>
          <w:rFonts w:ascii="Times New Roman" w:hAnsi="Times New Roman" w:cs="Times New Roman"/>
          <w:i/>
          <w:sz w:val="24"/>
          <w:szCs w:val="24"/>
        </w:rPr>
        <w:t xml:space="preserve"> &amp; Co Limited </w:t>
      </w:r>
      <w:r w:rsidR="00FC7E15">
        <w:rPr>
          <w:rFonts w:ascii="Times New Roman" w:hAnsi="Times New Roman" w:cs="Times New Roman"/>
          <w:sz w:val="24"/>
          <w:szCs w:val="24"/>
        </w:rPr>
        <w:t>(</w:t>
      </w:r>
      <w:r>
        <w:rPr>
          <w:rFonts w:ascii="Times New Roman" w:hAnsi="Times New Roman" w:cs="Times New Roman"/>
          <w:sz w:val="24"/>
          <w:szCs w:val="24"/>
        </w:rPr>
        <w:t>Unreported, 18</w:t>
      </w:r>
      <w:r w:rsidRPr="00AA6BF5">
        <w:rPr>
          <w:rFonts w:ascii="Times New Roman" w:hAnsi="Times New Roman" w:cs="Times New Roman"/>
          <w:sz w:val="24"/>
          <w:szCs w:val="24"/>
          <w:vertAlign w:val="superscript"/>
        </w:rPr>
        <w:t>th</w:t>
      </w:r>
      <w:r>
        <w:rPr>
          <w:rFonts w:ascii="Times New Roman" w:hAnsi="Times New Roman" w:cs="Times New Roman"/>
          <w:sz w:val="24"/>
          <w:szCs w:val="24"/>
        </w:rPr>
        <w:t xml:space="preserve"> March 1991</w:t>
      </w:r>
      <w:r w:rsidR="00FC7E15">
        <w:rPr>
          <w:rFonts w:ascii="Times New Roman" w:hAnsi="Times New Roman" w:cs="Times New Roman"/>
          <w:sz w:val="24"/>
          <w:szCs w:val="24"/>
        </w:rPr>
        <w:t>)</w:t>
      </w:r>
      <w:r>
        <w:rPr>
          <w:rFonts w:ascii="Times New Roman" w:hAnsi="Times New Roman" w:cs="Times New Roman"/>
          <w:sz w:val="24"/>
          <w:szCs w:val="24"/>
        </w:rPr>
        <w:t>,</w:t>
      </w:r>
      <w:r w:rsidR="002C7F15">
        <w:rPr>
          <w:rFonts w:ascii="Times New Roman" w:hAnsi="Times New Roman" w:cs="Times New Roman"/>
          <w:sz w:val="24"/>
          <w:szCs w:val="24"/>
        </w:rPr>
        <w:t xml:space="preserve"> </w:t>
      </w:r>
      <w:bookmarkStart w:id="2" w:name="_Hlk94698405"/>
      <w:r w:rsidR="002C7F15">
        <w:rPr>
          <w:rFonts w:ascii="Times New Roman" w:hAnsi="Times New Roman" w:cs="Times New Roman"/>
          <w:sz w:val="24"/>
          <w:szCs w:val="24"/>
        </w:rPr>
        <w:t>cited at para</w:t>
      </w:r>
      <w:r w:rsidR="00282754">
        <w:rPr>
          <w:rFonts w:ascii="Times New Roman" w:hAnsi="Times New Roman" w:cs="Times New Roman"/>
          <w:sz w:val="24"/>
          <w:szCs w:val="24"/>
        </w:rPr>
        <w:t>.</w:t>
      </w:r>
      <w:r w:rsidR="002C7F15">
        <w:rPr>
          <w:rFonts w:ascii="Times New Roman" w:hAnsi="Times New Roman" w:cs="Times New Roman"/>
          <w:sz w:val="24"/>
          <w:szCs w:val="24"/>
        </w:rPr>
        <w:t xml:space="preserve"> 2-145 of </w:t>
      </w:r>
      <w:r w:rsidR="002C7F15" w:rsidRPr="00282754">
        <w:rPr>
          <w:rFonts w:ascii="Times New Roman" w:hAnsi="Times New Roman" w:cs="Times New Roman"/>
          <w:i/>
          <w:sz w:val="24"/>
          <w:szCs w:val="24"/>
        </w:rPr>
        <w:t>Buck</w:t>
      </w:r>
      <w:r w:rsidR="002C7F15">
        <w:rPr>
          <w:rFonts w:ascii="Times New Roman" w:hAnsi="Times New Roman" w:cs="Times New Roman"/>
          <w:i/>
          <w:sz w:val="24"/>
          <w:szCs w:val="24"/>
        </w:rPr>
        <w:t>ley</w:t>
      </w:r>
      <w:r w:rsidR="002C7F15" w:rsidRPr="00282754">
        <w:rPr>
          <w:rFonts w:ascii="Times New Roman" w:hAnsi="Times New Roman" w:cs="Times New Roman"/>
          <w:i/>
          <w:sz w:val="24"/>
          <w:szCs w:val="24"/>
        </w:rPr>
        <w:t xml:space="preserve"> </w:t>
      </w:r>
      <w:proofErr w:type="gramStart"/>
      <w:r w:rsidR="00282754">
        <w:rPr>
          <w:rFonts w:ascii="Times New Roman" w:hAnsi="Times New Roman" w:cs="Times New Roman"/>
          <w:i/>
          <w:sz w:val="24"/>
          <w:szCs w:val="24"/>
        </w:rPr>
        <w:t>O</w:t>
      </w:r>
      <w:r w:rsidR="002C7F15" w:rsidRPr="00282754">
        <w:rPr>
          <w:rFonts w:ascii="Times New Roman" w:hAnsi="Times New Roman" w:cs="Times New Roman"/>
          <w:i/>
          <w:sz w:val="24"/>
          <w:szCs w:val="24"/>
        </w:rPr>
        <w:t>n</w:t>
      </w:r>
      <w:proofErr w:type="gramEnd"/>
      <w:r w:rsidR="002C7F15" w:rsidRPr="00282754">
        <w:rPr>
          <w:rFonts w:ascii="Times New Roman" w:hAnsi="Times New Roman" w:cs="Times New Roman"/>
          <w:i/>
          <w:sz w:val="24"/>
          <w:szCs w:val="24"/>
        </w:rPr>
        <w:t xml:space="preserve"> Insurance Law</w:t>
      </w:r>
      <w:r w:rsidR="002C7F15">
        <w:rPr>
          <w:rFonts w:ascii="Times New Roman" w:hAnsi="Times New Roman" w:cs="Times New Roman"/>
          <w:sz w:val="24"/>
          <w:szCs w:val="24"/>
        </w:rPr>
        <w:t>,</w:t>
      </w:r>
      <w:r>
        <w:rPr>
          <w:rFonts w:ascii="Times New Roman" w:hAnsi="Times New Roman" w:cs="Times New Roman"/>
          <w:sz w:val="24"/>
          <w:szCs w:val="24"/>
        </w:rPr>
        <w:t xml:space="preserve"> </w:t>
      </w:r>
      <w:bookmarkEnd w:id="2"/>
      <w:r w:rsidR="00593FCF">
        <w:rPr>
          <w:rFonts w:ascii="Times New Roman" w:hAnsi="Times New Roman" w:cs="Times New Roman"/>
          <w:sz w:val="24"/>
          <w:szCs w:val="24"/>
        </w:rPr>
        <w:t>wherein it was stated:</w:t>
      </w:r>
    </w:p>
    <w:p w14:paraId="299C9897" w14:textId="55DB5EBB" w:rsidR="00593FCF" w:rsidRPr="00AA6BF5" w:rsidRDefault="00282754" w:rsidP="00DC6D43">
      <w:pPr>
        <w:pStyle w:val="ListParagraph"/>
        <w:tabs>
          <w:tab w:val="left" w:pos="567"/>
        </w:tabs>
        <w:spacing w:line="480" w:lineRule="auto"/>
        <w:ind w:left="567"/>
        <w:rPr>
          <w:rFonts w:ascii="Times New Roman" w:hAnsi="Times New Roman" w:cs="Times New Roman"/>
          <w:b/>
          <w:sz w:val="24"/>
          <w:szCs w:val="24"/>
          <w:u w:val="single"/>
        </w:rPr>
      </w:pPr>
      <w:r>
        <w:rPr>
          <w:rFonts w:ascii="Times New Roman" w:hAnsi="Times New Roman" w:cs="Times New Roman"/>
          <w:sz w:val="24"/>
          <w:szCs w:val="24"/>
        </w:rPr>
        <w:tab/>
      </w:r>
      <w:r w:rsidR="00593FCF">
        <w:rPr>
          <w:rFonts w:ascii="Times New Roman" w:hAnsi="Times New Roman" w:cs="Times New Roman"/>
          <w:sz w:val="24"/>
          <w:szCs w:val="24"/>
        </w:rPr>
        <w:t>“While it is the broker’s job, as agent for his client, to help him ascertain the material facts, the broker does not have to reach the standard of a detective or enquiry agent….”</w:t>
      </w:r>
    </w:p>
    <w:p w14:paraId="38E7B963" w14:textId="5BCDFECE" w:rsidR="00BC51BC" w:rsidRPr="00593FCF" w:rsidRDefault="00593FCF"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Moreover, even if the entry of “2007” in the submission form was a mistake on the part of the broker, the appellant attended with Ms. Gilligan in order to review the statement of fact and the quotation, following receipt of these documents.</w:t>
      </w:r>
    </w:p>
    <w:p w14:paraId="389A8A4B" w14:textId="4A76A600" w:rsidR="00593FCF" w:rsidRPr="00593FCF" w:rsidRDefault="00593FCF"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As regards the decision to refuse the Claim, this was a matter for Zurich and not for Future.  Moreover, Zurich was willing to continue the insurance contract (without storm cover in relation to the cattle sheds) notwithstanding the misrepresentation of the appellant.  The factors which gave rise to the refusal on the part of Zurich to refuse to renew the Policy are not matters in respect of which Future has any responsibility.  </w:t>
      </w:r>
    </w:p>
    <w:p w14:paraId="44CB327B" w14:textId="64D5588C" w:rsidR="00593FCF" w:rsidRPr="00D70455" w:rsidRDefault="00593FCF"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lastRenderedPageBreak/>
        <w:t xml:space="preserve">Future further submits that the evidence of both Ms. Gilligan and Mr. Byrne established that had the appellant disclosed the correct information as regards the cattle sheds, he would not have obtained storm cover for those buildings either from Zurich or any other insurer.  This evidence was not challenged.  It follows therefore that the appellant cannot point to any losses suffered arising from the misrepresentation, because he could never have obtained storm cover for the cattle sheds.  </w:t>
      </w:r>
    </w:p>
    <w:p w14:paraId="4F7D0902" w14:textId="6AC34275" w:rsidR="00D70455" w:rsidRPr="00D70455" w:rsidRDefault="00D70455"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70455">
        <w:rPr>
          <w:rFonts w:ascii="Times New Roman" w:hAnsi="Times New Roman" w:cs="Times New Roman"/>
          <w:sz w:val="24"/>
          <w:szCs w:val="24"/>
        </w:rPr>
        <w:t>As regards the</w:t>
      </w:r>
      <w:r>
        <w:rPr>
          <w:rFonts w:ascii="Times New Roman" w:hAnsi="Times New Roman" w:cs="Times New Roman"/>
          <w:sz w:val="24"/>
          <w:szCs w:val="24"/>
        </w:rPr>
        <w:t xml:space="preserve"> submissions of the appellant that Ms</w:t>
      </w:r>
      <w:r w:rsidR="000A01CC">
        <w:rPr>
          <w:rFonts w:ascii="Times New Roman" w:hAnsi="Times New Roman" w:cs="Times New Roman"/>
          <w:sz w:val="24"/>
          <w:szCs w:val="24"/>
        </w:rPr>
        <w:t>.</w:t>
      </w:r>
      <w:r>
        <w:rPr>
          <w:rFonts w:ascii="Times New Roman" w:hAnsi="Times New Roman" w:cs="Times New Roman"/>
          <w:sz w:val="24"/>
          <w:szCs w:val="24"/>
        </w:rPr>
        <w:t xml:space="preserve"> Gilligan incorrectly informed him that the declined cases scheme did not apply to tractors, it is submitted on behalf of Future that the appellant gave no evidence to this effect and this allegation appears for the first time in the submissions of the appellant to this </w:t>
      </w:r>
      <w:r w:rsidR="0032526D">
        <w:rPr>
          <w:rFonts w:ascii="Times New Roman" w:hAnsi="Times New Roman" w:cs="Times New Roman"/>
          <w:sz w:val="24"/>
          <w:szCs w:val="24"/>
        </w:rPr>
        <w:t>C</w:t>
      </w:r>
      <w:r>
        <w:rPr>
          <w:rFonts w:ascii="Times New Roman" w:hAnsi="Times New Roman" w:cs="Times New Roman"/>
          <w:sz w:val="24"/>
          <w:szCs w:val="24"/>
        </w:rPr>
        <w:t>ourt. The observations of Ms</w:t>
      </w:r>
      <w:r w:rsidR="000A01CC">
        <w:rPr>
          <w:rFonts w:ascii="Times New Roman" w:hAnsi="Times New Roman" w:cs="Times New Roman"/>
          <w:sz w:val="24"/>
          <w:szCs w:val="24"/>
        </w:rPr>
        <w:t>.</w:t>
      </w:r>
      <w:r>
        <w:rPr>
          <w:rFonts w:ascii="Times New Roman" w:hAnsi="Times New Roman" w:cs="Times New Roman"/>
          <w:sz w:val="24"/>
          <w:szCs w:val="24"/>
        </w:rPr>
        <w:t xml:space="preserve"> Gilligan about the scope of the declined cases scheme were made in reply to a question put to her by the trial </w:t>
      </w:r>
      <w:r w:rsidR="000A01CC">
        <w:rPr>
          <w:rFonts w:ascii="Times New Roman" w:hAnsi="Times New Roman" w:cs="Times New Roman"/>
          <w:sz w:val="24"/>
          <w:szCs w:val="24"/>
        </w:rPr>
        <w:t>j</w:t>
      </w:r>
      <w:r>
        <w:rPr>
          <w:rFonts w:ascii="Times New Roman" w:hAnsi="Times New Roman" w:cs="Times New Roman"/>
          <w:sz w:val="24"/>
          <w:szCs w:val="24"/>
        </w:rPr>
        <w:t>udge. It was never suggested that she advised the appellant on the issue.</w:t>
      </w:r>
    </w:p>
    <w:p w14:paraId="4B7F9B8F" w14:textId="0C31E42E" w:rsidR="00593FCF" w:rsidRPr="001C7A39" w:rsidRDefault="00593FCF"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As regards the submissions of the appellant that the trial </w:t>
      </w:r>
      <w:r w:rsidR="000A01CC">
        <w:rPr>
          <w:rFonts w:ascii="Times New Roman" w:hAnsi="Times New Roman" w:cs="Times New Roman"/>
          <w:sz w:val="24"/>
          <w:szCs w:val="24"/>
        </w:rPr>
        <w:t>j</w:t>
      </w:r>
      <w:r>
        <w:rPr>
          <w:rFonts w:ascii="Times New Roman" w:hAnsi="Times New Roman" w:cs="Times New Roman"/>
          <w:sz w:val="24"/>
          <w:szCs w:val="24"/>
        </w:rPr>
        <w:t xml:space="preserve">udge erred </w:t>
      </w:r>
      <w:r w:rsidR="001C7A39">
        <w:rPr>
          <w:rFonts w:ascii="Times New Roman" w:hAnsi="Times New Roman" w:cs="Times New Roman"/>
          <w:sz w:val="24"/>
          <w:szCs w:val="24"/>
        </w:rPr>
        <w:t xml:space="preserve">in permitting Future to amend its defence, this was not a ground of appeal contained in the notice of appeal and should not therefore be permitted.  That aside, amendments were merely in the nature of corrections and in no way caused any prejudice to the appellant.  Furthermore, the appellant did not seek an adjournment in order to address the corrections, but if he had, there would have been no basis for the </w:t>
      </w:r>
      <w:r w:rsidR="000A01CC">
        <w:rPr>
          <w:rFonts w:ascii="Times New Roman" w:hAnsi="Times New Roman" w:cs="Times New Roman"/>
          <w:sz w:val="24"/>
          <w:szCs w:val="24"/>
        </w:rPr>
        <w:t>C</w:t>
      </w:r>
      <w:r w:rsidR="001C7A39">
        <w:rPr>
          <w:rFonts w:ascii="Times New Roman" w:hAnsi="Times New Roman" w:cs="Times New Roman"/>
          <w:sz w:val="24"/>
          <w:szCs w:val="24"/>
        </w:rPr>
        <w:t xml:space="preserve">ourt to grant an adjournment.  </w:t>
      </w:r>
    </w:p>
    <w:p w14:paraId="457B0A95" w14:textId="2D6BCC23" w:rsidR="001C7A39" w:rsidRPr="001C7A39" w:rsidRDefault="001C7A39" w:rsidP="00DC6D43">
      <w:pPr>
        <w:pStyle w:val="ListParagraph"/>
        <w:tabs>
          <w:tab w:val="left" w:pos="567"/>
        </w:tabs>
        <w:spacing w:line="48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Submissions of Zurich</w:t>
      </w:r>
    </w:p>
    <w:p w14:paraId="6FB65943" w14:textId="710B7600" w:rsidR="001C7A39" w:rsidRPr="001C7A39" w:rsidRDefault="001C7A39"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Zurich submits that it quoted for a farm policy on the basis of a representation that the cattle sheds were constructed of block in 2007.  Both of these fundamental criteria for the provision of cover were incorrect.  It followed that Zurich was entitled to repudiate the Policy in relation to </w:t>
      </w:r>
      <w:r w:rsidR="0032526D">
        <w:rPr>
          <w:rFonts w:ascii="Times New Roman" w:hAnsi="Times New Roman" w:cs="Times New Roman"/>
          <w:sz w:val="24"/>
          <w:szCs w:val="24"/>
        </w:rPr>
        <w:t xml:space="preserve">the </w:t>
      </w:r>
      <w:r>
        <w:rPr>
          <w:rFonts w:ascii="Times New Roman" w:hAnsi="Times New Roman" w:cs="Times New Roman"/>
          <w:sz w:val="24"/>
          <w:szCs w:val="24"/>
        </w:rPr>
        <w:t>cattle sheds.</w:t>
      </w:r>
    </w:p>
    <w:p w14:paraId="187BF592" w14:textId="2AFF51FE" w:rsidR="001C7A39" w:rsidRPr="001C7A39" w:rsidRDefault="001C7A39"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It is submitted that the appellant has not addressed the decision of the High Court in his submissions. </w:t>
      </w: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the appellant has, for the most part, purported to give evidence </w:t>
      </w:r>
      <w:r>
        <w:rPr>
          <w:rFonts w:ascii="Times New Roman" w:hAnsi="Times New Roman" w:cs="Times New Roman"/>
          <w:sz w:val="24"/>
          <w:szCs w:val="24"/>
        </w:rPr>
        <w:lastRenderedPageBreak/>
        <w:t xml:space="preserve">before this Court, which in some respects was different to the evidence that he gave in the High Court.  </w:t>
      </w:r>
    </w:p>
    <w:p w14:paraId="1FF959D0" w14:textId="30A2EA64" w:rsidR="001C7A39" w:rsidRPr="001C7A39" w:rsidRDefault="001C7A39"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The main issue for determination before the High Court was who was responsible for the misrepresentation regarding the cattle sheds.  However, the source of the misrepresentation was immaterial to </w:t>
      </w:r>
      <w:proofErr w:type="gramStart"/>
      <w:r>
        <w:rPr>
          <w:rFonts w:ascii="Times New Roman" w:hAnsi="Times New Roman" w:cs="Times New Roman"/>
          <w:sz w:val="24"/>
          <w:szCs w:val="24"/>
        </w:rPr>
        <w:t>Zurich, because</w:t>
      </w:r>
      <w:proofErr w:type="gramEnd"/>
      <w:r>
        <w:rPr>
          <w:rFonts w:ascii="Times New Roman" w:hAnsi="Times New Roman" w:cs="Times New Roman"/>
          <w:sz w:val="24"/>
          <w:szCs w:val="24"/>
        </w:rPr>
        <w:t xml:space="preserve"> either way Zurich was entitled to repudiate the Policy by reason of the misrepresentation.  However, as far as Zurich is concerned, the evidence clearly established that the appellant was the source of the misrepresentation and was also in serious breach of the Policy by reason of late notification of the damage to the cattle sheds</w:t>
      </w:r>
      <w:r w:rsidR="008B73C2">
        <w:rPr>
          <w:rFonts w:ascii="Times New Roman" w:hAnsi="Times New Roman" w:cs="Times New Roman"/>
          <w:sz w:val="24"/>
          <w:szCs w:val="24"/>
        </w:rPr>
        <w:t>.</w:t>
      </w:r>
    </w:p>
    <w:p w14:paraId="3953D069" w14:textId="79B09C13" w:rsidR="001C7A39" w:rsidRPr="001C7A39" w:rsidRDefault="001C7A39"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Zurich also relies upon the decision of the Supreme Court in </w:t>
      </w:r>
      <w:r w:rsidRPr="001C7A39">
        <w:rPr>
          <w:rFonts w:ascii="Times New Roman" w:hAnsi="Times New Roman" w:cs="Times New Roman"/>
          <w:i/>
          <w:sz w:val="24"/>
          <w:szCs w:val="24"/>
        </w:rPr>
        <w:t>Leopardstown Club Ltd</w:t>
      </w:r>
      <w:r w:rsidR="00B555BF">
        <w:rPr>
          <w:rFonts w:ascii="Times New Roman" w:hAnsi="Times New Roman" w:cs="Times New Roman"/>
          <w:i/>
          <w:sz w:val="24"/>
          <w:szCs w:val="24"/>
        </w:rPr>
        <w:t>.</w:t>
      </w:r>
      <w:r w:rsidRPr="001C7A39">
        <w:rPr>
          <w:rFonts w:ascii="Times New Roman" w:hAnsi="Times New Roman" w:cs="Times New Roman"/>
          <w:i/>
          <w:sz w:val="24"/>
          <w:szCs w:val="24"/>
        </w:rPr>
        <w:t xml:space="preserve"> v. </w:t>
      </w:r>
      <w:proofErr w:type="spellStart"/>
      <w:r w:rsidRPr="001C7A39">
        <w:rPr>
          <w:rFonts w:ascii="Times New Roman" w:hAnsi="Times New Roman" w:cs="Times New Roman"/>
          <w:i/>
          <w:sz w:val="24"/>
          <w:szCs w:val="24"/>
        </w:rPr>
        <w:t>Templeville</w:t>
      </w:r>
      <w:proofErr w:type="spellEnd"/>
      <w:r w:rsidRPr="001C7A39">
        <w:rPr>
          <w:rFonts w:ascii="Times New Roman" w:hAnsi="Times New Roman" w:cs="Times New Roman"/>
          <w:i/>
          <w:sz w:val="24"/>
          <w:szCs w:val="24"/>
        </w:rPr>
        <w:t xml:space="preserve"> Developments Ltd.</w:t>
      </w:r>
      <w:r>
        <w:rPr>
          <w:rFonts w:ascii="Times New Roman" w:hAnsi="Times New Roman" w:cs="Times New Roman"/>
          <w:sz w:val="24"/>
          <w:szCs w:val="24"/>
        </w:rPr>
        <w:t xml:space="preserve"> as regards the jurisdiction of this Court in relation to the findings of fact made by the trial judge.  Zurich places particular emphasis on the following passages of </w:t>
      </w:r>
      <w:proofErr w:type="spellStart"/>
      <w:r>
        <w:rPr>
          <w:rFonts w:ascii="Times New Roman" w:hAnsi="Times New Roman" w:cs="Times New Roman"/>
          <w:sz w:val="24"/>
          <w:szCs w:val="24"/>
        </w:rPr>
        <w:t>MacMenamin</w:t>
      </w:r>
      <w:proofErr w:type="spellEnd"/>
      <w:r>
        <w:rPr>
          <w:rFonts w:ascii="Times New Roman" w:hAnsi="Times New Roman" w:cs="Times New Roman"/>
          <w:sz w:val="24"/>
          <w:szCs w:val="24"/>
        </w:rPr>
        <w:t xml:space="preserve"> J. in that case:</w:t>
      </w:r>
    </w:p>
    <w:p w14:paraId="11010F1C" w14:textId="3A9D6B43" w:rsidR="00B830F6" w:rsidRDefault="001C7A39" w:rsidP="00DC6D43">
      <w:pPr>
        <w:pStyle w:val="ListParagraph"/>
        <w:tabs>
          <w:tab w:val="left" w:pos="567"/>
        </w:tabs>
        <w:spacing w:line="480" w:lineRule="auto"/>
        <w:ind w:left="567"/>
        <w:rPr>
          <w:rFonts w:ascii="Times New Roman" w:hAnsi="Times New Roman" w:cs="Times New Roman"/>
          <w:sz w:val="24"/>
          <w:szCs w:val="24"/>
        </w:rPr>
      </w:pPr>
      <w:r>
        <w:rPr>
          <w:rFonts w:ascii="Times New Roman" w:hAnsi="Times New Roman" w:cs="Times New Roman"/>
          <w:sz w:val="24"/>
          <w:szCs w:val="24"/>
        </w:rPr>
        <w:tab/>
        <w:t>“</w:t>
      </w:r>
      <w:r w:rsidR="00B830F6">
        <w:rPr>
          <w:rFonts w:ascii="Times New Roman" w:hAnsi="Times New Roman" w:cs="Times New Roman"/>
          <w:sz w:val="24"/>
          <w:szCs w:val="24"/>
        </w:rPr>
        <w:t xml:space="preserve">(111) </w:t>
      </w:r>
      <w:r w:rsidR="00B830F6" w:rsidRPr="00B830F6">
        <w:rPr>
          <w:rFonts w:ascii="Times New Roman" w:hAnsi="Times New Roman" w:cs="Times New Roman"/>
          <w:sz w:val="24"/>
          <w:szCs w:val="24"/>
        </w:rPr>
        <w:t>The task faced by the judges of our appeal courts is already too onerous. But the task would be made yet more onerous were appeals to be reduced to a piece-by-piece analysis of the evidence, in an effort to show, on appeal, that</w:t>
      </w:r>
      <w:r w:rsidR="00B830F6">
        <w:rPr>
          <w:rFonts w:ascii="Times New Roman" w:hAnsi="Times New Roman" w:cs="Times New Roman"/>
          <w:sz w:val="24"/>
          <w:szCs w:val="24"/>
        </w:rPr>
        <w:t xml:space="preserve"> the trial judge might have made</w:t>
      </w:r>
      <w:r w:rsidR="00B830F6" w:rsidRPr="00B830F6">
        <w:rPr>
          <w:rFonts w:ascii="Times New Roman" w:hAnsi="Times New Roman" w:cs="Times New Roman"/>
          <w:sz w:val="24"/>
          <w:szCs w:val="24"/>
        </w:rPr>
        <w:t xml:space="preserve"> more emphasis</w:t>
      </w:r>
      <w:r w:rsidR="00B830F6">
        <w:rPr>
          <w:rFonts w:ascii="Times New Roman" w:hAnsi="Times New Roman" w:cs="Times New Roman"/>
          <w:sz w:val="24"/>
          <w:szCs w:val="24"/>
        </w:rPr>
        <w:t xml:space="preserve"> on, or attached more weight</w:t>
      </w:r>
      <w:r w:rsidR="00B830F6" w:rsidRPr="00B830F6">
        <w:rPr>
          <w:rFonts w:ascii="Times New Roman" w:hAnsi="Times New Roman" w:cs="Times New Roman"/>
          <w:sz w:val="24"/>
          <w:szCs w:val="24"/>
        </w:rPr>
        <w:t xml:space="preserve"> to</w:t>
      </w:r>
      <w:r w:rsidR="00B830F6">
        <w:rPr>
          <w:rFonts w:ascii="Times New Roman" w:hAnsi="Times New Roman" w:cs="Times New Roman"/>
          <w:sz w:val="24"/>
          <w:szCs w:val="24"/>
        </w:rPr>
        <w:t>,</w:t>
      </w:r>
      <w:r w:rsidR="00B830F6" w:rsidRPr="00B830F6">
        <w:rPr>
          <w:rFonts w:ascii="Times New Roman" w:hAnsi="Times New Roman" w:cs="Times New Roman"/>
          <w:sz w:val="24"/>
          <w:szCs w:val="24"/>
        </w:rPr>
        <w:t xml:space="preserve"> the evidence of one witness, or a number of witnesses, or one document, or a number of documents, rather than others on which he or she relied.</w:t>
      </w:r>
    </w:p>
    <w:p w14:paraId="4285DD0E" w14:textId="26A4B483" w:rsidR="001C7A39" w:rsidRPr="001C7A39" w:rsidRDefault="00B830F6" w:rsidP="00DC6D43">
      <w:pPr>
        <w:pStyle w:val="ListParagraph"/>
        <w:tabs>
          <w:tab w:val="left" w:pos="567"/>
        </w:tabs>
        <w:spacing w:line="480" w:lineRule="auto"/>
        <w:ind w:left="567"/>
        <w:rPr>
          <w:rFonts w:ascii="Times New Roman" w:hAnsi="Times New Roman" w:cs="Times New Roman"/>
          <w:b/>
          <w:sz w:val="24"/>
          <w:szCs w:val="24"/>
          <w:u w:val="single"/>
        </w:rPr>
      </w:pPr>
      <w:r>
        <w:rPr>
          <w:rFonts w:ascii="Times New Roman" w:hAnsi="Times New Roman" w:cs="Times New Roman"/>
          <w:sz w:val="24"/>
          <w:szCs w:val="24"/>
        </w:rPr>
        <w:t xml:space="preserve">(112)  </w:t>
      </w:r>
      <w:r w:rsidRPr="00B830F6">
        <w:rPr>
          <w:rFonts w:ascii="Times New Roman" w:hAnsi="Times New Roman" w:cs="Times New Roman"/>
          <w:sz w:val="24"/>
          <w:szCs w:val="24"/>
        </w:rPr>
        <w:t>The trial judge's major role is to determine facts. To that extent, the role must have a degree of autonomy. With experience in fulfilling that role, there comes expertise. As has been pointed out in other jurisdictions,</w:t>
      </w:r>
      <w:r>
        <w:rPr>
          <w:rFonts w:ascii="Times New Roman" w:hAnsi="Times New Roman" w:cs="Times New Roman"/>
          <w:sz w:val="24"/>
          <w:szCs w:val="24"/>
        </w:rPr>
        <w:t xml:space="preserve"> duplication of the trial judge’</w:t>
      </w:r>
      <w:r w:rsidRPr="00B830F6">
        <w:rPr>
          <w:rFonts w:ascii="Times New Roman" w:hAnsi="Times New Roman" w:cs="Times New Roman"/>
          <w:sz w:val="24"/>
          <w:szCs w:val="24"/>
        </w:rPr>
        <w:t>s assessments by an appeal court will very likely only contribute negligibly to the accuracy of fact determination, but at significant cost in the diversion of judicial resources. Parties to a case on appeal have already concentrate</w:t>
      </w:r>
      <w:r>
        <w:rPr>
          <w:rFonts w:ascii="Times New Roman" w:hAnsi="Times New Roman" w:cs="Times New Roman"/>
          <w:sz w:val="24"/>
          <w:szCs w:val="24"/>
        </w:rPr>
        <w:t xml:space="preserve">d their energies and </w:t>
      </w:r>
      <w:r>
        <w:rPr>
          <w:rFonts w:ascii="Times New Roman" w:hAnsi="Times New Roman" w:cs="Times New Roman"/>
          <w:sz w:val="24"/>
          <w:szCs w:val="24"/>
        </w:rPr>
        <w:lastRenderedPageBreak/>
        <w:t>resources i</w:t>
      </w:r>
      <w:r w:rsidRPr="00B830F6">
        <w:rPr>
          <w:rFonts w:ascii="Times New Roman" w:hAnsi="Times New Roman" w:cs="Times New Roman"/>
          <w:sz w:val="24"/>
          <w:szCs w:val="24"/>
        </w:rPr>
        <w:t xml:space="preserve">n persuading a trial judge that their account </w:t>
      </w:r>
      <w:r>
        <w:rPr>
          <w:rFonts w:ascii="Times New Roman" w:hAnsi="Times New Roman" w:cs="Times New Roman"/>
          <w:sz w:val="24"/>
          <w:szCs w:val="24"/>
        </w:rPr>
        <w:t>of the facts is the correct one,</w:t>
      </w:r>
      <w:r w:rsidRPr="00B830F6">
        <w:rPr>
          <w:rFonts w:ascii="Times New Roman" w:hAnsi="Times New Roman" w:cs="Times New Roman"/>
          <w:sz w:val="24"/>
          <w:szCs w:val="24"/>
        </w:rPr>
        <w:t xml:space="preserve"> requiring them to persuade three more judges at the appellat</w:t>
      </w:r>
      <w:r>
        <w:rPr>
          <w:rFonts w:ascii="Times New Roman" w:hAnsi="Times New Roman" w:cs="Times New Roman"/>
          <w:sz w:val="24"/>
          <w:szCs w:val="24"/>
        </w:rPr>
        <w:t>e level is requiring too much. The</w:t>
      </w:r>
      <w:r w:rsidRPr="00B830F6">
        <w:rPr>
          <w:rFonts w:ascii="Times New Roman" w:hAnsi="Times New Roman" w:cs="Times New Roman"/>
          <w:sz w:val="24"/>
          <w:szCs w:val="24"/>
        </w:rPr>
        <w:t xml:space="preserve"> </w:t>
      </w:r>
      <w:r>
        <w:rPr>
          <w:rFonts w:ascii="Times New Roman" w:hAnsi="Times New Roman" w:cs="Times New Roman"/>
          <w:sz w:val="24"/>
          <w:szCs w:val="24"/>
        </w:rPr>
        <w:t xml:space="preserve">trial on the merits should be </w:t>
      </w:r>
      <w:r w:rsidRPr="00B830F6">
        <w:rPr>
          <w:rFonts w:ascii="Times New Roman" w:hAnsi="Times New Roman" w:cs="Times New Roman"/>
          <w:sz w:val="24"/>
          <w:szCs w:val="24"/>
        </w:rPr>
        <w:t xml:space="preserve">the </w:t>
      </w:r>
      <w:r w:rsidR="00282754">
        <w:rPr>
          <w:rFonts w:ascii="Times New Roman" w:hAnsi="Times New Roman" w:cs="Times New Roman"/>
          <w:sz w:val="24"/>
          <w:szCs w:val="24"/>
        </w:rPr>
        <w:t>‘</w:t>
      </w:r>
      <w:r w:rsidRPr="00B830F6">
        <w:rPr>
          <w:rFonts w:ascii="Times New Roman" w:hAnsi="Times New Roman" w:cs="Times New Roman"/>
          <w:sz w:val="24"/>
          <w:szCs w:val="24"/>
        </w:rPr>
        <w:t>main event</w:t>
      </w:r>
      <w:r w:rsidR="00282754">
        <w:rPr>
          <w:rFonts w:ascii="Times New Roman" w:hAnsi="Times New Roman" w:cs="Times New Roman"/>
          <w:sz w:val="24"/>
          <w:szCs w:val="24"/>
        </w:rPr>
        <w:t>’</w:t>
      </w:r>
      <w:r w:rsidRPr="00B830F6">
        <w:rPr>
          <w:rFonts w:ascii="Times New Roman" w:hAnsi="Times New Roman" w:cs="Times New Roman"/>
          <w:sz w:val="24"/>
          <w:szCs w:val="24"/>
        </w:rPr>
        <w:t xml:space="preserve"> … rather than a </w:t>
      </w:r>
      <w:r w:rsidR="00282754">
        <w:rPr>
          <w:rFonts w:ascii="Times New Roman" w:hAnsi="Times New Roman" w:cs="Times New Roman"/>
          <w:sz w:val="24"/>
          <w:szCs w:val="24"/>
        </w:rPr>
        <w:t>‘</w:t>
      </w:r>
      <w:proofErr w:type="spellStart"/>
      <w:r w:rsidRPr="00B830F6">
        <w:rPr>
          <w:rFonts w:ascii="Times New Roman" w:hAnsi="Times New Roman" w:cs="Times New Roman"/>
          <w:sz w:val="24"/>
          <w:szCs w:val="24"/>
        </w:rPr>
        <w:t>tryout</w:t>
      </w:r>
      <w:proofErr w:type="spellEnd"/>
      <w:r w:rsidRPr="00B830F6">
        <w:rPr>
          <w:rFonts w:ascii="Times New Roman" w:hAnsi="Times New Roman" w:cs="Times New Roman"/>
          <w:sz w:val="24"/>
          <w:szCs w:val="24"/>
        </w:rPr>
        <w:t xml:space="preserve"> on the road.’ (See the judgment o</w:t>
      </w:r>
      <w:r>
        <w:rPr>
          <w:rFonts w:ascii="Times New Roman" w:hAnsi="Times New Roman" w:cs="Times New Roman"/>
          <w:sz w:val="24"/>
          <w:szCs w:val="24"/>
        </w:rPr>
        <w:t>f White J.</w:t>
      </w:r>
      <w:r w:rsidRPr="00B830F6">
        <w:rPr>
          <w:rFonts w:ascii="Times New Roman" w:hAnsi="Times New Roman" w:cs="Times New Roman"/>
          <w:sz w:val="24"/>
          <w:szCs w:val="24"/>
        </w:rPr>
        <w:t xml:space="preserve">in </w:t>
      </w:r>
      <w:r w:rsidRPr="00B830F6">
        <w:rPr>
          <w:rFonts w:ascii="Times New Roman" w:hAnsi="Times New Roman" w:cs="Times New Roman"/>
          <w:i/>
          <w:sz w:val="24"/>
          <w:szCs w:val="24"/>
        </w:rPr>
        <w:t>Anderson v. City of Bessemer</w:t>
      </w:r>
      <w:r>
        <w:rPr>
          <w:rFonts w:ascii="Times New Roman" w:hAnsi="Times New Roman" w:cs="Times New Roman"/>
          <w:sz w:val="24"/>
          <w:szCs w:val="24"/>
        </w:rPr>
        <w:t>, 470 U.S. 564 [1958</w:t>
      </w:r>
      <w:r w:rsidRPr="00B830F6">
        <w:rPr>
          <w:rFonts w:ascii="Times New Roman" w:hAnsi="Times New Roman" w:cs="Times New Roman"/>
          <w:sz w:val="24"/>
          <w:szCs w:val="24"/>
        </w:rPr>
        <w:t xml:space="preserve">], </w:t>
      </w:r>
      <w:r>
        <w:rPr>
          <w:rFonts w:ascii="Times New Roman" w:hAnsi="Times New Roman" w:cs="Times New Roman"/>
          <w:sz w:val="24"/>
          <w:szCs w:val="24"/>
        </w:rPr>
        <w:t>at p. 74).”</w:t>
      </w:r>
    </w:p>
    <w:p w14:paraId="1FD9FB49" w14:textId="138B42A4" w:rsidR="001C7A39" w:rsidRPr="00B830F6" w:rsidRDefault="00B830F6"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Zurich submits that there was ample evidence to support the findings of the trial judge in this case. </w:t>
      </w:r>
    </w:p>
    <w:p w14:paraId="608849F9" w14:textId="33112089" w:rsidR="00B830F6" w:rsidRPr="00B830F6" w:rsidRDefault="00B830F6"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In its written submissions, Zurich relies on the doctrine of </w:t>
      </w:r>
      <w:r w:rsidRPr="00ED5C83">
        <w:rPr>
          <w:rFonts w:ascii="Times New Roman" w:hAnsi="Times New Roman" w:cs="Times New Roman"/>
          <w:sz w:val="24"/>
          <w:szCs w:val="24"/>
        </w:rPr>
        <w:t>Utmost Good Faith</w:t>
      </w:r>
      <w:r>
        <w:rPr>
          <w:rFonts w:ascii="Times New Roman" w:hAnsi="Times New Roman" w:cs="Times New Roman"/>
          <w:i/>
          <w:sz w:val="24"/>
          <w:szCs w:val="24"/>
        </w:rPr>
        <w:t xml:space="preserve"> </w:t>
      </w:r>
      <w:r>
        <w:rPr>
          <w:rFonts w:ascii="Times New Roman" w:hAnsi="Times New Roman" w:cs="Times New Roman"/>
          <w:sz w:val="24"/>
          <w:szCs w:val="24"/>
        </w:rPr>
        <w:t xml:space="preserve">and quotes the following passage from the judgment of Lord Mansfield in </w:t>
      </w:r>
      <w:r>
        <w:rPr>
          <w:rFonts w:ascii="Times New Roman" w:hAnsi="Times New Roman" w:cs="Times New Roman"/>
          <w:i/>
          <w:sz w:val="24"/>
          <w:szCs w:val="24"/>
        </w:rPr>
        <w:t xml:space="preserve">Carter v. Boehm </w:t>
      </w:r>
      <w:r>
        <w:rPr>
          <w:rFonts w:ascii="Times New Roman" w:hAnsi="Times New Roman" w:cs="Times New Roman"/>
          <w:sz w:val="24"/>
          <w:szCs w:val="24"/>
        </w:rPr>
        <w:t>[1776] 3 BURR 1905 as follows:</w:t>
      </w:r>
    </w:p>
    <w:p w14:paraId="4A976831" w14:textId="096FF207" w:rsidR="00593FCF" w:rsidRPr="00593FCF" w:rsidRDefault="004562D0" w:rsidP="00DC6D43">
      <w:pPr>
        <w:pStyle w:val="ListParagraph"/>
        <w:tabs>
          <w:tab w:val="left" w:pos="567"/>
        </w:tabs>
        <w:spacing w:line="480" w:lineRule="auto"/>
        <w:ind w:left="567"/>
        <w:rPr>
          <w:rFonts w:ascii="Times New Roman" w:hAnsi="Times New Roman" w:cs="Times New Roman"/>
          <w:b/>
          <w:sz w:val="24"/>
          <w:szCs w:val="24"/>
          <w:u w:val="single"/>
        </w:rPr>
      </w:pPr>
      <w:r>
        <w:rPr>
          <w:rFonts w:ascii="Times New Roman" w:hAnsi="Times New Roman" w:cs="Times New Roman"/>
          <w:sz w:val="24"/>
          <w:szCs w:val="24"/>
        </w:rPr>
        <w:tab/>
      </w:r>
      <w:r w:rsidR="00B830F6">
        <w:rPr>
          <w:rFonts w:ascii="Times New Roman" w:hAnsi="Times New Roman" w:cs="Times New Roman"/>
          <w:sz w:val="24"/>
          <w:szCs w:val="24"/>
        </w:rPr>
        <w:t>“</w:t>
      </w:r>
      <w:r w:rsidR="00B830F6" w:rsidRPr="00B830F6">
        <w:rPr>
          <w:rFonts w:ascii="Times New Roman" w:hAnsi="Times New Roman" w:cs="Times New Roman"/>
          <w:sz w:val="24"/>
          <w:szCs w:val="24"/>
        </w:rPr>
        <w:t>Insurance is a contract upon speculation. The special facts, upon which the contingen</w:t>
      </w:r>
      <w:r w:rsidR="000C361B">
        <w:rPr>
          <w:rFonts w:ascii="Times New Roman" w:hAnsi="Times New Roman" w:cs="Times New Roman"/>
          <w:sz w:val="24"/>
          <w:szCs w:val="24"/>
        </w:rPr>
        <w:t xml:space="preserve">t chance is to be computed, allowing, </w:t>
      </w:r>
      <w:r w:rsidR="00B830F6" w:rsidRPr="00B830F6">
        <w:rPr>
          <w:rFonts w:ascii="Times New Roman" w:hAnsi="Times New Roman" w:cs="Times New Roman"/>
          <w:sz w:val="24"/>
          <w:szCs w:val="24"/>
        </w:rPr>
        <w:t>most commonly in the knowledge of the insured only</w:t>
      </w:r>
      <w:r w:rsidR="000C361B">
        <w:rPr>
          <w:rFonts w:ascii="Times New Roman" w:hAnsi="Times New Roman" w:cs="Times New Roman"/>
          <w:sz w:val="24"/>
          <w:szCs w:val="24"/>
        </w:rPr>
        <w:t>….</w:t>
      </w:r>
      <w:r w:rsidR="00B830F6" w:rsidRPr="00B830F6">
        <w:rPr>
          <w:rFonts w:ascii="Times New Roman" w:hAnsi="Times New Roman" w:cs="Times New Roman"/>
          <w:sz w:val="24"/>
          <w:szCs w:val="24"/>
        </w:rPr>
        <w:t xml:space="preserve"> the under-writer trusts to his representation, and proceeds upon confidence that he does not keep back any circumstance</w:t>
      </w:r>
      <w:r w:rsidR="000C361B">
        <w:rPr>
          <w:rFonts w:ascii="Times New Roman" w:hAnsi="Times New Roman" w:cs="Times New Roman"/>
          <w:sz w:val="24"/>
          <w:szCs w:val="24"/>
        </w:rPr>
        <w:t>s</w:t>
      </w:r>
      <w:r w:rsidR="00B830F6" w:rsidRPr="00B830F6">
        <w:rPr>
          <w:rFonts w:ascii="Times New Roman" w:hAnsi="Times New Roman" w:cs="Times New Roman"/>
          <w:sz w:val="24"/>
          <w:szCs w:val="24"/>
        </w:rPr>
        <w:t xml:space="preserve"> in his knowledge, to</w:t>
      </w:r>
      <w:r w:rsidR="000C361B">
        <w:rPr>
          <w:rFonts w:ascii="Times New Roman" w:hAnsi="Times New Roman" w:cs="Times New Roman"/>
          <w:sz w:val="24"/>
          <w:szCs w:val="24"/>
        </w:rPr>
        <w:t xml:space="preserve"> mislead the under-writer into the</w:t>
      </w:r>
      <w:r w:rsidR="00B830F6" w:rsidRPr="00B830F6">
        <w:rPr>
          <w:rFonts w:ascii="Times New Roman" w:hAnsi="Times New Roman" w:cs="Times New Roman"/>
          <w:sz w:val="24"/>
          <w:szCs w:val="24"/>
        </w:rPr>
        <w:t xml:space="preserve"> belief that the circumstance</w:t>
      </w:r>
      <w:r w:rsidR="000C361B">
        <w:rPr>
          <w:rFonts w:ascii="Times New Roman" w:hAnsi="Times New Roman" w:cs="Times New Roman"/>
          <w:sz w:val="24"/>
          <w:szCs w:val="24"/>
        </w:rPr>
        <w:t>s do</w:t>
      </w:r>
      <w:r w:rsidR="00B830F6" w:rsidRPr="00B830F6">
        <w:rPr>
          <w:rFonts w:ascii="Times New Roman" w:hAnsi="Times New Roman" w:cs="Times New Roman"/>
          <w:sz w:val="24"/>
          <w:szCs w:val="24"/>
        </w:rPr>
        <w:t xml:space="preserve"> not exist, and to in</w:t>
      </w:r>
      <w:r w:rsidR="000C361B">
        <w:rPr>
          <w:rFonts w:ascii="Times New Roman" w:hAnsi="Times New Roman" w:cs="Times New Roman"/>
          <w:sz w:val="24"/>
          <w:szCs w:val="24"/>
        </w:rPr>
        <w:t xml:space="preserve">duce him to estimate the </w:t>
      </w:r>
      <w:proofErr w:type="spellStart"/>
      <w:r w:rsidR="000C361B">
        <w:rPr>
          <w:rFonts w:ascii="Times New Roman" w:hAnsi="Times New Roman" w:cs="Times New Roman"/>
          <w:sz w:val="24"/>
          <w:szCs w:val="24"/>
        </w:rPr>
        <w:t>risque</w:t>
      </w:r>
      <w:proofErr w:type="spellEnd"/>
      <w:r w:rsidR="00B830F6" w:rsidRPr="00B830F6">
        <w:rPr>
          <w:rFonts w:ascii="Times New Roman" w:hAnsi="Times New Roman" w:cs="Times New Roman"/>
          <w:sz w:val="24"/>
          <w:szCs w:val="24"/>
        </w:rPr>
        <w:t xml:space="preserve"> as if it did not exist. The keeping back such circumstance</w:t>
      </w:r>
      <w:r w:rsidR="000C361B">
        <w:rPr>
          <w:rFonts w:ascii="Times New Roman" w:hAnsi="Times New Roman" w:cs="Times New Roman"/>
          <w:sz w:val="24"/>
          <w:szCs w:val="24"/>
        </w:rPr>
        <w:t>s is a fraud</w:t>
      </w:r>
      <w:r w:rsidR="00B830F6" w:rsidRPr="00B830F6">
        <w:rPr>
          <w:rFonts w:ascii="Times New Roman" w:hAnsi="Times New Roman" w:cs="Times New Roman"/>
          <w:sz w:val="24"/>
          <w:szCs w:val="24"/>
        </w:rPr>
        <w:t xml:space="preserve"> and therefore the policy is void. Although the suppression should happen through mistake, without any fraudulent intention; yet still the under-writer is deceived, and the policy is void; because the </w:t>
      </w:r>
      <w:proofErr w:type="spellStart"/>
      <w:r w:rsidR="00B830F6" w:rsidRPr="00B830F6">
        <w:rPr>
          <w:rFonts w:ascii="Times New Roman" w:hAnsi="Times New Roman" w:cs="Times New Roman"/>
          <w:sz w:val="24"/>
          <w:szCs w:val="24"/>
        </w:rPr>
        <w:t>risque</w:t>
      </w:r>
      <w:proofErr w:type="spellEnd"/>
      <w:r w:rsidR="00B830F6" w:rsidRPr="00B830F6">
        <w:rPr>
          <w:rFonts w:ascii="Times New Roman" w:hAnsi="Times New Roman" w:cs="Times New Roman"/>
          <w:sz w:val="24"/>
          <w:szCs w:val="24"/>
        </w:rPr>
        <w:t xml:space="preserve"> run is really different from the </w:t>
      </w:r>
      <w:proofErr w:type="spellStart"/>
      <w:r w:rsidR="00B830F6" w:rsidRPr="00B830F6">
        <w:rPr>
          <w:rFonts w:ascii="Times New Roman" w:hAnsi="Times New Roman" w:cs="Times New Roman"/>
          <w:sz w:val="24"/>
          <w:szCs w:val="24"/>
        </w:rPr>
        <w:t>risque</w:t>
      </w:r>
      <w:proofErr w:type="spellEnd"/>
      <w:r w:rsidR="00B830F6" w:rsidRPr="00B830F6">
        <w:rPr>
          <w:rFonts w:ascii="Times New Roman" w:hAnsi="Times New Roman" w:cs="Times New Roman"/>
          <w:sz w:val="24"/>
          <w:szCs w:val="24"/>
        </w:rPr>
        <w:t xml:space="preserve"> understood and intended to be run, at the time of the agreement.</w:t>
      </w:r>
      <w:r w:rsidR="000C361B">
        <w:rPr>
          <w:rFonts w:ascii="Times New Roman" w:hAnsi="Times New Roman" w:cs="Times New Roman"/>
          <w:sz w:val="24"/>
          <w:szCs w:val="24"/>
        </w:rPr>
        <w:t>”</w:t>
      </w:r>
    </w:p>
    <w:p w14:paraId="1D5C7AA2" w14:textId="2DDCF291" w:rsidR="00593FCF" w:rsidRPr="000C361B" w:rsidRDefault="000C361B"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 xml:space="preserve">The evidence given on behalf of Zurich (by Mr. Byrne) was that had the correct information been given, at the time of the quotation, storm cover would not have been provided, and it is highly unlikely that any other insurer would have provided cover either.  The trial judge accepted this evidence.  Accordingly, it follows that the appellant could have suffered no loss by reason of the repudiation of the storm cover in respect of the cattle sheds.  </w:t>
      </w:r>
    </w:p>
    <w:p w14:paraId="152EDA03" w14:textId="526ABED0" w:rsidR="000C361B" w:rsidRPr="000C361B" w:rsidRDefault="000C361B"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lastRenderedPageBreak/>
        <w:t xml:space="preserve">In their written submissions, Zurich also placed reliance upon the late notification of the Claim by the appellant as a basis for repudiation of the Claim.   </w:t>
      </w:r>
    </w:p>
    <w:p w14:paraId="642718D0" w14:textId="68A99319" w:rsidR="000C361B" w:rsidRPr="000C361B" w:rsidRDefault="000C361B"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Zurich had no legal obligation to renew the Policy nor to give any reasons</w:t>
      </w:r>
      <w:r w:rsidR="002C7F15">
        <w:rPr>
          <w:rFonts w:ascii="Times New Roman" w:hAnsi="Times New Roman" w:cs="Times New Roman"/>
          <w:sz w:val="24"/>
          <w:szCs w:val="24"/>
        </w:rPr>
        <w:t xml:space="preserve"> for declining to do so</w:t>
      </w:r>
      <w:r>
        <w:rPr>
          <w:rFonts w:ascii="Times New Roman" w:hAnsi="Times New Roman" w:cs="Times New Roman"/>
          <w:sz w:val="24"/>
          <w:szCs w:val="24"/>
        </w:rPr>
        <w:t xml:space="preserve">.  This is clear from the decision of the Supreme Court in </w:t>
      </w:r>
      <w:proofErr w:type="spellStart"/>
      <w:r>
        <w:rPr>
          <w:rFonts w:ascii="Times New Roman" w:hAnsi="Times New Roman" w:cs="Times New Roman"/>
          <w:i/>
          <w:sz w:val="24"/>
          <w:szCs w:val="24"/>
        </w:rPr>
        <w:t>Carna</w:t>
      </w:r>
      <w:proofErr w:type="spellEnd"/>
      <w:r>
        <w:rPr>
          <w:rFonts w:ascii="Times New Roman" w:hAnsi="Times New Roman" w:cs="Times New Roman"/>
          <w:i/>
          <w:sz w:val="24"/>
          <w:szCs w:val="24"/>
        </w:rPr>
        <w:t xml:space="preserve"> Foods Ltd. v. Eagle Star Insurance Company (Ireland) Limited </w:t>
      </w:r>
      <w:r>
        <w:rPr>
          <w:rFonts w:ascii="Times New Roman" w:hAnsi="Times New Roman" w:cs="Times New Roman"/>
          <w:sz w:val="24"/>
          <w:szCs w:val="24"/>
        </w:rPr>
        <w:t>[1997] 2 IR</w:t>
      </w:r>
      <w:r w:rsidR="009B4AE8">
        <w:rPr>
          <w:rFonts w:ascii="Times New Roman" w:hAnsi="Times New Roman" w:cs="Times New Roman"/>
          <w:sz w:val="24"/>
          <w:szCs w:val="24"/>
        </w:rPr>
        <w:t xml:space="preserve"> 193</w:t>
      </w:r>
      <w:r>
        <w:rPr>
          <w:rFonts w:ascii="Times New Roman" w:hAnsi="Times New Roman" w:cs="Times New Roman"/>
          <w:sz w:val="24"/>
          <w:szCs w:val="24"/>
        </w:rPr>
        <w:t>.  The trial judge was correct to rely on this authority and in holding as he did at para. 17:</w:t>
      </w:r>
    </w:p>
    <w:p w14:paraId="24B1FF60" w14:textId="2674ADBF" w:rsidR="000C361B" w:rsidRDefault="002350DB" w:rsidP="00DC6D43">
      <w:pPr>
        <w:pStyle w:val="ListParagraph"/>
        <w:tabs>
          <w:tab w:val="left" w:pos="567"/>
        </w:tabs>
        <w:spacing w:line="480" w:lineRule="auto"/>
        <w:ind w:left="567"/>
        <w:rPr>
          <w:rFonts w:ascii="Times New Roman" w:hAnsi="Times New Roman" w:cs="Times New Roman"/>
          <w:sz w:val="24"/>
          <w:szCs w:val="24"/>
        </w:rPr>
      </w:pPr>
      <w:r>
        <w:rPr>
          <w:rFonts w:ascii="Times New Roman" w:hAnsi="Times New Roman" w:cs="Times New Roman"/>
          <w:sz w:val="24"/>
          <w:szCs w:val="24"/>
        </w:rPr>
        <w:tab/>
      </w:r>
      <w:r w:rsidR="000C361B">
        <w:rPr>
          <w:rFonts w:ascii="Times New Roman" w:hAnsi="Times New Roman" w:cs="Times New Roman"/>
          <w:sz w:val="24"/>
          <w:szCs w:val="24"/>
        </w:rPr>
        <w:t>“The facts relating to the material misrepresentation of the cattle sheds and subsequent late notification of the claim do not permit a review by this court of the refusal to renew in 2018 in the circumstances.”</w:t>
      </w:r>
    </w:p>
    <w:p w14:paraId="75209457" w14:textId="04F94038" w:rsidR="000C361B" w:rsidRPr="00057333" w:rsidRDefault="000C361B"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As far</w:t>
      </w:r>
      <w:r w:rsidR="000463D4">
        <w:rPr>
          <w:rFonts w:ascii="Times New Roman" w:hAnsi="Times New Roman" w:cs="Times New Roman"/>
          <w:sz w:val="24"/>
          <w:szCs w:val="24"/>
        </w:rPr>
        <w:t xml:space="preserve"> as</w:t>
      </w:r>
      <w:r w:rsidR="00B85B27">
        <w:rPr>
          <w:rFonts w:ascii="Times New Roman" w:hAnsi="Times New Roman" w:cs="Times New Roman"/>
          <w:sz w:val="24"/>
          <w:szCs w:val="24"/>
        </w:rPr>
        <w:t xml:space="preserve"> </w:t>
      </w:r>
      <w:r>
        <w:rPr>
          <w:rFonts w:ascii="Times New Roman" w:hAnsi="Times New Roman" w:cs="Times New Roman"/>
          <w:sz w:val="24"/>
          <w:szCs w:val="24"/>
        </w:rPr>
        <w:t xml:space="preserve">insurance </w:t>
      </w:r>
      <w:r w:rsidR="000463D4">
        <w:rPr>
          <w:rFonts w:ascii="Times New Roman" w:hAnsi="Times New Roman" w:cs="Times New Roman"/>
          <w:sz w:val="24"/>
          <w:szCs w:val="24"/>
        </w:rPr>
        <w:t xml:space="preserve">for the appellant’s tractor </w:t>
      </w:r>
      <w:r>
        <w:rPr>
          <w:rFonts w:ascii="Times New Roman" w:hAnsi="Times New Roman" w:cs="Times New Roman"/>
          <w:sz w:val="24"/>
          <w:szCs w:val="24"/>
        </w:rPr>
        <w:t>is concerned, Zurich informed Insurance Ireland (who had contacted Zurich on behalf of the appellant) that it would provide</w:t>
      </w:r>
      <w:r w:rsidR="008002D5">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motor quotation in the event that the appellant received three refusals</w:t>
      </w:r>
      <w:r w:rsidR="008002D5">
        <w:rPr>
          <w:rFonts w:ascii="Times New Roman" w:hAnsi="Times New Roman" w:cs="Times New Roman"/>
          <w:sz w:val="24"/>
          <w:szCs w:val="24"/>
        </w:rPr>
        <w:t xml:space="preserve"> (including Zurich</w:t>
      </w:r>
      <w:r>
        <w:rPr>
          <w:rFonts w:ascii="Times New Roman" w:hAnsi="Times New Roman" w:cs="Times New Roman"/>
          <w:sz w:val="24"/>
          <w:szCs w:val="24"/>
        </w:rPr>
        <w:t>)</w:t>
      </w:r>
      <w:r w:rsidR="008002D5">
        <w:rPr>
          <w:rFonts w:ascii="Times New Roman" w:hAnsi="Times New Roman" w:cs="Times New Roman"/>
          <w:sz w:val="24"/>
          <w:szCs w:val="24"/>
        </w:rPr>
        <w:t xml:space="preserve">.  However, no further contact was received by Zurich from or on behalf of the appellant seeking such a quotation.  </w:t>
      </w:r>
    </w:p>
    <w:p w14:paraId="5A347B84" w14:textId="5DEE5B72" w:rsidR="001A6F19" w:rsidRPr="001C56EB" w:rsidRDefault="005F2456" w:rsidP="00DC6D43">
      <w:pPr>
        <w:pStyle w:val="ListParagraph"/>
        <w:tabs>
          <w:tab w:val="left" w:pos="567"/>
        </w:tabs>
        <w:spacing w:line="480" w:lineRule="auto"/>
        <w:ind w:left="0"/>
        <w:rPr>
          <w:rFonts w:ascii="Times New Roman" w:hAnsi="Times New Roman"/>
          <w:b/>
          <w:sz w:val="24"/>
          <w:u w:val="single"/>
        </w:rPr>
      </w:pPr>
      <w:r w:rsidRPr="001C56EB">
        <w:rPr>
          <w:rFonts w:ascii="Times New Roman" w:hAnsi="Times New Roman"/>
          <w:b/>
          <w:sz w:val="24"/>
          <w:u w:val="single"/>
        </w:rPr>
        <w:t>Discussion</w:t>
      </w:r>
      <w:r w:rsidR="001A6F19" w:rsidRPr="001C56EB">
        <w:rPr>
          <w:rFonts w:ascii="Times New Roman" w:hAnsi="Times New Roman"/>
          <w:b/>
          <w:sz w:val="24"/>
          <w:u w:val="single"/>
        </w:rPr>
        <w:t xml:space="preserve"> </w:t>
      </w:r>
    </w:p>
    <w:p w14:paraId="1C370406" w14:textId="47A69B06" w:rsidR="00F40B95" w:rsidRDefault="00F40B95" w:rsidP="00DC6D43">
      <w:pPr>
        <w:pStyle w:val="ListParagraph"/>
        <w:numPr>
          <w:ilvl w:val="0"/>
          <w:numId w:val="1"/>
        </w:numPr>
        <w:tabs>
          <w:tab w:val="left" w:pos="567"/>
        </w:tabs>
        <w:spacing w:line="480" w:lineRule="auto"/>
        <w:ind w:left="0" w:firstLine="0"/>
        <w:rPr>
          <w:rFonts w:ascii="Times New Roman" w:hAnsi="Times New Roman"/>
          <w:b/>
          <w:sz w:val="24"/>
        </w:rPr>
      </w:pPr>
      <w:r>
        <w:rPr>
          <w:rFonts w:ascii="Times New Roman" w:hAnsi="Times New Roman"/>
          <w:sz w:val="24"/>
        </w:rPr>
        <w:t xml:space="preserve">The central issue for determination by the High Court was where responsibility lay for the inaccurate information provided about the cattle sheds, and in particular the year of construction of the same. While there was also an issue about the construction type of the cattle sheds, </w:t>
      </w:r>
      <w:proofErr w:type="gramStart"/>
      <w:r>
        <w:rPr>
          <w:rFonts w:ascii="Times New Roman" w:hAnsi="Times New Roman"/>
          <w:sz w:val="24"/>
        </w:rPr>
        <w:t>i.e.</w:t>
      </w:r>
      <w:proofErr w:type="gramEnd"/>
      <w:r>
        <w:rPr>
          <w:rFonts w:ascii="Times New Roman" w:hAnsi="Times New Roman"/>
          <w:sz w:val="24"/>
        </w:rPr>
        <w:t xml:space="preserve"> whether it was of a type permitted by the Policy, the High Court did not find it necessary to address this issue, because, as the trial </w:t>
      </w:r>
      <w:r w:rsidR="008B73C2">
        <w:rPr>
          <w:rFonts w:ascii="Times New Roman" w:hAnsi="Times New Roman"/>
          <w:sz w:val="24"/>
        </w:rPr>
        <w:t>j</w:t>
      </w:r>
      <w:r>
        <w:rPr>
          <w:rFonts w:ascii="Times New Roman" w:hAnsi="Times New Roman"/>
          <w:sz w:val="24"/>
        </w:rPr>
        <w:t>udge stated at para.</w:t>
      </w:r>
      <w:r w:rsidR="008B73C2">
        <w:rPr>
          <w:rFonts w:ascii="Times New Roman" w:hAnsi="Times New Roman"/>
          <w:sz w:val="24"/>
        </w:rPr>
        <w:t xml:space="preserve"> </w:t>
      </w:r>
      <w:r>
        <w:rPr>
          <w:rFonts w:ascii="Times New Roman" w:hAnsi="Times New Roman"/>
          <w:sz w:val="24"/>
        </w:rPr>
        <w:t xml:space="preserve">16 of his judgment, </w:t>
      </w:r>
      <w:r w:rsidR="002C7F15">
        <w:rPr>
          <w:rFonts w:ascii="Times New Roman" w:hAnsi="Times New Roman"/>
          <w:sz w:val="24"/>
        </w:rPr>
        <w:t>t</w:t>
      </w:r>
      <w:r>
        <w:rPr>
          <w:rFonts w:ascii="Times New Roman" w:hAnsi="Times New Roman"/>
          <w:sz w:val="24"/>
        </w:rPr>
        <w:t>he “material misrepresentation attributable to the plaintiff related to the age of the cattle sheds”.  The trial judge concluded that responsibility for the inaccuracy lay with the appellant, and not with Future or Ms. Gilligan, as the appellant claimed.</w:t>
      </w:r>
    </w:p>
    <w:p w14:paraId="6B5B2572" w14:textId="74592049" w:rsidR="00690B6E" w:rsidRPr="001C56EB" w:rsidRDefault="00443578" w:rsidP="00DC6D43">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As regards </w:t>
      </w:r>
      <w:r w:rsidR="00D93D7D">
        <w:rPr>
          <w:rFonts w:ascii="Times New Roman" w:hAnsi="Times New Roman"/>
          <w:sz w:val="24"/>
        </w:rPr>
        <w:t xml:space="preserve">the law regarding misrepresentation in relation to insurance contracts, the appellant accepted, </w:t>
      </w:r>
      <w:r w:rsidR="00F05E64">
        <w:rPr>
          <w:rFonts w:ascii="Times New Roman" w:hAnsi="Times New Roman"/>
          <w:sz w:val="24"/>
        </w:rPr>
        <w:t xml:space="preserve">both </w:t>
      </w:r>
      <w:r w:rsidR="00D93D7D">
        <w:rPr>
          <w:rFonts w:ascii="Times New Roman" w:hAnsi="Times New Roman"/>
          <w:sz w:val="24"/>
        </w:rPr>
        <w:t>in his written submissions and his oral submissions</w:t>
      </w:r>
      <w:r>
        <w:rPr>
          <w:rFonts w:ascii="Times New Roman" w:hAnsi="Times New Roman"/>
          <w:sz w:val="24"/>
        </w:rPr>
        <w:t xml:space="preserve"> </w:t>
      </w:r>
      <w:r w:rsidR="00D93D7D">
        <w:rPr>
          <w:rFonts w:ascii="Times New Roman" w:hAnsi="Times New Roman"/>
          <w:sz w:val="24"/>
        </w:rPr>
        <w:t xml:space="preserve">that the </w:t>
      </w:r>
      <w:r w:rsidR="00D93D7D">
        <w:rPr>
          <w:rFonts w:ascii="Times New Roman" w:hAnsi="Times New Roman"/>
          <w:sz w:val="24"/>
        </w:rPr>
        <w:lastRenderedPageBreak/>
        <w:t xml:space="preserve">authorities relied upon by the </w:t>
      </w:r>
      <w:r w:rsidR="008B73C2" w:rsidRPr="008B73C2">
        <w:rPr>
          <w:rFonts w:ascii="Times New Roman" w:hAnsi="Times New Roman"/>
          <w:sz w:val="24"/>
        </w:rPr>
        <w:t>respondents</w:t>
      </w:r>
      <w:r w:rsidR="00D93D7D">
        <w:rPr>
          <w:rFonts w:ascii="Times New Roman" w:hAnsi="Times New Roman"/>
          <w:sz w:val="24"/>
        </w:rPr>
        <w:t xml:space="preserve"> correctly represent the law, and specifically that an applicant for insurance has a duty of candour to a prospective insurer, or, in the words of the appellant himself</w:t>
      </w:r>
      <w:r>
        <w:rPr>
          <w:rFonts w:ascii="Times New Roman" w:hAnsi="Times New Roman"/>
          <w:sz w:val="24"/>
        </w:rPr>
        <w:t xml:space="preserve"> in his written submissions</w:t>
      </w:r>
      <w:r w:rsidR="00D93D7D">
        <w:rPr>
          <w:rFonts w:ascii="Times New Roman" w:hAnsi="Times New Roman"/>
          <w:sz w:val="24"/>
        </w:rPr>
        <w:t xml:space="preserve"> “that nothing should be kept back from a broker or an underwriter” provided (the appellant submits) that the applicant was aware that the information concerned was relevant and failed to disclose it or to correct upon becoming aware of an inaccuracy. The appellant in this case maintains that he was unaware of any inaccuracies in the information provided to the </w:t>
      </w:r>
      <w:r w:rsidR="00AF525C" w:rsidRPr="00AF525C">
        <w:rPr>
          <w:rFonts w:ascii="Times New Roman" w:hAnsi="Times New Roman"/>
          <w:sz w:val="24"/>
        </w:rPr>
        <w:t>respondents</w:t>
      </w:r>
      <w:r w:rsidR="00D93D7D">
        <w:rPr>
          <w:rFonts w:ascii="Times New Roman" w:hAnsi="Times New Roman"/>
          <w:sz w:val="24"/>
        </w:rPr>
        <w:t xml:space="preserve">, and of course it is his case that responsibility for such </w:t>
      </w:r>
      <w:proofErr w:type="gramStart"/>
      <w:r w:rsidR="00D93D7D">
        <w:rPr>
          <w:rFonts w:ascii="Times New Roman" w:hAnsi="Times New Roman"/>
          <w:sz w:val="24"/>
        </w:rPr>
        <w:t>inaccuracies</w:t>
      </w:r>
      <w:proofErr w:type="gramEnd"/>
      <w:r w:rsidR="00D93D7D">
        <w:rPr>
          <w:rFonts w:ascii="Times New Roman" w:hAnsi="Times New Roman"/>
          <w:sz w:val="24"/>
        </w:rPr>
        <w:t xml:space="preserve"> rests with </w:t>
      </w:r>
      <w:r w:rsidR="0032526D">
        <w:rPr>
          <w:rFonts w:ascii="Times New Roman" w:hAnsi="Times New Roman"/>
          <w:sz w:val="24"/>
        </w:rPr>
        <w:t>F</w:t>
      </w:r>
      <w:r w:rsidR="00D93D7D">
        <w:rPr>
          <w:rFonts w:ascii="Times New Roman" w:hAnsi="Times New Roman"/>
          <w:sz w:val="24"/>
        </w:rPr>
        <w:t>uture.</w:t>
      </w:r>
    </w:p>
    <w:p w14:paraId="2A735045" w14:textId="39C3DE9C" w:rsidR="001A6F19" w:rsidRPr="00443578" w:rsidRDefault="00B85B27"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 did not understand </w:t>
      </w:r>
      <w:r w:rsidR="008F0118">
        <w:rPr>
          <w:rFonts w:ascii="Times New Roman" w:hAnsi="Times New Roman"/>
          <w:sz w:val="24"/>
        </w:rPr>
        <w:t xml:space="preserve">the appellant to make any argument, in either this Court or in the </w:t>
      </w:r>
      <w:r w:rsidR="001C56EB">
        <w:rPr>
          <w:rFonts w:ascii="Times New Roman" w:hAnsi="Times New Roman"/>
          <w:sz w:val="24"/>
        </w:rPr>
        <w:t>c</w:t>
      </w:r>
      <w:r w:rsidR="008F0118">
        <w:rPr>
          <w:rFonts w:ascii="Times New Roman" w:hAnsi="Times New Roman"/>
          <w:sz w:val="24"/>
        </w:rPr>
        <w:t xml:space="preserve">ourt below, </w:t>
      </w:r>
      <w:r>
        <w:rPr>
          <w:rFonts w:ascii="Times New Roman" w:hAnsi="Times New Roman"/>
          <w:sz w:val="24"/>
        </w:rPr>
        <w:t>th</w:t>
      </w:r>
      <w:r w:rsidR="008F0118">
        <w:rPr>
          <w:rFonts w:ascii="Times New Roman" w:hAnsi="Times New Roman"/>
          <w:sz w:val="24"/>
        </w:rPr>
        <w:t>at an insurer</w:t>
      </w:r>
      <w:r w:rsidR="00690B6E">
        <w:rPr>
          <w:rFonts w:ascii="Times New Roman" w:hAnsi="Times New Roman"/>
          <w:sz w:val="24"/>
        </w:rPr>
        <w:t>, when considering what measures to take when faced w</w:t>
      </w:r>
      <w:r w:rsidR="000D6E84">
        <w:rPr>
          <w:rFonts w:ascii="Times New Roman" w:hAnsi="Times New Roman"/>
          <w:sz w:val="24"/>
        </w:rPr>
        <w:t>i</w:t>
      </w:r>
      <w:r w:rsidR="00690B6E">
        <w:rPr>
          <w:rFonts w:ascii="Times New Roman" w:hAnsi="Times New Roman"/>
          <w:sz w:val="24"/>
        </w:rPr>
        <w:t>th a misrepresentation by an insured,</w:t>
      </w:r>
      <w:r w:rsidR="008F0118">
        <w:rPr>
          <w:rFonts w:ascii="Times New Roman" w:hAnsi="Times New Roman"/>
          <w:sz w:val="24"/>
        </w:rPr>
        <w:t xml:space="preserve"> was restricted to repudiating the policy of insurance, and could not adopt the measures taken by Zurich in this case</w:t>
      </w:r>
      <w:r w:rsidR="000D6E84">
        <w:rPr>
          <w:rFonts w:ascii="Times New Roman" w:hAnsi="Times New Roman"/>
          <w:sz w:val="24"/>
        </w:rPr>
        <w:t>,</w:t>
      </w:r>
      <w:r w:rsidR="008F0118">
        <w:rPr>
          <w:rFonts w:ascii="Times New Roman" w:hAnsi="Times New Roman"/>
          <w:sz w:val="24"/>
        </w:rPr>
        <w:t xml:space="preserve"> i.e. to withdraw storm cover on the cattle sheds retros</w:t>
      </w:r>
      <w:r w:rsidR="00690B6E">
        <w:rPr>
          <w:rFonts w:ascii="Times New Roman" w:hAnsi="Times New Roman"/>
          <w:sz w:val="24"/>
        </w:rPr>
        <w:t>pectively with effect from inception of the Policy, while giving the appellant a pro rata credit for premia paid in respect of the cover withdrawn</w:t>
      </w:r>
      <w:r w:rsidR="00FC02C0">
        <w:rPr>
          <w:rFonts w:ascii="Times New Roman" w:hAnsi="Times New Roman"/>
          <w:sz w:val="24"/>
        </w:rPr>
        <w:t>, and otherwise continuing the Policy.</w:t>
      </w:r>
      <w:r w:rsidR="00690B6E">
        <w:rPr>
          <w:rFonts w:ascii="Times New Roman" w:hAnsi="Times New Roman"/>
          <w:sz w:val="24"/>
        </w:rPr>
        <w:t xml:space="preserve"> As Mr.</w:t>
      </w:r>
      <w:r w:rsidR="000D6E84">
        <w:rPr>
          <w:rFonts w:ascii="Times New Roman" w:hAnsi="Times New Roman"/>
          <w:sz w:val="24"/>
        </w:rPr>
        <w:t xml:space="preserve"> </w:t>
      </w:r>
      <w:r w:rsidR="00690B6E">
        <w:rPr>
          <w:rFonts w:ascii="Times New Roman" w:hAnsi="Times New Roman"/>
          <w:sz w:val="24"/>
        </w:rPr>
        <w:t>Byrne explained in his evidence, this course was taken, rather than repudiation,</w:t>
      </w:r>
      <w:r w:rsidR="006F70C0">
        <w:rPr>
          <w:rFonts w:ascii="Times New Roman" w:hAnsi="Times New Roman"/>
          <w:sz w:val="24"/>
        </w:rPr>
        <w:t xml:space="preserve"> because he considered that repudiation of the Policy would be draconian and also because </w:t>
      </w:r>
      <w:proofErr w:type="gramStart"/>
      <w:r w:rsidR="006F70C0">
        <w:rPr>
          <w:rFonts w:ascii="Times New Roman" w:hAnsi="Times New Roman"/>
          <w:sz w:val="24"/>
        </w:rPr>
        <w:t>it  was</w:t>
      </w:r>
      <w:proofErr w:type="gramEnd"/>
      <w:r w:rsidR="006F70C0">
        <w:rPr>
          <w:rFonts w:ascii="Times New Roman" w:hAnsi="Times New Roman"/>
          <w:sz w:val="24"/>
        </w:rPr>
        <w:t xml:space="preserve"> consistent with directions </w:t>
      </w:r>
      <w:r w:rsidR="00690B6E">
        <w:rPr>
          <w:rFonts w:ascii="Times New Roman" w:hAnsi="Times New Roman"/>
          <w:sz w:val="24"/>
        </w:rPr>
        <w:t xml:space="preserve">of the insurance </w:t>
      </w:r>
      <w:r w:rsidR="000D6E84">
        <w:rPr>
          <w:rFonts w:ascii="Times New Roman" w:hAnsi="Times New Roman"/>
          <w:sz w:val="24"/>
        </w:rPr>
        <w:t>o</w:t>
      </w:r>
      <w:r w:rsidR="00690B6E">
        <w:rPr>
          <w:rFonts w:ascii="Times New Roman" w:hAnsi="Times New Roman"/>
          <w:sz w:val="24"/>
        </w:rPr>
        <w:t>mbudsman</w:t>
      </w:r>
      <w:r w:rsidR="006F70C0">
        <w:rPr>
          <w:rFonts w:ascii="Times New Roman" w:hAnsi="Times New Roman"/>
          <w:sz w:val="24"/>
        </w:rPr>
        <w:t xml:space="preserve"> in previous years.</w:t>
      </w:r>
      <w:r w:rsidR="00AB2375">
        <w:rPr>
          <w:rFonts w:ascii="Times New Roman" w:hAnsi="Times New Roman"/>
          <w:sz w:val="24"/>
        </w:rPr>
        <w:t xml:space="preserve"> The course adopted by Zurich was in ease of the appellant. In any event, it was not the subject of any challenge by him.</w:t>
      </w:r>
    </w:p>
    <w:p w14:paraId="3BE1169D" w14:textId="5C79881D" w:rsidR="00187EF2" w:rsidRPr="00935994" w:rsidRDefault="00443578" w:rsidP="00DC6D43">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As regards the findings of fact by the trial </w:t>
      </w:r>
      <w:r w:rsidR="003B08EA">
        <w:rPr>
          <w:rFonts w:ascii="Times New Roman" w:hAnsi="Times New Roman"/>
          <w:sz w:val="24"/>
        </w:rPr>
        <w:t>j</w:t>
      </w:r>
      <w:r>
        <w:rPr>
          <w:rFonts w:ascii="Times New Roman" w:hAnsi="Times New Roman"/>
          <w:sz w:val="24"/>
        </w:rPr>
        <w:t>udge</w:t>
      </w:r>
      <w:r w:rsidR="009474C4">
        <w:rPr>
          <w:rFonts w:ascii="Times New Roman" w:hAnsi="Times New Roman"/>
          <w:sz w:val="24"/>
        </w:rPr>
        <w:t>,</w:t>
      </w:r>
      <w:r>
        <w:rPr>
          <w:rFonts w:ascii="Times New Roman" w:hAnsi="Times New Roman"/>
          <w:sz w:val="24"/>
        </w:rPr>
        <w:t xml:space="preserve"> as I mentioned above both respondents rely upon the </w:t>
      </w:r>
      <w:r w:rsidR="009474C4">
        <w:rPr>
          <w:rFonts w:ascii="Times New Roman" w:hAnsi="Times New Roman"/>
          <w:sz w:val="24"/>
        </w:rPr>
        <w:t>decisions</w:t>
      </w:r>
      <w:r>
        <w:rPr>
          <w:rFonts w:ascii="Times New Roman" w:hAnsi="Times New Roman"/>
          <w:sz w:val="24"/>
        </w:rPr>
        <w:t xml:space="preserve"> of the Supreme Court in </w:t>
      </w:r>
      <w:r w:rsidRPr="00800CD8">
        <w:rPr>
          <w:rFonts w:ascii="Times New Roman" w:hAnsi="Times New Roman"/>
          <w:i/>
          <w:sz w:val="24"/>
        </w:rPr>
        <w:t>Leopardstown Club L</w:t>
      </w:r>
      <w:r w:rsidR="003B08EA">
        <w:rPr>
          <w:rFonts w:ascii="Times New Roman" w:hAnsi="Times New Roman"/>
          <w:i/>
          <w:sz w:val="24"/>
        </w:rPr>
        <w:t>td.</w:t>
      </w:r>
      <w:r w:rsidRPr="00800CD8">
        <w:rPr>
          <w:rFonts w:ascii="Times New Roman" w:hAnsi="Times New Roman"/>
          <w:i/>
          <w:sz w:val="24"/>
        </w:rPr>
        <w:t xml:space="preserve"> </w:t>
      </w:r>
      <w:r w:rsidR="00D06D4A">
        <w:rPr>
          <w:rFonts w:ascii="Times New Roman" w:hAnsi="Times New Roman"/>
          <w:i/>
          <w:sz w:val="24"/>
        </w:rPr>
        <w:t>v</w:t>
      </w:r>
      <w:r w:rsidR="003B08EA">
        <w:rPr>
          <w:rFonts w:ascii="Times New Roman" w:hAnsi="Times New Roman"/>
          <w:i/>
          <w:sz w:val="24"/>
        </w:rPr>
        <w:t>.</w:t>
      </w:r>
      <w:r>
        <w:rPr>
          <w:rFonts w:ascii="Times New Roman" w:hAnsi="Times New Roman"/>
          <w:i/>
          <w:sz w:val="24"/>
        </w:rPr>
        <w:t xml:space="preserve"> </w:t>
      </w:r>
      <w:proofErr w:type="spellStart"/>
      <w:r w:rsidRPr="00800CD8">
        <w:rPr>
          <w:rFonts w:ascii="Times New Roman" w:hAnsi="Times New Roman"/>
          <w:i/>
          <w:sz w:val="24"/>
        </w:rPr>
        <w:t>Templeville</w:t>
      </w:r>
      <w:proofErr w:type="spellEnd"/>
      <w:r w:rsidRPr="00800CD8">
        <w:rPr>
          <w:rFonts w:ascii="Times New Roman" w:hAnsi="Times New Roman"/>
          <w:i/>
          <w:sz w:val="24"/>
        </w:rPr>
        <w:t xml:space="preserve"> Developments Ltd</w:t>
      </w:r>
      <w:r w:rsidR="00D06D4A">
        <w:rPr>
          <w:rFonts w:ascii="Times New Roman" w:hAnsi="Times New Roman"/>
          <w:i/>
          <w:sz w:val="24"/>
        </w:rPr>
        <w:t>.</w:t>
      </w:r>
      <w:r w:rsidR="009474C4">
        <w:rPr>
          <w:rFonts w:ascii="Times New Roman" w:hAnsi="Times New Roman"/>
          <w:sz w:val="24"/>
        </w:rPr>
        <w:t xml:space="preserve"> and </w:t>
      </w:r>
      <w:r w:rsidR="005A19D9" w:rsidRPr="005A19D9">
        <w:rPr>
          <w:rFonts w:ascii="Times New Roman" w:hAnsi="Times New Roman"/>
          <w:i/>
          <w:sz w:val="24"/>
        </w:rPr>
        <w:t>Hay v</w:t>
      </w:r>
      <w:r w:rsidR="00D06D4A">
        <w:rPr>
          <w:rFonts w:ascii="Times New Roman" w:hAnsi="Times New Roman"/>
          <w:i/>
          <w:sz w:val="24"/>
        </w:rPr>
        <w:t>.</w:t>
      </w:r>
      <w:r w:rsidR="005A19D9" w:rsidRPr="005A19D9">
        <w:rPr>
          <w:rFonts w:ascii="Times New Roman" w:hAnsi="Times New Roman"/>
          <w:i/>
          <w:sz w:val="24"/>
        </w:rPr>
        <w:t xml:space="preserve"> O’Grady</w:t>
      </w:r>
      <w:r w:rsidR="005A19D9">
        <w:rPr>
          <w:rFonts w:ascii="Times New Roman" w:hAnsi="Times New Roman"/>
          <w:sz w:val="24"/>
        </w:rPr>
        <w:t>. The principles identified by these authorities are so clear and so well established as to require no further elaboration on the passages cited above</w:t>
      </w:r>
      <w:r w:rsidR="007E2570" w:rsidRPr="00935994">
        <w:rPr>
          <w:rFonts w:ascii="Times New Roman" w:hAnsi="Times New Roman" w:cs="Times New Roman"/>
          <w:sz w:val="24"/>
          <w:szCs w:val="24"/>
        </w:rPr>
        <w:t>.</w:t>
      </w:r>
    </w:p>
    <w:p w14:paraId="37DCF0D1" w14:textId="2A9A2040" w:rsidR="00C41121" w:rsidRPr="00C41121" w:rsidRDefault="00C41121" w:rsidP="00DC6D43">
      <w:pPr>
        <w:pStyle w:val="ListParagraph"/>
        <w:numPr>
          <w:ilvl w:val="0"/>
          <w:numId w:val="1"/>
        </w:numPr>
        <w:tabs>
          <w:tab w:val="left" w:pos="567"/>
        </w:tabs>
        <w:spacing w:line="480" w:lineRule="auto"/>
        <w:ind w:left="0" w:firstLine="0"/>
        <w:rPr>
          <w:rFonts w:ascii="Times New Roman" w:hAnsi="Times New Roman" w:cs="Times New Roman"/>
          <w:b/>
          <w:sz w:val="24"/>
          <w:szCs w:val="24"/>
        </w:rPr>
      </w:pPr>
      <w:r>
        <w:rPr>
          <w:rFonts w:ascii="Times New Roman" w:hAnsi="Times New Roman" w:cs="Times New Roman"/>
          <w:sz w:val="24"/>
          <w:szCs w:val="24"/>
        </w:rPr>
        <w:lastRenderedPageBreak/>
        <w:t>I have summarised the conclusions of the trial judge at paras. 6</w:t>
      </w:r>
      <w:r w:rsidR="00AF525C">
        <w:rPr>
          <w:rFonts w:ascii="Times New Roman" w:hAnsi="Times New Roman" w:cs="Times New Roman"/>
          <w:sz w:val="24"/>
          <w:szCs w:val="24"/>
        </w:rPr>
        <w:t>2</w:t>
      </w:r>
      <w:r>
        <w:rPr>
          <w:rFonts w:ascii="Times New Roman" w:hAnsi="Times New Roman" w:cs="Times New Roman"/>
          <w:sz w:val="24"/>
          <w:szCs w:val="24"/>
        </w:rPr>
        <w:t>-6</w:t>
      </w:r>
      <w:r w:rsidR="00AF525C">
        <w:rPr>
          <w:rFonts w:ascii="Times New Roman" w:hAnsi="Times New Roman" w:cs="Times New Roman"/>
          <w:sz w:val="24"/>
          <w:szCs w:val="24"/>
        </w:rPr>
        <w:t>8</w:t>
      </w:r>
      <w:r>
        <w:rPr>
          <w:rFonts w:ascii="Times New Roman" w:hAnsi="Times New Roman" w:cs="Times New Roman"/>
          <w:sz w:val="24"/>
          <w:szCs w:val="24"/>
        </w:rPr>
        <w:t xml:space="preserve"> above</w:t>
      </w:r>
      <w:r w:rsidR="0032526D">
        <w:rPr>
          <w:rFonts w:ascii="Times New Roman" w:hAnsi="Times New Roman" w:cs="Times New Roman"/>
          <w:sz w:val="24"/>
          <w:szCs w:val="24"/>
        </w:rPr>
        <w:t>.</w:t>
      </w:r>
      <w:r>
        <w:rPr>
          <w:rFonts w:ascii="Times New Roman" w:hAnsi="Times New Roman" w:cs="Times New Roman"/>
          <w:sz w:val="24"/>
          <w:szCs w:val="24"/>
        </w:rPr>
        <w:t xml:space="preserve">  I am of the view that the trial judge had an abundance of evidence upon which to base these conclusions, and it would be putting it at its lowest to say merely that his conclusions were supported by credible evidence.  I am of the view that having regard to the evidence before him, the conclusions that he reached were inevitable, and were the only conclusions that could </w:t>
      </w:r>
      <w:r w:rsidR="0032526D">
        <w:rPr>
          <w:rFonts w:ascii="Times New Roman" w:hAnsi="Times New Roman" w:cs="Times New Roman"/>
          <w:sz w:val="24"/>
          <w:szCs w:val="24"/>
        </w:rPr>
        <w:t xml:space="preserve">reasonably </w:t>
      </w:r>
      <w:r>
        <w:rPr>
          <w:rFonts w:ascii="Times New Roman" w:hAnsi="Times New Roman" w:cs="Times New Roman"/>
          <w:sz w:val="24"/>
          <w:szCs w:val="24"/>
        </w:rPr>
        <w:t xml:space="preserve">be drawn from the evidence.  The undisputed evidence included: </w:t>
      </w:r>
    </w:p>
    <w:p w14:paraId="057B3663" w14:textId="67B2B23E" w:rsidR="00C41121" w:rsidRPr="00013C37" w:rsidRDefault="00C41121" w:rsidP="00DC6D43">
      <w:pPr>
        <w:pStyle w:val="ListParagraph"/>
        <w:numPr>
          <w:ilvl w:val="0"/>
          <w:numId w:val="5"/>
        </w:numPr>
        <w:tabs>
          <w:tab w:val="left" w:pos="567"/>
        </w:tabs>
        <w:spacing w:line="480" w:lineRule="auto"/>
        <w:ind w:left="1134" w:hanging="567"/>
        <w:rPr>
          <w:rFonts w:ascii="Times New Roman" w:hAnsi="Times New Roman" w:cs="Times New Roman"/>
          <w:b/>
          <w:sz w:val="24"/>
          <w:szCs w:val="24"/>
        </w:rPr>
      </w:pPr>
      <w:r>
        <w:rPr>
          <w:rFonts w:ascii="Times New Roman" w:hAnsi="Times New Roman" w:cs="Times New Roman"/>
          <w:sz w:val="24"/>
          <w:szCs w:val="24"/>
        </w:rPr>
        <w:t xml:space="preserve">That the cattle sheds were constructed before </w:t>
      </w:r>
      <w:proofErr w:type="gramStart"/>
      <w:r>
        <w:rPr>
          <w:rFonts w:ascii="Times New Roman" w:hAnsi="Times New Roman" w:cs="Times New Roman"/>
          <w:sz w:val="24"/>
          <w:szCs w:val="24"/>
        </w:rPr>
        <w:t>1950;</w:t>
      </w:r>
      <w:proofErr w:type="gramEnd"/>
    </w:p>
    <w:p w14:paraId="4D6CCFDC" w14:textId="31DADEBC" w:rsidR="00013C37" w:rsidRPr="00013C37" w:rsidRDefault="00013C37" w:rsidP="00DC6D43">
      <w:pPr>
        <w:pStyle w:val="ListParagraph"/>
        <w:numPr>
          <w:ilvl w:val="0"/>
          <w:numId w:val="5"/>
        </w:numPr>
        <w:tabs>
          <w:tab w:val="left" w:pos="567"/>
        </w:tabs>
        <w:spacing w:line="480" w:lineRule="auto"/>
        <w:ind w:left="1134" w:hanging="567"/>
        <w:rPr>
          <w:rFonts w:ascii="Times New Roman" w:hAnsi="Times New Roman" w:cs="Times New Roman"/>
          <w:b/>
          <w:sz w:val="24"/>
          <w:szCs w:val="24"/>
        </w:rPr>
      </w:pPr>
      <w:r>
        <w:rPr>
          <w:rFonts w:ascii="Times New Roman" w:hAnsi="Times New Roman" w:cs="Times New Roman"/>
          <w:sz w:val="24"/>
          <w:szCs w:val="24"/>
        </w:rPr>
        <w:t>That the cattle sheds are constructed with stone and galvanise, although there may be some concrete block in the interior</w:t>
      </w:r>
      <w:r w:rsidR="009474C4">
        <w:rPr>
          <w:rFonts w:ascii="Times New Roman" w:hAnsi="Times New Roman" w:cs="Times New Roman"/>
          <w:sz w:val="24"/>
          <w:szCs w:val="24"/>
        </w:rPr>
        <w:t xml:space="preserve">, and some cement in the </w:t>
      </w:r>
      <w:proofErr w:type="gramStart"/>
      <w:r w:rsidR="009474C4">
        <w:rPr>
          <w:rFonts w:ascii="Times New Roman" w:hAnsi="Times New Roman" w:cs="Times New Roman"/>
          <w:sz w:val="24"/>
          <w:szCs w:val="24"/>
        </w:rPr>
        <w:t>walls</w:t>
      </w:r>
      <w:r>
        <w:rPr>
          <w:rFonts w:ascii="Times New Roman" w:hAnsi="Times New Roman" w:cs="Times New Roman"/>
          <w:sz w:val="24"/>
          <w:szCs w:val="24"/>
        </w:rPr>
        <w:t>;</w:t>
      </w:r>
      <w:proofErr w:type="gramEnd"/>
    </w:p>
    <w:p w14:paraId="7676C76D" w14:textId="1F7510BD" w:rsidR="00C41121" w:rsidRPr="00C41121" w:rsidRDefault="00C41121" w:rsidP="00DC6D43">
      <w:pPr>
        <w:pStyle w:val="ListParagraph"/>
        <w:numPr>
          <w:ilvl w:val="0"/>
          <w:numId w:val="5"/>
        </w:numPr>
        <w:tabs>
          <w:tab w:val="left" w:pos="567"/>
        </w:tabs>
        <w:spacing w:line="480" w:lineRule="auto"/>
        <w:ind w:left="1134" w:hanging="567"/>
        <w:rPr>
          <w:rFonts w:ascii="Times New Roman" w:hAnsi="Times New Roman" w:cs="Times New Roman"/>
          <w:b/>
          <w:sz w:val="24"/>
          <w:szCs w:val="24"/>
        </w:rPr>
      </w:pPr>
      <w:r>
        <w:rPr>
          <w:rFonts w:ascii="Times New Roman" w:hAnsi="Times New Roman" w:cs="Times New Roman"/>
          <w:sz w:val="24"/>
          <w:szCs w:val="24"/>
        </w:rPr>
        <w:t xml:space="preserve">That the </w:t>
      </w:r>
      <w:r w:rsidR="00FD7304">
        <w:rPr>
          <w:rFonts w:ascii="Times New Roman" w:hAnsi="Times New Roman" w:cs="Times New Roman"/>
          <w:sz w:val="24"/>
          <w:szCs w:val="24"/>
        </w:rPr>
        <w:t>appellant</w:t>
      </w:r>
      <w:r>
        <w:rPr>
          <w:rFonts w:ascii="Times New Roman" w:hAnsi="Times New Roman" w:cs="Times New Roman"/>
          <w:sz w:val="24"/>
          <w:szCs w:val="24"/>
        </w:rPr>
        <w:t xml:space="preserve"> signed a storm questionnaire in 2013 in order to solicit a quotation from Aviva.  This form stated that the cattle sheds were constructed with block, and had been built in </w:t>
      </w:r>
      <w:proofErr w:type="gramStart"/>
      <w:r>
        <w:rPr>
          <w:rFonts w:ascii="Times New Roman" w:hAnsi="Times New Roman" w:cs="Times New Roman"/>
          <w:sz w:val="24"/>
          <w:szCs w:val="24"/>
        </w:rPr>
        <w:t>2002</w:t>
      </w:r>
      <w:r w:rsidR="00013C37">
        <w:rPr>
          <w:rFonts w:ascii="Times New Roman" w:hAnsi="Times New Roman" w:cs="Times New Roman"/>
          <w:sz w:val="24"/>
          <w:szCs w:val="24"/>
        </w:rPr>
        <w:t>;</w:t>
      </w:r>
      <w:proofErr w:type="gramEnd"/>
    </w:p>
    <w:p w14:paraId="06967821" w14:textId="111C6756" w:rsidR="00C41121" w:rsidRPr="00013C37" w:rsidRDefault="00C41121" w:rsidP="00DC6D43">
      <w:pPr>
        <w:pStyle w:val="ListParagraph"/>
        <w:numPr>
          <w:ilvl w:val="0"/>
          <w:numId w:val="5"/>
        </w:numPr>
        <w:tabs>
          <w:tab w:val="left" w:pos="567"/>
        </w:tabs>
        <w:spacing w:line="480" w:lineRule="auto"/>
        <w:ind w:left="1134" w:hanging="567"/>
        <w:rPr>
          <w:rFonts w:ascii="Times New Roman" w:hAnsi="Times New Roman" w:cs="Times New Roman"/>
          <w:b/>
          <w:sz w:val="24"/>
          <w:szCs w:val="24"/>
        </w:rPr>
      </w:pPr>
      <w:r>
        <w:rPr>
          <w:rFonts w:ascii="Times New Roman" w:hAnsi="Times New Roman" w:cs="Times New Roman"/>
          <w:sz w:val="24"/>
          <w:szCs w:val="24"/>
        </w:rPr>
        <w:t>That the appellant si</w:t>
      </w:r>
      <w:r w:rsidR="00187EF2">
        <w:rPr>
          <w:rFonts w:ascii="Times New Roman" w:hAnsi="Times New Roman" w:cs="Times New Roman"/>
          <w:sz w:val="24"/>
          <w:szCs w:val="24"/>
        </w:rPr>
        <w:t>gn</w:t>
      </w:r>
      <w:r>
        <w:rPr>
          <w:rFonts w:ascii="Times New Roman" w:hAnsi="Times New Roman" w:cs="Times New Roman"/>
          <w:sz w:val="24"/>
          <w:szCs w:val="24"/>
        </w:rPr>
        <w:t>ed a second proposal form in connection with the Aviva policy in 2013, because th</w:t>
      </w:r>
      <w:r w:rsidR="009474C4">
        <w:rPr>
          <w:rFonts w:ascii="Times New Roman" w:hAnsi="Times New Roman" w:cs="Times New Roman"/>
          <w:sz w:val="24"/>
          <w:szCs w:val="24"/>
        </w:rPr>
        <w:t>at</w:t>
      </w:r>
      <w:r>
        <w:rPr>
          <w:rFonts w:ascii="Times New Roman" w:hAnsi="Times New Roman" w:cs="Times New Roman"/>
          <w:sz w:val="24"/>
          <w:szCs w:val="24"/>
        </w:rPr>
        <w:t xml:space="preserve"> policy lapsed owing to non-payment of premium.  This form stated that the cattle sheds were constructed with concrete and </w:t>
      </w:r>
      <w:proofErr w:type="gramStart"/>
      <w:r>
        <w:rPr>
          <w:rFonts w:ascii="Times New Roman" w:hAnsi="Times New Roman" w:cs="Times New Roman"/>
          <w:sz w:val="24"/>
          <w:szCs w:val="24"/>
        </w:rPr>
        <w:t>galvanise</w:t>
      </w:r>
      <w:r w:rsidR="00013C37">
        <w:rPr>
          <w:rFonts w:ascii="Times New Roman" w:hAnsi="Times New Roman" w:cs="Times New Roman"/>
          <w:sz w:val="24"/>
          <w:szCs w:val="24"/>
        </w:rPr>
        <w:t>;</w:t>
      </w:r>
      <w:proofErr w:type="gramEnd"/>
    </w:p>
    <w:p w14:paraId="36539CB6" w14:textId="070D320B" w:rsidR="00013C37" w:rsidRPr="00013C37" w:rsidRDefault="00013C37" w:rsidP="00DC6D43">
      <w:pPr>
        <w:pStyle w:val="ListParagraph"/>
        <w:numPr>
          <w:ilvl w:val="0"/>
          <w:numId w:val="5"/>
        </w:numPr>
        <w:tabs>
          <w:tab w:val="left" w:pos="567"/>
        </w:tabs>
        <w:spacing w:line="480" w:lineRule="auto"/>
        <w:ind w:left="1134" w:hanging="567"/>
        <w:rPr>
          <w:rFonts w:ascii="Times New Roman" w:hAnsi="Times New Roman" w:cs="Times New Roman"/>
          <w:b/>
          <w:sz w:val="24"/>
          <w:szCs w:val="24"/>
        </w:rPr>
      </w:pPr>
      <w:r>
        <w:rPr>
          <w:rFonts w:ascii="Times New Roman" w:hAnsi="Times New Roman" w:cs="Times New Roman"/>
          <w:sz w:val="24"/>
          <w:szCs w:val="24"/>
        </w:rPr>
        <w:t xml:space="preserve">That the appellant attended at the offices of Ms. Gilligan in order to consider the quotation received from Zurich.  </w:t>
      </w:r>
      <w:r w:rsidR="00F05E64">
        <w:rPr>
          <w:rFonts w:ascii="Times New Roman" w:hAnsi="Times New Roman" w:cs="Times New Roman"/>
          <w:sz w:val="24"/>
          <w:szCs w:val="24"/>
        </w:rPr>
        <w:t>The cattle sheds were simply described in a table within the quotation as</w:t>
      </w:r>
      <w:r w:rsidR="0032526D">
        <w:rPr>
          <w:rFonts w:ascii="Times New Roman" w:hAnsi="Times New Roman" w:cs="Times New Roman"/>
          <w:sz w:val="24"/>
          <w:szCs w:val="24"/>
        </w:rPr>
        <w:t>:</w:t>
      </w:r>
      <w:r w:rsidR="00F05E64">
        <w:rPr>
          <w:rFonts w:ascii="Times New Roman" w:hAnsi="Times New Roman" w:cs="Times New Roman"/>
          <w:sz w:val="24"/>
          <w:szCs w:val="24"/>
        </w:rPr>
        <w:t xml:space="preserve"> “Cattle Sheds (2007)”. Similarly, the slatted house was described in the same table as “Slatted House (2007)”. The latter was constructed in </w:t>
      </w:r>
      <w:proofErr w:type="gramStart"/>
      <w:r w:rsidR="00F05E64">
        <w:rPr>
          <w:rFonts w:ascii="Times New Roman" w:hAnsi="Times New Roman" w:cs="Times New Roman"/>
          <w:sz w:val="24"/>
          <w:szCs w:val="24"/>
        </w:rPr>
        <w:t>2007</w:t>
      </w:r>
      <w:r w:rsidR="007C550C">
        <w:rPr>
          <w:rFonts w:ascii="Times New Roman" w:hAnsi="Times New Roman" w:cs="Times New Roman"/>
          <w:sz w:val="24"/>
          <w:szCs w:val="24"/>
        </w:rPr>
        <w:t>;</w:t>
      </w:r>
      <w:proofErr w:type="gramEnd"/>
    </w:p>
    <w:p w14:paraId="5A348561" w14:textId="690FE86B" w:rsidR="00013C37" w:rsidRPr="00013C37" w:rsidRDefault="00013C37" w:rsidP="00DC6D43">
      <w:pPr>
        <w:pStyle w:val="ListParagraph"/>
        <w:numPr>
          <w:ilvl w:val="0"/>
          <w:numId w:val="5"/>
        </w:numPr>
        <w:tabs>
          <w:tab w:val="left" w:pos="567"/>
        </w:tabs>
        <w:spacing w:line="480" w:lineRule="auto"/>
        <w:ind w:left="1134" w:hanging="567"/>
        <w:rPr>
          <w:rFonts w:ascii="Times New Roman" w:hAnsi="Times New Roman" w:cs="Times New Roman"/>
          <w:b/>
          <w:sz w:val="24"/>
          <w:szCs w:val="24"/>
        </w:rPr>
      </w:pPr>
      <w:r>
        <w:rPr>
          <w:rFonts w:ascii="Times New Roman" w:hAnsi="Times New Roman" w:cs="Times New Roman"/>
          <w:sz w:val="24"/>
          <w:szCs w:val="24"/>
        </w:rPr>
        <w:t>That the appellant subsequently received the Policy which describe</w:t>
      </w:r>
      <w:r w:rsidR="00FD7304">
        <w:rPr>
          <w:rFonts w:ascii="Times New Roman" w:hAnsi="Times New Roman" w:cs="Times New Roman"/>
          <w:sz w:val="24"/>
          <w:szCs w:val="24"/>
        </w:rPr>
        <w:t>d</w:t>
      </w:r>
      <w:r w:rsidR="00F05E64">
        <w:rPr>
          <w:rFonts w:ascii="Times New Roman" w:hAnsi="Times New Roman" w:cs="Times New Roman"/>
          <w:sz w:val="24"/>
          <w:szCs w:val="24"/>
        </w:rPr>
        <w:t xml:space="preserve"> </w:t>
      </w:r>
      <w:r w:rsidR="009474C4">
        <w:rPr>
          <w:rFonts w:ascii="Times New Roman" w:hAnsi="Times New Roman" w:cs="Times New Roman"/>
          <w:sz w:val="24"/>
          <w:szCs w:val="24"/>
        </w:rPr>
        <w:t xml:space="preserve">the </w:t>
      </w:r>
      <w:r w:rsidR="00F05E64">
        <w:rPr>
          <w:rFonts w:ascii="Times New Roman" w:hAnsi="Times New Roman" w:cs="Times New Roman"/>
          <w:sz w:val="24"/>
          <w:szCs w:val="24"/>
        </w:rPr>
        <w:t>slatted unit and</w:t>
      </w:r>
      <w:r>
        <w:rPr>
          <w:rFonts w:ascii="Times New Roman" w:hAnsi="Times New Roman" w:cs="Times New Roman"/>
          <w:sz w:val="24"/>
          <w:szCs w:val="24"/>
        </w:rPr>
        <w:t xml:space="preserve"> the cattle sheds </w:t>
      </w:r>
      <w:r w:rsidR="00F05E64">
        <w:rPr>
          <w:rFonts w:ascii="Times New Roman" w:hAnsi="Times New Roman" w:cs="Times New Roman"/>
          <w:sz w:val="24"/>
          <w:szCs w:val="24"/>
        </w:rPr>
        <w:t xml:space="preserve">in identical terms to the </w:t>
      </w:r>
      <w:proofErr w:type="gramStart"/>
      <w:r w:rsidR="00F05E64">
        <w:rPr>
          <w:rFonts w:ascii="Times New Roman" w:hAnsi="Times New Roman" w:cs="Times New Roman"/>
          <w:sz w:val="24"/>
          <w:szCs w:val="24"/>
        </w:rPr>
        <w:t>quotation</w:t>
      </w:r>
      <w:r>
        <w:rPr>
          <w:rFonts w:ascii="Times New Roman" w:hAnsi="Times New Roman" w:cs="Times New Roman"/>
          <w:sz w:val="24"/>
          <w:szCs w:val="24"/>
        </w:rPr>
        <w:t>;</w:t>
      </w:r>
      <w:proofErr w:type="gramEnd"/>
    </w:p>
    <w:p w14:paraId="27437606" w14:textId="22348AF7" w:rsidR="00013C37" w:rsidRPr="00013C37" w:rsidRDefault="00013C37" w:rsidP="00DC6D43">
      <w:pPr>
        <w:pStyle w:val="ListParagraph"/>
        <w:numPr>
          <w:ilvl w:val="0"/>
          <w:numId w:val="5"/>
        </w:numPr>
        <w:tabs>
          <w:tab w:val="left" w:pos="567"/>
        </w:tabs>
        <w:spacing w:line="480" w:lineRule="auto"/>
        <w:ind w:left="1134" w:hanging="567"/>
        <w:rPr>
          <w:rFonts w:ascii="Times New Roman" w:hAnsi="Times New Roman" w:cs="Times New Roman"/>
          <w:b/>
          <w:sz w:val="24"/>
          <w:szCs w:val="24"/>
        </w:rPr>
      </w:pPr>
      <w:r>
        <w:rPr>
          <w:rFonts w:ascii="Times New Roman" w:hAnsi="Times New Roman" w:cs="Times New Roman"/>
          <w:sz w:val="24"/>
          <w:szCs w:val="24"/>
        </w:rPr>
        <w:t xml:space="preserve">That the appellant received the renewal notice for 2016 (whether by post or when calling to offices of Future is immaterial) and corrected addresses of land </w:t>
      </w:r>
      <w:r>
        <w:rPr>
          <w:rFonts w:ascii="Times New Roman" w:hAnsi="Times New Roman" w:cs="Times New Roman"/>
          <w:sz w:val="24"/>
          <w:szCs w:val="24"/>
        </w:rPr>
        <w:lastRenderedPageBreak/>
        <w:t xml:space="preserve">described in the schedule of the </w:t>
      </w:r>
      <w:r w:rsidR="009474C4">
        <w:rPr>
          <w:rFonts w:ascii="Times New Roman" w:hAnsi="Times New Roman" w:cs="Times New Roman"/>
          <w:sz w:val="24"/>
          <w:szCs w:val="24"/>
        </w:rPr>
        <w:t>P</w:t>
      </w:r>
      <w:r>
        <w:rPr>
          <w:rFonts w:ascii="Times New Roman" w:hAnsi="Times New Roman" w:cs="Times New Roman"/>
          <w:sz w:val="24"/>
          <w:szCs w:val="24"/>
        </w:rPr>
        <w:t xml:space="preserve">olicy in order to be certain that the lands farmed by him were correctly identified for the purposes of the </w:t>
      </w:r>
      <w:proofErr w:type="gramStart"/>
      <w:r>
        <w:rPr>
          <w:rFonts w:ascii="Times New Roman" w:hAnsi="Times New Roman" w:cs="Times New Roman"/>
          <w:sz w:val="24"/>
          <w:szCs w:val="24"/>
        </w:rPr>
        <w:t>Policy;</w:t>
      </w:r>
      <w:proofErr w:type="gramEnd"/>
    </w:p>
    <w:p w14:paraId="51557AA8" w14:textId="78DFB289" w:rsidR="00013C37" w:rsidRPr="00013C37" w:rsidRDefault="00013C37" w:rsidP="00DC6D43">
      <w:pPr>
        <w:pStyle w:val="ListParagraph"/>
        <w:numPr>
          <w:ilvl w:val="0"/>
          <w:numId w:val="5"/>
        </w:numPr>
        <w:tabs>
          <w:tab w:val="left" w:pos="567"/>
        </w:tabs>
        <w:spacing w:line="480" w:lineRule="auto"/>
        <w:ind w:left="1134" w:hanging="567"/>
        <w:rPr>
          <w:rFonts w:ascii="Times New Roman" w:hAnsi="Times New Roman" w:cs="Times New Roman"/>
          <w:sz w:val="24"/>
          <w:szCs w:val="24"/>
        </w:rPr>
      </w:pPr>
      <w:r w:rsidRPr="00013C37">
        <w:rPr>
          <w:rFonts w:ascii="Times New Roman" w:hAnsi="Times New Roman" w:cs="Times New Roman"/>
          <w:sz w:val="24"/>
          <w:szCs w:val="24"/>
        </w:rPr>
        <w:t>That the appellant called to Ms. Gilligan on 20</w:t>
      </w:r>
      <w:r w:rsidRPr="00013C37">
        <w:rPr>
          <w:rFonts w:ascii="Times New Roman" w:hAnsi="Times New Roman" w:cs="Times New Roman"/>
          <w:sz w:val="24"/>
          <w:szCs w:val="24"/>
          <w:vertAlign w:val="superscript"/>
        </w:rPr>
        <w:t>th</w:t>
      </w:r>
      <w:r w:rsidRPr="00013C37">
        <w:rPr>
          <w:rFonts w:ascii="Times New Roman" w:hAnsi="Times New Roman" w:cs="Times New Roman"/>
          <w:sz w:val="24"/>
          <w:szCs w:val="24"/>
        </w:rPr>
        <w:t xml:space="preserve"> or 21</w:t>
      </w:r>
      <w:r w:rsidRPr="00013C37">
        <w:rPr>
          <w:rFonts w:ascii="Times New Roman" w:hAnsi="Times New Roman" w:cs="Times New Roman"/>
          <w:sz w:val="24"/>
          <w:szCs w:val="24"/>
          <w:vertAlign w:val="superscript"/>
        </w:rPr>
        <w:t>st</w:t>
      </w:r>
      <w:r w:rsidRPr="00013C37">
        <w:rPr>
          <w:rFonts w:ascii="Times New Roman" w:hAnsi="Times New Roman" w:cs="Times New Roman"/>
          <w:sz w:val="24"/>
          <w:szCs w:val="24"/>
        </w:rPr>
        <w:t xml:space="preserve"> April 2017, after the damage to the cattle sheds, to renew the Policy, but did not mention the damage to the cattle sheds.</w:t>
      </w:r>
    </w:p>
    <w:p w14:paraId="05A877FF" w14:textId="3288AC94" w:rsidR="00935994" w:rsidRDefault="00013C37"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013C37">
        <w:rPr>
          <w:rFonts w:ascii="Times New Roman" w:hAnsi="Times New Roman" w:cs="Times New Roman"/>
          <w:sz w:val="24"/>
          <w:szCs w:val="24"/>
        </w:rPr>
        <w:t xml:space="preserve">The above </w:t>
      </w:r>
      <w:r>
        <w:rPr>
          <w:rFonts w:ascii="Times New Roman" w:hAnsi="Times New Roman" w:cs="Times New Roman"/>
          <w:sz w:val="24"/>
          <w:szCs w:val="24"/>
        </w:rPr>
        <w:t>is a summary of the undisputed evidence.  As to the disputed evidence, the trial judge preferred the account of Ms</w:t>
      </w:r>
      <w:r w:rsidR="005D3497">
        <w:rPr>
          <w:rFonts w:ascii="Times New Roman" w:hAnsi="Times New Roman" w:cs="Times New Roman"/>
          <w:sz w:val="24"/>
          <w:szCs w:val="24"/>
        </w:rPr>
        <w:t>.</w:t>
      </w:r>
      <w:r>
        <w:rPr>
          <w:rFonts w:ascii="Times New Roman" w:hAnsi="Times New Roman" w:cs="Times New Roman"/>
          <w:sz w:val="24"/>
          <w:szCs w:val="24"/>
        </w:rPr>
        <w:t xml:space="preserve"> Gilligan to that of the appellant.  He had good reason to do so.  Firstly, Ms. Gilligan is a person of many years’ experience in the insurance industry. </w:t>
      </w:r>
      <w:r w:rsidR="00935994">
        <w:rPr>
          <w:rFonts w:ascii="Times New Roman" w:hAnsi="Times New Roman" w:cs="Times New Roman"/>
          <w:sz w:val="24"/>
          <w:szCs w:val="24"/>
        </w:rPr>
        <w:t>She was acutely aware of the significance of the age of buildings in the context of an application for storm cover.</w:t>
      </w:r>
      <w:r>
        <w:rPr>
          <w:rFonts w:ascii="Times New Roman" w:hAnsi="Times New Roman" w:cs="Times New Roman"/>
          <w:sz w:val="24"/>
          <w:szCs w:val="24"/>
        </w:rPr>
        <w:t xml:space="preserve"> Her evidence as to the processes that she went through when taking information from the appellant for the purposes of completing forms to elicit quotations made complete sense and was fully supported by the undisputed evidence. </w:t>
      </w:r>
    </w:p>
    <w:p w14:paraId="3EB875A2" w14:textId="4051875A" w:rsidR="00C41121" w:rsidRDefault="00013C37"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contrast, the evidence of </w:t>
      </w:r>
      <w:r w:rsidR="0032526D">
        <w:rPr>
          <w:rFonts w:ascii="Times New Roman" w:hAnsi="Times New Roman" w:cs="Times New Roman"/>
          <w:sz w:val="24"/>
          <w:szCs w:val="24"/>
        </w:rPr>
        <w:t>t</w:t>
      </w:r>
      <w:r>
        <w:rPr>
          <w:rFonts w:ascii="Times New Roman" w:hAnsi="Times New Roman" w:cs="Times New Roman"/>
          <w:sz w:val="24"/>
          <w:szCs w:val="24"/>
        </w:rPr>
        <w:t>he appellant was inconsistent and lacked credibility.  In particular, his claim that he did not understand th</w:t>
      </w:r>
      <w:r w:rsidR="00B866F4">
        <w:rPr>
          <w:rFonts w:ascii="Times New Roman" w:hAnsi="Times New Roman" w:cs="Times New Roman"/>
          <w:sz w:val="24"/>
          <w:szCs w:val="24"/>
        </w:rPr>
        <w:t xml:space="preserve">e significance </w:t>
      </w:r>
      <w:r>
        <w:rPr>
          <w:rFonts w:ascii="Times New Roman" w:hAnsi="Times New Roman" w:cs="Times New Roman"/>
          <w:sz w:val="24"/>
          <w:szCs w:val="24"/>
        </w:rPr>
        <w:t>of “2007”</w:t>
      </w:r>
      <w:r w:rsidR="00B866F4">
        <w:rPr>
          <w:rFonts w:ascii="Times New Roman" w:hAnsi="Times New Roman" w:cs="Times New Roman"/>
          <w:sz w:val="24"/>
          <w:szCs w:val="24"/>
        </w:rPr>
        <w:t xml:space="preserve"> where it appeared immediately</w:t>
      </w:r>
      <w:r>
        <w:rPr>
          <w:rFonts w:ascii="Times New Roman" w:hAnsi="Times New Roman" w:cs="Times New Roman"/>
          <w:sz w:val="24"/>
          <w:szCs w:val="24"/>
        </w:rPr>
        <w:t xml:space="preserve"> beside the reference to the cattle sheds in the Policy</w:t>
      </w:r>
      <w:r w:rsidR="00B866F4">
        <w:rPr>
          <w:rFonts w:ascii="Times New Roman" w:hAnsi="Times New Roman" w:cs="Times New Roman"/>
          <w:sz w:val="24"/>
          <w:szCs w:val="24"/>
        </w:rPr>
        <w:t xml:space="preserve">, and that he did not understand this as referring </w:t>
      </w:r>
      <w:r>
        <w:rPr>
          <w:rFonts w:ascii="Times New Roman" w:hAnsi="Times New Roman" w:cs="Times New Roman"/>
          <w:sz w:val="24"/>
          <w:szCs w:val="24"/>
        </w:rPr>
        <w:t xml:space="preserve">to the year of construction </w:t>
      </w:r>
      <w:r w:rsidR="00B866F4">
        <w:rPr>
          <w:rFonts w:ascii="Times New Roman" w:hAnsi="Times New Roman" w:cs="Times New Roman"/>
          <w:sz w:val="24"/>
          <w:szCs w:val="24"/>
        </w:rPr>
        <w:t xml:space="preserve">of the cattle sheds </w:t>
      </w:r>
      <w:r>
        <w:rPr>
          <w:rFonts w:ascii="Times New Roman" w:hAnsi="Times New Roman" w:cs="Times New Roman"/>
          <w:sz w:val="24"/>
          <w:szCs w:val="24"/>
        </w:rPr>
        <w:t xml:space="preserve">was </w:t>
      </w:r>
      <w:r w:rsidR="002C7F15">
        <w:rPr>
          <w:rFonts w:ascii="Times New Roman" w:hAnsi="Times New Roman" w:cs="Times New Roman"/>
          <w:sz w:val="24"/>
          <w:szCs w:val="24"/>
        </w:rPr>
        <w:t>wholly implausible</w:t>
      </w:r>
      <w:r>
        <w:rPr>
          <w:rFonts w:ascii="Times New Roman" w:hAnsi="Times New Roman" w:cs="Times New Roman"/>
          <w:sz w:val="24"/>
          <w:szCs w:val="24"/>
        </w:rPr>
        <w:t>.  It clearly had to mean something and if he was in any doubt</w:t>
      </w:r>
      <w:r w:rsidR="007C550C">
        <w:rPr>
          <w:rFonts w:ascii="Times New Roman" w:hAnsi="Times New Roman" w:cs="Times New Roman"/>
          <w:sz w:val="24"/>
          <w:szCs w:val="24"/>
        </w:rPr>
        <w:t xml:space="preserve"> </w:t>
      </w:r>
      <w:r w:rsidR="009474C4">
        <w:rPr>
          <w:rFonts w:ascii="Times New Roman" w:hAnsi="Times New Roman" w:cs="Times New Roman"/>
          <w:sz w:val="24"/>
          <w:szCs w:val="24"/>
        </w:rPr>
        <w:t xml:space="preserve">as to </w:t>
      </w:r>
      <w:r w:rsidR="00BC76D4">
        <w:rPr>
          <w:rFonts w:ascii="Times New Roman" w:hAnsi="Times New Roman" w:cs="Times New Roman"/>
          <w:sz w:val="24"/>
          <w:szCs w:val="24"/>
        </w:rPr>
        <w:t>its significance</w:t>
      </w:r>
      <w:r w:rsidR="009474C4">
        <w:rPr>
          <w:rFonts w:ascii="Times New Roman" w:hAnsi="Times New Roman" w:cs="Times New Roman"/>
          <w:sz w:val="24"/>
          <w:szCs w:val="24"/>
        </w:rPr>
        <w:t xml:space="preserve"> or meaning</w:t>
      </w:r>
      <w:r w:rsidR="00BC76D4">
        <w:rPr>
          <w:rFonts w:ascii="Times New Roman" w:hAnsi="Times New Roman" w:cs="Times New Roman"/>
          <w:sz w:val="24"/>
          <w:szCs w:val="24"/>
        </w:rPr>
        <w:t>,</w:t>
      </w:r>
      <w:r w:rsidR="009A76B3">
        <w:rPr>
          <w:rFonts w:ascii="Times New Roman" w:hAnsi="Times New Roman" w:cs="Times New Roman"/>
          <w:sz w:val="24"/>
          <w:szCs w:val="24"/>
        </w:rPr>
        <w:t xml:space="preserve"> the fact that the same number appeared beside the reference to the slatted unit, which </w:t>
      </w:r>
      <w:r w:rsidR="009A76B3" w:rsidRPr="009474C4">
        <w:rPr>
          <w:rFonts w:ascii="Times New Roman" w:hAnsi="Times New Roman" w:cs="Times New Roman"/>
          <w:i/>
          <w:sz w:val="24"/>
          <w:szCs w:val="24"/>
        </w:rPr>
        <w:t>was</w:t>
      </w:r>
      <w:r w:rsidR="009A76B3">
        <w:rPr>
          <w:rFonts w:ascii="Times New Roman" w:hAnsi="Times New Roman" w:cs="Times New Roman"/>
          <w:sz w:val="24"/>
          <w:szCs w:val="24"/>
        </w:rPr>
        <w:t xml:space="preserve"> constructed in </w:t>
      </w:r>
      <w:r w:rsidR="00BC76D4">
        <w:rPr>
          <w:rFonts w:ascii="Times New Roman" w:hAnsi="Times New Roman" w:cs="Times New Roman"/>
          <w:sz w:val="24"/>
          <w:szCs w:val="24"/>
        </w:rPr>
        <w:t>2007, might have offered him a clue</w:t>
      </w:r>
      <w:r w:rsidR="00697AF7">
        <w:rPr>
          <w:rFonts w:ascii="Times New Roman" w:hAnsi="Times New Roman" w:cs="Times New Roman"/>
          <w:sz w:val="24"/>
          <w:szCs w:val="24"/>
        </w:rPr>
        <w:t>.</w:t>
      </w:r>
      <w:r w:rsidR="009A76B3">
        <w:rPr>
          <w:rFonts w:ascii="Times New Roman" w:hAnsi="Times New Roman" w:cs="Times New Roman"/>
          <w:sz w:val="24"/>
          <w:szCs w:val="24"/>
        </w:rPr>
        <w:t xml:space="preserve">  If he genuinely did not understand it to refer to the year of construction, it was his obligation </w:t>
      </w:r>
      <w:r w:rsidR="00BC76D4">
        <w:rPr>
          <w:rFonts w:ascii="Times New Roman" w:hAnsi="Times New Roman" w:cs="Times New Roman"/>
          <w:sz w:val="24"/>
          <w:szCs w:val="24"/>
        </w:rPr>
        <w:t xml:space="preserve">to inquire </w:t>
      </w:r>
      <w:r w:rsidR="009A76B3">
        <w:rPr>
          <w:rFonts w:ascii="Times New Roman" w:hAnsi="Times New Roman" w:cs="Times New Roman"/>
          <w:sz w:val="24"/>
          <w:szCs w:val="24"/>
        </w:rPr>
        <w:t>what was meant by this apparently random number appearing beside the reference to the cattle sheds</w:t>
      </w:r>
      <w:r w:rsidR="00BC76D4">
        <w:rPr>
          <w:rFonts w:ascii="Times New Roman" w:hAnsi="Times New Roman" w:cs="Times New Roman"/>
          <w:sz w:val="24"/>
          <w:szCs w:val="24"/>
        </w:rPr>
        <w:t>, and thereafter to correct the inaccuracy</w:t>
      </w:r>
      <w:r w:rsidR="009A76B3">
        <w:rPr>
          <w:rFonts w:ascii="Times New Roman" w:hAnsi="Times New Roman" w:cs="Times New Roman"/>
          <w:sz w:val="24"/>
          <w:szCs w:val="24"/>
        </w:rPr>
        <w:t xml:space="preserve"> </w:t>
      </w:r>
      <w:r w:rsidR="00BC76D4">
        <w:rPr>
          <w:rFonts w:ascii="Times New Roman" w:hAnsi="Times New Roman" w:cs="Times New Roman"/>
          <w:sz w:val="24"/>
          <w:szCs w:val="24"/>
        </w:rPr>
        <w:t>it represented.</w:t>
      </w:r>
      <w:r w:rsidR="009A76B3">
        <w:rPr>
          <w:rFonts w:ascii="Times New Roman" w:hAnsi="Times New Roman" w:cs="Times New Roman"/>
          <w:sz w:val="24"/>
          <w:szCs w:val="24"/>
        </w:rPr>
        <w:t xml:space="preserve"> </w:t>
      </w:r>
    </w:p>
    <w:p w14:paraId="1283B578" w14:textId="3A51ED03" w:rsidR="009A76B3" w:rsidRDefault="009A76B3"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Similarly, his attempt to suggest that the description of the cattle sheds as being constructed of block or concrete was in any way justified by the fact that </w:t>
      </w:r>
      <w:r w:rsidR="00BC76D4">
        <w:rPr>
          <w:rFonts w:ascii="Times New Roman" w:hAnsi="Times New Roman" w:cs="Times New Roman"/>
          <w:sz w:val="24"/>
          <w:szCs w:val="24"/>
        </w:rPr>
        <w:t xml:space="preserve">some cement </w:t>
      </w:r>
      <w:r w:rsidR="00AC756B">
        <w:rPr>
          <w:rFonts w:ascii="Times New Roman" w:hAnsi="Times New Roman" w:cs="Times New Roman"/>
          <w:sz w:val="24"/>
          <w:szCs w:val="24"/>
        </w:rPr>
        <w:t xml:space="preserve">and/or block </w:t>
      </w:r>
      <w:r w:rsidR="00BC76D4">
        <w:rPr>
          <w:rFonts w:ascii="Times New Roman" w:hAnsi="Times New Roman" w:cs="Times New Roman"/>
          <w:sz w:val="24"/>
          <w:szCs w:val="24"/>
        </w:rPr>
        <w:t>was</w:t>
      </w:r>
      <w:r>
        <w:rPr>
          <w:rFonts w:ascii="Times New Roman" w:hAnsi="Times New Roman" w:cs="Times New Roman"/>
          <w:sz w:val="24"/>
          <w:szCs w:val="24"/>
        </w:rPr>
        <w:t xml:space="preserve"> used in the construction of some internal walls, lacked conviction, to put it mildly.  </w:t>
      </w:r>
    </w:p>
    <w:p w14:paraId="53AF2619" w14:textId="283E8FC5" w:rsidR="009A76B3" w:rsidRDefault="009A76B3"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The evidence clearly established that the appellant is articulate, </w:t>
      </w:r>
      <w:proofErr w:type="gramStart"/>
      <w:r>
        <w:rPr>
          <w:rFonts w:ascii="Times New Roman" w:hAnsi="Times New Roman" w:cs="Times New Roman"/>
          <w:sz w:val="24"/>
          <w:szCs w:val="24"/>
        </w:rPr>
        <w:t>literate</w:t>
      </w:r>
      <w:proofErr w:type="gramEnd"/>
      <w:r>
        <w:rPr>
          <w:rFonts w:ascii="Times New Roman" w:hAnsi="Times New Roman" w:cs="Times New Roman"/>
          <w:sz w:val="24"/>
          <w:szCs w:val="24"/>
        </w:rPr>
        <w:t xml:space="preserve"> and alert to the importance of accuracy</w:t>
      </w:r>
      <w:r w:rsidR="00BC76D4">
        <w:rPr>
          <w:rFonts w:ascii="Times New Roman" w:hAnsi="Times New Roman" w:cs="Times New Roman"/>
          <w:sz w:val="24"/>
          <w:szCs w:val="24"/>
        </w:rPr>
        <w:t xml:space="preserve"> in the</w:t>
      </w:r>
      <w:r>
        <w:rPr>
          <w:rFonts w:ascii="Times New Roman" w:hAnsi="Times New Roman" w:cs="Times New Roman"/>
          <w:sz w:val="24"/>
          <w:szCs w:val="24"/>
        </w:rPr>
        <w:t xml:space="preserve"> description of property in the context of insurance polic</w:t>
      </w:r>
      <w:r w:rsidR="00BC76D4">
        <w:rPr>
          <w:rFonts w:ascii="Times New Roman" w:hAnsi="Times New Roman" w:cs="Times New Roman"/>
          <w:sz w:val="24"/>
          <w:szCs w:val="24"/>
        </w:rPr>
        <w:t>ies</w:t>
      </w:r>
      <w:r>
        <w:rPr>
          <w:rFonts w:ascii="Times New Roman" w:hAnsi="Times New Roman" w:cs="Times New Roman"/>
          <w:sz w:val="24"/>
          <w:szCs w:val="24"/>
        </w:rPr>
        <w:t xml:space="preserve">, because he took the trouble to attend the offices of Future to correct the description of lands farmed by him and in respect of which cover was required.  </w:t>
      </w:r>
    </w:p>
    <w:p w14:paraId="4BA8FABA" w14:textId="2C8B4AA7" w:rsidR="009A76B3" w:rsidRDefault="009A76B3"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There are other matters to which I could refer, but it is unnecessary as it is apparent from the above that the conclusions of the trial judge on matters of fact</w:t>
      </w:r>
      <w:r w:rsidR="00BC76D4">
        <w:rPr>
          <w:rFonts w:ascii="Times New Roman" w:hAnsi="Times New Roman" w:cs="Times New Roman"/>
          <w:sz w:val="24"/>
          <w:szCs w:val="24"/>
        </w:rPr>
        <w:t xml:space="preserve"> were</w:t>
      </w:r>
      <w:r>
        <w:rPr>
          <w:rFonts w:ascii="Times New Roman" w:hAnsi="Times New Roman" w:cs="Times New Roman"/>
          <w:sz w:val="24"/>
          <w:szCs w:val="24"/>
        </w:rPr>
        <w:t xml:space="preserve"> based upon credible evidence and should not be disturbed by this Court.</w:t>
      </w:r>
      <w:r w:rsidR="00473F62">
        <w:rPr>
          <w:rFonts w:ascii="Times New Roman" w:hAnsi="Times New Roman" w:cs="Times New Roman"/>
          <w:sz w:val="24"/>
          <w:szCs w:val="24"/>
        </w:rPr>
        <w:t xml:space="preserve"> In essence, t</w:t>
      </w:r>
      <w:r w:rsidR="007D3068">
        <w:rPr>
          <w:rFonts w:ascii="Times New Roman" w:hAnsi="Times New Roman" w:cs="Times New Roman"/>
          <w:sz w:val="24"/>
          <w:szCs w:val="24"/>
        </w:rPr>
        <w:t>here was ample evidence from which the trial judge was entitled to conclude as he did</w:t>
      </w:r>
      <w:r w:rsidR="00AF3678">
        <w:rPr>
          <w:rFonts w:ascii="Times New Roman" w:hAnsi="Times New Roman" w:cs="Times New Roman"/>
          <w:sz w:val="24"/>
          <w:szCs w:val="24"/>
        </w:rPr>
        <w:t xml:space="preserve"> that the information concerning the age of the cattle shed was </w:t>
      </w:r>
      <w:r w:rsidR="002C7F15">
        <w:rPr>
          <w:rFonts w:ascii="Times New Roman" w:hAnsi="Times New Roman" w:cs="Times New Roman"/>
          <w:sz w:val="24"/>
          <w:szCs w:val="24"/>
        </w:rPr>
        <w:t>provided</w:t>
      </w:r>
      <w:r w:rsidR="00AF3678">
        <w:rPr>
          <w:rFonts w:ascii="Times New Roman" w:hAnsi="Times New Roman" w:cs="Times New Roman"/>
          <w:sz w:val="24"/>
          <w:szCs w:val="24"/>
        </w:rPr>
        <w:t xml:space="preserve"> by the appellant</w:t>
      </w:r>
      <w:r w:rsidR="002C7F15">
        <w:rPr>
          <w:rFonts w:ascii="Times New Roman" w:hAnsi="Times New Roman" w:cs="Times New Roman"/>
          <w:sz w:val="24"/>
          <w:szCs w:val="24"/>
        </w:rPr>
        <w:t xml:space="preserve"> and that, in those circumstances, </w:t>
      </w:r>
      <w:r>
        <w:rPr>
          <w:rFonts w:ascii="Times New Roman" w:hAnsi="Times New Roman" w:cs="Times New Roman"/>
          <w:sz w:val="24"/>
          <w:szCs w:val="24"/>
        </w:rPr>
        <w:t xml:space="preserve">Future could not be held in any way responsible for the misrepresentation, which is entirely the responsibility of the appellant.  Zurich was, as a matter of law, entitled to repudiate the Policy upon its discovery.  Instead, </w:t>
      </w:r>
      <w:r w:rsidR="002C7F15">
        <w:rPr>
          <w:rFonts w:ascii="Times New Roman" w:hAnsi="Times New Roman" w:cs="Times New Roman"/>
          <w:sz w:val="24"/>
          <w:szCs w:val="24"/>
        </w:rPr>
        <w:t xml:space="preserve">quite </w:t>
      </w:r>
      <w:r>
        <w:rPr>
          <w:rFonts w:ascii="Times New Roman" w:hAnsi="Times New Roman" w:cs="Times New Roman"/>
          <w:sz w:val="24"/>
          <w:szCs w:val="24"/>
        </w:rPr>
        <w:t xml:space="preserve">reasonably, it elected to </w:t>
      </w:r>
      <w:r w:rsidR="002C7F15">
        <w:rPr>
          <w:rFonts w:ascii="Times New Roman" w:hAnsi="Times New Roman" w:cs="Times New Roman"/>
          <w:sz w:val="24"/>
          <w:szCs w:val="24"/>
        </w:rPr>
        <w:t xml:space="preserve">withdraw cover in respect of </w:t>
      </w:r>
      <w:r>
        <w:rPr>
          <w:rFonts w:ascii="Times New Roman" w:hAnsi="Times New Roman" w:cs="Times New Roman"/>
          <w:sz w:val="24"/>
          <w:szCs w:val="24"/>
        </w:rPr>
        <w:t>the cattle sheds</w:t>
      </w:r>
      <w:r w:rsidR="002C7F15">
        <w:rPr>
          <w:rFonts w:ascii="Times New Roman" w:hAnsi="Times New Roman" w:cs="Times New Roman"/>
          <w:sz w:val="24"/>
          <w:szCs w:val="24"/>
        </w:rPr>
        <w:t xml:space="preserve"> only</w:t>
      </w:r>
      <w:r>
        <w:rPr>
          <w:rFonts w:ascii="Times New Roman" w:hAnsi="Times New Roman" w:cs="Times New Roman"/>
          <w:sz w:val="24"/>
          <w:szCs w:val="24"/>
        </w:rPr>
        <w:t xml:space="preserve">.  This of course meant that it was quite entitled to reject the Claim. </w:t>
      </w:r>
    </w:p>
    <w:p w14:paraId="6A416F93" w14:textId="76BBB1F2" w:rsidR="009A76B3" w:rsidRDefault="009A76B3"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Far from accepting this as a reasonable </w:t>
      </w:r>
      <w:r w:rsidR="00BC76D4">
        <w:rPr>
          <w:rFonts w:ascii="Times New Roman" w:hAnsi="Times New Roman" w:cs="Times New Roman"/>
          <w:sz w:val="24"/>
          <w:szCs w:val="24"/>
        </w:rPr>
        <w:t>offer</w:t>
      </w:r>
      <w:r>
        <w:rPr>
          <w:rFonts w:ascii="Times New Roman" w:hAnsi="Times New Roman" w:cs="Times New Roman"/>
          <w:sz w:val="24"/>
          <w:szCs w:val="24"/>
        </w:rPr>
        <w:t xml:space="preserve"> in the circumstances, the appellant chose to issue proceedings against Future and Zurich in January 2018.  Against a background of </w:t>
      </w:r>
      <w:r w:rsidR="0032526D">
        <w:rPr>
          <w:rFonts w:ascii="Times New Roman" w:hAnsi="Times New Roman" w:cs="Times New Roman"/>
          <w:sz w:val="24"/>
          <w:szCs w:val="24"/>
        </w:rPr>
        <w:t>misrepresentation and</w:t>
      </w:r>
      <w:r>
        <w:rPr>
          <w:rFonts w:ascii="Times New Roman" w:hAnsi="Times New Roman" w:cs="Times New Roman"/>
          <w:sz w:val="24"/>
          <w:szCs w:val="24"/>
        </w:rPr>
        <w:t xml:space="preserve"> faced with legal proceedings issued against it by the appellant arising out of his own misrepresentation, it was hardly surprising that Zurich would decline to renew the Policy in April 2018.  As a matter of law, Zurich was quite entitled to take this course.</w:t>
      </w:r>
    </w:p>
    <w:p w14:paraId="470B5532" w14:textId="3EB75155" w:rsidR="00F540BA" w:rsidRDefault="000463D4"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The arguments of the appellant advanced at the hearing of this appeal that Ms</w:t>
      </w:r>
      <w:r w:rsidR="004B11CC">
        <w:rPr>
          <w:rFonts w:ascii="Times New Roman" w:hAnsi="Times New Roman" w:cs="Times New Roman"/>
          <w:sz w:val="24"/>
          <w:szCs w:val="24"/>
        </w:rPr>
        <w:t>.</w:t>
      </w:r>
      <w:r>
        <w:rPr>
          <w:rFonts w:ascii="Times New Roman" w:hAnsi="Times New Roman" w:cs="Times New Roman"/>
          <w:sz w:val="24"/>
          <w:szCs w:val="24"/>
        </w:rPr>
        <w:t xml:space="preserve"> Gilligan had incorrectly advised him regarding the possibility of having his tractor insured under the declined cases scheme, do not merit consideration in circumstances where the appellant himself gave no evidence to this effect</w:t>
      </w:r>
      <w:r w:rsidR="006F3A35">
        <w:rPr>
          <w:rFonts w:ascii="Times New Roman" w:hAnsi="Times New Roman" w:cs="Times New Roman"/>
          <w:sz w:val="24"/>
          <w:szCs w:val="24"/>
        </w:rPr>
        <w:t>, it was not put to Ms</w:t>
      </w:r>
      <w:r w:rsidR="009D783B">
        <w:rPr>
          <w:rFonts w:ascii="Times New Roman" w:hAnsi="Times New Roman" w:cs="Times New Roman"/>
          <w:sz w:val="24"/>
          <w:szCs w:val="24"/>
        </w:rPr>
        <w:t>.</w:t>
      </w:r>
      <w:r w:rsidR="006F3A35">
        <w:rPr>
          <w:rFonts w:ascii="Times New Roman" w:hAnsi="Times New Roman" w:cs="Times New Roman"/>
          <w:sz w:val="24"/>
          <w:szCs w:val="24"/>
        </w:rPr>
        <w:t xml:space="preserve"> Gilligan in cross</w:t>
      </w:r>
      <w:r w:rsidR="004B11CC">
        <w:rPr>
          <w:rFonts w:ascii="Times New Roman" w:hAnsi="Times New Roman" w:cs="Times New Roman"/>
          <w:sz w:val="24"/>
          <w:szCs w:val="24"/>
        </w:rPr>
        <w:t>-</w:t>
      </w:r>
      <w:r w:rsidR="006F3A35">
        <w:rPr>
          <w:rFonts w:ascii="Times New Roman" w:hAnsi="Times New Roman" w:cs="Times New Roman"/>
          <w:sz w:val="24"/>
          <w:szCs w:val="24"/>
        </w:rPr>
        <w:t xml:space="preserve">examination and her evidence to the court in relation to the issue was in response to a question from the trial </w:t>
      </w:r>
      <w:r w:rsidR="00C635C4">
        <w:rPr>
          <w:rFonts w:ascii="Times New Roman" w:hAnsi="Times New Roman" w:cs="Times New Roman"/>
          <w:sz w:val="24"/>
          <w:szCs w:val="24"/>
        </w:rPr>
        <w:t>j</w:t>
      </w:r>
      <w:r w:rsidR="006F3A35">
        <w:rPr>
          <w:rFonts w:ascii="Times New Roman" w:hAnsi="Times New Roman" w:cs="Times New Roman"/>
          <w:sz w:val="24"/>
          <w:szCs w:val="24"/>
        </w:rPr>
        <w:t xml:space="preserve">udge. There was no evidence that she ever discussed this specific issue with the </w:t>
      </w:r>
      <w:r w:rsidR="006F3A35">
        <w:rPr>
          <w:rFonts w:ascii="Times New Roman" w:hAnsi="Times New Roman" w:cs="Times New Roman"/>
          <w:sz w:val="24"/>
          <w:szCs w:val="24"/>
        </w:rPr>
        <w:lastRenderedPageBreak/>
        <w:t>appellant, and indeed her answers to the questions put her by the trial judge strongly suggest that she did not.</w:t>
      </w:r>
      <w:r w:rsidR="00D97B01">
        <w:rPr>
          <w:rFonts w:ascii="Times New Roman" w:hAnsi="Times New Roman" w:cs="Times New Roman"/>
          <w:sz w:val="24"/>
          <w:szCs w:val="24"/>
        </w:rPr>
        <w:t xml:space="preserve"> </w:t>
      </w:r>
    </w:p>
    <w:p w14:paraId="6712871A" w14:textId="7DBD2494" w:rsidR="000463D4" w:rsidRDefault="0029501C"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Moreover, w</w:t>
      </w:r>
      <w:r w:rsidR="00D97B01">
        <w:rPr>
          <w:rFonts w:ascii="Times New Roman" w:hAnsi="Times New Roman" w:cs="Times New Roman"/>
          <w:sz w:val="24"/>
          <w:szCs w:val="24"/>
        </w:rPr>
        <w:t>hile the a</w:t>
      </w:r>
      <w:r>
        <w:rPr>
          <w:rFonts w:ascii="Times New Roman" w:hAnsi="Times New Roman" w:cs="Times New Roman"/>
          <w:sz w:val="24"/>
          <w:szCs w:val="24"/>
        </w:rPr>
        <w:t xml:space="preserve">ppellant submitted that his credibility was damaged in the eyes of the trial </w:t>
      </w:r>
      <w:r w:rsidR="00C635C4">
        <w:rPr>
          <w:rFonts w:ascii="Times New Roman" w:hAnsi="Times New Roman" w:cs="Times New Roman"/>
          <w:sz w:val="24"/>
          <w:szCs w:val="24"/>
        </w:rPr>
        <w:t>j</w:t>
      </w:r>
      <w:r>
        <w:rPr>
          <w:rFonts w:ascii="Times New Roman" w:hAnsi="Times New Roman" w:cs="Times New Roman"/>
          <w:sz w:val="24"/>
          <w:szCs w:val="24"/>
        </w:rPr>
        <w:t>udge because he did not pursue the option of obtaining insurance cover for his tractor under the declined cases scheme</w:t>
      </w:r>
      <w:r w:rsidR="00F540BA">
        <w:rPr>
          <w:rFonts w:ascii="Times New Roman" w:hAnsi="Times New Roman" w:cs="Times New Roman"/>
          <w:sz w:val="24"/>
          <w:szCs w:val="24"/>
        </w:rPr>
        <w:t xml:space="preserve"> (for which he blamed Ms.</w:t>
      </w:r>
      <w:r w:rsidR="00C635C4">
        <w:rPr>
          <w:rFonts w:ascii="Times New Roman" w:hAnsi="Times New Roman" w:cs="Times New Roman"/>
          <w:sz w:val="24"/>
          <w:szCs w:val="24"/>
        </w:rPr>
        <w:t xml:space="preserve"> </w:t>
      </w:r>
      <w:r w:rsidR="00F540BA">
        <w:rPr>
          <w:rFonts w:ascii="Times New Roman" w:hAnsi="Times New Roman" w:cs="Times New Roman"/>
          <w:sz w:val="24"/>
          <w:szCs w:val="24"/>
        </w:rPr>
        <w:t>Gilligan)</w:t>
      </w:r>
      <w:r w:rsidR="005750A2">
        <w:rPr>
          <w:rFonts w:ascii="Times New Roman" w:hAnsi="Times New Roman" w:cs="Times New Roman"/>
          <w:sz w:val="24"/>
          <w:szCs w:val="24"/>
        </w:rPr>
        <w:t>,</w:t>
      </w:r>
      <w:r>
        <w:rPr>
          <w:rFonts w:ascii="Times New Roman" w:hAnsi="Times New Roman" w:cs="Times New Roman"/>
          <w:sz w:val="24"/>
          <w:szCs w:val="24"/>
        </w:rPr>
        <w:t xml:space="preserve"> it is clear from the judgment of the trial </w:t>
      </w:r>
      <w:r w:rsidR="00C635C4">
        <w:rPr>
          <w:rFonts w:ascii="Times New Roman" w:hAnsi="Times New Roman" w:cs="Times New Roman"/>
          <w:sz w:val="24"/>
          <w:szCs w:val="24"/>
        </w:rPr>
        <w:t>j</w:t>
      </w:r>
      <w:r>
        <w:rPr>
          <w:rFonts w:ascii="Times New Roman" w:hAnsi="Times New Roman" w:cs="Times New Roman"/>
          <w:sz w:val="24"/>
          <w:szCs w:val="24"/>
        </w:rPr>
        <w:t xml:space="preserve">udge that his view of this issue did no more than support views that he had </w:t>
      </w:r>
      <w:r w:rsidR="00F540BA">
        <w:rPr>
          <w:rFonts w:ascii="Times New Roman" w:hAnsi="Times New Roman" w:cs="Times New Roman"/>
          <w:sz w:val="24"/>
          <w:szCs w:val="24"/>
        </w:rPr>
        <w:t>otherwise</w:t>
      </w:r>
      <w:r>
        <w:rPr>
          <w:rFonts w:ascii="Times New Roman" w:hAnsi="Times New Roman" w:cs="Times New Roman"/>
          <w:sz w:val="24"/>
          <w:szCs w:val="24"/>
        </w:rPr>
        <w:t xml:space="preserve"> formed as to the credibility of the appellant</w:t>
      </w:r>
      <w:r w:rsidR="00F540BA">
        <w:rPr>
          <w:rFonts w:ascii="Times New Roman" w:hAnsi="Times New Roman" w:cs="Times New Roman"/>
          <w:sz w:val="24"/>
          <w:szCs w:val="24"/>
        </w:rPr>
        <w:t xml:space="preserve">. This is clear from the trial </w:t>
      </w:r>
      <w:r w:rsidR="00C635C4">
        <w:rPr>
          <w:rFonts w:ascii="Times New Roman" w:hAnsi="Times New Roman" w:cs="Times New Roman"/>
          <w:sz w:val="24"/>
          <w:szCs w:val="24"/>
        </w:rPr>
        <w:t>j</w:t>
      </w:r>
      <w:r w:rsidR="00F540BA">
        <w:rPr>
          <w:rFonts w:ascii="Times New Roman" w:hAnsi="Times New Roman" w:cs="Times New Roman"/>
          <w:sz w:val="24"/>
          <w:szCs w:val="24"/>
        </w:rPr>
        <w:t xml:space="preserve">udge’s own words in the last paragraph of his judgment, in which, having referred to the appellant’s omission to pursue third party cover for the tractor, he says that “this </w:t>
      </w:r>
      <w:r w:rsidR="00F540BA" w:rsidRPr="00C635C4">
        <w:rPr>
          <w:rFonts w:ascii="Times New Roman" w:hAnsi="Times New Roman" w:cs="Times New Roman"/>
          <w:i/>
          <w:sz w:val="24"/>
          <w:szCs w:val="24"/>
        </w:rPr>
        <w:t>supports</w:t>
      </w:r>
      <w:r w:rsidR="00F540BA">
        <w:rPr>
          <w:rFonts w:ascii="Times New Roman" w:hAnsi="Times New Roman" w:cs="Times New Roman"/>
          <w:sz w:val="24"/>
          <w:szCs w:val="24"/>
        </w:rPr>
        <w:t xml:space="preserve"> the Court’s poor view about the reliability of the plaintiff when it comes to understanding and telling the whole truth” </w:t>
      </w:r>
      <w:r w:rsidR="00C635C4">
        <w:rPr>
          <w:rFonts w:ascii="Times New Roman" w:hAnsi="Times New Roman" w:cs="Times New Roman"/>
          <w:sz w:val="24"/>
          <w:szCs w:val="24"/>
        </w:rPr>
        <w:t xml:space="preserve">(my emphasis). </w:t>
      </w:r>
      <w:r w:rsidR="00F540BA">
        <w:rPr>
          <w:rFonts w:ascii="Times New Roman" w:hAnsi="Times New Roman" w:cs="Times New Roman"/>
          <w:sz w:val="24"/>
          <w:szCs w:val="24"/>
        </w:rPr>
        <w:t>As is apparent from my conclusions</w:t>
      </w:r>
      <w:r w:rsidR="00B85B27">
        <w:rPr>
          <w:rFonts w:ascii="Times New Roman" w:hAnsi="Times New Roman" w:cs="Times New Roman"/>
          <w:sz w:val="24"/>
          <w:szCs w:val="24"/>
        </w:rPr>
        <w:t xml:space="preserve"> above, </w:t>
      </w:r>
      <w:r w:rsidR="00F540BA">
        <w:rPr>
          <w:rFonts w:ascii="Times New Roman" w:hAnsi="Times New Roman" w:cs="Times New Roman"/>
          <w:sz w:val="24"/>
          <w:szCs w:val="24"/>
        </w:rPr>
        <w:t xml:space="preserve">the trial </w:t>
      </w:r>
      <w:r w:rsidR="00C635C4">
        <w:rPr>
          <w:rFonts w:ascii="Times New Roman" w:hAnsi="Times New Roman" w:cs="Times New Roman"/>
          <w:sz w:val="24"/>
          <w:szCs w:val="24"/>
        </w:rPr>
        <w:t>j</w:t>
      </w:r>
      <w:r w:rsidR="00F540BA">
        <w:rPr>
          <w:rFonts w:ascii="Times New Roman" w:hAnsi="Times New Roman" w:cs="Times New Roman"/>
          <w:sz w:val="24"/>
          <w:szCs w:val="24"/>
        </w:rPr>
        <w:t xml:space="preserve">udge had an abundance of </w:t>
      </w:r>
      <w:r w:rsidR="00B85B27">
        <w:rPr>
          <w:rFonts w:ascii="Times New Roman" w:hAnsi="Times New Roman" w:cs="Times New Roman"/>
          <w:sz w:val="24"/>
          <w:szCs w:val="24"/>
        </w:rPr>
        <w:t xml:space="preserve">other </w:t>
      </w:r>
      <w:r w:rsidR="00F540BA">
        <w:rPr>
          <w:rFonts w:ascii="Times New Roman" w:hAnsi="Times New Roman" w:cs="Times New Roman"/>
          <w:sz w:val="24"/>
          <w:szCs w:val="24"/>
        </w:rPr>
        <w:t xml:space="preserve">evidence </w:t>
      </w:r>
      <w:r w:rsidR="00B85B27">
        <w:rPr>
          <w:rFonts w:ascii="Times New Roman" w:hAnsi="Times New Roman" w:cs="Times New Roman"/>
          <w:sz w:val="24"/>
          <w:szCs w:val="24"/>
        </w:rPr>
        <w:t>upon which to base his conclusion that it was the appellant himself was responsible for the misrepresentations to Zurich about the cattle sheds.</w:t>
      </w:r>
    </w:p>
    <w:p w14:paraId="7EA2D950" w14:textId="77777777" w:rsidR="0032526D" w:rsidRDefault="004B6F5C"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For the foregoing reasons, I would dismiss this appeal.  </w:t>
      </w:r>
    </w:p>
    <w:p w14:paraId="347492F0" w14:textId="2E3685EF" w:rsidR="0032526D" w:rsidRDefault="004B6F5C" w:rsidP="00DC6D43">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Since this judgment is being delivered electronically, I will set out now </w:t>
      </w:r>
      <w:r w:rsidR="00080B9A">
        <w:rPr>
          <w:rFonts w:ascii="Times New Roman" w:hAnsi="Times New Roman" w:cs="Times New Roman"/>
          <w:sz w:val="24"/>
          <w:szCs w:val="24"/>
        </w:rPr>
        <w:t>m</w:t>
      </w:r>
      <w:r>
        <w:rPr>
          <w:rFonts w:ascii="Times New Roman" w:hAnsi="Times New Roman" w:cs="Times New Roman"/>
          <w:sz w:val="24"/>
          <w:szCs w:val="24"/>
        </w:rPr>
        <w:t xml:space="preserve">y provisional views as to costs, which is that the costs of this appeal should follow the event, and that the appellant should pay the costs of both respondents, to be adjudicated in default of agreement.  If the appellant wishes to contend that a different order as to costs should be made, he may, within fourteen days of the delivery of this judgment, contact the </w:t>
      </w:r>
      <w:r w:rsidR="00080B9A">
        <w:rPr>
          <w:rFonts w:ascii="Times New Roman" w:hAnsi="Times New Roman" w:cs="Times New Roman"/>
          <w:sz w:val="24"/>
          <w:szCs w:val="24"/>
        </w:rPr>
        <w:t>O</w:t>
      </w:r>
      <w:r>
        <w:rPr>
          <w:rFonts w:ascii="Times New Roman" w:hAnsi="Times New Roman" w:cs="Times New Roman"/>
          <w:sz w:val="24"/>
          <w:szCs w:val="24"/>
        </w:rPr>
        <w:t xml:space="preserve">ffice of the Court of the Appeal and request a short oral hearing at which submissions will be made by the parties in relation to the appropriate order for costs.  The appellant should note that in the event that he is unsuccessful in altering the provisional order for costs which I have indicated, then he may be required to pay the costs of the additional hearing. </w:t>
      </w:r>
    </w:p>
    <w:p w14:paraId="24DB2E53" w14:textId="0342CDCA" w:rsidR="001A6F19" w:rsidRPr="00CB3430" w:rsidRDefault="004B6F5C" w:rsidP="00CB3430">
      <w:pPr>
        <w:pStyle w:val="ListParagraph"/>
        <w:numPr>
          <w:ilvl w:val="0"/>
          <w:numId w:val="1"/>
        </w:numPr>
        <w:tabs>
          <w:tab w:val="left" w:pos="567"/>
        </w:tabs>
        <w:spacing w:line="480" w:lineRule="auto"/>
        <w:ind w:left="0" w:firstLine="0"/>
        <w:rPr>
          <w:rFonts w:ascii="Times New Roman" w:hAnsi="Times New Roman" w:cs="Times New Roman"/>
          <w:sz w:val="24"/>
          <w:szCs w:val="24"/>
        </w:rPr>
      </w:pPr>
      <w:proofErr w:type="spellStart"/>
      <w:r>
        <w:rPr>
          <w:rFonts w:ascii="Times New Roman" w:hAnsi="Times New Roman" w:cs="Times New Roman"/>
          <w:sz w:val="24"/>
          <w:szCs w:val="24"/>
        </w:rPr>
        <w:t>Faherty</w:t>
      </w:r>
      <w:proofErr w:type="spellEnd"/>
      <w:r>
        <w:rPr>
          <w:rFonts w:ascii="Times New Roman" w:hAnsi="Times New Roman" w:cs="Times New Roman"/>
          <w:sz w:val="24"/>
          <w:szCs w:val="24"/>
        </w:rPr>
        <w:t xml:space="preserve"> and Collins J</w:t>
      </w:r>
      <w:r w:rsidR="00080B9A">
        <w:rPr>
          <w:rFonts w:ascii="Times New Roman" w:hAnsi="Times New Roman" w:cs="Times New Roman"/>
          <w:sz w:val="24"/>
          <w:szCs w:val="24"/>
        </w:rPr>
        <w:t>J</w:t>
      </w:r>
      <w:r>
        <w:rPr>
          <w:rFonts w:ascii="Times New Roman" w:hAnsi="Times New Roman" w:cs="Times New Roman"/>
          <w:sz w:val="24"/>
          <w:szCs w:val="24"/>
        </w:rPr>
        <w:t>. have expressed their agreement with this judgment</w:t>
      </w:r>
      <w:r w:rsidRPr="00080B9A">
        <w:rPr>
          <w:rFonts w:ascii="Times New Roman" w:hAnsi="Times New Roman" w:cs="Times New Roman"/>
          <w:bCs/>
          <w:sz w:val="24"/>
          <w:szCs w:val="24"/>
        </w:rPr>
        <w:t xml:space="preserve">. </w:t>
      </w:r>
    </w:p>
    <w:sectPr w:rsidR="001A6F19" w:rsidRPr="00CB3430" w:rsidSect="00081285">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5822" w14:textId="77777777" w:rsidR="0029033A" w:rsidRDefault="0029033A">
      <w:r>
        <w:separator/>
      </w:r>
    </w:p>
  </w:endnote>
  <w:endnote w:type="continuationSeparator" w:id="0">
    <w:p w14:paraId="2C4C4582" w14:textId="77777777" w:rsidR="0029033A" w:rsidRDefault="0029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B2C8" w14:textId="77777777" w:rsidR="0029033A" w:rsidRDefault="0029033A">
      <w:r>
        <w:separator/>
      </w:r>
    </w:p>
  </w:footnote>
  <w:footnote w:type="continuationSeparator" w:id="0">
    <w:p w14:paraId="4F3783A6" w14:textId="77777777" w:rsidR="0029033A" w:rsidRDefault="00290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4F2D" w14:textId="77777777" w:rsidR="001C7A39" w:rsidRDefault="001C7A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5F293DB3" w14:textId="77777777" w:rsidR="001C7A39" w:rsidRDefault="001C7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913F" w14:textId="12B999B5" w:rsidR="001C7A39" w:rsidRDefault="001C7A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6F5C">
      <w:rPr>
        <w:rStyle w:val="PageNumber"/>
        <w:noProof/>
      </w:rPr>
      <w:t>- 38 -</w:t>
    </w:r>
    <w:r>
      <w:rPr>
        <w:rStyle w:val="PageNumber"/>
      </w:rPr>
      <w:fldChar w:fldCharType="end"/>
    </w:r>
  </w:p>
  <w:p w14:paraId="5BA0CF0A" w14:textId="77777777" w:rsidR="001C7A39" w:rsidRDefault="001C7A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C549" w14:textId="77777777" w:rsidR="001C7A39" w:rsidRDefault="001C7A39">
    <w:pPr>
      <w:pStyle w:val="Header"/>
      <w:jc w:val="center"/>
    </w:pPr>
    <w:r w:rsidRPr="00BB5679">
      <w:rPr>
        <w:noProof/>
      </w:rPr>
      <w:drawing>
        <wp:inline distT="0" distB="0" distL="0" distR="0" wp14:anchorId="70D1FA00" wp14:editId="4270C58A">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5DAA"/>
    <w:multiLevelType w:val="hybridMultilevel"/>
    <w:tmpl w:val="8CA06964"/>
    <w:lvl w:ilvl="0" w:tplc="94A066B0">
      <w:start w:val="1"/>
      <w:numFmt w:val="decimal"/>
      <w:lvlText w:val="%1."/>
      <w:lvlJc w:val="left"/>
      <w:pPr>
        <w:ind w:left="1291" w:hanging="360"/>
      </w:pPr>
      <w:rPr>
        <w:b w:val="0"/>
      </w:r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1" w15:restartNumberingAfterBreak="0">
    <w:nsid w:val="27AF0F03"/>
    <w:multiLevelType w:val="hybridMultilevel"/>
    <w:tmpl w:val="206639C0"/>
    <w:lvl w:ilvl="0" w:tplc="92E6F69A">
      <w:start w:val="1"/>
      <w:numFmt w:val="decimal"/>
      <w:lvlText w:val="%1."/>
      <w:lvlJc w:val="left"/>
      <w:pPr>
        <w:ind w:left="36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0D0652C"/>
    <w:multiLevelType w:val="hybridMultilevel"/>
    <w:tmpl w:val="FB2C4DE6"/>
    <w:lvl w:ilvl="0" w:tplc="18090001">
      <w:start w:val="1"/>
      <w:numFmt w:val="bullet"/>
      <w:lvlText w:val=""/>
      <w:lvlJc w:val="left"/>
      <w:pPr>
        <w:ind w:left="1290" w:hanging="360"/>
      </w:pPr>
      <w:rPr>
        <w:rFonts w:ascii="Symbol" w:hAnsi="Symbol" w:hint="default"/>
      </w:rPr>
    </w:lvl>
    <w:lvl w:ilvl="1" w:tplc="18090003" w:tentative="1">
      <w:start w:val="1"/>
      <w:numFmt w:val="bullet"/>
      <w:lvlText w:val="o"/>
      <w:lvlJc w:val="left"/>
      <w:pPr>
        <w:ind w:left="2010" w:hanging="360"/>
      </w:pPr>
      <w:rPr>
        <w:rFonts w:ascii="Courier New" w:hAnsi="Courier New" w:cs="Courier New" w:hint="default"/>
      </w:rPr>
    </w:lvl>
    <w:lvl w:ilvl="2" w:tplc="18090005" w:tentative="1">
      <w:start w:val="1"/>
      <w:numFmt w:val="bullet"/>
      <w:lvlText w:val=""/>
      <w:lvlJc w:val="left"/>
      <w:pPr>
        <w:ind w:left="2730" w:hanging="360"/>
      </w:pPr>
      <w:rPr>
        <w:rFonts w:ascii="Wingdings" w:hAnsi="Wingdings" w:hint="default"/>
      </w:rPr>
    </w:lvl>
    <w:lvl w:ilvl="3" w:tplc="18090001" w:tentative="1">
      <w:start w:val="1"/>
      <w:numFmt w:val="bullet"/>
      <w:lvlText w:val=""/>
      <w:lvlJc w:val="left"/>
      <w:pPr>
        <w:ind w:left="3450" w:hanging="360"/>
      </w:pPr>
      <w:rPr>
        <w:rFonts w:ascii="Symbol" w:hAnsi="Symbol" w:hint="default"/>
      </w:rPr>
    </w:lvl>
    <w:lvl w:ilvl="4" w:tplc="18090003" w:tentative="1">
      <w:start w:val="1"/>
      <w:numFmt w:val="bullet"/>
      <w:lvlText w:val="o"/>
      <w:lvlJc w:val="left"/>
      <w:pPr>
        <w:ind w:left="4170" w:hanging="360"/>
      </w:pPr>
      <w:rPr>
        <w:rFonts w:ascii="Courier New" w:hAnsi="Courier New" w:cs="Courier New" w:hint="default"/>
      </w:rPr>
    </w:lvl>
    <w:lvl w:ilvl="5" w:tplc="18090005" w:tentative="1">
      <w:start w:val="1"/>
      <w:numFmt w:val="bullet"/>
      <w:lvlText w:val=""/>
      <w:lvlJc w:val="left"/>
      <w:pPr>
        <w:ind w:left="4890" w:hanging="360"/>
      </w:pPr>
      <w:rPr>
        <w:rFonts w:ascii="Wingdings" w:hAnsi="Wingdings" w:hint="default"/>
      </w:rPr>
    </w:lvl>
    <w:lvl w:ilvl="6" w:tplc="18090001" w:tentative="1">
      <w:start w:val="1"/>
      <w:numFmt w:val="bullet"/>
      <w:lvlText w:val=""/>
      <w:lvlJc w:val="left"/>
      <w:pPr>
        <w:ind w:left="5610" w:hanging="360"/>
      </w:pPr>
      <w:rPr>
        <w:rFonts w:ascii="Symbol" w:hAnsi="Symbol" w:hint="default"/>
      </w:rPr>
    </w:lvl>
    <w:lvl w:ilvl="7" w:tplc="18090003" w:tentative="1">
      <w:start w:val="1"/>
      <w:numFmt w:val="bullet"/>
      <w:lvlText w:val="o"/>
      <w:lvlJc w:val="left"/>
      <w:pPr>
        <w:ind w:left="6330" w:hanging="360"/>
      </w:pPr>
      <w:rPr>
        <w:rFonts w:ascii="Courier New" w:hAnsi="Courier New" w:cs="Courier New" w:hint="default"/>
      </w:rPr>
    </w:lvl>
    <w:lvl w:ilvl="8" w:tplc="18090005" w:tentative="1">
      <w:start w:val="1"/>
      <w:numFmt w:val="bullet"/>
      <w:lvlText w:val=""/>
      <w:lvlJc w:val="left"/>
      <w:pPr>
        <w:ind w:left="7050" w:hanging="360"/>
      </w:pPr>
      <w:rPr>
        <w:rFonts w:ascii="Wingdings" w:hAnsi="Wingdings" w:hint="default"/>
      </w:rPr>
    </w:lvl>
  </w:abstractNum>
  <w:abstractNum w:abstractNumId="3" w15:restartNumberingAfterBreak="0">
    <w:nsid w:val="5B3C4656"/>
    <w:multiLevelType w:val="hybridMultilevel"/>
    <w:tmpl w:val="91CA89FC"/>
    <w:lvl w:ilvl="0" w:tplc="F0C2D2F4">
      <w:start w:val="17"/>
      <w:numFmt w:val="bullet"/>
      <w:lvlText w:val="-"/>
      <w:lvlJc w:val="left"/>
      <w:pPr>
        <w:ind w:left="960" w:hanging="360"/>
      </w:pPr>
      <w:rPr>
        <w:rFonts w:ascii="Times New Roman" w:eastAsiaTheme="minorHAnsi" w:hAnsi="Times New Roman" w:cs="Times New Roman"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4" w15:restartNumberingAfterBreak="0">
    <w:nsid w:val="6C391507"/>
    <w:multiLevelType w:val="hybridMultilevel"/>
    <w:tmpl w:val="6EF4F0F8"/>
    <w:lvl w:ilvl="0" w:tplc="122214C2">
      <w:start w:val="1"/>
      <w:numFmt w:val="decimal"/>
      <w:lvlText w:val="%1."/>
      <w:lvlJc w:val="left"/>
      <w:pPr>
        <w:ind w:left="1291" w:hanging="360"/>
      </w:pPr>
      <w:rPr>
        <w:b w:val="0"/>
      </w:r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num w:numId="1">
    <w:abstractNumId w:val="1"/>
  </w:num>
  <w:num w:numId="2">
    <w:abstractNumId w:val="4"/>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A2060DA-C2AB-442E-BC77-077817246EA6}"/>
    <w:docVar w:name="dgnword-eventsink" w:val="2255663712048"/>
  </w:docVars>
  <w:rsids>
    <w:rsidRoot w:val="00593EAE"/>
    <w:rsid w:val="00004ED1"/>
    <w:rsid w:val="00013C37"/>
    <w:rsid w:val="000159C0"/>
    <w:rsid w:val="00025246"/>
    <w:rsid w:val="000315E9"/>
    <w:rsid w:val="0003183A"/>
    <w:rsid w:val="00035C62"/>
    <w:rsid w:val="00037426"/>
    <w:rsid w:val="0004086D"/>
    <w:rsid w:val="000463D4"/>
    <w:rsid w:val="000466F7"/>
    <w:rsid w:val="00047808"/>
    <w:rsid w:val="00056D78"/>
    <w:rsid w:val="00057333"/>
    <w:rsid w:val="00064D72"/>
    <w:rsid w:val="00073E1E"/>
    <w:rsid w:val="000752CD"/>
    <w:rsid w:val="00077701"/>
    <w:rsid w:val="00080B9A"/>
    <w:rsid w:val="00081285"/>
    <w:rsid w:val="00082B7A"/>
    <w:rsid w:val="000A01CC"/>
    <w:rsid w:val="000A3514"/>
    <w:rsid w:val="000A4404"/>
    <w:rsid w:val="000B5284"/>
    <w:rsid w:val="000B6DC0"/>
    <w:rsid w:val="000C361B"/>
    <w:rsid w:val="000C758F"/>
    <w:rsid w:val="000D5B29"/>
    <w:rsid w:val="000D65FD"/>
    <w:rsid w:val="000D6E84"/>
    <w:rsid w:val="000D7C3B"/>
    <w:rsid w:val="000E67B5"/>
    <w:rsid w:val="000F042B"/>
    <w:rsid w:val="000F1347"/>
    <w:rsid w:val="000F34BD"/>
    <w:rsid w:val="000F3CDD"/>
    <w:rsid w:val="0010295F"/>
    <w:rsid w:val="00104B4D"/>
    <w:rsid w:val="00117016"/>
    <w:rsid w:val="00121251"/>
    <w:rsid w:val="00123504"/>
    <w:rsid w:val="00124840"/>
    <w:rsid w:val="00126862"/>
    <w:rsid w:val="00133E9A"/>
    <w:rsid w:val="001420F9"/>
    <w:rsid w:val="00156934"/>
    <w:rsid w:val="00160B83"/>
    <w:rsid w:val="00161FEC"/>
    <w:rsid w:val="001658E7"/>
    <w:rsid w:val="00166F9B"/>
    <w:rsid w:val="0017009E"/>
    <w:rsid w:val="001716D2"/>
    <w:rsid w:val="00172CE1"/>
    <w:rsid w:val="001756F7"/>
    <w:rsid w:val="00180A66"/>
    <w:rsid w:val="001817B8"/>
    <w:rsid w:val="0018255E"/>
    <w:rsid w:val="00183295"/>
    <w:rsid w:val="00187190"/>
    <w:rsid w:val="00187263"/>
    <w:rsid w:val="00187EF2"/>
    <w:rsid w:val="00195897"/>
    <w:rsid w:val="001A396E"/>
    <w:rsid w:val="001A6F19"/>
    <w:rsid w:val="001B5730"/>
    <w:rsid w:val="001C10D0"/>
    <w:rsid w:val="001C2BA0"/>
    <w:rsid w:val="001C56EB"/>
    <w:rsid w:val="001C7A39"/>
    <w:rsid w:val="001D17D7"/>
    <w:rsid w:val="001E25D8"/>
    <w:rsid w:val="001E2850"/>
    <w:rsid w:val="001E4AAF"/>
    <w:rsid w:val="001E6FE8"/>
    <w:rsid w:val="001F0338"/>
    <w:rsid w:val="001F3B55"/>
    <w:rsid w:val="001F46E0"/>
    <w:rsid w:val="00202BC6"/>
    <w:rsid w:val="00203A7E"/>
    <w:rsid w:val="00205E2C"/>
    <w:rsid w:val="002102B2"/>
    <w:rsid w:val="002271E3"/>
    <w:rsid w:val="002350DB"/>
    <w:rsid w:val="00236F84"/>
    <w:rsid w:val="00244BC0"/>
    <w:rsid w:val="002506DD"/>
    <w:rsid w:val="002549C7"/>
    <w:rsid w:val="00262E0F"/>
    <w:rsid w:val="0026400B"/>
    <w:rsid w:val="002741D4"/>
    <w:rsid w:val="002778B8"/>
    <w:rsid w:val="00282754"/>
    <w:rsid w:val="002857A9"/>
    <w:rsid w:val="00286777"/>
    <w:rsid w:val="00287BF6"/>
    <w:rsid w:val="0029033A"/>
    <w:rsid w:val="00292A5F"/>
    <w:rsid w:val="0029501C"/>
    <w:rsid w:val="00296918"/>
    <w:rsid w:val="002971D5"/>
    <w:rsid w:val="002A2B6E"/>
    <w:rsid w:val="002A2CBC"/>
    <w:rsid w:val="002A54C5"/>
    <w:rsid w:val="002B0E05"/>
    <w:rsid w:val="002B3132"/>
    <w:rsid w:val="002B4A11"/>
    <w:rsid w:val="002B4E63"/>
    <w:rsid w:val="002B71DE"/>
    <w:rsid w:val="002C14B8"/>
    <w:rsid w:val="002C15AF"/>
    <w:rsid w:val="002C4C4B"/>
    <w:rsid w:val="002C7F15"/>
    <w:rsid w:val="002D0691"/>
    <w:rsid w:val="002D270B"/>
    <w:rsid w:val="002D548D"/>
    <w:rsid w:val="002D5653"/>
    <w:rsid w:val="002E014A"/>
    <w:rsid w:val="002E2C8D"/>
    <w:rsid w:val="002E32FF"/>
    <w:rsid w:val="002E54EE"/>
    <w:rsid w:val="002E5555"/>
    <w:rsid w:val="002E7454"/>
    <w:rsid w:val="002F6A7A"/>
    <w:rsid w:val="0030008D"/>
    <w:rsid w:val="00304792"/>
    <w:rsid w:val="003048F8"/>
    <w:rsid w:val="00305065"/>
    <w:rsid w:val="00305348"/>
    <w:rsid w:val="00312CED"/>
    <w:rsid w:val="0031585F"/>
    <w:rsid w:val="00316D7D"/>
    <w:rsid w:val="00320A00"/>
    <w:rsid w:val="00320D62"/>
    <w:rsid w:val="00321226"/>
    <w:rsid w:val="00322185"/>
    <w:rsid w:val="003239CE"/>
    <w:rsid w:val="00323EF3"/>
    <w:rsid w:val="0032526D"/>
    <w:rsid w:val="003261F8"/>
    <w:rsid w:val="00333736"/>
    <w:rsid w:val="003337A7"/>
    <w:rsid w:val="00334A8F"/>
    <w:rsid w:val="00335F99"/>
    <w:rsid w:val="00340B0C"/>
    <w:rsid w:val="003413BA"/>
    <w:rsid w:val="00343076"/>
    <w:rsid w:val="00345DE6"/>
    <w:rsid w:val="00347114"/>
    <w:rsid w:val="00351B1B"/>
    <w:rsid w:val="0035398D"/>
    <w:rsid w:val="00355FCB"/>
    <w:rsid w:val="00357BDF"/>
    <w:rsid w:val="003607BE"/>
    <w:rsid w:val="00360DC7"/>
    <w:rsid w:val="003612EE"/>
    <w:rsid w:val="003617DB"/>
    <w:rsid w:val="003626C3"/>
    <w:rsid w:val="00365B1B"/>
    <w:rsid w:val="00372012"/>
    <w:rsid w:val="00383FE6"/>
    <w:rsid w:val="00385016"/>
    <w:rsid w:val="003878B5"/>
    <w:rsid w:val="003A277F"/>
    <w:rsid w:val="003A682B"/>
    <w:rsid w:val="003B08EA"/>
    <w:rsid w:val="003B19C8"/>
    <w:rsid w:val="003B56DC"/>
    <w:rsid w:val="003B61AA"/>
    <w:rsid w:val="003C09FF"/>
    <w:rsid w:val="003D15FC"/>
    <w:rsid w:val="003D396A"/>
    <w:rsid w:val="003D4AED"/>
    <w:rsid w:val="003E7674"/>
    <w:rsid w:val="0040068B"/>
    <w:rsid w:val="00400EBF"/>
    <w:rsid w:val="00401C12"/>
    <w:rsid w:val="00407230"/>
    <w:rsid w:val="00415F71"/>
    <w:rsid w:val="00416247"/>
    <w:rsid w:val="00423328"/>
    <w:rsid w:val="004241C1"/>
    <w:rsid w:val="00424C6E"/>
    <w:rsid w:val="00431004"/>
    <w:rsid w:val="004320A0"/>
    <w:rsid w:val="004355A8"/>
    <w:rsid w:val="00443578"/>
    <w:rsid w:val="004437D5"/>
    <w:rsid w:val="004440B5"/>
    <w:rsid w:val="004477F7"/>
    <w:rsid w:val="00447D76"/>
    <w:rsid w:val="00452FA7"/>
    <w:rsid w:val="00453EED"/>
    <w:rsid w:val="004562D0"/>
    <w:rsid w:val="00457B07"/>
    <w:rsid w:val="00460547"/>
    <w:rsid w:val="00460821"/>
    <w:rsid w:val="00462279"/>
    <w:rsid w:val="00465836"/>
    <w:rsid w:val="004664AC"/>
    <w:rsid w:val="00472166"/>
    <w:rsid w:val="00472481"/>
    <w:rsid w:val="00473D7B"/>
    <w:rsid w:val="00473F62"/>
    <w:rsid w:val="004813EB"/>
    <w:rsid w:val="0049099F"/>
    <w:rsid w:val="00494A09"/>
    <w:rsid w:val="0049604F"/>
    <w:rsid w:val="004968CA"/>
    <w:rsid w:val="004A474C"/>
    <w:rsid w:val="004A68C1"/>
    <w:rsid w:val="004B11CC"/>
    <w:rsid w:val="004B6A19"/>
    <w:rsid w:val="004B6F5C"/>
    <w:rsid w:val="004C527F"/>
    <w:rsid w:val="004C6EB4"/>
    <w:rsid w:val="004C7B30"/>
    <w:rsid w:val="004D008F"/>
    <w:rsid w:val="004D3FA4"/>
    <w:rsid w:val="004E1DF4"/>
    <w:rsid w:val="004E2586"/>
    <w:rsid w:val="004E3EA2"/>
    <w:rsid w:val="004E6F57"/>
    <w:rsid w:val="004F0C48"/>
    <w:rsid w:val="004F37C7"/>
    <w:rsid w:val="0050684C"/>
    <w:rsid w:val="0050735E"/>
    <w:rsid w:val="00511D9A"/>
    <w:rsid w:val="00515C78"/>
    <w:rsid w:val="00521D85"/>
    <w:rsid w:val="00525CFE"/>
    <w:rsid w:val="00531E94"/>
    <w:rsid w:val="005340E9"/>
    <w:rsid w:val="005363D5"/>
    <w:rsid w:val="005433B1"/>
    <w:rsid w:val="005502CA"/>
    <w:rsid w:val="0055234D"/>
    <w:rsid w:val="005532C8"/>
    <w:rsid w:val="005557E1"/>
    <w:rsid w:val="005749C9"/>
    <w:rsid w:val="005750A2"/>
    <w:rsid w:val="00585F9F"/>
    <w:rsid w:val="00590254"/>
    <w:rsid w:val="00593EAE"/>
    <w:rsid w:val="00593FCF"/>
    <w:rsid w:val="0059587C"/>
    <w:rsid w:val="005A19D9"/>
    <w:rsid w:val="005A30A2"/>
    <w:rsid w:val="005A4AB7"/>
    <w:rsid w:val="005B2B0D"/>
    <w:rsid w:val="005B3655"/>
    <w:rsid w:val="005B4470"/>
    <w:rsid w:val="005B5899"/>
    <w:rsid w:val="005B6004"/>
    <w:rsid w:val="005B60A2"/>
    <w:rsid w:val="005D0BF5"/>
    <w:rsid w:val="005D3497"/>
    <w:rsid w:val="005D6420"/>
    <w:rsid w:val="005E085D"/>
    <w:rsid w:val="005E2FBA"/>
    <w:rsid w:val="005F08D3"/>
    <w:rsid w:val="005F093F"/>
    <w:rsid w:val="005F2456"/>
    <w:rsid w:val="005F4A90"/>
    <w:rsid w:val="006017B3"/>
    <w:rsid w:val="0060750F"/>
    <w:rsid w:val="0061767A"/>
    <w:rsid w:val="006300C8"/>
    <w:rsid w:val="006375F4"/>
    <w:rsid w:val="006419B7"/>
    <w:rsid w:val="0064333C"/>
    <w:rsid w:val="00643667"/>
    <w:rsid w:val="00645FFE"/>
    <w:rsid w:val="006472C1"/>
    <w:rsid w:val="006475EB"/>
    <w:rsid w:val="00655B5E"/>
    <w:rsid w:val="0065735E"/>
    <w:rsid w:val="00662241"/>
    <w:rsid w:val="0066247D"/>
    <w:rsid w:val="00664DD8"/>
    <w:rsid w:val="00666664"/>
    <w:rsid w:val="00674098"/>
    <w:rsid w:val="00682C00"/>
    <w:rsid w:val="0068579D"/>
    <w:rsid w:val="00690B6E"/>
    <w:rsid w:val="00693CA0"/>
    <w:rsid w:val="00697AF7"/>
    <w:rsid w:val="006A34CC"/>
    <w:rsid w:val="006A4A55"/>
    <w:rsid w:val="006A761E"/>
    <w:rsid w:val="006A7CF1"/>
    <w:rsid w:val="006B0743"/>
    <w:rsid w:val="006B3E6B"/>
    <w:rsid w:val="006B7FFE"/>
    <w:rsid w:val="006C2D14"/>
    <w:rsid w:val="006C525C"/>
    <w:rsid w:val="006C65D3"/>
    <w:rsid w:val="006D444D"/>
    <w:rsid w:val="006E156E"/>
    <w:rsid w:val="006F3A35"/>
    <w:rsid w:val="006F46CD"/>
    <w:rsid w:val="006F70C0"/>
    <w:rsid w:val="00704553"/>
    <w:rsid w:val="00705151"/>
    <w:rsid w:val="007124E8"/>
    <w:rsid w:val="00724AE1"/>
    <w:rsid w:val="007262AE"/>
    <w:rsid w:val="007312CD"/>
    <w:rsid w:val="00732CBD"/>
    <w:rsid w:val="00734FF2"/>
    <w:rsid w:val="0074097D"/>
    <w:rsid w:val="00742EA0"/>
    <w:rsid w:val="00747240"/>
    <w:rsid w:val="00747EBA"/>
    <w:rsid w:val="00757187"/>
    <w:rsid w:val="00760B43"/>
    <w:rsid w:val="0076357A"/>
    <w:rsid w:val="007638C8"/>
    <w:rsid w:val="00771A86"/>
    <w:rsid w:val="007809A4"/>
    <w:rsid w:val="00780C32"/>
    <w:rsid w:val="007833F0"/>
    <w:rsid w:val="00787A8B"/>
    <w:rsid w:val="00790104"/>
    <w:rsid w:val="007960BA"/>
    <w:rsid w:val="007A14BA"/>
    <w:rsid w:val="007A3723"/>
    <w:rsid w:val="007A42E5"/>
    <w:rsid w:val="007B00D6"/>
    <w:rsid w:val="007B2FDB"/>
    <w:rsid w:val="007B5A59"/>
    <w:rsid w:val="007C0026"/>
    <w:rsid w:val="007C46A7"/>
    <w:rsid w:val="007C550C"/>
    <w:rsid w:val="007C5588"/>
    <w:rsid w:val="007D3068"/>
    <w:rsid w:val="007D4C37"/>
    <w:rsid w:val="007D7626"/>
    <w:rsid w:val="007E2570"/>
    <w:rsid w:val="007E4567"/>
    <w:rsid w:val="007E50A7"/>
    <w:rsid w:val="007F05E3"/>
    <w:rsid w:val="007F6379"/>
    <w:rsid w:val="007F79A0"/>
    <w:rsid w:val="008002D5"/>
    <w:rsid w:val="00800CD8"/>
    <w:rsid w:val="008044F6"/>
    <w:rsid w:val="00805F50"/>
    <w:rsid w:val="00806902"/>
    <w:rsid w:val="0081001C"/>
    <w:rsid w:val="00813383"/>
    <w:rsid w:val="0081448E"/>
    <w:rsid w:val="00815E5C"/>
    <w:rsid w:val="0081646F"/>
    <w:rsid w:val="00816CCF"/>
    <w:rsid w:val="00825B3C"/>
    <w:rsid w:val="00831DDD"/>
    <w:rsid w:val="00832EEF"/>
    <w:rsid w:val="00835836"/>
    <w:rsid w:val="008409D3"/>
    <w:rsid w:val="008429E1"/>
    <w:rsid w:val="00842BF2"/>
    <w:rsid w:val="00844AC6"/>
    <w:rsid w:val="00844D50"/>
    <w:rsid w:val="00847FA1"/>
    <w:rsid w:val="00851181"/>
    <w:rsid w:val="00852597"/>
    <w:rsid w:val="00853D4F"/>
    <w:rsid w:val="00853F20"/>
    <w:rsid w:val="00862D1C"/>
    <w:rsid w:val="008656E8"/>
    <w:rsid w:val="00866D08"/>
    <w:rsid w:val="00866F30"/>
    <w:rsid w:val="00870ECA"/>
    <w:rsid w:val="00872944"/>
    <w:rsid w:val="00875C76"/>
    <w:rsid w:val="00875D75"/>
    <w:rsid w:val="008768B0"/>
    <w:rsid w:val="008826AE"/>
    <w:rsid w:val="00883915"/>
    <w:rsid w:val="008855FB"/>
    <w:rsid w:val="0089133C"/>
    <w:rsid w:val="008A4540"/>
    <w:rsid w:val="008A55CF"/>
    <w:rsid w:val="008A7397"/>
    <w:rsid w:val="008A7DBC"/>
    <w:rsid w:val="008B1423"/>
    <w:rsid w:val="008B36D0"/>
    <w:rsid w:val="008B4336"/>
    <w:rsid w:val="008B55E7"/>
    <w:rsid w:val="008B73C2"/>
    <w:rsid w:val="008C7F8F"/>
    <w:rsid w:val="008D18CF"/>
    <w:rsid w:val="008D58BB"/>
    <w:rsid w:val="008D5D2E"/>
    <w:rsid w:val="008E0D78"/>
    <w:rsid w:val="008E662A"/>
    <w:rsid w:val="008F0118"/>
    <w:rsid w:val="008F1322"/>
    <w:rsid w:val="008F1444"/>
    <w:rsid w:val="008F1D97"/>
    <w:rsid w:val="008F28EC"/>
    <w:rsid w:val="008F6A64"/>
    <w:rsid w:val="008F7174"/>
    <w:rsid w:val="009042DB"/>
    <w:rsid w:val="0091175C"/>
    <w:rsid w:val="009130B1"/>
    <w:rsid w:val="0091693D"/>
    <w:rsid w:val="0091786B"/>
    <w:rsid w:val="00917BA9"/>
    <w:rsid w:val="0092221D"/>
    <w:rsid w:val="009226C3"/>
    <w:rsid w:val="00922BF5"/>
    <w:rsid w:val="009235D8"/>
    <w:rsid w:val="00925BBD"/>
    <w:rsid w:val="00926FFF"/>
    <w:rsid w:val="009272E3"/>
    <w:rsid w:val="00930DAE"/>
    <w:rsid w:val="00932F93"/>
    <w:rsid w:val="00935994"/>
    <w:rsid w:val="00935FF4"/>
    <w:rsid w:val="009365D0"/>
    <w:rsid w:val="00945B2B"/>
    <w:rsid w:val="00946A09"/>
    <w:rsid w:val="009474C4"/>
    <w:rsid w:val="0094767B"/>
    <w:rsid w:val="009528C0"/>
    <w:rsid w:val="00967BA2"/>
    <w:rsid w:val="00976B0E"/>
    <w:rsid w:val="0098417B"/>
    <w:rsid w:val="00985BB7"/>
    <w:rsid w:val="009862B4"/>
    <w:rsid w:val="0098763D"/>
    <w:rsid w:val="0099543B"/>
    <w:rsid w:val="009A2147"/>
    <w:rsid w:val="009A3D1C"/>
    <w:rsid w:val="009A3E80"/>
    <w:rsid w:val="009A6AE6"/>
    <w:rsid w:val="009A76B3"/>
    <w:rsid w:val="009B3252"/>
    <w:rsid w:val="009B4AE8"/>
    <w:rsid w:val="009B7135"/>
    <w:rsid w:val="009C7582"/>
    <w:rsid w:val="009D3C0A"/>
    <w:rsid w:val="009D6087"/>
    <w:rsid w:val="009D783B"/>
    <w:rsid w:val="009E648C"/>
    <w:rsid w:val="009E7E13"/>
    <w:rsid w:val="009F08C4"/>
    <w:rsid w:val="009F1094"/>
    <w:rsid w:val="009F21D1"/>
    <w:rsid w:val="009F6AA3"/>
    <w:rsid w:val="00A02515"/>
    <w:rsid w:val="00A104D4"/>
    <w:rsid w:val="00A17AC1"/>
    <w:rsid w:val="00A259C3"/>
    <w:rsid w:val="00A27F9F"/>
    <w:rsid w:val="00A30584"/>
    <w:rsid w:val="00A31D71"/>
    <w:rsid w:val="00A357AC"/>
    <w:rsid w:val="00A4182D"/>
    <w:rsid w:val="00A42FCA"/>
    <w:rsid w:val="00A50897"/>
    <w:rsid w:val="00A6134A"/>
    <w:rsid w:val="00A61717"/>
    <w:rsid w:val="00A675B4"/>
    <w:rsid w:val="00A7669F"/>
    <w:rsid w:val="00A76D89"/>
    <w:rsid w:val="00A82E10"/>
    <w:rsid w:val="00A83836"/>
    <w:rsid w:val="00A8498E"/>
    <w:rsid w:val="00A91CF9"/>
    <w:rsid w:val="00A9363D"/>
    <w:rsid w:val="00A94EB4"/>
    <w:rsid w:val="00AA6BF5"/>
    <w:rsid w:val="00AA777D"/>
    <w:rsid w:val="00AB2375"/>
    <w:rsid w:val="00AB4513"/>
    <w:rsid w:val="00AB47FA"/>
    <w:rsid w:val="00AC756B"/>
    <w:rsid w:val="00AD5B13"/>
    <w:rsid w:val="00AD6420"/>
    <w:rsid w:val="00AD6F4E"/>
    <w:rsid w:val="00AD715D"/>
    <w:rsid w:val="00AE079C"/>
    <w:rsid w:val="00AE5E97"/>
    <w:rsid w:val="00AE79E7"/>
    <w:rsid w:val="00AF2343"/>
    <w:rsid w:val="00AF33A7"/>
    <w:rsid w:val="00AF3678"/>
    <w:rsid w:val="00AF4BE0"/>
    <w:rsid w:val="00AF525C"/>
    <w:rsid w:val="00AF788C"/>
    <w:rsid w:val="00B000A6"/>
    <w:rsid w:val="00B01795"/>
    <w:rsid w:val="00B05269"/>
    <w:rsid w:val="00B06E40"/>
    <w:rsid w:val="00B078EC"/>
    <w:rsid w:val="00B13EF7"/>
    <w:rsid w:val="00B23BC1"/>
    <w:rsid w:val="00B2419B"/>
    <w:rsid w:val="00B26B23"/>
    <w:rsid w:val="00B33D1E"/>
    <w:rsid w:val="00B418DE"/>
    <w:rsid w:val="00B44BB2"/>
    <w:rsid w:val="00B50314"/>
    <w:rsid w:val="00B555BF"/>
    <w:rsid w:val="00B57C98"/>
    <w:rsid w:val="00B64379"/>
    <w:rsid w:val="00B708C2"/>
    <w:rsid w:val="00B813B4"/>
    <w:rsid w:val="00B830F6"/>
    <w:rsid w:val="00B8548F"/>
    <w:rsid w:val="00B85B27"/>
    <w:rsid w:val="00B863F2"/>
    <w:rsid w:val="00B866F4"/>
    <w:rsid w:val="00B954EF"/>
    <w:rsid w:val="00B9553F"/>
    <w:rsid w:val="00B96431"/>
    <w:rsid w:val="00BA7A08"/>
    <w:rsid w:val="00BB170B"/>
    <w:rsid w:val="00BB389F"/>
    <w:rsid w:val="00BB5679"/>
    <w:rsid w:val="00BC2803"/>
    <w:rsid w:val="00BC4C06"/>
    <w:rsid w:val="00BC51BC"/>
    <w:rsid w:val="00BC75FD"/>
    <w:rsid w:val="00BC76D4"/>
    <w:rsid w:val="00BE212A"/>
    <w:rsid w:val="00BE7B3B"/>
    <w:rsid w:val="00BF0129"/>
    <w:rsid w:val="00BF35AC"/>
    <w:rsid w:val="00BF6447"/>
    <w:rsid w:val="00C015CC"/>
    <w:rsid w:val="00C05B77"/>
    <w:rsid w:val="00C07DBC"/>
    <w:rsid w:val="00C11CC7"/>
    <w:rsid w:val="00C17F6E"/>
    <w:rsid w:val="00C22817"/>
    <w:rsid w:val="00C30EAF"/>
    <w:rsid w:val="00C322B0"/>
    <w:rsid w:val="00C32C9F"/>
    <w:rsid w:val="00C3771D"/>
    <w:rsid w:val="00C4087A"/>
    <w:rsid w:val="00C41121"/>
    <w:rsid w:val="00C461A3"/>
    <w:rsid w:val="00C5085B"/>
    <w:rsid w:val="00C541FE"/>
    <w:rsid w:val="00C54695"/>
    <w:rsid w:val="00C563E0"/>
    <w:rsid w:val="00C57E72"/>
    <w:rsid w:val="00C61B98"/>
    <w:rsid w:val="00C635C4"/>
    <w:rsid w:val="00C6392B"/>
    <w:rsid w:val="00C74245"/>
    <w:rsid w:val="00C7463E"/>
    <w:rsid w:val="00C7548E"/>
    <w:rsid w:val="00C76CE9"/>
    <w:rsid w:val="00C77E4E"/>
    <w:rsid w:val="00C81519"/>
    <w:rsid w:val="00C8257F"/>
    <w:rsid w:val="00C85412"/>
    <w:rsid w:val="00CA07D8"/>
    <w:rsid w:val="00CA1C91"/>
    <w:rsid w:val="00CB2FE6"/>
    <w:rsid w:val="00CB3430"/>
    <w:rsid w:val="00CB5E92"/>
    <w:rsid w:val="00CE13A8"/>
    <w:rsid w:val="00CE2539"/>
    <w:rsid w:val="00D01F41"/>
    <w:rsid w:val="00D03D7E"/>
    <w:rsid w:val="00D04B9E"/>
    <w:rsid w:val="00D06D4A"/>
    <w:rsid w:val="00D07A18"/>
    <w:rsid w:val="00D1185E"/>
    <w:rsid w:val="00D219EB"/>
    <w:rsid w:val="00D22D92"/>
    <w:rsid w:val="00D23F70"/>
    <w:rsid w:val="00D24ACC"/>
    <w:rsid w:val="00D24FAA"/>
    <w:rsid w:val="00D34097"/>
    <w:rsid w:val="00D3591D"/>
    <w:rsid w:val="00D45A5E"/>
    <w:rsid w:val="00D475B3"/>
    <w:rsid w:val="00D52D34"/>
    <w:rsid w:val="00D57D6D"/>
    <w:rsid w:val="00D66DE8"/>
    <w:rsid w:val="00D70455"/>
    <w:rsid w:val="00D7425D"/>
    <w:rsid w:val="00D808F7"/>
    <w:rsid w:val="00D81410"/>
    <w:rsid w:val="00D90224"/>
    <w:rsid w:val="00D93D7D"/>
    <w:rsid w:val="00D97B01"/>
    <w:rsid w:val="00DA2AE6"/>
    <w:rsid w:val="00DA2D18"/>
    <w:rsid w:val="00DB46FA"/>
    <w:rsid w:val="00DB4DD0"/>
    <w:rsid w:val="00DB6D9E"/>
    <w:rsid w:val="00DC059C"/>
    <w:rsid w:val="00DC0D51"/>
    <w:rsid w:val="00DC6D43"/>
    <w:rsid w:val="00DD16C9"/>
    <w:rsid w:val="00DD1C4A"/>
    <w:rsid w:val="00DE37CF"/>
    <w:rsid w:val="00DE5455"/>
    <w:rsid w:val="00DE59F0"/>
    <w:rsid w:val="00DF2145"/>
    <w:rsid w:val="00DF7EDD"/>
    <w:rsid w:val="00E03E50"/>
    <w:rsid w:val="00E16FAE"/>
    <w:rsid w:val="00E21682"/>
    <w:rsid w:val="00E249E4"/>
    <w:rsid w:val="00E27B8B"/>
    <w:rsid w:val="00E352D4"/>
    <w:rsid w:val="00E3771E"/>
    <w:rsid w:val="00E41575"/>
    <w:rsid w:val="00E45620"/>
    <w:rsid w:val="00E645A7"/>
    <w:rsid w:val="00E64611"/>
    <w:rsid w:val="00E65099"/>
    <w:rsid w:val="00E66CB8"/>
    <w:rsid w:val="00E824D1"/>
    <w:rsid w:val="00E82715"/>
    <w:rsid w:val="00E84113"/>
    <w:rsid w:val="00E87AD7"/>
    <w:rsid w:val="00E90B01"/>
    <w:rsid w:val="00E93C27"/>
    <w:rsid w:val="00E95B2E"/>
    <w:rsid w:val="00EA0AAD"/>
    <w:rsid w:val="00EA43F9"/>
    <w:rsid w:val="00EC04B3"/>
    <w:rsid w:val="00EC27EB"/>
    <w:rsid w:val="00EC53B6"/>
    <w:rsid w:val="00EC76F4"/>
    <w:rsid w:val="00ED3455"/>
    <w:rsid w:val="00ED39B9"/>
    <w:rsid w:val="00ED5C83"/>
    <w:rsid w:val="00ED64E8"/>
    <w:rsid w:val="00EE06A5"/>
    <w:rsid w:val="00EE1627"/>
    <w:rsid w:val="00EF57A5"/>
    <w:rsid w:val="00EF66EA"/>
    <w:rsid w:val="00F0018A"/>
    <w:rsid w:val="00F023C0"/>
    <w:rsid w:val="00F05E64"/>
    <w:rsid w:val="00F174D9"/>
    <w:rsid w:val="00F218DC"/>
    <w:rsid w:val="00F22B08"/>
    <w:rsid w:val="00F23BF2"/>
    <w:rsid w:val="00F27F30"/>
    <w:rsid w:val="00F336E7"/>
    <w:rsid w:val="00F35A36"/>
    <w:rsid w:val="00F36E15"/>
    <w:rsid w:val="00F40B95"/>
    <w:rsid w:val="00F43436"/>
    <w:rsid w:val="00F5157E"/>
    <w:rsid w:val="00F526DD"/>
    <w:rsid w:val="00F53CEC"/>
    <w:rsid w:val="00F540BA"/>
    <w:rsid w:val="00F63318"/>
    <w:rsid w:val="00F67EF1"/>
    <w:rsid w:val="00F73A60"/>
    <w:rsid w:val="00F73AF8"/>
    <w:rsid w:val="00F81D9E"/>
    <w:rsid w:val="00F86B96"/>
    <w:rsid w:val="00F90359"/>
    <w:rsid w:val="00F93ACC"/>
    <w:rsid w:val="00F93BAB"/>
    <w:rsid w:val="00F951AB"/>
    <w:rsid w:val="00FA2CC3"/>
    <w:rsid w:val="00FA3F8D"/>
    <w:rsid w:val="00FA59CD"/>
    <w:rsid w:val="00FC02C0"/>
    <w:rsid w:val="00FC0E78"/>
    <w:rsid w:val="00FC7E15"/>
    <w:rsid w:val="00FD2953"/>
    <w:rsid w:val="00FD4FBB"/>
    <w:rsid w:val="00FD7304"/>
    <w:rsid w:val="00FE41CE"/>
    <w:rsid w:val="00FE54C0"/>
    <w:rsid w:val="00FE75B5"/>
    <w:rsid w:val="00FE7A41"/>
    <w:rsid w:val="00FF352C"/>
    <w:rsid w:val="00FF5B90"/>
    <w:rsid w:val="00FF67D8"/>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EFD3EC"/>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 w:type="paragraph" w:styleId="FootnoteText">
    <w:name w:val="footnote text"/>
    <w:basedOn w:val="Normal"/>
    <w:link w:val="FootnoteTextChar"/>
    <w:rsid w:val="00B078EC"/>
    <w:rPr>
      <w:sz w:val="20"/>
      <w:szCs w:val="20"/>
    </w:rPr>
  </w:style>
  <w:style w:type="character" w:customStyle="1" w:styleId="FootnoteTextChar">
    <w:name w:val="Footnote Text Char"/>
    <w:basedOn w:val="DefaultParagraphFont"/>
    <w:link w:val="FootnoteText"/>
    <w:rsid w:val="00B078EC"/>
  </w:style>
  <w:style w:type="character" w:styleId="FootnoteReference">
    <w:name w:val="footnote reference"/>
    <w:basedOn w:val="DefaultParagraphFont"/>
    <w:rsid w:val="00B078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F55AC-AC55-46C2-9B9B-4B4D28CF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12743</Words>
  <Characters>60808</Characters>
  <Application>Microsoft Office Word</Application>
  <DocSecurity>0</DocSecurity>
  <Lines>506</Lines>
  <Paragraphs>146</Paragraphs>
  <ScaleCrop>false</ScaleCrop>
  <Company/>
  <LinksUpToDate>false</LinksUpToDate>
  <CharactersWithSpaces>73405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2022-02-03T11:55:00Z</dcterms:created>
  <dcterms:modified xsi:type="dcterms:W3CDTF">2022-02-03T11:56:00Z</dcterms:modified>
</cp:coreProperties>
</file>