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996E7" w14:textId="0DCCDF1A" w:rsidR="00DB51B7" w:rsidRPr="009331BA" w:rsidRDefault="009331BA" w:rsidP="00F6071E">
      <w:pPr>
        <w:spacing w:after="0" w:line="36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w:t>
      </w:r>
      <w:r w:rsidR="00DB51B7" w:rsidRPr="009331BA">
        <w:rPr>
          <w:rFonts w:ascii="Times New Roman" w:hAnsi="Times New Roman" w:cs="Times New Roman"/>
          <w:b/>
          <w:bCs/>
          <w:sz w:val="32"/>
          <w:szCs w:val="32"/>
        </w:rPr>
        <w:t>THE HIGH COURT</w:t>
      </w:r>
    </w:p>
    <w:p w14:paraId="7ED58E92" w14:textId="61CB6D46" w:rsidR="00DB51B7" w:rsidRPr="00DB51B7" w:rsidRDefault="00DB51B7" w:rsidP="00F6071E">
      <w:pPr>
        <w:spacing w:after="0" w:line="360" w:lineRule="auto"/>
        <w:jc w:val="both"/>
        <w:rPr>
          <w:rFonts w:ascii="Times New Roman" w:hAnsi="Times New Roman" w:cs="Times New Roman"/>
          <w:b/>
          <w:bCs/>
          <w:sz w:val="24"/>
          <w:szCs w:val="24"/>
        </w:rPr>
      </w:pPr>
    </w:p>
    <w:p w14:paraId="642544B6" w14:textId="77777777" w:rsidR="000D2022" w:rsidRDefault="000D2022" w:rsidP="009331BA">
      <w:pPr>
        <w:spacing w:after="0" w:line="360" w:lineRule="auto"/>
        <w:ind w:left="5760"/>
        <w:jc w:val="right"/>
        <w:rPr>
          <w:rFonts w:ascii="Times New Roman" w:hAnsi="Times New Roman" w:cs="Times New Roman"/>
          <w:b/>
          <w:bCs/>
          <w:sz w:val="24"/>
          <w:szCs w:val="24"/>
        </w:rPr>
      </w:pPr>
      <w:r>
        <w:rPr>
          <w:rFonts w:ascii="Times New Roman" w:hAnsi="Times New Roman" w:cs="Times New Roman"/>
          <w:b/>
          <w:bCs/>
          <w:sz w:val="24"/>
          <w:szCs w:val="24"/>
        </w:rPr>
        <w:t>[2022] IEHC 188</w:t>
      </w:r>
    </w:p>
    <w:p w14:paraId="542C088B" w14:textId="718A5D2C" w:rsidR="00DB51B7" w:rsidRPr="00DB51B7" w:rsidRDefault="00F6071E" w:rsidP="009331BA">
      <w:pPr>
        <w:spacing w:after="0" w:line="360" w:lineRule="auto"/>
        <w:ind w:left="5760"/>
        <w:jc w:val="right"/>
        <w:rPr>
          <w:rFonts w:ascii="Times New Roman" w:hAnsi="Times New Roman" w:cs="Times New Roman"/>
          <w:b/>
          <w:bCs/>
          <w:sz w:val="24"/>
          <w:szCs w:val="24"/>
        </w:rPr>
      </w:pPr>
      <w:r>
        <w:rPr>
          <w:rFonts w:ascii="Times New Roman" w:hAnsi="Times New Roman" w:cs="Times New Roman"/>
          <w:b/>
          <w:bCs/>
          <w:sz w:val="24"/>
          <w:szCs w:val="24"/>
        </w:rPr>
        <w:t>[</w:t>
      </w:r>
      <w:r w:rsidR="00DB51B7" w:rsidRPr="00DB51B7">
        <w:rPr>
          <w:rFonts w:ascii="Times New Roman" w:hAnsi="Times New Roman" w:cs="Times New Roman"/>
          <w:b/>
          <w:bCs/>
          <w:sz w:val="24"/>
          <w:szCs w:val="24"/>
        </w:rPr>
        <w:t>2021</w:t>
      </w:r>
      <w:r>
        <w:rPr>
          <w:rFonts w:ascii="Times New Roman" w:hAnsi="Times New Roman" w:cs="Times New Roman"/>
          <w:b/>
          <w:bCs/>
          <w:sz w:val="24"/>
          <w:szCs w:val="24"/>
        </w:rPr>
        <w:t xml:space="preserve"> No. </w:t>
      </w:r>
      <w:r w:rsidR="00DB51B7" w:rsidRPr="00DB51B7">
        <w:rPr>
          <w:rFonts w:ascii="Times New Roman" w:hAnsi="Times New Roman" w:cs="Times New Roman"/>
          <w:b/>
          <w:bCs/>
          <w:sz w:val="24"/>
          <w:szCs w:val="24"/>
        </w:rPr>
        <w:t>76 MCA</w:t>
      </w:r>
      <w:r>
        <w:rPr>
          <w:rFonts w:ascii="Times New Roman" w:hAnsi="Times New Roman" w:cs="Times New Roman"/>
          <w:b/>
          <w:bCs/>
          <w:sz w:val="24"/>
          <w:szCs w:val="24"/>
        </w:rPr>
        <w:t>]</w:t>
      </w:r>
    </w:p>
    <w:p w14:paraId="748F1469" w14:textId="6DF2CAF3" w:rsidR="00DB51B7" w:rsidRPr="00DB51B7" w:rsidRDefault="00F6071E" w:rsidP="00F6071E">
      <w:pPr>
        <w:spacing w:after="0" w:line="360" w:lineRule="auto"/>
        <w:jc w:val="both"/>
        <w:rPr>
          <w:rFonts w:ascii="Times New Roman" w:hAnsi="Times New Roman" w:cs="Times New Roman"/>
          <w:b/>
          <w:bCs/>
          <w:sz w:val="24"/>
          <w:szCs w:val="24"/>
        </w:rPr>
      </w:pPr>
      <w:r w:rsidRPr="00DB51B7">
        <w:rPr>
          <w:rFonts w:ascii="Times New Roman" w:hAnsi="Times New Roman" w:cs="Times New Roman"/>
          <w:b/>
          <w:bCs/>
          <w:sz w:val="24"/>
          <w:szCs w:val="24"/>
        </w:rPr>
        <w:t>B</w:t>
      </w:r>
      <w:r>
        <w:rPr>
          <w:rFonts w:ascii="Times New Roman" w:hAnsi="Times New Roman" w:cs="Times New Roman"/>
          <w:b/>
          <w:bCs/>
          <w:sz w:val="24"/>
          <w:szCs w:val="24"/>
        </w:rPr>
        <w:t>ET</w:t>
      </w:r>
      <w:r w:rsidRPr="00DB51B7">
        <w:rPr>
          <w:rFonts w:ascii="Times New Roman" w:hAnsi="Times New Roman" w:cs="Times New Roman"/>
          <w:b/>
          <w:bCs/>
          <w:sz w:val="24"/>
          <w:szCs w:val="24"/>
        </w:rPr>
        <w:t>WEEN:</w:t>
      </w:r>
    </w:p>
    <w:p w14:paraId="0648D2EC" w14:textId="32D060D5" w:rsidR="00DB51B7" w:rsidRPr="00DB51B7" w:rsidRDefault="00DB51B7" w:rsidP="00F6071E">
      <w:pPr>
        <w:spacing w:after="0" w:line="360" w:lineRule="auto"/>
        <w:jc w:val="both"/>
        <w:rPr>
          <w:rFonts w:ascii="Times New Roman" w:hAnsi="Times New Roman" w:cs="Times New Roman"/>
          <w:b/>
          <w:bCs/>
          <w:sz w:val="24"/>
          <w:szCs w:val="24"/>
        </w:rPr>
      </w:pPr>
    </w:p>
    <w:p w14:paraId="7F1F8E96" w14:textId="01227BE2" w:rsidR="00DB51B7" w:rsidRPr="00DB51B7" w:rsidRDefault="00DB51B7" w:rsidP="00F6071E">
      <w:pPr>
        <w:spacing w:after="0" w:line="360" w:lineRule="auto"/>
        <w:jc w:val="center"/>
        <w:rPr>
          <w:rFonts w:ascii="Times New Roman" w:hAnsi="Times New Roman" w:cs="Times New Roman"/>
          <w:b/>
          <w:bCs/>
          <w:sz w:val="24"/>
          <w:szCs w:val="24"/>
        </w:rPr>
      </w:pPr>
      <w:r w:rsidRPr="00DB51B7">
        <w:rPr>
          <w:rFonts w:ascii="Times New Roman" w:hAnsi="Times New Roman" w:cs="Times New Roman"/>
          <w:b/>
          <w:bCs/>
          <w:sz w:val="24"/>
          <w:szCs w:val="24"/>
        </w:rPr>
        <w:t xml:space="preserve">DAVID </w:t>
      </w:r>
      <w:proofErr w:type="spellStart"/>
      <w:r w:rsidRPr="00DB51B7">
        <w:rPr>
          <w:rFonts w:ascii="Times New Roman" w:hAnsi="Times New Roman" w:cs="Times New Roman"/>
          <w:b/>
          <w:bCs/>
          <w:sz w:val="24"/>
          <w:szCs w:val="24"/>
        </w:rPr>
        <w:t>McCORMACK</w:t>
      </w:r>
      <w:proofErr w:type="spellEnd"/>
    </w:p>
    <w:p w14:paraId="22F74C6B" w14:textId="043B6B02" w:rsidR="00DB51B7" w:rsidRPr="00DB51B7" w:rsidRDefault="00DB51B7" w:rsidP="00F6071E">
      <w:pPr>
        <w:spacing w:after="0" w:line="360" w:lineRule="auto"/>
        <w:jc w:val="both"/>
        <w:rPr>
          <w:rFonts w:ascii="Times New Roman" w:hAnsi="Times New Roman" w:cs="Times New Roman"/>
          <w:b/>
          <w:bCs/>
          <w:sz w:val="24"/>
          <w:szCs w:val="24"/>
        </w:rPr>
      </w:pPr>
    </w:p>
    <w:p w14:paraId="7684EB4D" w14:textId="17ABBDCD" w:rsidR="00DB51B7" w:rsidRPr="00DB51B7" w:rsidRDefault="00F6071E" w:rsidP="009331BA">
      <w:pPr>
        <w:spacing w:after="0" w:line="360" w:lineRule="auto"/>
        <w:ind w:left="5040" w:firstLine="720"/>
        <w:jc w:val="right"/>
        <w:rPr>
          <w:rFonts w:ascii="Times New Roman" w:hAnsi="Times New Roman" w:cs="Times New Roman"/>
          <w:b/>
          <w:bCs/>
          <w:sz w:val="24"/>
          <w:szCs w:val="24"/>
        </w:rPr>
      </w:pPr>
      <w:r w:rsidRPr="00DB51B7">
        <w:rPr>
          <w:rFonts w:ascii="Times New Roman" w:hAnsi="Times New Roman" w:cs="Times New Roman"/>
          <w:b/>
          <w:bCs/>
          <w:sz w:val="24"/>
          <w:szCs w:val="24"/>
        </w:rPr>
        <w:t>APPELLANT</w:t>
      </w:r>
    </w:p>
    <w:p w14:paraId="606C58A0" w14:textId="3790CF7D" w:rsidR="00DB51B7" w:rsidRPr="00DB51B7" w:rsidRDefault="00DB51B7" w:rsidP="00F6071E">
      <w:pPr>
        <w:spacing w:after="0" w:line="360" w:lineRule="auto"/>
        <w:jc w:val="both"/>
        <w:rPr>
          <w:rFonts w:ascii="Times New Roman" w:hAnsi="Times New Roman" w:cs="Times New Roman"/>
          <w:b/>
          <w:bCs/>
          <w:sz w:val="24"/>
          <w:szCs w:val="24"/>
        </w:rPr>
      </w:pPr>
    </w:p>
    <w:p w14:paraId="4974AE53" w14:textId="4E8FE794" w:rsidR="00DB51B7" w:rsidRDefault="00DB51B7" w:rsidP="00F6071E">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F6071E" w:rsidRPr="00DB51B7">
        <w:rPr>
          <w:rFonts w:ascii="Times New Roman" w:hAnsi="Times New Roman" w:cs="Times New Roman"/>
          <w:b/>
          <w:bCs/>
          <w:sz w:val="24"/>
          <w:szCs w:val="24"/>
        </w:rPr>
        <w:t xml:space="preserve">AND </w:t>
      </w:r>
      <w:r>
        <w:rPr>
          <w:rFonts w:ascii="Times New Roman" w:hAnsi="Times New Roman" w:cs="Times New Roman"/>
          <w:b/>
          <w:bCs/>
          <w:sz w:val="24"/>
          <w:szCs w:val="24"/>
        </w:rPr>
        <w:t>–</w:t>
      </w:r>
    </w:p>
    <w:p w14:paraId="28C60A57" w14:textId="77777777" w:rsidR="00DB51B7" w:rsidRPr="00DB51B7" w:rsidRDefault="00DB51B7" w:rsidP="00F6071E">
      <w:pPr>
        <w:spacing w:after="0" w:line="360" w:lineRule="auto"/>
        <w:jc w:val="both"/>
        <w:rPr>
          <w:rFonts w:ascii="Times New Roman" w:hAnsi="Times New Roman" w:cs="Times New Roman"/>
          <w:b/>
          <w:bCs/>
          <w:sz w:val="24"/>
          <w:szCs w:val="24"/>
        </w:rPr>
      </w:pPr>
    </w:p>
    <w:p w14:paraId="1A241EA1" w14:textId="76B7BF6E" w:rsidR="00DB51B7" w:rsidRPr="00DB51B7" w:rsidRDefault="00DB51B7" w:rsidP="00F6071E">
      <w:pPr>
        <w:spacing w:after="0" w:line="360" w:lineRule="auto"/>
        <w:jc w:val="both"/>
        <w:rPr>
          <w:rFonts w:ascii="Times New Roman" w:hAnsi="Times New Roman" w:cs="Times New Roman"/>
          <w:b/>
          <w:bCs/>
          <w:sz w:val="24"/>
          <w:szCs w:val="24"/>
        </w:rPr>
      </w:pPr>
    </w:p>
    <w:p w14:paraId="78B484E2" w14:textId="2A0F36EA" w:rsidR="00DB51B7" w:rsidRPr="00DB51B7" w:rsidRDefault="00DB51B7" w:rsidP="00F6071E">
      <w:pPr>
        <w:spacing w:after="0" w:line="360" w:lineRule="auto"/>
        <w:jc w:val="center"/>
        <w:rPr>
          <w:rFonts w:ascii="Times New Roman" w:hAnsi="Times New Roman" w:cs="Times New Roman"/>
          <w:b/>
          <w:bCs/>
          <w:sz w:val="24"/>
          <w:szCs w:val="24"/>
        </w:rPr>
      </w:pPr>
      <w:r w:rsidRPr="00DB51B7">
        <w:rPr>
          <w:rFonts w:ascii="Times New Roman" w:hAnsi="Times New Roman" w:cs="Times New Roman"/>
          <w:b/>
          <w:bCs/>
          <w:sz w:val="24"/>
          <w:szCs w:val="24"/>
        </w:rPr>
        <w:t xml:space="preserve">ASHFORD CASTLE </w:t>
      </w:r>
      <w:r>
        <w:rPr>
          <w:rFonts w:ascii="Times New Roman" w:hAnsi="Times New Roman" w:cs="Times New Roman"/>
          <w:b/>
          <w:bCs/>
          <w:sz w:val="24"/>
          <w:szCs w:val="24"/>
        </w:rPr>
        <w:t xml:space="preserve">HOTEL </w:t>
      </w:r>
      <w:r w:rsidRPr="00DB51B7">
        <w:rPr>
          <w:rFonts w:ascii="Times New Roman" w:hAnsi="Times New Roman" w:cs="Times New Roman"/>
          <w:b/>
          <w:bCs/>
          <w:sz w:val="24"/>
          <w:szCs w:val="24"/>
        </w:rPr>
        <w:t>LIMITED</w:t>
      </w:r>
    </w:p>
    <w:p w14:paraId="7BF71817" w14:textId="51643233" w:rsidR="00DB51B7" w:rsidRPr="00DB51B7" w:rsidRDefault="00DB51B7" w:rsidP="00F6071E">
      <w:pPr>
        <w:spacing w:after="0" w:line="360" w:lineRule="auto"/>
        <w:jc w:val="both"/>
        <w:rPr>
          <w:rFonts w:ascii="Times New Roman" w:hAnsi="Times New Roman" w:cs="Times New Roman"/>
          <w:b/>
          <w:bCs/>
          <w:sz w:val="24"/>
          <w:szCs w:val="24"/>
        </w:rPr>
      </w:pPr>
    </w:p>
    <w:p w14:paraId="0BE6B482" w14:textId="714F0061" w:rsidR="00DB51B7" w:rsidRPr="00DB51B7" w:rsidRDefault="00F6071E" w:rsidP="009331BA">
      <w:pPr>
        <w:spacing w:after="0" w:line="360" w:lineRule="auto"/>
        <w:ind w:firstLine="5812"/>
        <w:jc w:val="right"/>
        <w:rPr>
          <w:rFonts w:ascii="Times New Roman" w:hAnsi="Times New Roman" w:cs="Times New Roman"/>
          <w:b/>
          <w:bCs/>
          <w:sz w:val="24"/>
          <w:szCs w:val="24"/>
        </w:rPr>
      </w:pPr>
      <w:r w:rsidRPr="00DB51B7">
        <w:rPr>
          <w:rFonts w:ascii="Times New Roman" w:hAnsi="Times New Roman" w:cs="Times New Roman"/>
          <w:b/>
          <w:bCs/>
          <w:sz w:val="24"/>
          <w:szCs w:val="24"/>
        </w:rPr>
        <w:t>RESPONDENT</w:t>
      </w:r>
    </w:p>
    <w:p w14:paraId="226E3133" w14:textId="78623DE0" w:rsidR="00DB51B7" w:rsidRPr="00DB51B7" w:rsidRDefault="00DB51B7" w:rsidP="00F6071E">
      <w:pPr>
        <w:spacing w:after="0" w:line="360" w:lineRule="auto"/>
        <w:jc w:val="both"/>
        <w:rPr>
          <w:rFonts w:ascii="Times New Roman" w:hAnsi="Times New Roman" w:cs="Times New Roman"/>
          <w:b/>
          <w:bCs/>
          <w:sz w:val="24"/>
          <w:szCs w:val="24"/>
        </w:rPr>
      </w:pPr>
    </w:p>
    <w:p w14:paraId="2FCEB8C5" w14:textId="77777777" w:rsidR="00DB51B7" w:rsidRDefault="00DB51B7" w:rsidP="00F6071E">
      <w:pPr>
        <w:spacing w:after="0" w:line="360" w:lineRule="auto"/>
        <w:jc w:val="both"/>
        <w:rPr>
          <w:rFonts w:ascii="Times New Roman" w:hAnsi="Times New Roman" w:cs="Times New Roman"/>
          <w:b/>
          <w:bCs/>
          <w:sz w:val="24"/>
          <w:szCs w:val="24"/>
        </w:rPr>
      </w:pPr>
    </w:p>
    <w:p w14:paraId="6BECBE19" w14:textId="2F9322D2" w:rsidR="00DB51B7" w:rsidRDefault="00DB51B7" w:rsidP="00F6071E">
      <w:pPr>
        <w:spacing w:after="0" w:line="360" w:lineRule="auto"/>
        <w:jc w:val="both"/>
        <w:rPr>
          <w:rFonts w:ascii="Times New Roman" w:hAnsi="Times New Roman" w:cs="Times New Roman"/>
          <w:b/>
          <w:bCs/>
          <w:sz w:val="24"/>
          <w:szCs w:val="24"/>
          <w:u w:val="single"/>
        </w:rPr>
      </w:pPr>
      <w:r w:rsidRPr="00DB51B7">
        <w:rPr>
          <w:rFonts w:ascii="Times New Roman" w:hAnsi="Times New Roman" w:cs="Times New Roman"/>
          <w:b/>
          <w:bCs/>
          <w:sz w:val="24"/>
          <w:szCs w:val="24"/>
          <w:u w:val="single"/>
        </w:rPr>
        <w:t xml:space="preserve">JUDGMENT of Mr Justice Max Barrett delivered on </w:t>
      </w:r>
      <w:r w:rsidR="00F6071E">
        <w:rPr>
          <w:rFonts w:ascii="Times New Roman" w:hAnsi="Times New Roman" w:cs="Times New Roman"/>
          <w:b/>
          <w:bCs/>
          <w:sz w:val="24"/>
          <w:szCs w:val="24"/>
          <w:u w:val="single"/>
        </w:rPr>
        <w:t>24</w:t>
      </w:r>
      <w:r w:rsidR="00F6071E" w:rsidRPr="009331BA">
        <w:rPr>
          <w:rFonts w:ascii="Times New Roman" w:hAnsi="Times New Roman" w:cs="Times New Roman"/>
          <w:b/>
          <w:bCs/>
          <w:sz w:val="24"/>
          <w:szCs w:val="24"/>
          <w:u w:val="single"/>
          <w:vertAlign w:val="superscript"/>
        </w:rPr>
        <w:t>th</w:t>
      </w:r>
      <w:r w:rsidR="00F6071E" w:rsidRPr="00DB51B7">
        <w:rPr>
          <w:rFonts w:ascii="Times New Roman" w:hAnsi="Times New Roman" w:cs="Times New Roman"/>
          <w:b/>
          <w:bCs/>
          <w:sz w:val="24"/>
          <w:szCs w:val="24"/>
          <w:u w:val="single"/>
        </w:rPr>
        <w:t xml:space="preserve"> </w:t>
      </w:r>
      <w:r w:rsidRPr="00DB51B7">
        <w:rPr>
          <w:rFonts w:ascii="Times New Roman" w:hAnsi="Times New Roman" w:cs="Times New Roman"/>
          <w:b/>
          <w:bCs/>
          <w:sz w:val="24"/>
          <w:szCs w:val="24"/>
          <w:u w:val="single"/>
        </w:rPr>
        <w:t>February 2022.</w:t>
      </w:r>
    </w:p>
    <w:p w14:paraId="5C76F708" w14:textId="5AEFC6D8" w:rsidR="00DB51B7" w:rsidRDefault="00DB51B7" w:rsidP="00F6071E">
      <w:pPr>
        <w:spacing w:after="0" w:line="360" w:lineRule="auto"/>
        <w:jc w:val="both"/>
        <w:rPr>
          <w:rFonts w:ascii="Times New Roman" w:hAnsi="Times New Roman" w:cs="Times New Roman"/>
          <w:b/>
          <w:bCs/>
          <w:sz w:val="24"/>
          <w:szCs w:val="24"/>
          <w:u w:val="single"/>
        </w:rPr>
      </w:pPr>
    </w:p>
    <w:p w14:paraId="3BAC3D9C" w14:textId="59C46E26" w:rsidR="00DB51B7" w:rsidRDefault="00DB51B7" w:rsidP="00F6071E">
      <w:pPr>
        <w:spacing w:after="0" w:line="360" w:lineRule="auto"/>
        <w:jc w:val="both"/>
        <w:rPr>
          <w:rFonts w:ascii="Times New Roman" w:hAnsi="Times New Roman" w:cs="Times New Roman"/>
          <w:b/>
          <w:bCs/>
          <w:sz w:val="24"/>
          <w:szCs w:val="24"/>
          <w:u w:val="single"/>
        </w:rPr>
      </w:pPr>
    </w:p>
    <w:p w14:paraId="5FC297E5" w14:textId="5917F7FD" w:rsidR="00DB51B7" w:rsidRPr="00DB51B7" w:rsidRDefault="00DB51B7" w:rsidP="00F6071E">
      <w:pPr>
        <w:spacing w:after="0" w:line="360" w:lineRule="auto"/>
        <w:jc w:val="center"/>
        <w:rPr>
          <w:rFonts w:ascii="Times New Roman" w:hAnsi="Times New Roman" w:cs="Times New Roman"/>
          <w:smallCaps/>
          <w:sz w:val="18"/>
          <w:szCs w:val="18"/>
        </w:rPr>
      </w:pPr>
      <w:r w:rsidRPr="00DB51B7">
        <w:rPr>
          <w:rFonts w:ascii="Times New Roman" w:hAnsi="Times New Roman" w:cs="Times New Roman"/>
          <w:smallCaps/>
          <w:sz w:val="18"/>
          <w:szCs w:val="18"/>
        </w:rPr>
        <w:t>Summary</w:t>
      </w:r>
    </w:p>
    <w:p w14:paraId="04CB19BA" w14:textId="7EA6959C" w:rsidR="00DB51B7" w:rsidRPr="00DB51B7" w:rsidRDefault="00DB51B7" w:rsidP="00F6071E">
      <w:pPr>
        <w:spacing w:after="0" w:line="360" w:lineRule="auto"/>
        <w:jc w:val="both"/>
        <w:rPr>
          <w:rFonts w:ascii="Times New Roman" w:hAnsi="Times New Roman" w:cs="Times New Roman"/>
          <w:sz w:val="18"/>
          <w:szCs w:val="18"/>
        </w:rPr>
      </w:pPr>
    </w:p>
    <w:p w14:paraId="57C685D8" w14:textId="14691E4B" w:rsidR="00DB51B7" w:rsidRPr="00A44045" w:rsidRDefault="00DB51B7" w:rsidP="00F6071E">
      <w:pPr>
        <w:spacing w:after="0" w:line="360" w:lineRule="auto"/>
        <w:jc w:val="both"/>
        <w:rPr>
          <w:rFonts w:ascii="Times New Roman" w:hAnsi="Times New Roman" w:cs="Times New Roman"/>
          <w:i/>
          <w:iCs/>
          <w:sz w:val="18"/>
          <w:szCs w:val="18"/>
        </w:rPr>
      </w:pPr>
      <w:r w:rsidRPr="00A44045">
        <w:rPr>
          <w:rFonts w:ascii="Times New Roman" w:hAnsi="Times New Roman" w:cs="Times New Roman"/>
          <w:i/>
          <w:iCs/>
          <w:sz w:val="18"/>
          <w:szCs w:val="18"/>
        </w:rPr>
        <w:t xml:space="preserve">This is an unsuccessful appeal </w:t>
      </w:r>
      <w:r w:rsidR="00A44045" w:rsidRPr="00A44045">
        <w:rPr>
          <w:rFonts w:ascii="Times New Roman" w:hAnsi="Times New Roman" w:cs="Times New Roman"/>
          <w:i/>
          <w:iCs/>
          <w:sz w:val="18"/>
          <w:szCs w:val="18"/>
        </w:rPr>
        <w:t xml:space="preserve">against a decision of the Labour Court </w:t>
      </w:r>
      <w:r w:rsidR="00E23573">
        <w:rPr>
          <w:rFonts w:ascii="Times New Roman" w:hAnsi="Times New Roman" w:cs="Times New Roman"/>
          <w:i/>
          <w:iCs/>
          <w:sz w:val="18"/>
          <w:szCs w:val="18"/>
        </w:rPr>
        <w:t xml:space="preserve">which </w:t>
      </w:r>
      <w:r w:rsidR="00A44045" w:rsidRPr="00A44045">
        <w:rPr>
          <w:rFonts w:ascii="Times New Roman" w:hAnsi="Times New Roman" w:cs="Times New Roman"/>
          <w:i/>
          <w:iCs/>
          <w:sz w:val="18"/>
          <w:szCs w:val="18"/>
        </w:rPr>
        <w:t>uph</w:t>
      </w:r>
      <w:r w:rsidR="00E23573">
        <w:rPr>
          <w:rFonts w:ascii="Times New Roman" w:hAnsi="Times New Roman" w:cs="Times New Roman"/>
          <w:i/>
          <w:iCs/>
          <w:sz w:val="18"/>
          <w:szCs w:val="18"/>
        </w:rPr>
        <w:t>e</w:t>
      </w:r>
      <w:r w:rsidR="00A44045" w:rsidRPr="00A44045">
        <w:rPr>
          <w:rFonts w:ascii="Times New Roman" w:hAnsi="Times New Roman" w:cs="Times New Roman"/>
          <w:i/>
          <w:iCs/>
          <w:sz w:val="18"/>
          <w:szCs w:val="18"/>
        </w:rPr>
        <w:t>ld a decision of the Workplace Relations Commission that Mr McCormack was fairly dismissed from employment on the basis that he was incapable o</w:t>
      </w:r>
      <w:r w:rsidR="00A44045">
        <w:rPr>
          <w:rFonts w:ascii="Times New Roman" w:hAnsi="Times New Roman" w:cs="Times New Roman"/>
          <w:i/>
          <w:iCs/>
          <w:sz w:val="18"/>
          <w:szCs w:val="18"/>
        </w:rPr>
        <w:t>f</w:t>
      </w:r>
      <w:r w:rsidR="00A44045" w:rsidRPr="00A44045">
        <w:rPr>
          <w:rFonts w:ascii="Times New Roman" w:hAnsi="Times New Roman" w:cs="Times New Roman"/>
          <w:i/>
          <w:iCs/>
          <w:sz w:val="18"/>
          <w:szCs w:val="18"/>
        </w:rPr>
        <w:t xml:space="preserve"> carrying out the work </w:t>
      </w:r>
      <w:r w:rsidR="00A44045">
        <w:rPr>
          <w:rFonts w:ascii="Times New Roman" w:hAnsi="Times New Roman" w:cs="Times New Roman"/>
          <w:i/>
          <w:iCs/>
          <w:sz w:val="18"/>
          <w:szCs w:val="18"/>
        </w:rPr>
        <w:t xml:space="preserve">that </w:t>
      </w:r>
      <w:r w:rsidR="00A44045" w:rsidRPr="00A44045">
        <w:rPr>
          <w:rFonts w:ascii="Times New Roman" w:hAnsi="Times New Roman" w:cs="Times New Roman"/>
          <w:i/>
          <w:iCs/>
          <w:sz w:val="18"/>
          <w:szCs w:val="18"/>
        </w:rPr>
        <w:t>he was employed to do because of ill-health.</w:t>
      </w:r>
    </w:p>
    <w:p w14:paraId="22320EDA" w14:textId="7570951D" w:rsidR="00DB51B7" w:rsidRDefault="00DB51B7" w:rsidP="00F6071E">
      <w:pPr>
        <w:spacing w:after="0" w:line="360" w:lineRule="auto"/>
        <w:jc w:val="both"/>
        <w:rPr>
          <w:rFonts w:ascii="Times New Roman" w:hAnsi="Times New Roman" w:cs="Times New Roman"/>
          <w:sz w:val="24"/>
          <w:szCs w:val="24"/>
        </w:rPr>
      </w:pPr>
    </w:p>
    <w:p w14:paraId="39BFCAA6" w14:textId="50EF3FDE" w:rsidR="0014538B" w:rsidRDefault="0014538B" w:rsidP="00F6071E">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E83D16">
        <w:rPr>
          <w:rFonts w:ascii="Times New Roman" w:hAnsi="Times New Roman" w:cs="Times New Roman"/>
          <w:sz w:val="24"/>
          <w:szCs w:val="24"/>
        </w:rPr>
        <w:t>Mr McCormack commenced employment with Ashford Castle in 2003, becoming a concierge in 2011. Unfortunately, on 4</w:t>
      </w:r>
      <w:r w:rsidRPr="00E83D16">
        <w:rPr>
          <w:rFonts w:ascii="Times New Roman" w:hAnsi="Times New Roman" w:cs="Times New Roman"/>
          <w:sz w:val="24"/>
          <w:szCs w:val="24"/>
          <w:vertAlign w:val="superscript"/>
        </w:rPr>
        <w:t>th</w:t>
      </w:r>
      <w:r w:rsidRPr="00E83D16">
        <w:rPr>
          <w:rFonts w:ascii="Times New Roman" w:hAnsi="Times New Roman" w:cs="Times New Roman"/>
          <w:sz w:val="24"/>
          <w:szCs w:val="24"/>
        </w:rPr>
        <w:t xml:space="preserve"> October 2017, Mr McCormack had to be dismissed from his employment on the grounds that he was incapable of carrying out his work because of continuing ill-health. By the date of his dismissal, Mr McCormack had been absent from work since 5</w:t>
      </w:r>
      <w:r w:rsidRPr="00E83D16">
        <w:rPr>
          <w:rFonts w:ascii="Times New Roman" w:hAnsi="Times New Roman" w:cs="Times New Roman"/>
          <w:sz w:val="24"/>
          <w:szCs w:val="24"/>
          <w:vertAlign w:val="superscript"/>
        </w:rPr>
        <w:t>th</w:t>
      </w:r>
      <w:r w:rsidRPr="00E83D16">
        <w:rPr>
          <w:rFonts w:ascii="Times New Roman" w:hAnsi="Times New Roman" w:cs="Times New Roman"/>
          <w:sz w:val="24"/>
          <w:szCs w:val="24"/>
        </w:rPr>
        <w:t xml:space="preserve"> November, 2014, a period of almost three years. </w:t>
      </w:r>
      <w:r w:rsidR="009331BA">
        <w:rPr>
          <w:rFonts w:ascii="Times New Roman" w:hAnsi="Times New Roman" w:cs="Times New Roman"/>
          <w:sz w:val="24"/>
          <w:szCs w:val="24"/>
        </w:rPr>
        <w:t>A summary chronology follows:</w:t>
      </w:r>
    </w:p>
    <w:p w14:paraId="057215DF" w14:textId="04BDC6E9" w:rsidR="009331BA" w:rsidRDefault="009331BA" w:rsidP="009331BA">
      <w:pPr>
        <w:pStyle w:val="ListParagraph"/>
        <w:tabs>
          <w:tab w:val="left" w:pos="284"/>
        </w:tabs>
        <w:spacing w:after="0" w:line="360" w:lineRule="auto"/>
        <w:ind w:left="0"/>
        <w:jc w:val="both"/>
        <w:rPr>
          <w:rFonts w:ascii="Times New Roman" w:hAnsi="Times New Roman" w:cs="Times New Roman"/>
          <w:sz w:val="24"/>
          <w:szCs w:val="24"/>
        </w:rPr>
      </w:pPr>
    </w:p>
    <w:p w14:paraId="0A5C0926" w14:textId="18604D1F" w:rsidR="009331BA"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lastRenderedPageBreak/>
        <w:t>5</w:t>
      </w:r>
      <w:r w:rsidRPr="009331BA">
        <w:rPr>
          <w:rFonts w:ascii="Times New Roman" w:hAnsi="Times New Roman" w:cs="Times New Roman"/>
          <w:sz w:val="24"/>
          <w:szCs w:val="24"/>
          <w:vertAlign w:val="superscript"/>
        </w:rPr>
        <w:t>th</w:t>
      </w:r>
      <w:r>
        <w:rPr>
          <w:rFonts w:ascii="Times New Roman" w:hAnsi="Times New Roman" w:cs="Times New Roman"/>
          <w:sz w:val="24"/>
          <w:szCs w:val="24"/>
        </w:rPr>
        <w:t xml:space="preserve"> Nov. 2014. </w:t>
      </w:r>
      <w:r w:rsidR="00541789">
        <w:rPr>
          <w:rFonts w:ascii="Times New Roman" w:hAnsi="Times New Roman" w:cs="Times New Roman"/>
          <w:sz w:val="24"/>
          <w:szCs w:val="24"/>
        </w:rPr>
        <w:tab/>
      </w:r>
      <w:r>
        <w:rPr>
          <w:rFonts w:ascii="Times New Roman" w:hAnsi="Times New Roman" w:cs="Times New Roman"/>
          <w:sz w:val="24"/>
          <w:szCs w:val="24"/>
        </w:rPr>
        <w:t>Mr McCormack absents himself from work on grounds of ill-health. (By the date of his dismissal of 4</w:t>
      </w:r>
      <w:r w:rsidRPr="009331BA">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2017, he </w:t>
      </w:r>
      <w:r w:rsidR="000745DA">
        <w:rPr>
          <w:rFonts w:ascii="Times New Roman" w:hAnsi="Times New Roman" w:cs="Times New Roman"/>
          <w:sz w:val="24"/>
          <w:szCs w:val="24"/>
        </w:rPr>
        <w:t xml:space="preserve">continued to </w:t>
      </w:r>
      <w:r>
        <w:rPr>
          <w:rFonts w:ascii="Times New Roman" w:hAnsi="Times New Roman" w:cs="Times New Roman"/>
          <w:sz w:val="24"/>
          <w:szCs w:val="24"/>
        </w:rPr>
        <w:t>remain absent from work).</w:t>
      </w:r>
    </w:p>
    <w:p w14:paraId="4FBFB2E3" w14:textId="4D74D02D" w:rsidR="009331BA"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 xml:space="preserve">Feb-May 2015. </w:t>
      </w:r>
      <w:r w:rsidR="00541789">
        <w:rPr>
          <w:rFonts w:ascii="Times New Roman" w:hAnsi="Times New Roman" w:cs="Times New Roman"/>
          <w:sz w:val="24"/>
          <w:szCs w:val="24"/>
        </w:rPr>
        <w:tab/>
      </w:r>
      <w:r>
        <w:rPr>
          <w:rFonts w:ascii="Times New Roman" w:hAnsi="Times New Roman" w:cs="Times New Roman"/>
          <w:sz w:val="24"/>
          <w:szCs w:val="24"/>
        </w:rPr>
        <w:t>Mr McCormack’s solicitor indicates that Mr McCormack wishes to raise the Ashford Castle grievance procedure.</w:t>
      </w:r>
    </w:p>
    <w:p w14:paraId="19696A32" w14:textId="15633394" w:rsidR="009331BA"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16</w:t>
      </w:r>
      <w:r w:rsidRPr="009331BA">
        <w:rPr>
          <w:rFonts w:ascii="Times New Roman" w:hAnsi="Times New Roman" w:cs="Times New Roman"/>
          <w:sz w:val="24"/>
          <w:szCs w:val="24"/>
          <w:vertAlign w:val="superscript"/>
        </w:rPr>
        <w:t>th</w:t>
      </w:r>
      <w:r>
        <w:rPr>
          <w:rFonts w:ascii="Times New Roman" w:hAnsi="Times New Roman" w:cs="Times New Roman"/>
          <w:sz w:val="24"/>
          <w:szCs w:val="24"/>
        </w:rPr>
        <w:t xml:space="preserve"> Sept. 2015. </w:t>
      </w:r>
      <w:r w:rsidR="00541789">
        <w:rPr>
          <w:rFonts w:ascii="Times New Roman" w:hAnsi="Times New Roman" w:cs="Times New Roman"/>
          <w:sz w:val="24"/>
          <w:szCs w:val="24"/>
        </w:rPr>
        <w:tab/>
      </w:r>
      <w:r>
        <w:rPr>
          <w:rFonts w:ascii="Times New Roman" w:hAnsi="Times New Roman" w:cs="Times New Roman"/>
          <w:sz w:val="24"/>
          <w:szCs w:val="24"/>
        </w:rPr>
        <w:t>Mr McCormack requests formal meeting over alleged mistreatment and harassment.</w:t>
      </w:r>
    </w:p>
    <w:p w14:paraId="045C3BAA" w14:textId="77777777" w:rsidR="009A13E0"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12</w:t>
      </w:r>
      <w:r w:rsidRPr="009331BA">
        <w:rPr>
          <w:rFonts w:ascii="Times New Roman" w:hAnsi="Times New Roman" w:cs="Times New Roman"/>
          <w:sz w:val="24"/>
          <w:szCs w:val="24"/>
          <w:vertAlign w:val="superscript"/>
        </w:rPr>
        <w:t>th</w:t>
      </w:r>
      <w:r>
        <w:rPr>
          <w:rFonts w:ascii="Times New Roman" w:hAnsi="Times New Roman" w:cs="Times New Roman"/>
          <w:sz w:val="24"/>
          <w:szCs w:val="24"/>
        </w:rPr>
        <w:t xml:space="preserve"> Oct. 2015. </w:t>
      </w:r>
      <w:r w:rsidR="00541789">
        <w:rPr>
          <w:rFonts w:ascii="Times New Roman" w:hAnsi="Times New Roman" w:cs="Times New Roman"/>
          <w:sz w:val="24"/>
          <w:szCs w:val="24"/>
        </w:rPr>
        <w:tab/>
      </w:r>
      <w:r>
        <w:rPr>
          <w:rFonts w:ascii="Times New Roman" w:hAnsi="Times New Roman" w:cs="Times New Roman"/>
          <w:sz w:val="24"/>
          <w:szCs w:val="24"/>
        </w:rPr>
        <w:t>Meeting between parties to consider Mr McCormack’s complaints.</w:t>
      </w:r>
    </w:p>
    <w:p w14:paraId="2A08AA23" w14:textId="2CFA2BB1" w:rsidR="009331BA"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22</w:t>
      </w:r>
      <w:r w:rsidRPr="009331BA">
        <w:rPr>
          <w:rFonts w:ascii="Times New Roman" w:hAnsi="Times New Roman" w:cs="Times New Roman"/>
          <w:sz w:val="24"/>
          <w:szCs w:val="24"/>
          <w:vertAlign w:val="superscript"/>
        </w:rPr>
        <w:t>nd</w:t>
      </w:r>
      <w:r>
        <w:rPr>
          <w:rFonts w:ascii="Times New Roman" w:hAnsi="Times New Roman" w:cs="Times New Roman"/>
          <w:sz w:val="24"/>
          <w:szCs w:val="24"/>
        </w:rPr>
        <w:t xml:space="preserve"> Oct. 2015. </w:t>
      </w:r>
      <w:r w:rsidR="009A13E0">
        <w:rPr>
          <w:rFonts w:ascii="Times New Roman" w:hAnsi="Times New Roman" w:cs="Times New Roman"/>
          <w:sz w:val="24"/>
          <w:szCs w:val="24"/>
        </w:rPr>
        <w:tab/>
      </w:r>
      <w:r>
        <w:rPr>
          <w:rFonts w:ascii="Times New Roman" w:hAnsi="Times New Roman" w:cs="Times New Roman"/>
          <w:sz w:val="24"/>
          <w:szCs w:val="24"/>
        </w:rPr>
        <w:t>Outcome of meeting issues. Mr McCormack indicates intention to appeal but does not do so.</w:t>
      </w:r>
    </w:p>
    <w:p w14:paraId="3207798C" w14:textId="3AF969F1" w:rsidR="009331BA"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 xml:space="preserve">Early-2016. </w:t>
      </w:r>
      <w:r w:rsidR="00541789">
        <w:rPr>
          <w:rFonts w:ascii="Times New Roman" w:hAnsi="Times New Roman" w:cs="Times New Roman"/>
          <w:sz w:val="24"/>
          <w:szCs w:val="24"/>
        </w:rPr>
        <w:tab/>
      </w:r>
      <w:r>
        <w:rPr>
          <w:rFonts w:ascii="Times New Roman" w:hAnsi="Times New Roman" w:cs="Times New Roman"/>
          <w:sz w:val="24"/>
          <w:szCs w:val="24"/>
        </w:rPr>
        <w:t>Exchange of correspondence regarding Mr McCormack’s accommodation arrangements.</w:t>
      </w:r>
    </w:p>
    <w:p w14:paraId="5B618E83" w14:textId="0D62235D" w:rsidR="009331BA"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2</w:t>
      </w:r>
      <w:r w:rsidRPr="009331BA">
        <w:rPr>
          <w:rFonts w:ascii="Times New Roman" w:hAnsi="Times New Roman" w:cs="Times New Roman"/>
          <w:sz w:val="24"/>
          <w:szCs w:val="24"/>
          <w:vertAlign w:val="superscript"/>
        </w:rPr>
        <w:t>nd</w:t>
      </w:r>
      <w:r>
        <w:rPr>
          <w:rFonts w:ascii="Times New Roman" w:hAnsi="Times New Roman" w:cs="Times New Roman"/>
          <w:sz w:val="24"/>
          <w:szCs w:val="24"/>
        </w:rPr>
        <w:t xml:space="preserve"> Sept. 2016. </w:t>
      </w:r>
      <w:r w:rsidR="00541789">
        <w:rPr>
          <w:rFonts w:ascii="Times New Roman" w:hAnsi="Times New Roman" w:cs="Times New Roman"/>
          <w:sz w:val="24"/>
          <w:szCs w:val="24"/>
        </w:rPr>
        <w:tab/>
      </w:r>
      <w:r>
        <w:rPr>
          <w:rFonts w:ascii="Times New Roman" w:hAnsi="Times New Roman" w:cs="Times New Roman"/>
          <w:sz w:val="24"/>
          <w:szCs w:val="24"/>
        </w:rPr>
        <w:t>Mr McCormack alleges bullying against Ashford Castle staff member.</w:t>
      </w:r>
    </w:p>
    <w:p w14:paraId="20697854" w14:textId="08F34DFA" w:rsidR="009331BA"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21</w:t>
      </w:r>
      <w:r w:rsidRPr="009331BA">
        <w:rPr>
          <w:rFonts w:ascii="Times New Roman" w:hAnsi="Times New Roman" w:cs="Times New Roman"/>
          <w:sz w:val="24"/>
          <w:szCs w:val="24"/>
          <w:vertAlign w:val="superscript"/>
        </w:rPr>
        <w:t>st</w:t>
      </w:r>
      <w:r>
        <w:rPr>
          <w:rFonts w:ascii="Times New Roman" w:hAnsi="Times New Roman" w:cs="Times New Roman"/>
          <w:sz w:val="24"/>
          <w:szCs w:val="24"/>
        </w:rPr>
        <w:t xml:space="preserve"> Nov. 2016. </w:t>
      </w:r>
      <w:r w:rsidR="00541789">
        <w:rPr>
          <w:rFonts w:ascii="Times New Roman" w:hAnsi="Times New Roman" w:cs="Times New Roman"/>
          <w:sz w:val="24"/>
          <w:szCs w:val="24"/>
        </w:rPr>
        <w:tab/>
      </w:r>
      <w:r>
        <w:rPr>
          <w:rFonts w:ascii="Times New Roman" w:hAnsi="Times New Roman" w:cs="Times New Roman"/>
          <w:sz w:val="24"/>
          <w:szCs w:val="24"/>
        </w:rPr>
        <w:t>Mr McCormack writes to Ashford Castle seeking meeting re. his grievances.</w:t>
      </w:r>
    </w:p>
    <w:p w14:paraId="04450C37" w14:textId="79032338" w:rsidR="009331BA"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7</w:t>
      </w:r>
      <w:r w:rsidRPr="009331BA">
        <w:rPr>
          <w:rFonts w:ascii="Times New Roman" w:hAnsi="Times New Roman" w:cs="Times New Roman"/>
          <w:sz w:val="24"/>
          <w:szCs w:val="24"/>
          <w:vertAlign w:val="superscript"/>
        </w:rPr>
        <w:t>th</w:t>
      </w:r>
      <w:r>
        <w:rPr>
          <w:rFonts w:ascii="Times New Roman" w:hAnsi="Times New Roman" w:cs="Times New Roman"/>
          <w:sz w:val="24"/>
          <w:szCs w:val="24"/>
        </w:rPr>
        <w:t xml:space="preserve"> Dec.2016. </w:t>
      </w:r>
      <w:r w:rsidR="00541789">
        <w:rPr>
          <w:rFonts w:ascii="Times New Roman" w:hAnsi="Times New Roman" w:cs="Times New Roman"/>
          <w:sz w:val="24"/>
          <w:szCs w:val="24"/>
        </w:rPr>
        <w:tab/>
      </w:r>
      <w:r>
        <w:rPr>
          <w:rFonts w:ascii="Times New Roman" w:hAnsi="Times New Roman" w:cs="Times New Roman"/>
          <w:sz w:val="24"/>
          <w:szCs w:val="24"/>
        </w:rPr>
        <w:t>Meeting between parties to consider grievances.</w:t>
      </w:r>
    </w:p>
    <w:p w14:paraId="7F848346" w14:textId="086B0C6A" w:rsidR="009331BA" w:rsidRPr="00E83D16" w:rsidRDefault="009331BA"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10</w:t>
      </w:r>
      <w:r w:rsidRPr="009331BA">
        <w:rPr>
          <w:rFonts w:ascii="Times New Roman" w:hAnsi="Times New Roman" w:cs="Times New Roman"/>
          <w:sz w:val="24"/>
          <w:szCs w:val="24"/>
          <w:vertAlign w:val="superscript"/>
        </w:rPr>
        <w:t>th</w:t>
      </w:r>
      <w:r>
        <w:rPr>
          <w:rFonts w:ascii="Times New Roman" w:hAnsi="Times New Roman" w:cs="Times New Roman"/>
          <w:sz w:val="24"/>
          <w:szCs w:val="24"/>
        </w:rPr>
        <w:t xml:space="preserve"> Jan. 2017. </w:t>
      </w:r>
      <w:r w:rsidR="00541789">
        <w:rPr>
          <w:rFonts w:ascii="Times New Roman" w:hAnsi="Times New Roman" w:cs="Times New Roman"/>
          <w:sz w:val="24"/>
          <w:szCs w:val="24"/>
        </w:rPr>
        <w:tab/>
      </w:r>
      <w:r>
        <w:rPr>
          <w:rFonts w:ascii="Times New Roman" w:hAnsi="Times New Roman" w:cs="Times New Roman"/>
          <w:sz w:val="24"/>
          <w:szCs w:val="24"/>
        </w:rPr>
        <w:t>Ashford Castle issues letter re. the 48 grievances raised and indicates timeline for appeal. Thereafter, Mr McCormack commences appeal but does not attend appeal hearing.</w:t>
      </w:r>
    </w:p>
    <w:p w14:paraId="1B68A97D" w14:textId="0DC7F5BC" w:rsidR="00541789" w:rsidRDefault="00541789"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Early-</w:t>
      </w:r>
      <w:r w:rsidR="009331BA">
        <w:rPr>
          <w:rFonts w:ascii="Times New Roman" w:hAnsi="Times New Roman" w:cs="Times New Roman"/>
          <w:sz w:val="24"/>
          <w:szCs w:val="24"/>
        </w:rPr>
        <w:t xml:space="preserve">August 2017. </w:t>
      </w:r>
      <w:r>
        <w:rPr>
          <w:rFonts w:ascii="Times New Roman" w:hAnsi="Times New Roman" w:cs="Times New Roman"/>
          <w:sz w:val="24"/>
          <w:szCs w:val="24"/>
        </w:rPr>
        <w:tab/>
      </w:r>
      <w:r w:rsidR="009331BA">
        <w:rPr>
          <w:rFonts w:ascii="Times New Roman" w:hAnsi="Times New Roman" w:cs="Times New Roman"/>
          <w:sz w:val="24"/>
          <w:szCs w:val="24"/>
        </w:rPr>
        <w:t>Ash</w:t>
      </w:r>
      <w:r>
        <w:rPr>
          <w:rFonts w:ascii="Times New Roman" w:hAnsi="Times New Roman" w:cs="Times New Roman"/>
          <w:sz w:val="24"/>
          <w:szCs w:val="24"/>
        </w:rPr>
        <w:t>f</w:t>
      </w:r>
      <w:r w:rsidR="009331BA">
        <w:rPr>
          <w:rFonts w:ascii="Times New Roman" w:hAnsi="Times New Roman" w:cs="Times New Roman"/>
          <w:sz w:val="24"/>
          <w:szCs w:val="24"/>
        </w:rPr>
        <w:t>ord C</w:t>
      </w:r>
      <w:r>
        <w:rPr>
          <w:rFonts w:ascii="Times New Roman" w:hAnsi="Times New Roman" w:cs="Times New Roman"/>
          <w:sz w:val="24"/>
          <w:szCs w:val="24"/>
        </w:rPr>
        <w:t>astle writes to Mr McCormack re. his position as a staff member and his possible return to work.</w:t>
      </w:r>
    </w:p>
    <w:p w14:paraId="378AA412" w14:textId="146AFAA6" w:rsidR="0014538B" w:rsidRDefault="00541789"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14</w:t>
      </w:r>
      <w:r w:rsidRPr="00541789">
        <w:rPr>
          <w:rFonts w:ascii="Times New Roman" w:hAnsi="Times New Roman" w:cs="Times New Roman"/>
          <w:sz w:val="24"/>
          <w:szCs w:val="24"/>
          <w:vertAlign w:val="superscript"/>
        </w:rPr>
        <w:t>th</w:t>
      </w:r>
      <w:r>
        <w:rPr>
          <w:rFonts w:ascii="Times New Roman" w:hAnsi="Times New Roman" w:cs="Times New Roman"/>
          <w:sz w:val="24"/>
          <w:szCs w:val="24"/>
        </w:rPr>
        <w:t xml:space="preserve"> Sept. 2017. </w:t>
      </w:r>
      <w:r>
        <w:rPr>
          <w:rFonts w:ascii="Times New Roman" w:hAnsi="Times New Roman" w:cs="Times New Roman"/>
          <w:sz w:val="24"/>
          <w:szCs w:val="24"/>
        </w:rPr>
        <w:tab/>
        <w:t>Ashford Castle again write</w:t>
      </w:r>
      <w:r w:rsidR="009A13E0">
        <w:rPr>
          <w:rFonts w:ascii="Times New Roman" w:hAnsi="Times New Roman" w:cs="Times New Roman"/>
          <w:sz w:val="24"/>
          <w:szCs w:val="24"/>
        </w:rPr>
        <w:t>s</w:t>
      </w:r>
      <w:r>
        <w:rPr>
          <w:rFonts w:ascii="Times New Roman" w:hAnsi="Times New Roman" w:cs="Times New Roman"/>
          <w:sz w:val="24"/>
          <w:szCs w:val="24"/>
        </w:rPr>
        <w:t xml:space="preserve"> seeking suggestions re. Mr McCormack’s return to work. Thereafter, Mr McCormack makes no suggestions.</w:t>
      </w:r>
    </w:p>
    <w:p w14:paraId="66611F63" w14:textId="6174AB35" w:rsidR="00541789" w:rsidRDefault="00541789" w:rsidP="00541789">
      <w:pPr>
        <w:pStyle w:val="ListParagraph"/>
        <w:tabs>
          <w:tab w:val="left" w:pos="284"/>
        </w:tabs>
        <w:spacing w:after="0" w:line="360" w:lineRule="auto"/>
        <w:ind w:left="2835" w:hanging="2835"/>
        <w:jc w:val="both"/>
        <w:rPr>
          <w:rFonts w:ascii="Times New Roman" w:hAnsi="Times New Roman" w:cs="Times New Roman"/>
          <w:sz w:val="24"/>
          <w:szCs w:val="24"/>
        </w:rPr>
      </w:pPr>
      <w:r>
        <w:rPr>
          <w:rFonts w:ascii="Times New Roman" w:hAnsi="Times New Roman" w:cs="Times New Roman"/>
          <w:sz w:val="24"/>
          <w:szCs w:val="24"/>
        </w:rPr>
        <w:t>4</w:t>
      </w:r>
      <w:r w:rsidRPr="00541789">
        <w:rPr>
          <w:rFonts w:ascii="Times New Roman" w:hAnsi="Times New Roman" w:cs="Times New Roman"/>
          <w:sz w:val="24"/>
          <w:szCs w:val="24"/>
          <w:vertAlign w:val="superscript"/>
        </w:rPr>
        <w:t>th</w:t>
      </w:r>
      <w:r>
        <w:rPr>
          <w:rFonts w:ascii="Times New Roman" w:hAnsi="Times New Roman" w:cs="Times New Roman"/>
          <w:sz w:val="24"/>
          <w:szCs w:val="24"/>
        </w:rPr>
        <w:t xml:space="preserve"> Oct. 2017. </w:t>
      </w:r>
      <w:r>
        <w:rPr>
          <w:rFonts w:ascii="Times New Roman" w:hAnsi="Times New Roman" w:cs="Times New Roman"/>
          <w:sz w:val="24"/>
          <w:szCs w:val="24"/>
        </w:rPr>
        <w:tab/>
        <w:t>Mr McCormack dismissed but told of right to appeal decision</w:t>
      </w:r>
      <w:r w:rsidR="009A13E0">
        <w:rPr>
          <w:rFonts w:ascii="Times New Roman" w:hAnsi="Times New Roman" w:cs="Times New Roman"/>
          <w:sz w:val="24"/>
          <w:szCs w:val="24"/>
        </w:rPr>
        <w:t xml:space="preserve"> to dismiss</w:t>
      </w:r>
      <w:r>
        <w:rPr>
          <w:rFonts w:ascii="Times New Roman" w:hAnsi="Times New Roman" w:cs="Times New Roman"/>
          <w:sz w:val="24"/>
          <w:szCs w:val="24"/>
        </w:rPr>
        <w:t xml:space="preserve">. Thereafter, he is invited to attend an appeal hearing but does not. Instead he later makes a complaint of unfair dismissal to the </w:t>
      </w:r>
      <w:r w:rsidR="0014538B" w:rsidRPr="00E83D16">
        <w:rPr>
          <w:rFonts w:ascii="Times New Roman" w:hAnsi="Times New Roman" w:cs="Times New Roman"/>
          <w:sz w:val="24"/>
          <w:szCs w:val="24"/>
        </w:rPr>
        <w:t xml:space="preserve">Workplace Relations Commission. </w:t>
      </w:r>
    </w:p>
    <w:p w14:paraId="58313548" w14:textId="37BD7FA9" w:rsidR="00541789" w:rsidRDefault="0014538B" w:rsidP="00541789">
      <w:pPr>
        <w:pStyle w:val="ListParagraph"/>
        <w:tabs>
          <w:tab w:val="left" w:pos="284"/>
        </w:tabs>
        <w:spacing w:after="0" w:line="360" w:lineRule="auto"/>
        <w:ind w:left="2835" w:hanging="2835"/>
        <w:jc w:val="both"/>
        <w:rPr>
          <w:rFonts w:ascii="Times New Roman" w:hAnsi="Times New Roman" w:cs="Times New Roman"/>
          <w:sz w:val="24"/>
          <w:szCs w:val="24"/>
        </w:rPr>
      </w:pPr>
      <w:r w:rsidRPr="00E83D16">
        <w:rPr>
          <w:rFonts w:ascii="Times New Roman" w:hAnsi="Times New Roman" w:cs="Times New Roman"/>
          <w:sz w:val="24"/>
          <w:szCs w:val="24"/>
        </w:rPr>
        <w:t>27</w:t>
      </w:r>
      <w:r w:rsidR="00541789" w:rsidRPr="00541789">
        <w:rPr>
          <w:rFonts w:ascii="Times New Roman" w:hAnsi="Times New Roman" w:cs="Times New Roman"/>
          <w:sz w:val="24"/>
          <w:szCs w:val="24"/>
          <w:vertAlign w:val="superscript"/>
        </w:rPr>
        <w:t>th</w:t>
      </w:r>
      <w:r w:rsidR="00541789">
        <w:rPr>
          <w:rFonts w:ascii="Times New Roman" w:hAnsi="Times New Roman" w:cs="Times New Roman"/>
          <w:sz w:val="24"/>
          <w:szCs w:val="24"/>
        </w:rPr>
        <w:t xml:space="preserve"> </w:t>
      </w:r>
      <w:r w:rsidRPr="00E83D16">
        <w:rPr>
          <w:rFonts w:ascii="Times New Roman" w:hAnsi="Times New Roman" w:cs="Times New Roman"/>
          <w:sz w:val="24"/>
          <w:szCs w:val="24"/>
        </w:rPr>
        <w:t>February 2020</w:t>
      </w:r>
      <w:r w:rsidR="00541789">
        <w:rPr>
          <w:rFonts w:ascii="Times New Roman" w:hAnsi="Times New Roman" w:cs="Times New Roman"/>
          <w:sz w:val="24"/>
          <w:szCs w:val="24"/>
        </w:rPr>
        <w:t xml:space="preserve">. </w:t>
      </w:r>
      <w:r w:rsidR="00541789">
        <w:rPr>
          <w:rFonts w:ascii="Times New Roman" w:hAnsi="Times New Roman" w:cs="Times New Roman"/>
          <w:sz w:val="24"/>
          <w:szCs w:val="24"/>
        </w:rPr>
        <w:tab/>
      </w:r>
      <w:r w:rsidRPr="00E83D16">
        <w:rPr>
          <w:rFonts w:ascii="Times New Roman" w:hAnsi="Times New Roman" w:cs="Times New Roman"/>
          <w:sz w:val="24"/>
          <w:szCs w:val="24"/>
        </w:rPr>
        <w:t>Adjudication Officer h</w:t>
      </w:r>
      <w:r w:rsidR="00541789">
        <w:rPr>
          <w:rFonts w:ascii="Times New Roman" w:hAnsi="Times New Roman" w:cs="Times New Roman"/>
          <w:sz w:val="24"/>
          <w:szCs w:val="24"/>
        </w:rPr>
        <w:t>o</w:t>
      </w:r>
      <w:r w:rsidRPr="00E83D16">
        <w:rPr>
          <w:rFonts w:ascii="Times New Roman" w:hAnsi="Times New Roman" w:cs="Times New Roman"/>
          <w:sz w:val="24"/>
          <w:szCs w:val="24"/>
        </w:rPr>
        <w:t>ld</w:t>
      </w:r>
      <w:r w:rsidR="00541789">
        <w:rPr>
          <w:rFonts w:ascii="Times New Roman" w:hAnsi="Times New Roman" w:cs="Times New Roman"/>
          <w:sz w:val="24"/>
          <w:szCs w:val="24"/>
        </w:rPr>
        <w:t>s</w:t>
      </w:r>
      <w:r w:rsidRPr="00E83D16">
        <w:rPr>
          <w:rFonts w:ascii="Times New Roman" w:hAnsi="Times New Roman" w:cs="Times New Roman"/>
          <w:sz w:val="24"/>
          <w:szCs w:val="24"/>
        </w:rPr>
        <w:t xml:space="preserve"> complaint </w:t>
      </w:r>
      <w:r w:rsidR="00541789">
        <w:rPr>
          <w:rFonts w:ascii="Times New Roman" w:hAnsi="Times New Roman" w:cs="Times New Roman"/>
          <w:sz w:val="24"/>
          <w:szCs w:val="24"/>
        </w:rPr>
        <w:t>of unfair dismissal</w:t>
      </w:r>
      <w:r w:rsidRPr="00E83D16">
        <w:rPr>
          <w:rFonts w:ascii="Times New Roman" w:hAnsi="Times New Roman" w:cs="Times New Roman"/>
          <w:sz w:val="24"/>
          <w:szCs w:val="24"/>
        </w:rPr>
        <w:t xml:space="preserve"> not well-founded. That decision was appealed to the Labour Court. </w:t>
      </w:r>
    </w:p>
    <w:p w14:paraId="62489A47" w14:textId="7BD751E1" w:rsidR="00541789" w:rsidRDefault="0014538B" w:rsidP="00541789">
      <w:pPr>
        <w:pStyle w:val="ListParagraph"/>
        <w:tabs>
          <w:tab w:val="left" w:pos="284"/>
        </w:tabs>
        <w:spacing w:after="0" w:line="360" w:lineRule="auto"/>
        <w:ind w:left="2835" w:hanging="2835"/>
        <w:jc w:val="both"/>
        <w:rPr>
          <w:rFonts w:ascii="Times New Roman" w:hAnsi="Times New Roman" w:cs="Times New Roman"/>
          <w:sz w:val="24"/>
          <w:szCs w:val="24"/>
        </w:rPr>
      </w:pPr>
      <w:r w:rsidRPr="00E83D16">
        <w:rPr>
          <w:rFonts w:ascii="Times New Roman" w:hAnsi="Times New Roman" w:cs="Times New Roman"/>
          <w:sz w:val="24"/>
          <w:szCs w:val="24"/>
        </w:rPr>
        <w:t>17</w:t>
      </w:r>
      <w:r w:rsidR="00541789" w:rsidRPr="00541789">
        <w:rPr>
          <w:rFonts w:ascii="Times New Roman" w:hAnsi="Times New Roman" w:cs="Times New Roman"/>
          <w:sz w:val="24"/>
          <w:szCs w:val="24"/>
          <w:vertAlign w:val="superscript"/>
        </w:rPr>
        <w:t>th</w:t>
      </w:r>
      <w:r w:rsidR="00541789">
        <w:rPr>
          <w:rFonts w:ascii="Times New Roman" w:hAnsi="Times New Roman" w:cs="Times New Roman"/>
          <w:sz w:val="24"/>
          <w:szCs w:val="24"/>
        </w:rPr>
        <w:t xml:space="preserve"> </w:t>
      </w:r>
      <w:r w:rsidRPr="00E83D16">
        <w:rPr>
          <w:rFonts w:ascii="Times New Roman" w:hAnsi="Times New Roman" w:cs="Times New Roman"/>
          <w:sz w:val="24"/>
          <w:szCs w:val="24"/>
        </w:rPr>
        <w:t>February 2021</w:t>
      </w:r>
      <w:r w:rsidR="00ED6844" w:rsidRPr="00E83D16">
        <w:rPr>
          <w:rFonts w:ascii="Times New Roman" w:hAnsi="Times New Roman" w:cs="Times New Roman"/>
          <w:sz w:val="24"/>
          <w:szCs w:val="24"/>
        </w:rPr>
        <w:t xml:space="preserve">, </w:t>
      </w:r>
      <w:r w:rsidR="00541789">
        <w:rPr>
          <w:rFonts w:ascii="Times New Roman" w:hAnsi="Times New Roman" w:cs="Times New Roman"/>
          <w:sz w:val="24"/>
          <w:szCs w:val="24"/>
        </w:rPr>
        <w:tab/>
      </w:r>
      <w:r w:rsidR="00ED6844" w:rsidRPr="00E83D16">
        <w:rPr>
          <w:rFonts w:ascii="Times New Roman" w:hAnsi="Times New Roman" w:cs="Times New Roman"/>
          <w:sz w:val="24"/>
          <w:szCs w:val="24"/>
        </w:rPr>
        <w:t xml:space="preserve">Labour Court dismissed the appeal. Thereafter an appeal </w:t>
      </w:r>
      <w:r w:rsidR="00541789">
        <w:rPr>
          <w:rFonts w:ascii="Times New Roman" w:hAnsi="Times New Roman" w:cs="Times New Roman"/>
          <w:sz w:val="24"/>
          <w:szCs w:val="24"/>
        </w:rPr>
        <w:t>i</w:t>
      </w:r>
      <w:r w:rsidR="00ED6844" w:rsidRPr="00E83D16">
        <w:rPr>
          <w:rFonts w:ascii="Times New Roman" w:hAnsi="Times New Roman" w:cs="Times New Roman"/>
          <w:sz w:val="24"/>
          <w:szCs w:val="24"/>
        </w:rPr>
        <w:t>s lodged with this Court.</w:t>
      </w:r>
    </w:p>
    <w:p w14:paraId="1B94F884" w14:textId="77777777" w:rsidR="00541789" w:rsidRDefault="00541789" w:rsidP="00541789">
      <w:pPr>
        <w:pStyle w:val="ListParagraph"/>
        <w:tabs>
          <w:tab w:val="left" w:pos="284"/>
        </w:tabs>
        <w:spacing w:after="0" w:line="360" w:lineRule="auto"/>
        <w:ind w:left="0"/>
        <w:jc w:val="both"/>
        <w:rPr>
          <w:rFonts w:ascii="Times New Roman" w:hAnsi="Times New Roman" w:cs="Times New Roman"/>
          <w:sz w:val="24"/>
          <w:szCs w:val="24"/>
        </w:rPr>
      </w:pPr>
    </w:p>
    <w:p w14:paraId="2660A326" w14:textId="2B838274" w:rsidR="00E83D16" w:rsidRDefault="00541789" w:rsidP="00541789">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At the hearings</w:t>
      </w:r>
      <w:r w:rsidR="00ED6844" w:rsidRPr="00E83D16">
        <w:rPr>
          <w:rFonts w:ascii="Times New Roman" w:hAnsi="Times New Roman" w:cs="Times New Roman"/>
          <w:sz w:val="24"/>
          <w:szCs w:val="24"/>
        </w:rPr>
        <w:t xml:space="preserve"> before the High Court, Mr McCormack was self-represented. </w:t>
      </w:r>
      <w:r>
        <w:rPr>
          <w:rFonts w:ascii="Times New Roman" w:hAnsi="Times New Roman" w:cs="Times New Roman"/>
          <w:sz w:val="24"/>
          <w:szCs w:val="24"/>
        </w:rPr>
        <w:t>Ashford Castle was represented and provided</w:t>
      </w:r>
      <w:r w:rsidR="000745DA">
        <w:rPr>
          <w:rFonts w:ascii="Times New Roman" w:hAnsi="Times New Roman" w:cs="Times New Roman"/>
          <w:sz w:val="24"/>
          <w:szCs w:val="24"/>
        </w:rPr>
        <w:t xml:space="preserve"> notably</w:t>
      </w:r>
      <w:r>
        <w:rPr>
          <w:rFonts w:ascii="Times New Roman" w:hAnsi="Times New Roman" w:cs="Times New Roman"/>
          <w:sz w:val="24"/>
          <w:szCs w:val="24"/>
        </w:rPr>
        <w:t xml:space="preserve"> helpful affidavit evidence from Mr Ronnie Lawless, a retired IBEC employee relations executive who represented Ashford Castle in the proceedings before the Labour Court.</w:t>
      </w:r>
    </w:p>
    <w:p w14:paraId="2865EC01" w14:textId="77777777" w:rsidR="005B7A7B" w:rsidRPr="005B7A7B" w:rsidRDefault="005B7A7B" w:rsidP="00F6071E">
      <w:pPr>
        <w:pStyle w:val="ListParagraph"/>
        <w:spacing w:after="0" w:line="360" w:lineRule="auto"/>
        <w:rPr>
          <w:rFonts w:ascii="Times New Roman" w:hAnsi="Times New Roman" w:cs="Times New Roman"/>
          <w:sz w:val="24"/>
          <w:szCs w:val="24"/>
        </w:rPr>
      </w:pPr>
    </w:p>
    <w:p w14:paraId="486D691A" w14:textId="7CD74C31" w:rsidR="005B7A7B" w:rsidRPr="00E83D16" w:rsidRDefault="005B7A7B" w:rsidP="00F6071E">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role of this Court in </w:t>
      </w:r>
      <w:r w:rsidR="00E23573">
        <w:rPr>
          <w:rFonts w:ascii="Times New Roman" w:hAnsi="Times New Roman" w:cs="Times New Roman"/>
          <w:sz w:val="24"/>
          <w:szCs w:val="24"/>
        </w:rPr>
        <w:t>the within form of</w:t>
      </w:r>
      <w:r>
        <w:rPr>
          <w:rFonts w:ascii="Times New Roman" w:hAnsi="Times New Roman" w:cs="Times New Roman"/>
          <w:sz w:val="24"/>
          <w:szCs w:val="24"/>
        </w:rPr>
        <w:t xml:space="preserve"> appeal is perhaps most clearly identified in </w:t>
      </w:r>
      <w:r w:rsidRPr="005B7A7B">
        <w:rPr>
          <w:rFonts w:ascii="Times New Roman" w:hAnsi="Times New Roman" w:cs="Times New Roman"/>
          <w:i/>
          <w:iCs/>
          <w:sz w:val="24"/>
          <w:szCs w:val="24"/>
        </w:rPr>
        <w:t>ESB</w:t>
      </w:r>
      <w:r>
        <w:rPr>
          <w:rFonts w:ascii="Times New Roman" w:hAnsi="Times New Roman" w:cs="Times New Roman"/>
          <w:sz w:val="24"/>
          <w:szCs w:val="24"/>
        </w:rPr>
        <w:t xml:space="preserve"> </w:t>
      </w:r>
      <w:r w:rsidRPr="009331BA">
        <w:rPr>
          <w:rFonts w:ascii="Times New Roman" w:hAnsi="Times New Roman" w:cs="Times New Roman"/>
          <w:i/>
          <w:iCs/>
          <w:sz w:val="24"/>
          <w:szCs w:val="24"/>
        </w:rPr>
        <w:t>v.</w:t>
      </w:r>
      <w:r>
        <w:rPr>
          <w:rFonts w:ascii="Times New Roman" w:hAnsi="Times New Roman" w:cs="Times New Roman"/>
          <w:sz w:val="24"/>
          <w:szCs w:val="24"/>
        </w:rPr>
        <w:t xml:space="preserve"> </w:t>
      </w:r>
      <w:r w:rsidRPr="005B7A7B">
        <w:rPr>
          <w:rFonts w:ascii="Times New Roman" w:hAnsi="Times New Roman" w:cs="Times New Roman"/>
          <w:i/>
          <w:iCs/>
          <w:sz w:val="24"/>
          <w:szCs w:val="24"/>
        </w:rPr>
        <w:t>Minister for Social Community and Family Affairs</w:t>
      </w:r>
      <w:r>
        <w:rPr>
          <w:rFonts w:ascii="Times New Roman" w:hAnsi="Times New Roman" w:cs="Times New Roman"/>
          <w:sz w:val="24"/>
          <w:szCs w:val="24"/>
        </w:rPr>
        <w:t xml:space="preserve"> [2006] IEHC 59 and the court has proceeded in accordance with same.</w:t>
      </w:r>
    </w:p>
    <w:p w14:paraId="645FC065" w14:textId="77777777" w:rsidR="00E83D16" w:rsidRPr="00E83D16" w:rsidRDefault="00E83D16" w:rsidP="00F6071E">
      <w:pPr>
        <w:pStyle w:val="ListParagraph"/>
        <w:spacing w:after="0" w:line="360" w:lineRule="auto"/>
        <w:jc w:val="both"/>
        <w:rPr>
          <w:rFonts w:ascii="Times New Roman" w:hAnsi="Times New Roman" w:cs="Times New Roman"/>
          <w:sz w:val="24"/>
          <w:szCs w:val="24"/>
        </w:rPr>
      </w:pPr>
    </w:p>
    <w:p w14:paraId="768CC7A2" w14:textId="5E99DC5A" w:rsidR="00DC56E5" w:rsidRPr="000745DA" w:rsidRDefault="00ED6844" w:rsidP="000745DA">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E83D16">
        <w:rPr>
          <w:rFonts w:ascii="Times New Roman" w:hAnsi="Times New Roman" w:cs="Times New Roman"/>
          <w:sz w:val="24"/>
          <w:szCs w:val="24"/>
        </w:rPr>
        <w:t xml:space="preserve">Mr McCormack was consistently polite </w:t>
      </w:r>
      <w:r w:rsidR="00E83D16">
        <w:rPr>
          <w:rFonts w:ascii="Times New Roman" w:hAnsi="Times New Roman" w:cs="Times New Roman"/>
          <w:sz w:val="24"/>
          <w:szCs w:val="24"/>
        </w:rPr>
        <w:t xml:space="preserve">and respectful towards </w:t>
      </w:r>
      <w:r w:rsidR="00C02D1D">
        <w:rPr>
          <w:rFonts w:ascii="Times New Roman" w:hAnsi="Times New Roman" w:cs="Times New Roman"/>
          <w:sz w:val="24"/>
          <w:szCs w:val="24"/>
        </w:rPr>
        <w:t xml:space="preserve">both </w:t>
      </w:r>
      <w:r w:rsidR="00E83D16">
        <w:rPr>
          <w:rFonts w:ascii="Times New Roman" w:hAnsi="Times New Roman" w:cs="Times New Roman"/>
          <w:sz w:val="24"/>
          <w:szCs w:val="24"/>
        </w:rPr>
        <w:t xml:space="preserve">the court and counsel for Ashford Castle </w:t>
      </w:r>
      <w:r w:rsidRPr="00E83D16">
        <w:rPr>
          <w:rFonts w:ascii="Times New Roman" w:hAnsi="Times New Roman" w:cs="Times New Roman"/>
          <w:sz w:val="24"/>
          <w:szCs w:val="24"/>
        </w:rPr>
        <w:t>in advancing his case and the court is grateful to him for that</w:t>
      </w:r>
      <w:r w:rsidR="00C02D1D">
        <w:rPr>
          <w:rFonts w:ascii="Times New Roman" w:hAnsi="Times New Roman" w:cs="Times New Roman"/>
          <w:sz w:val="24"/>
          <w:szCs w:val="24"/>
        </w:rPr>
        <w:t>; n</w:t>
      </w:r>
      <w:r w:rsidR="00E83D16">
        <w:rPr>
          <w:rFonts w:ascii="Times New Roman" w:hAnsi="Times New Roman" w:cs="Times New Roman"/>
          <w:sz w:val="24"/>
          <w:szCs w:val="24"/>
        </w:rPr>
        <w:t>ot every</w:t>
      </w:r>
      <w:r w:rsidR="00C02D1D">
        <w:rPr>
          <w:rFonts w:ascii="Times New Roman" w:hAnsi="Times New Roman" w:cs="Times New Roman"/>
          <w:sz w:val="24"/>
          <w:szCs w:val="24"/>
        </w:rPr>
        <w:t xml:space="preserve">body </w:t>
      </w:r>
      <w:r w:rsidR="00E83D16">
        <w:rPr>
          <w:rFonts w:ascii="Times New Roman" w:hAnsi="Times New Roman" w:cs="Times New Roman"/>
          <w:sz w:val="24"/>
          <w:szCs w:val="24"/>
        </w:rPr>
        <w:t>comports themselves so.</w:t>
      </w:r>
      <w:r w:rsidRPr="00E83D16">
        <w:rPr>
          <w:rFonts w:ascii="Times New Roman" w:hAnsi="Times New Roman" w:cs="Times New Roman"/>
          <w:sz w:val="24"/>
          <w:szCs w:val="24"/>
        </w:rPr>
        <w:t xml:space="preserve"> However, the court respectfully does not see that </w:t>
      </w:r>
      <w:r w:rsidR="00E83D16">
        <w:rPr>
          <w:rFonts w:ascii="Times New Roman" w:hAnsi="Times New Roman" w:cs="Times New Roman"/>
          <w:sz w:val="24"/>
          <w:szCs w:val="24"/>
        </w:rPr>
        <w:t>Mr McCormack</w:t>
      </w:r>
      <w:r w:rsidRPr="00E83D16">
        <w:rPr>
          <w:rFonts w:ascii="Times New Roman" w:hAnsi="Times New Roman" w:cs="Times New Roman"/>
          <w:sz w:val="24"/>
          <w:szCs w:val="24"/>
        </w:rPr>
        <w:t xml:space="preserve"> has ever identified a point of law on which his appeal</w:t>
      </w:r>
      <w:r w:rsidR="00EF4AAE">
        <w:rPr>
          <w:rFonts w:ascii="Times New Roman" w:hAnsi="Times New Roman" w:cs="Times New Roman"/>
          <w:sz w:val="24"/>
          <w:szCs w:val="24"/>
        </w:rPr>
        <w:t xml:space="preserve"> could succeed</w:t>
      </w:r>
      <w:r w:rsidRPr="00E83D16">
        <w:rPr>
          <w:rFonts w:ascii="Times New Roman" w:hAnsi="Times New Roman" w:cs="Times New Roman"/>
          <w:sz w:val="24"/>
          <w:szCs w:val="24"/>
        </w:rPr>
        <w:t xml:space="preserve">. </w:t>
      </w:r>
      <w:r w:rsidR="00EF4AAE">
        <w:rPr>
          <w:rFonts w:ascii="Times New Roman" w:hAnsi="Times New Roman" w:cs="Times New Roman"/>
          <w:sz w:val="24"/>
          <w:szCs w:val="24"/>
        </w:rPr>
        <w:t xml:space="preserve">In truth, it was with some difficulty that </w:t>
      </w:r>
      <w:r w:rsidR="00950213">
        <w:rPr>
          <w:rFonts w:ascii="Times New Roman" w:hAnsi="Times New Roman" w:cs="Times New Roman"/>
          <w:sz w:val="24"/>
          <w:szCs w:val="24"/>
        </w:rPr>
        <w:t xml:space="preserve">some of </w:t>
      </w:r>
      <w:r w:rsidR="00EF4AAE">
        <w:rPr>
          <w:rFonts w:ascii="Times New Roman" w:hAnsi="Times New Roman" w:cs="Times New Roman"/>
          <w:sz w:val="24"/>
          <w:szCs w:val="24"/>
        </w:rPr>
        <w:t>the points treated with hereafter c</w:t>
      </w:r>
      <w:r w:rsidR="00950213">
        <w:rPr>
          <w:rFonts w:ascii="Times New Roman" w:hAnsi="Times New Roman" w:cs="Times New Roman"/>
          <w:sz w:val="24"/>
          <w:szCs w:val="24"/>
        </w:rPr>
        <w:t>ould</w:t>
      </w:r>
      <w:r w:rsidR="00EF4AAE">
        <w:rPr>
          <w:rFonts w:ascii="Times New Roman" w:hAnsi="Times New Roman" w:cs="Times New Roman"/>
          <w:sz w:val="24"/>
          <w:szCs w:val="24"/>
        </w:rPr>
        <w:t xml:space="preserve"> be gleaned from Mr McCormack’s documentation</w:t>
      </w:r>
      <w:r w:rsidR="00DC56E5">
        <w:rPr>
          <w:rFonts w:ascii="Times New Roman" w:hAnsi="Times New Roman" w:cs="Times New Roman"/>
          <w:sz w:val="24"/>
          <w:szCs w:val="24"/>
        </w:rPr>
        <w:t xml:space="preserve"> and/or fully understood. At the hearing before this Court, Mr McCormack’s sole contribution, after repeatedly questioning me as to whether I have ever stayed at Ashford Castle Hotel – I have not – suggested that he had some material that Ashford Castle would find </w:t>
      </w:r>
      <w:r w:rsidR="009A13E0">
        <w:rPr>
          <w:rFonts w:ascii="Times New Roman" w:hAnsi="Times New Roman" w:cs="Times New Roman"/>
          <w:sz w:val="24"/>
          <w:szCs w:val="24"/>
        </w:rPr>
        <w:t>challenging were it produced before the court</w:t>
      </w:r>
      <w:r w:rsidR="00DC56E5">
        <w:rPr>
          <w:rFonts w:ascii="Times New Roman" w:hAnsi="Times New Roman" w:cs="Times New Roman"/>
          <w:sz w:val="24"/>
          <w:szCs w:val="24"/>
        </w:rPr>
        <w:t>.</w:t>
      </w:r>
      <w:r w:rsidR="009A13E0">
        <w:rPr>
          <w:rFonts w:ascii="Times New Roman" w:hAnsi="Times New Roman" w:cs="Times New Roman"/>
          <w:sz w:val="24"/>
          <w:szCs w:val="24"/>
        </w:rPr>
        <w:t xml:space="preserve"> He also claimed that </w:t>
      </w:r>
      <w:r w:rsidR="000745DA">
        <w:rPr>
          <w:rFonts w:ascii="Times New Roman" w:hAnsi="Times New Roman" w:cs="Times New Roman"/>
          <w:sz w:val="24"/>
          <w:szCs w:val="24"/>
        </w:rPr>
        <w:t>Ashford Castle</w:t>
      </w:r>
      <w:r w:rsidR="009A13E0">
        <w:rPr>
          <w:rFonts w:ascii="Times New Roman" w:hAnsi="Times New Roman" w:cs="Times New Roman"/>
          <w:sz w:val="24"/>
          <w:szCs w:val="24"/>
        </w:rPr>
        <w:t xml:space="preserve"> would not welcome any adverse publicity that </w:t>
      </w:r>
      <w:r w:rsidR="000745DA">
        <w:rPr>
          <w:rFonts w:ascii="Times New Roman" w:hAnsi="Times New Roman" w:cs="Times New Roman"/>
          <w:sz w:val="24"/>
          <w:szCs w:val="24"/>
        </w:rPr>
        <w:t>might follow on the issuance of the within</w:t>
      </w:r>
      <w:r w:rsidR="009A13E0">
        <w:rPr>
          <w:rFonts w:ascii="Times New Roman" w:hAnsi="Times New Roman" w:cs="Times New Roman"/>
          <w:sz w:val="24"/>
          <w:szCs w:val="24"/>
        </w:rPr>
        <w:t xml:space="preserve"> judgment. </w:t>
      </w:r>
      <w:r w:rsidR="00DC56E5">
        <w:rPr>
          <w:rFonts w:ascii="Times New Roman" w:hAnsi="Times New Roman" w:cs="Times New Roman"/>
          <w:sz w:val="24"/>
          <w:szCs w:val="24"/>
        </w:rPr>
        <w:t xml:space="preserve"> </w:t>
      </w:r>
      <w:r w:rsidR="000745DA">
        <w:rPr>
          <w:rFonts w:ascii="Times New Roman" w:hAnsi="Times New Roman" w:cs="Times New Roman"/>
          <w:sz w:val="24"/>
          <w:szCs w:val="24"/>
        </w:rPr>
        <w:t>The</w:t>
      </w:r>
      <w:r w:rsidR="00DC56E5">
        <w:rPr>
          <w:rFonts w:ascii="Times New Roman" w:hAnsi="Times New Roman" w:cs="Times New Roman"/>
          <w:sz w:val="24"/>
          <w:szCs w:val="24"/>
        </w:rPr>
        <w:t xml:space="preserve"> material </w:t>
      </w:r>
      <w:r w:rsidR="000745DA">
        <w:rPr>
          <w:rFonts w:ascii="Times New Roman" w:hAnsi="Times New Roman" w:cs="Times New Roman"/>
          <w:sz w:val="24"/>
          <w:szCs w:val="24"/>
        </w:rPr>
        <w:t xml:space="preserve">referred to by Mr McCormack </w:t>
      </w:r>
      <w:r w:rsidR="00DC56E5" w:rsidRPr="001C14FB">
        <w:rPr>
          <w:rFonts w:ascii="Times New Roman" w:hAnsi="Times New Roman" w:cs="Times New Roman"/>
          <w:sz w:val="24"/>
          <w:szCs w:val="24"/>
        </w:rPr>
        <w:t>was</w:t>
      </w:r>
      <w:r w:rsidR="001C7E22" w:rsidRPr="001C14FB">
        <w:rPr>
          <w:rFonts w:ascii="Times New Roman" w:hAnsi="Times New Roman" w:cs="Times New Roman"/>
          <w:sz w:val="24"/>
          <w:szCs w:val="24"/>
        </w:rPr>
        <w:t xml:space="preserve"> not</w:t>
      </w:r>
      <w:r w:rsidR="00DC56E5" w:rsidRPr="001C14FB">
        <w:rPr>
          <w:rFonts w:ascii="Times New Roman" w:hAnsi="Times New Roman" w:cs="Times New Roman"/>
          <w:sz w:val="24"/>
          <w:szCs w:val="24"/>
        </w:rPr>
        <w:t xml:space="preserve"> produced</w:t>
      </w:r>
      <w:r w:rsidR="000745DA" w:rsidRPr="001C7E22">
        <w:rPr>
          <w:rFonts w:ascii="Times New Roman" w:hAnsi="Times New Roman" w:cs="Times New Roman"/>
          <w:sz w:val="24"/>
          <w:szCs w:val="24"/>
        </w:rPr>
        <w:t>,</w:t>
      </w:r>
      <w:r w:rsidR="000745DA">
        <w:rPr>
          <w:rFonts w:ascii="Times New Roman" w:hAnsi="Times New Roman" w:cs="Times New Roman"/>
          <w:sz w:val="24"/>
          <w:szCs w:val="24"/>
        </w:rPr>
        <w:t xml:space="preserve"> n</w:t>
      </w:r>
      <w:r w:rsidR="00DC56E5">
        <w:rPr>
          <w:rFonts w:ascii="Times New Roman" w:hAnsi="Times New Roman" w:cs="Times New Roman"/>
          <w:sz w:val="24"/>
          <w:szCs w:val="24"/>
        </w:rPr>
        <w:t>or was its substance described</w:t>
      </w:r>
      <w:r w:rsidR="000745DA">
        <w:rPr>
          <w:rFonts w:ascii="Times New Roman" w:hAnsi="Times New Roman" w:cs="Times New Roman"/>
          <w:sz w:val="24"/>
          <w:szCs w:val="24"/>
        </w:rPr>
        <w:t>, a</w:t>
      </w:r>
      <w:r w:rsidR="009A13E0">
        <w:rPr>
          <w:rFonts w:ascii="Times New Roman" w:hAnsi="Times New Roman" w:cs="Times New Roman"/>
          <w:sz w:val="24"/>
          <w:szCs w:val="24"/>
        </w:rPr>
        <w:t>nd counsel for Ashford Castle indicated that her client, far from being embarrassed as to how it has proceeded, is satisfied that it has proceeded correctly and properly</w:t>
      </w:r>
      <w:r w:rsidR="000745DA">
        <w:rPr>
          <w:rFonts w:ascii="Times New Roman" w:hAnsi="Times New Roman" w:cs="Times New Roman"/>
          <w:sz w:val="24"/>
          <w:szCs w:val="24"/>
        </w:rPr>
        <w:t xml:space="preserve"> vis-à-vis Mr McCormack</w:t>
      </w:r>
      <w:r w:rsidR="009A13E0">
        <w:rPr>
          <w:rFonts w:ascii="Times New Roman" w:hAnsi="Times New Roman" w:cs="Times New Roman"/>
          <w:sz w:val="24"/>
          <w:szCs w:val="24"/>
        </w:rPr>
        <w:t xml:space="preserve"> </w:t>
      </w:r>
      <w:r w:rsidR="000745DA">
        <w:rPr>
          <w:rFonts w:ascii="Times New Roman" w:hAnsi="Times New Roman" w:cs="Times New Roman"/>
          <w:sz w:val="24"/>
          <w:szCs w:val="24"/>
        </w:rPr>
        <w:t>(and the court sees nothing to suggest that it has not).</w:t>
      </w:r>
      <w:r w:rsidR="00DC56E5">
        <w:rPr>
          <w:rFonts w:ascii="Times New Roman" w:hAnsi="Times New Roman" w:cs="Times New Roman"/>
          <w:sz w:val="24"/>
          <w:szCs w:val="24"/>
        </w:rPr>
        <w:t xml:space="preserve"> </w:t>
      </w:r>
      <w:r w:rsidR="00DC56E5" w:rsidRPr="000745DA">
        <w:rPr>
          <w:rFonts w:ascii="Times New Roman" w:hAnsi="Times New Roman" w:cs="Times New Roman"/>
          <w:sz w:val="24"/>
          <w:szCs w:val="24"/>
        </w:rPr>
        <w:t>In a bid to be as fair as possible, the court has gone through the pleadings</w:t>
      </w:r>
      <w:r w:rsidR="00423C22" w:rsidRPr="000745DA">
        <w:rPr>
          <w:rFonts w:ascii="Times New Roman" w:hAnsi="Times New Roman" w:cs="Times New Roman"/>
          <w:sz w:val="24"/>
          <w:szCs w:val="24"/>
        </w:rPr>
        <w:t>/evidence</w:t>
      </w:r>
      <w:r w:rsidR="00DC56E5" w:rsidRPr="000745DA">
        <w:rPr>
          <w:rFonts w:ascii="Times New Roman" w:hAnsi="Times New Roman" w:cs="Times New Roman"/>
          <w:sz w:val="24"/>
          <w:szCs w:val="24"/>
        </w:rPr>
        <w:t xml:space="preserve"> and s</w:t>
      </w:r>
      <w:r w:rsidR="00423C22" w:rsidRPr="000745DA">
        <w:rPr>
          <w:rFonts w:ascii="Times New Roman" w:hAnsi="Times New Roman" w:cs="Times New Roman"/>
          <w:sz w:val="24"/>
          <w:szCs w:val="24"/>
        </w:rPr>
        <w:t>eeks hereafter</w:t>
      </w:r>
      <w:r w:rsidR="00DC56E5" w:rsidRPr="000745DA">
        <w:rPr>
          <w:rFonts w:ascii="Times New Roman" w:hAnsi="Times New Roman" w:cs="Times New Roman"/>
          <w:sz w:val="24"/>
          <w:szCs w:val="24"/>
        </w:rPr>
        <w:t xml:space="preserve"> to deal with the points that Mr McCormack appears</w:t>
      </w:r>
      <w:r w:rsidR="00423C22" w:rsidRPr="000745DA">
        <w:rPr>
          <w:rFonts w:ascii="Times New Roman" w:hAnsi="Times New Roman" w:cs="Times New Roman"/>
          <w:sz w:val="24"/>
          <w:szCs w:val="24"/>
        </w:rPr>
        <w:t>/sought</w:t>
      </w:r>
      <w:r w:rsidR="00DC56E5" w:rsidRPr="000745DA">
        <w:rPr>
          <w:rFonts w:ascii="Times New Roman" w:hAnsi="Times New Roman" w:cs="Times New Roman"/>
          <w:sz w:val="24"/>
          <w:szCs w:val="24"/>
        </w:rPr>
        <w:t xml:space="preserve"> to have raised in as comprehensive a manner as possible</w:t>
      </w:r>
      <w:r w:rsidR="00423C22" w:rsidRPr="000745DA">
        <w:rPr>
          <w:rFonts w:ascii="Times New Roman" w:hAnsi="Times New Roman" w:cs="Times New Roman"/>
          <w:sz w:val="24"/>
          <w:szCs w:val="24"/>
        </w:rPr>
        <w:t>, but this has not been an easy task.</w:t>
      </w:r>
      <w:r w:rsidR="00DC56E5" w:rsidRPr="000745DA">
        <w:rPr>
          <w:rFonts w:ascii="Times New Roman" w:hAnsi="Times New Roman" w:cs="Times New Roman"/>
          <w:sz w:val="24"/>
          <w:szCs w:val="24"/>
        </w:rPr>
        <w:t xml:space="preserve"> </w:t>
      </w:r>
    </w:p>
    <w:p w14:paraId="2B376E53" w14:textId="089027A5" w:rsidR="00ED6844" w:rsidRPr="00E83D16" w:rsidRDefault="00ED6844" w:rsidP="00F6071E">
      <w:pPr>
        <w:pStyle w:val="ListParagraph"/>
        <w:tabs>
          <w:tab w:val="left" w:pos="284"/>
        </w:tabs>
        <w:spacing w:after="0" w:line="360" w:lineRule="auto"/>
        <w:ind w:left="0"/>
        <w:rPr>
          <w:rFonts w:ascii="Times New Roman" w:hAnsi="Times New Roman" w:cs="Times New Roman"/>
          <w:sz w:val="24"/>
          <w:szCs w:val="24"/>
        </w:rPr>
      </w:pPr>
    </w:p>
    <w:p w14:paraId="1D4D8EFB" w14:textId="3861EAF3" w:rsidR="00ED6844" w:rsidRPr="00E83D16" w:rsidRDefault="00ED6844" w:rsidP="00F6071E">
      <w:pPr>
        <w:pStyle w:val="ListParagraph"/>
        <w:tabs>
          <w:tab w:val="left" w:pos="284"/>
        </w:tabs>
        <w:spacing w:after="0" w:line="360" w:lineRule="auto"/>
        <w:ind w:left="0"/>
        <w:jc w:val="center"/>
        <w:rPr>
          <w:rFonts w:ascii="Times New Roman" w:hAnsi="Times New Roman" w:cs="Times New Roman"/>
          <w:i/>
          <w:iCs/>
          <w:sz w:val="24"/>
          <w:szCs w:val="24"/>
        </w:rPr>
      </w:pPr>
      <w:r w:rsidRPr="00E83D16">
        <w:rPr>
          <w:rFonts w:ascii="Times New Roman" w:hAnsi="Times New Roman" w:cs="Times New Roman"/>
          <w:i/>
          <w:iCs/>
          <w:sz w:val="24"/>
          <w:szCs w:val="24"/>
        </w:rPr>
        <w:t>The Medical Evidence Point</w:t>
      </w:r>
    </w:p>
    <w:p w14:paraId="297519AA" w14:textId="77777777" w:rsidR="00ED6844" w:rsidRPr="00E83D16" w:rsidRDefault="00ED6844" w:rsidP="00F6071E">
      <w:pPr>
        <w:pStyle w:val="ListParagraph"/>
        <w:tabs>
          <w:tab w:val="left" w:pos="284"/>
        </w:tabs>
        <w:spacing w:after="0" w:line="360" w:lineRule="auto"/>
        <w:ind w:left="0"/>
        <w:rPr>
          <w:rFonts w:ascii="Times New Roman" w:hAnsi="Times New Roman" w:cs="Times New Roman"/>
          <w:sz w:val="24"/>
          <w:szCs w:val="24"/>
        </w:rPr>
      </w:pPr>
    </w:p>
    <w:p w14:paraId="3C56094F" w14:textId="0927790E" w:rsidR="00E83D16" w:rsidRDefault="00E83D16" w:rsidP="00F6071E">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sidRPr="00E83D16">
        <w:rPr>
          <w:rFonts w:ascii="Times New Roman" w:hAnsi="Times New Roman" w:cs="Times New Roman"/>
          <w:sz w:val="24"/>
          <w:szCs w:val="24"/>
        </w:rPr>
        <w:t xml:space="preserve">As the court understands Mr McCormack’s contentions in this regard, he appears to object to </w:t>
      </w:r>
      <w:r>
        <w:rPr>
          <w:rFonts w:ascii="Times New Roman" w:hAnsi="Times New Roman" w:cs="Times New Roman"/>
          <w:sz w:val="24"/>
          <w:szCs w:val="24"/>
        </w:rPr>
        <w:t>how</w:t>
      </w:r>
      <w:r w:rsidRPr="00E83D16">
        <w:rPr>
          <w:rFonts w:ascii="Times New Roman" w:hAnsi="Times New Roman" w:cs="Times New Roman"/>
          <w:sz w:val="24"/>
          <w:szCs w:val="24"/>
        </w:rPr>
        <w:t xml:space="preserve"> </w:t>
      </w:r>
      <w:r>
        <w:rPr>
          <w:rFonts w:ascii="Times New Roman" w:hAnsi="Times New Roman" w:cs="Times New Roman"/>
          <w:sz w:val="24"/>
          <w:szCs w:val="24"/>
        </w:rPr>
        <w:t>Ashford Castle, in its presentation of evidence to the Labour Court, referred to “</w:t>
      </w:r>
      <w:r w:rsidRPr="00AF650D">
        <w:rPr>
          <w:rFonts w:ascii="Times New Roman" w:hAnsi="Times New Roman" w:cs="Times New Roman"/>
          <w:i/>
          <w:iCs/>
          <w:sz w:val="24"/>
          <w:szCs w:val="24"/>
        </w:rPr>
        <w:t>stress related work</w:t>
      </w:r>
      <w:r>
        <w:rPr>
          <w:rFonts w:ascii="Times New Roman" w:hAnsi="Times New Roman" w:cs="Times New Roman"/>
          <w:sz w:val="24"/>
          <w:szCs w:val="24"/>
        </w:rPr>
        <w:t>”, rather than “</w:t>
      </w:r>
      <w:r w:rsidRPr="00AF650D">
        <w:rPr>
          <w:rFonts w:ascii="Times New Roman" w:hAnsi="Times New Roman" w:cs="Times New Roman"/>
          <w:i/>
          <w:iCs/>
          <w:sz w:val="24"/>
          <w:szCs w:val="24"/>
        </w:rPr>
        <w:t>work related stress</w:t>
      </w:r>
      <w:r>
        <w:rPr>
          <w:rFonts w:ascii="Times New Roman" w:hAnsi="Times New Roman" w:cs="Times New Roman"/>
          <w:sz w:val="24"/>
          <w:szCs w:val="24"/>
        </w:rPr>
        <w:t xml:space="preserve">”. Even if </w:t>
      </w:r>
      <w:r w:rsidR="00E23573">
        <w:rPr>
          <w:rFonts w:ascii="Times New Roman" w:hAnsi="Times New Roman" w:cs="Times New Roman"/>
          <w:sz w:val="24"/>
          <w:szCs w:val="24"/>
        </w:rPr>
        <w:t xml:space="preserve">these </w:t>
      </w:r>
      <w:r>
        <w:rPr>
          <w:rFonts w:ascii="Times New Roman" w:hAnsi="Times New Roman" w:cs="Times New Roman"/>
          <w:sz w:val="24"/>
          <w:szCs w:val="24"/>
        </w:rPr>
        <w:t xml:space="preserve">words were wrongly juxtaposed by Ashford Castle, it was entirely clear what was meant </w:t>
      </w:r>
      <w:r w:rsidR="00E23573">
        <w:rPr>
          <w:rFonts w:ascii="Times New Roman" w:hAnsi="Times New Roman" w:cs="Times New Roman"/>
          <w:sz w:val="24"/>
          <w:szCs w:val="24"/>
        </w:rPr>
        <w:t xml:space="preserve">by it </w:t>
      </w:r>
      <w:r>
        <w:rPr>
          <w:rFonts w:ascii="Times New Roman" w:hAnsi="Times New Roman" w:cs="Times New Roman"/>
          <w:sz w:val="24"/>
          <w:szCs w:val="24"/>
        </w:rPr>
        <w:t>and the Labour Court</w:t>
      </w:r>
      <w:r w:rsidR="00F6071E">
        <w:rPr>
          <w:rFonts w:ascii="Times New Roman" w:hAnsi="Times New Roman" w:cs="Times New Roman"/>
          <w:sz w:val="24"/>
          <w:szCs w:val="24"/>
        </w:rPr>
        <w:t>,</w:t>
      </w:r>
      <w:r>
        <w:rPr>
          <w:rFonts w:ascii="Times New Roman" w:hAnsi="Times New Roman" w:cs="Times New Roman"/>
          <w:sz w:val="24"/>
          <w:szCs w:val="24"/>
        </w:rPr>
        <w:t xml:space="preserve"> in any </w:t>
      </w:r>
      <w:r>
        <w:rPr>
          <w:rFonts w:ascii="Times New Roman" w:hAnsi="Times New Roman" w:cs="Times New Roman"/>
          <w:sz w:val="24"/>
          <w:szCs w:val="24"/>
        </w:rPr>
        <w:lastRenderedPageBreak/>
        <w:t>event</w:t>
      </w:r>
      <w:r w:rsidR="00F6071E">
        <w:rPr>
          <w:rFonts w:ascii="Times New Roman" w:hAnsi="Times New Roman" w:cs="Times New Roman"/>
          <w:sz w:val="24"/>
          <w:szCs w:val="24"/>
        </w:rPr>
        <w:t>,</w:t>
      </w:r>
      <w:r>
        <w:rPr>
          <w:rFonts w:ascii="Times New Roman" w:hAnsi="Times New Roman" w:cs="Times New Roman"/>
          <w:sz w:val="24"/>
          <w:szCs w:val="24"/>
        </w:rPr>
        <w:t xml:space="preserve"> had all the relevant medical evidence before it and was entitled to reach such conclusions as it did.</w:t>
      </w:r>
      <w:r w:rsidR="00AF650D">
        <w:rPr>
          <w:rFonts w:ascii="Times New Roman" w:hAnsi="Times New Roman" w:cs="Times New Roman"/>
          <w:sz w:val="24"/>
          <w:szCs w:val="24"/>
        </w:rPr>
        <w:t xml:space="preserve"> Even if there was some substance to </w:t>
      </w:r>
      <w:r w:rsidR="00C02D1D">
        <w:rPr>
          <w:rFonts w:ascii="Times New Roman" w:hAnsi="Times New Roman" w:cs="Times New Roman"/>
          <w:sz w:val="24"/>
          <w:szCs w:val="24"/>
        </w:rPr>
        <w:t>the objection made</w:t>
      </w:r>
      <w:r w:rsidR="00AF650D">
        <w:rPr>
          <w:rFonts w:ascii="Times New Roman" w:hAnsi="Times New Roman" w:cs="Times New Roman"/>
          <w:sz w:val="24"/>
          <w:szCs w:val="24"/>
        </w:rPr>
        <w:t xml:space="preserve"> (and</w:t>
      </w:r>
      <w:r w:rsidR="00C02D1D">
        <w:rPr>
          <w:rFonts w:ascii="Times New Roman" w:hAnsi="Times New Roman" w:cs="Times New Roman"/>
          <w:sz w:val="24"/>
          <w:szCs w:val="24"/>
        </w:rPr>
        <w:t xml:space="preserve">, respectfully, </w:t>
      </w:r>
      <w:r w:rsidR="00EF4AAE">
        <w:rPr>
          <w:rFonts w:ascii="Times New Roman" w:hAnsi="Times New Roman" w:cs="Times New Roman"/>
          <w:sz w:val="24"/>
          <w:szCs w:val="24"/>
        </w:rPr>
        <w:t xml:space="preserve">there is </w:t>
      </w:r>
      <w:r w:rsidR="00C02D1D">
        <w:rPr>
          <w:rFonts w:ascii="Times New Roman" w:hAnsi="Times New Roman" w:cs="Times New Roman"/>
          <w:sz w:val="24"/>
          <w:szCs w:val="24"/>
        </w:rPr>
        <w:t>no</w:t>
      </w:r>
      <w:r w:rsidR="00EF4AAE">
        <w:rPr>
          <w:rFonts w:ascii="Times New Roman" w:hAnsi="Times New Roman" w:cs="Times New Roman"/>
          <w:sz w:val="24"/>
          <w:szCs w:val="24"/>
        </w:rPr>
        <w:t>t</w:t>
      </w:r>
      <w:r w:rsidR="00AF650D">
        <w:rPr>
          <w:rFonts w:ascii="Times New Roman" w:hAnsi="Times New Roman" w:cs="Times New Roman"/>
          <w:sz w:val="24"/>
          <w:szCs w:val="24"/>
        </w:rPr>
        <w:t xml:space="preserve">), courts as a whole tend in any event to focus on the overall justice of matters, rather than ‘hanging’ a party over some technicality, but </w:t>
      </w:r>
      <w:r w:rsidR="00C02D1D">
        <w:rPr>
          <w:rFonts w:ascii="Times New Roman" w:hAnsi="Times New Roman" w:cs="Times New Roman"/>
          <w:sz w:val="24"/>
          <w:szCs w:val="24"/>
        </w:rPr>
        <w:t>again, as mentioned,</w:t>
      </w:r>
      <w:r w:rsidR="00AF650D">
        <w:rPr>
          <w:rFonts w:ascii="Times New Roman" w:hAnsi="Times New Roman" w:cs="Times New Roman"/>
          <w:sz w:val="24"/>
          <w:szCs w:val="24"/>
        </w:rPr>
        <w:t xml:space="preserve"> there is</w:t>
      </w:r>
      <w:r w:rsidR="00F6071E">
        <w:rPr>
          <w:rFonts w:ascii="Times New Roman" w:hAnsi="Times New Roman" w:cs="Times New Roman"/>
          <w:sz w:val="24"/>
          <w:szCs w:val="24"/>
        </w:rPr>
        <w:t>,</w:t>
      </w:r>
      <w:r w:rsidR="00AF650D">
        <w:rPr>
          <w:rFonts w:ascii="Times New Roman" w:hAnsi="Times New Roman" w:cs="Times New Roman"/>
          <w:sz w:val="24"/>
          <w:szCs w:val="24"/>
        </w:rPr>
        <w:t xml:space="preserve"> in any event</w:t>
      </w:r>
      <w:r w:rsidR="00F6071E">
        <w:rPr>
          <w:rFonts w:ascii="Times New Roman" w:hAnsi="Times New Roman" w:cs="Times New Roman"/>
          <w:sz w:val="24"/>
          <w:szCs w:val="24"/>
        </w:rPr>
        <w:t>,</w:t>
      </w:r>
      <w:r w:rsidR="00AF650D">
        <w:rPr>
          <w:rFonts w:ascii="Times New Roman" w:hAnsi="Times New Roman" w:cs="Times New Roman"/>
          <w:sz w:val="24"/>
          <w:szCs w:val="24"/>
        </w:rPr>
        <w:t xml:space="preserve"> no substance to the perceived technical wrong</w:t>
      </w:r>
      <w:r w:rsidR="00C02D1D">
        <w:rPr>
          <w:rFonts w:ascii="Times New Roman" w:hAnsi="Times New Roman" w:cs="Times New Roman"/>
          <w:sz w:val="24"/>
          <w:szCs w:val="24"/>
        </w:rPr>
        <w:t xml:space="preserve"> raised by Mr McCormack</w:t>
      </w:r>
      <w:r w:rsidR="00AF650D">
        <w:rPr>
          <w:rFonts w:ascii="Times New Roman" w:hAnsi="Times New Roman" w:cs="Times New Roman"/>
          <w:sz w:val="24"/>
          <w:szCs w:val="24"/>
        </w:rPr>
        <w:t>.</w:t>
      </w:r>
    </w:p>
    <w:p w14:paraId="38F57A99" w14:textId="3C6D12FA" w:rsidR="00E83D16" w:rsidRDefault="00E83D16" w:rsidP="00F6071E">
      <w:pPr>
        <w:pStyle w:val="ListParagraph"/>
        <w:tabs>
          <w:tab w:val="left" w:pos="284"/>
        </w:tabs>
        <w:spacing w:after="0" w:line="360" w:lineRule="auto"/>
        <w:ind w:left="0"/>
        <w:jc w:val="both"/>
        <w:rPr>
          <w:rFonts w:ascii="Times New Roman" w:hAnsi="Times New Roman" w:cs="Times New Roman"/>
          <w:sz w:val="24"/>
          <w:szCs w:val="24"/>
        </w:rPr>
      </w:pPr>
    </w:p>
    <w:p w14:paraId="3F7DE107" w14:textId="470A9079" w:rsidR="00E83D16" w:rsidRPr="00E83D16" w:rsidRDefault="00E83D16" w:rsidP="00F6071E">
      <w:pPr>
        <w:pStyle w:val="ListParagraph"/>
        <w:tabs>
          <w:tab w:val="left" w:pos="284"/>
        </w:tabs>
        <w:spacing w:after="0" w:line="360" w:lineRule="auto"/>
        <w:ind w:left="0"/>
        <w:jc w:val="center"/>
        <w:rPr>
          <w:rFonts w:ascii="Times New Roman" w:hAnsi="Times New Roman" w:cs="Times New Roman"/>
          <w:i/>
          <w:iCs/>
          <w:sz w:val="24"/>
          <w:szCs w:val="24"/>
        </w:rPr>
      </w:pPr>
      <w:r w:rsidRPr="00E83D16">
        <w:rPr>
          <w:rFonts w:ascii="Times New Roman" w:hAnsi="Times New Roman" w:cs="Times New Roman"/>
          <w:i/>
          <w:iCs/>
          <w:sz w:val="24"/>
          <w:szCs w:val="24"/>
        </w:rPr>
        <w:t xml:space="preserve">The </w:t>
      </w:r>
      <w:r w:rsidRPr="00F6071E">
        <w:rPr>
          <w:rFonts w:ascii="Times New Roman" w:hAnsi="Times New Roman" w:cs="Times New Roman"/>
          <w:sz w:val="24"/>
          <w:szCs w:val="24"/>
        </w:rPr>
        <w:t>Donoghue</w:t>
      </w:r>
      <w:r w:rsidRPr="009331BA">
        <w:rPr>
          <w:rFonts w:ascii="Times New Roman" w:hAnsi="Times New Roman" w:cs="Times New Roman"/>
          <w:sz w:val="24"/>
          <w:szCs w:val="24"/>
        </w:rPr>
        <w:t xml:space="preserve"> v.</w:t>
      </w:r>
      <w:r w:rsidRPr="00E83D16">
        <w:rPr>
          <w:rFonts w:ascii="Times New Roman" w:hAnsi="Times New Roman" w:cs="Times New Roman"/>
          <w:i/>
          <w:iCs/>
          <w:sz w:val="24"/>
          <w:szCs w:val="24"/>
        </w:rPr>
        <w:t xml:space="preserve"> </w:t>
      </w:r>
      <w:r w:rsidRPr="00E83D16">
        <w:rPr>
          <w:rFonts w:ascii="Times New Roman" w:hAnsi="Times New Roman" w:cs="Times New Roman"/>
          <w:sz w:val="24"/>
          <w:szCs w:val="24"/>
        </w:rPr>
        <w:t>Stevenson</w:t>
      </w:r>
      <w:r w:rsidRPr="00E83D16">
        <w:rPr>
          <w:rFonts w:ascii="Times New Roman" w:hAnsi="Times New Roman" w:cs="Times New Roman"/>
          <w:i/>
          <w:iCs/>
          <w:sz w:val="24"/>
          <w:szCs w:val="24"/>
        </w:rPr>
        <w:t xml:space="preserve"> Point</w:t>
      </w:r>
    </w:p>
    <w:p w14:paraId="288C2946" w14:textId="77777777" w:rsidR="00E83D16" w:rsidRDefault="00E83D16" w:rsidP="00F6071E">
      <w:pPr>
        <w:pStyle w:val="ListParagraph"/>
        <w:tabs>
          <w:tab w:val="left" w:pos="284"/>
        </w:tabs>
        <w:spacing w:after="0" w:line="360" w:lineRule="auto"/>
        <w:ind w:left="0"/>
        <w:jc w:val="both"/>
        <w:rPr>
          <w:rFonts w:ascii="Times New Roman" w:hAnsi="Times New Roman" w:cs="Times New Roman"/>
          <w:sz w:val="24"/>
          <w:szCs w:val="24"/>
        </w:rPr>
      </w:pPr>
    </w:p>
    <w:p w14:paraId="0BF55D75" w14:textId="4A723D31" w:rsidR="003E62CE" w:rsidRDefault="00E83D16" w:rsidP="00F6071E">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Mr McCormack</w:t>
      </w:r>
      <w:r w:rsidR="00EF4AAE">
        <w:rPr>
          <w:rFonts w:ascii="Times New Roman" w:hAnsi="Times New Roman" w:cs="Times New Roman"/>
          <w:sz w:val="24"/>
          <w:szCs w:val="24"/>
        </w:rPr>
        <w:t xml:space="preserve"> appears to</w:t>
      </w:r>
      <w:r>
        <w:rPr>
          <w:rFonts w:ascii="Times New Roman" w:hAnsi="Times New Roman" w:cs="Times New Roman"/>
          <w:sz w:val="24"/>
          <w:szCs w:val="24"/>
        </w:rPr>
        <w:t xml:space="preserve"> claim that the Labour Court operated in breach of </w:t>
      </w:r>
      <w:r w:rsidRPr="00E83D16">
        <w:rPr>
          <w:rFonts w:ascii="Times New Roman" w:hAnsi="Times New Roman" w:cs="Times New Roman"/>
          <w:i/>
          <w:iCs/>
          <w:sz w:val="24"/>
          <w:szCs w:val="24"/>
        </w:rPr>
        <w:t>Donoghue</w:t>
      </w:r>
      <w:r>
        <w:rPr>
          <w:rFonts w:ascii="Times New Roman" w:hAnsi="Times New Roman" w:cs="Times New Roman"/>
          <w:sz w:val="24"/>
          <w:szCs w:val="24"/>
        </w:rPr>
        <w:t xml:space="preserve"> </w:t>
      </w:r>
      <w:r w:rsidRPr="009331BA">
        <w:rPr>
          <w:rFonts w:ascii="Times New Roman" w:hAnsi="Times New Roman" w:cs="Times New Roman"/>
          <w:i/>
          <w:iCs/>
          <w:sz w:val="24"/>
          <w:szCs w:val="24"/>
        </w:rPr>
        <w:t>v.</w:t>
      </w:r>
      <w:r w:rsidRPr="00E83D16">
        <w:rPr>
          <w:rFonts w:ascii="Times New Roman" w:hAnsi="Times New Roman" w:cs="Times New Roman"/>
          <w:i/>
          <w:iCs/>
          <w:sz w:val="24"/>
          <w:szCs w:val="24"/>
        </w:rPr>
        <w:t xml:space="preserve"> Stevenson</w:t>
      </w:r>
      <w:r>
        <w:rPr>
          <w:rFonts w:ascii="Times New Roman" w:hAnsi="Times New Roman" w:cs="Times New Roman"/>
          <w:sz w:val="24"/>
          <w:szCs w:val="24"/>
        </w:rPr>
        <w:t xml:space="preserve"> [1932] A.C. 562. However, that is, with respect, to misunderstand the nature of the legal architecture that supports and informs the operation of the Labour Court. The </w:t>
      </w:r>
      <w:r w:rsidR="003E62CE">
        <w:rPr>
          <w:rFonts w:ascii="Times New Roman" w:hAnsi="Times New Roman" w:cs="Times New Roman"/>
          <w:sz w:val="24"/>
          <w:szCs w:val="24"/>
        </w:rPr>
        <w:t xml:space="preserve">Court was established by the Industrial Relations Act 1946, primarily as an industrial relations body charged with preventing and resolving disputes. Since 1974 it has adjudicated on employment rights legislation and, following on the enactment of the Workplace Relations Act 2015, it has been the sole appellate body for employment rights disputes. Thus, as a body, its obligations and duties derive from statute, subject to its obligation to apply fair procedures and to observe the principles of natural justice. </w:t>
      </w:r>
      <w:r w:rsidR="00EF4AAE">
        <w:rPr>
          <w:rFonts w:ascii="Times New Roman" w:hAnsi="Times New Roman" w:cs="Times New Roman"/>
          <w:sz w:val="24"/>
          <w:szCs w:val="24"/>
        </w:rPr>
        <w:t>The evidence before this Court establishes that the Labour Court</w:t>
      </w:r>
      <w:r w:rsidR="003E62CE">
        <w:rPr>
          <w:rFonts w:ascii="Times New Roman" w:hAnsi="Times New Roman" w:cs="Times New Roman"/>
          <w:sz w:val="24"/>
          <w:szCs w:val="24"/>
        </w:rPr>
        <w:t xml:space="preserve"> has discharged all of the foregoing obligations appropriately and properly in this case.</w:t>
      </w:r>
    </w:p>
    <w:p w14:paraId="46C1D223" w14:textId="14A75AC4" w:rsidR="003E62CE" w:rsidRDefault="003E62CE" w:rsidP="00F6071E">
      <w:pPr>
        <w:pStyle w:val="ListParagraph"/>
        <w:tabs>
          <w:tab w:val="left" w:pos="284"/>
        </w:tabs>
        <w:spacing w:after="0" w:line="360" w:lineRule="auto"/>
        <w:ind w:left="0"/>
        <w:jc w:val="both"/>
        <w:rPr>
          <w:rFonts w:ascii="Times New Roman" w:hAnsi="Times New Roman" w:cs="Times New Roman"/>
          <w:sz w:val="24"/>
          <w:szCs w:val="24"/>
        </w:rPr>
      </w:pPr>
    </w:p>
    <w:p w14:paraId="7351C0B4" w14:textId="1874C3F7" w:rsidR="003E62CE" w:rsidRPr="005B7A7B" w:rsidRDefault="003E62CE" w:rsidP="00F6071E">
      <w:pPr>
        <w:pStyle w:val="ListParagraph"/>
        <w:tabs>
          <w:tab w:val="left" w:pos="284"/>
        </w:tabs>
        <w:spacing w:after="0" w:line="360" w:lineRule="auto"/>
        <w:ind w:left="0"/>
        <w:jc w:val="center"/>
        <w:rPr>
          <w:rFonts w:ascii="Times New Roman" w:hAnsi="Times New Roman" w:cs="Times New Roman"/>
          <w:i/>
          <w:iCs/>
          <w:sz w:val="24"/>
          <w:szCs w:val="24"/>
        </w:rPr>
      </w:pPr>
      <w:r w:rsidRPr="005B7A7B">
        <w:rPr>
          <w:rFonts w:ascii="Times New Roman" w:hAnsi="Times New Roman" w:cs="Times New Roman"/>
          <w:i/>
          <w:iCs/>
          <w:sz w:val="24"/>
          <w:szCs w:val="24"/>
        </w:rPr>
        <w:t>The Workplace Health and Safety Point</w:t>
      </w:r>
    </w:p>
    <w:p w14:paraId="0E7A835D" w14:textId="0D0E4820" w:rsidR="003E62CE" w:rsidRDefault="003E62CE" w:rsidP="00F6071E">
      <w:pPr>
        <w:pStyle w:val="ListParagraph"/>
        <w:tabs>
          <w:tab w:val="left" w:pos="284"/>
        </w:tabs>
        <w:spacing w:after="0" w:line="360" w:lineRule="auto"/>
        <w:ind w:left="0"/>
        <w:jc w:val="both"/>
        <w:rPr>
          <w:rFonts w:ascii="Times New Roman" w:hAnsi="Times New Roman" w:cs="Times New Roman"/>
          <w:sz w:val="24"/>
          <w:szCs w:val="24"/>
        </w:rPr>
      </w:pPr>
    </w:p>
    <w:p w14:paraId="5441D9F7" w14:textId="533ABD67" w:rsidR="00AF650D" w:rsidRDefault="003E62CE" w:rsidP="00F6071E">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Mr McCormack </w:t>
      </w:r>
      <w:r w:rsidR="00EF4AAE">
        <w:rPr>
          <w:rFonts w:ascii="Times New Roman" w:hAnsi="Times New Roman" w:cs="Times New Roman"/>
          <w:sz w:val="24"/>
          <w:szCs w:val="24"/>
        </w:rPr>
        <w:t>appears</w:t>
      </w:r>
      <w:r>
        <w:rPr>
          <w:rFonts w:ascii="Times New Roman" w:hAnsi="Times New Roman" w:cs="Times New Roman"/>
          <w:sz w:val="24"/>
          <w:szCs w:val="24"/>
        </w:rPr>
        <w:t xml:space="preserve"> to invoke s.8(2) of the Safety, Health and Welfare Work Act 2005 in support of his appeal. With every respect, the court does not see that that provision has any relevance to the proceedings at hand. As to the related point that Ashford Castle entrusted Mr McCormack’s dismissal process to a senior</w:t>
      </w:r>
      <w:r w:rsidR="00541789">
        <w:rPr>
          <w:rFonts w:ascii="Times New Roman" w:hAnsi="Times New Roman" w:cs="Times New Roman"/>
          <w:sz w:val="24"/>
          <w:szCs w:val="24"/>
        </w:rPr>
        <w:t xml:space="preserve"> </w:t>
      </w:r>
      <w:r>
        <w:rPr>
          <w:rFonts w:ascii="Times New Roman" w:hAnsi="Times New Roman" w:cs="Times New Roman"/>
          <w:sz w:val="24"/>
          <w:szCs w:val="24"/>
        </w:rPr>
        <w:t>manager who was then in a probationary stage of his employment</w:t>
      </w:r>
      <w:r w:rsidR="00AF650D">
        <w:rPr>
          <w:rFonts w:ascii="Times New Roman" w:hAnsi="Times New Roman" w:cs="Times New Roman"/>
          <w:sz w:val="24"/>
          <w:szCs w:val="24"/>
        </w:rPr>
        <w:t>,</w:t>
      </w:r>
      <w:r>
        <w:rPr>
          <w:rFonts w:ascii="Times New Roman" w:hAnsi="Times New Roman" w:cs="Times New Roman"/>
          <w:sz w:val="24"/>
          <w:szCs w:val="24"/>
        </w:rPr>
        <w:t xml:space="preserve"> respectfully, the court does not see that </w:t>
      </w:r>
      <w:r w:rsidR="00AF650D">
        <w:rPr>
          <w:rFonts w:ascii="Times New Roman" w:hAnsi="Times New Roman" w:cs="Times New Roman"/>
          <w:sz w:val="24"/>
          <w:szCs w:val="24"/>
        </w:rPr>
        <w:t>this</w:t>
      </w:r>
      <w:r>
        <w:rPr>
          <w:rFonts w:ascii="Times New Roman" w:hAnsi="Times New Roman" w:cs="Times New Roman"/>
          <w:sz w:val="24"/>
          <w:szCs w:val="24"/>
        </w:rPr>
        <w:t xml:space="preserve"> choice of </w:t>
      </w:r>
      <w:r w:rsidR="00423C22">
        <w:rPr>
          <w:rFonts w:ascii="Times New Roman" w:hAnsi="Times New Roman" w:cs="Times New Roman"/>
          <w:sz w:val="24"/>
          <w:szCs w:val="24"/>
        </w:rPr>
        <w:t xml:space="preserve">senior </w:t>
      </w:r>
      <w:r>
        <w:rPr>
          <w:rFonts w:ascii="Times New Roman" w:hAnsi="Times New Roman" w:cs="Times New Roman"/>
          <w:sz w:val="24"/>
          <w:szCs w:val="24"/>
        </w:rPr>
        <w:t>manager was anything other than appropriate</w:t>
      </w:r>
      <w:r w:rsidR="00423C22">
        <w:rPr>
          <w:rFonts w:ascii="Times New Roman" w:hAnsi="Times New Roman" w:cs="Times New Roman"/>
          <w:sz w:val="24"/>
          <w:szCs w:val="24"/>
        </w:rPr>
        <w:t>; indeed his seniority suggests that Ashford Castle treated with the decision as to how to proceed with Mr McCormack as a staffing matter of importance (as indeed it was)</w:t>
      </w:r>
      <w:r w:rsidR="00AF650D">
        <w:rPr>
          <w:rFonts w:ascii="Times New Roman" w:hAnsi="Times New Roman" w:cs="Times New Roman"/>
          <w:sz w:val="24"/>
          <w:szCs w:val="24"/>
        </w:rPr>
        <w:t>.</w:t>
      </w:r>
    </w:p>
    <w:p w14:paraId="6B6C35F7" w14:textId="77777777" w:rsidR="00C02D1D" w:rsidRDefault="00C02D1D" w:rsidP="00F6071E">
      <w:pPr>
        <w:tabs>
          <w:tab w:val="left" w:pos="284"/>
        </w:tabs>
        <w:spacing w:after="0" w:line="360" w:lineRule="auto"/>
        <w:jc w:val="center"/>
        <w:rPr>
          <w:rFonts w:ascii="Times New Roman" w:hAnsi="Times New Roman" w:cs="Times New Roman"/>
          <w:i/>
          <w:iCs/>
          <w:sz w:val="24"/>
          <w:szCs w:val="24"/>
        </w:rPr>
      </w:pPr>
    </w:p>
    <w:p w14:paraId="333DA490" w14:textId="7A50E2B6" w:rsidR="00AF650D" w:rsidRDefault="00AF650D" w:rsidP="00F6071E">
      <w:pPr>
        <w:tabs>
          <w:tab w:val="left" w:pos="284"/>
        </w:tabs>
        <w:spacing w:after="0" w:line="360" w:lineRule="auto"/>
        <w:jc w:val="center"/>
        <w:rPr>
          <w:rFonts w:ascii="Times New Roman" w:hAnsi="Times New Roman" w:cs="Times New Roman"/>
          <w:i/>
          <w:iCs/>
          <w:sz w:val="24"/>
          <w:szCs w:val="24"/>
        </w:rPr>
      </w:pPr>
      <w:r w:rsidRPr="005B7A7B">
        <w:rPr>
          <w:rFonts w:ascii="Times New Roman" w:hAnsi="Times New Roman" w:cs="Times New Roman"/>
          <w:i/>
          <w:iCs/>
          <w:sz w:val="24"/>
          <w:szCs w:val="24"/>
        </w:rPr>
        <w:t xml:space="preserve">The </w:t>
      </w:r>
      <w:r w:rsidRPr="005B7A7B">
        <w:rPr>
          <w:rFonts w:ascii="Times New Roman" w:hAnsi="Times New Roman" w:cs="Times New Roman"/>
          <w:sz w:val="24"/>
          <w:szCs w:val="24"/>
        </w:rPr>
        <w:t>Louth VEC</w:t>
      </w:r>
      <w:r w:rsidRPr="005B7A7B">
        <w:rPr>
          <w:rFonts w:ascii="Times New Roman" w:hAnsi="Times New Roman" w:cs="Times New Roman"/>
          <w:i/>
          <w:iCs/>
          <w:sz w:val="24"/>
          <w:szCs w:val="24"/>
        </w:rPr>
        <w:t xml:space="preserve"> Point</w:t>
      </w:r>
    </w:p>
    <w:p w14:paraId="0C1653F6" w14:textId="77777777" w:rsidR="00D82378" w:rsidRPr="005B7A7B" w:rsidRDefault="00D82378" w:rsidP="00F6071E">
      <w:pPr>
        <w:tabs>
          <w:tab w:val="left" w:pos="284"/>
        </w:tabs>
        <w:spacing w:after="0" w:line="360" w:lineRule="auto"/>
        <w:jc w:val="center"/>
        <w:rPr>
          <w:rFonts w:ascii="Times New Roman" w:hAnsi="Times New Roman" w:cs="Times New Roman"/>
          <w:i/>
          <w:iCs/>
          <w:sz w:val="24"/>
          <w:szCs w:val="24"/>
        </w:rPr>
      </w:pPr>
    </w:p>
    <w:p w14:paraId="7D3F21C2" w14:textId="36F59614" w:rsidR="003E62CE" w:rsidRDefault="00AF650D" w:rsidP="00F6071E">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Mr McCormack appears to </w:t>
      </w:r>
      <w:r w:rsidR="00EF4AAE">
        <w:rPr>
          <w:rFonts w:ascii="Times New Roman" w:hAnsi="Times New Roman" w:cs="Times New Roman"/>
          <w:sz w:val="24"/>
          <w:szCs w:val="24"/>
        </w:rPr>
        <w:t>seek</w:t>
      </w:r>
      <w:r>
        <w:rPr>
          <w:rFonts w:ascii="Times New Roman" w:hAnsi="Times New Roman" w:cs="Times New Roman"/>
          <w:sz w:val="24"/>
          <w:szCs w:val="24"/>
        </w:rPr>
        <w:t xml:space="preserve"> to rely on </w:t>
      </w:r>
      <w:r w:rsidRPr="00D82378">
        <w:rPr>
          <w:rFonts w:ascii="Times New Roman" w:hAnsi="Times New Roman" w:cs="Times New Roman"/>
          <w:i/>
          <w:iCs/>
          <w:sz w:val="24"/>
          <w:szCs w:val="24"/>
        </w:rPr>
        <w:t>Louth VEC</w:t>
      </w:r>
      <w:r>
        <w:rPr>
          <w:rFonts w:ascii="Times New Roman" w:hAnsi="Times New Roman" w:cs="Times New Roman"/>
          <w:sz w:val="24"/>
          <w:szCs w:val="24"/>
        </w:rPr>
        <w:t xml:space="preserve"> </w:t>
      </w:r>
      <w:r w:rsidRPr="009331BA">
        <w:rPr>
          <w:rFonts w:ascii="Times New Roman" w:hAnsi="Times New Roman" w:cs="Times New Roman"/>
          <w:i/>
          <w:iCs/>
          <w:sz w:val="24"/>
          <w:szCs w:val="24"/>
        </w:rPr>
        <w:t>v.</w:t>
      </w:r>
      <w:r>
        <w:rPr>
          <w:rFonts w:ascii="Times New Roman" w:hAnsi="Times New Roman" w:cs="Times New Roman"/>
          <w:sz w:val="24"/>
          <w:szCs w:val="24"/>
        </w:rPr>
        <w:t xml:space="preserve"> </w:t>
      </w:r>
      <w:r w:rsidRPr="00D82378">
        <w:rPr>
          <w:rFonts w:ascii="Times New Roman" w:hAnsi="Times New Roman" w:cs="Times New Roman"/>
          <w:i/>
          <w:iCs/>
          <w:sz w:val="24"/>
          <w:szCs w:val="24"/>
        </w:rPr>
        <w:t>Bernadette Martin</w:t>
      </w:r>
      <w:r>
        <w:rPr>
          <w:rFonts w:ascii="Times New Roman" w:hAnsi="Times New Roman" w:cs="Times New Roman"/>
          <w:sz w:val="24"/>
          <w:szCs w:val="24"/>
        </w:rPr>
        <w:t xml:space="preserve"> PTD051. Respectfully, that case is of no relevance to th</w:t>
      </w:r>
      <w:r w:rsidR="00F531AC">
        <w:rPr>
          <w:rFonts w:ascii="Times New Roman" w:hAnsi="Times New Roman" w:cs="Times New Roman"/>
          <w:sz w:val="24"/>
          <w:szCs w:val="24"/>
        </w:rPr>
        <w:t>e</w:t>
      </w:r>
      <w:r>
        <w:rPr>
          <w:rFonts w:ascii="Times New Roman" w:hAnsi="Times New Roman" w:cs="Times New Roman"/>
          <w:sz w:val="24"/>
          <w:szCs w:val="24"/>
        </w:rPr>
        <w:t xml:space="preserve"> case at hand.</w:t>
      </w:r>
    </w:p>
    <w:p w14:paraId="3A2CC175" w14:textId="620687F5" w:rsidR="00F531AC" w:rsidRDefault="00F531AC" w:rsidP="00F6071E">
      <w:pPr>
        <w:pStyle w:val="ListParagraph"/>
        <w:tabs>
          <w:tab w:val="left" w:pos="284"/>
        </w:tabs>
        <w:spacing w:after="0" w:line="360" w:lineRule="auto"/>
        <w:ind w:left="0"/>
        <w:jc w:val="both"/>
        <w:rPr>
          <w:rFonts w:ascii="Times New Roman" w:hAnsi="Times New Roman" w:cs="Times New Roman"/>
          <w:sz w:val="24"/>
          <w:szCs w:val="24"/>
        </w:rPr>
      </w:pPr>
    </w:p>
    <w:p w14:paraId="2F9AB5C5" w14:textId="59535BDA" w:rsidR="00F531AC" w:rsidRPr="005B7A7B" w:rsidRDefault="00F531AC" w:rsidP="00F6071E">
      <w:pPr>
        <w:pStyle w:val="ListParagraph"/>
        <w:tabs>
          <w:tab w:val="left" w:pos="284"/>
        </w:tabs>
        <w:spacing w:after="0" w:line="360" w:lineRule="auto"/>
        <w:ind w:left="0"/>
        <w:jc w:val="center"/>
        <w:rPr>
          <w:rFonts w:ascii="Times New Roman" w:hAnsi="Times New Roman" w:cs="Times New Roman"/>
          <w:i/>
          <w:iCs/>
          <w:sz w:val="24"/>
          <w:szCs w:val="24"/>
        </w:rPr>
      </w:pPr>
      <w:r w:rsidRPr="005B7A7B">
        <w:rPr>
          <w:rFonts w:ascii="Times New Roman" w:hAnsi="Times New Roman" w:cs="Times New Roman"/>
          <w:i/>
          <w:iCs/>
          <w:sz w:val="24"/>
          <w:szCs w:val="24"/>
        </w:rPr>
        <w:t>The Accommodation Point</w:t>
      </w:r>
    </w:p>
    <w:p w14:paraId="649A7FA3" w14:textId="77777777" w:rsidR="00F531AC" w:rsidRDefault="00F531AC" w:rsidP="00F6071E">
      <w:pPr>
        <w:pStyle w:val="ListParagraph"/>
        <w:tabs>
          <w:tab w:val="left" w:pos="284"/>
        </w:tabs>
        <w:spacing w:after="0" w:line="360" w:lineRule="auto"/>
        <w:ind w:left="0"/>
        <w:jc w:val="both"/>
        <w:rPr>
          <w:rFonts w:ascii="Times New Roman" w:hAnsi="Times New Roman" w:cs="Times New Roman"/>
          <w:sz w:val="24"/>
          <w:szCs w:val="24"/>
        </w:rPr>
      </w:pPr>
    </w:p>
    <w:p w14:paraId="44671A91" w14:textId="67FE066F" w:rsidR="00F531AC" w:rsidRDefault="00F531AC" w:rsidP="00F6071E">
      <w:pPr>
        <w:pStyle w:val="ListParagraph"/>
        <w:numPr>
          <w:ilvl w:val="0"/>
          <w:numId w:val="1"/>
        </w:numPr>
        <w:tabs>
          <w:tab w:val="left" w:pos="284"/>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The issue of Mr McCormack’s accommodation arrangements with Ashford Castle is not relevant to this appeal and Mr McCormack has not made out any basis on which it could be relevant.</w:t>
      </w:r>
    </w:p>
    <w:p w14:paraId="1749C451" w14:textId="03FD11CD" w:rsidR="00F531AC" w:rsidRDefault="00F531AC" w:rsidP="00F6071E">
      <w:pPr>
        <w:pStyle w:val="ListParagraph"/>
        <w:tabs>
          <w:tab w:val="left" w:pos="284"/>
        </w:tabs>
        <w:spacing w:after="0" w:line="360" w:lineRule="auto"/>
        <w:ind w:left="0"/>
        <w:jc w:val="both"/>
        <w:rPr>
          <w:rFonts w:ascii="Times New Roman" w:hAnsi="Times New Roman" w:cs="Times New Roman"/>
          <w:sz w:val="24"/>
          <w:szCs w:val="24"/>
        </w:rPr>
      </w:pPr>
    </w:p>
    <w:p w14:paraId="1EA085B2" w14:textId="1924CCF1" w:rsidR="00F531AC" w:rsidRPr="005B7A7B" w:rsidRDefault="00F531AC" w:rsidP="00F6071E">
      <w:pPr>
        <w:pStyle w:val="ListParagraph"/>
        <w:tabs>
          <w:tab w:val="left" w:pos="284"/>
        </w:tabs>
        <w:spacing w:after="0" w:line="360" w:lineRule="auto"/>
        <w:ind w:left="0"/>
        <w:jc w:val="center"/>
        <w:rPr>
          <w:rFonts w:ascii="Times New Roman" w:hAnsi="Times New Roman" w:cs="Times New Roman"/>
          <w:i/>
          <w:iCs/>
          <w:sz w:val="24"/>
          <w:szCs w:val="24"/>
        </w:rPr>
      </w:pPr>
      <w:r w:rsidRPr="005B7A7B">
        <w:rPr>
          <w:rFonts w:ascii="Times New Roman" w:hAnsi="Times New Roman" w:cs="Times New Roman"/>
          <w:i/>
          <w:iCs/>
          <w:sz w:val="24"/>
          <w:szCs w:val="24"/>
        </w:rPr>
        <w:t>The Capability Point</w:t>
      </w:r>
    </w:p>
    <w:p w14:paraId="1A74BCC5" w14:textId="77777777" w:rsidR="00F531AC" w:rsidRDefault="00F531AC" w:rsidP="00F6071E">
      <w:pPr>
        <w:pStyle w:val="ListParagraph"/>
        <w:tabs>
          <w:tab w:val="left" w:pos="284"/>
        </w:tabs>
        <w:spacing w:after="0" w:line="360" w:lineRule="auto"/>
        <w:ind w:left="0"/>
        <w:jc w:val="both"/>
        <w:rPr>
          <w:rFonts w:ascii="Times New Roman" w:hAnsi="Times New Roman" w:cs="Times New Roman"/>
          <w:sz w:val="24"/>
          <w:szCs w:val="24"/>
        </w:rPr>
      </w:pPr>
    </w:p>
    <w:p w14:paraId="38EFF104" w14:textId="6902F4CE" w:rsidR="00F531AC" w:rsidRPr="00F531AC" w:rsidRDefault="00F531AC"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As the court understands matters, Mr McCormack contends that the Labour Court both misdirected itself and erred in determining that Ashford Castle honestly believed that the dismissal was effected on capability grounds. There is, with every respect, nothing</w:t>
      </w:r>
      <w:r w:rsidR="00EF4AAE">
        <w:rPr>
          <w:rFonts w:ascii="Times New Roman" w:hAnsi="Times New Roman" w:cs="Times New Roman"/>
          <w:sz w:val="24"/>
          <w:szCs w:val="24"/>
        </w:rPr>
        <w:t xml:space="preserve"> in the </w:t>
      </w:r>
      <w:r w:rsidR="00DC56E5">
        <w:rPr>
          <w:rFonts w:ascii="Times New Roman" w:hAnsi="Times New Roman" w:cs="Times New Roman"/>
          <w:sz w:val="24"/>
          <w:szCs w:val="24"/>
        </w:rPr>
        <w:t xml:space="preserve">Labour Court determination or the other </w:t>
      </w:r>
      <w:r w:rsidR="00EF4AAE">
        <w:rPr>
          <w:rFonts w:ascii="Times New Roman" w:hAnsi="Times New Roman" w:cs="Times New Roman"/>
          <w:sz w:val="24"/>
          <w:szCs w:val="24"/>
        </w:rPr>
        <w:t>evidence before the court</w:t>
      </w:r>
      <w:r>
        <w:rPr>
          <w:rFonts w:ascii="Times New Roman" w:hAnsi="Times New Roman" w:cs="Times New Roman"/>
          <w:sz w:val="24"/>
          <w:szCs w:val="24"/>
        </w:rPr>
        <w:t xml:space="preserve"> </w:t>
      </w:r>
      <w:r w:rsidR="00DC56E5">
        <w:rPr>
          <w:rFonts w:ascii="Times New Roman" w:hAnsi="Times New Roman" w:cs="Times New Roman"/>
          <w:sz w:val="24"/>
          <w:szCs w:val="24"/>
        </w:rPr>
        <w:t>which suggests, let alone</w:t>
      </w:r>
      <w:r>
        <w:rPr>
          <w:rFonts w:ascii="Times New Roman" w:hAnsi="Times New Roman" w:cs="Times New Roman"/>
          <w:sz w:val="24"/>
          <w:szCs w:val="24"/>
        </w:rPr>
        <w:t xml:space="preserve"> </w:t>
      </w:r>
      <w:r w:rsidR="00EF4AAE">
        <w:rPr>
          <w:rFonts w:ascii="Times New Roman" w:hAnsi="Times New Roman" w:cs="Times New Roman"/>
          <w:sz w:val="24"/>
          <w:szCs w:val="24"/>
        </w:rPr>
        <w:t>establish</w:t>
      </w:r>
      <w:r w:rsidR="00DC56E5">
        <w:rPr>
          <w:rFonts w:ascii="Times New Roman" w:hAnsi="Times New Roman" w:cs="Times New Roman"/>
          <w:sz w:val="24"/>
          <w:szCs w:val="24"/>
        </w:rPr>
        <w:t>es</w:t>
      </w:r>
      <w:r>
        <w:rPr>
          <w:rFonts w:ascii="Times New Roman" w:hAnsi="Times New Roman" w:cs="Times New Roman"/>
          <w:sz w:val="24"/>
          <w:szCs w:val="24"/>
        </w:rPr>
        <w:t xml:space="preserve"> that it was anything other than fair and appropriate for the Labour Court to reach the decision it did.</w:t>
      </w:r>
      <w:r w:rsidR="00423C22">
        <w:rPr>
          <w:rFonts w:ascii="Times New Roman" w:hAnsi="Times New Roman" w:cs="Times New Roman"/>
          <w:sz w:val="24"/>
          <w:szCs w:val="24"/>
        </w:rPr>
        <w:t xml:space="preserve"> </w:t>
      </w:r>
      <w:r w:rsidR="000745DA">
        <w:rPr>
          <w:rFonts w:ascii="Times New Roman" w:hAnsi="Times New Roman" w:cs="Times New Roman"/>
          <w:sz w:val="24"/>
          <w:szCs w:val="24"/>
        </w:rPr>
        <w:t>The court deals separately below with the complaint made as to the conduct of the Labour Court proceedings.</w:t>
      </w:r>
    </w:p>
    <w:p w14:paraId="0E51AE3B" w14:textId="45CC6328" w:rsidR="003E62CE" w:rsidRDefault="003E62CE" w:rsidP="00F6071E">
      <w:pPr>
        <w:tabs>
          <w:tab w:val="left" w:pos="284"/>
        </w:tabs>
        <w:spacing w:after="0" w:line="360" w:lineRule="auto"/>
        <w:jc w:val="both"/>
        <w:rPr>
          <w:rFonts w:ascii="Times New Roman" w:hAnsi="Times New Roman" w:cs="Times New Roman"/>
          <w:sz w:val="24"/>
          <w:szCs w:val="24"/>
        </w:rPr>
      </w:pPr>
    </w:p>
    <w:p w14:paraId="4D04CE52" w14:textId="7584E853" w:rsidR="003E62CE" w:rsidRPr="005B7A7B" w:rsidRDefault="00F531AC" w:rsidP="00F6071E">
      <w:pPr>
        <w:tabs>
          <w:tab w:val="left" w:pos="284"/>
        </w:tabs>
        <w:spacing w:after="0" w:line="360" w:lineRule="auto"/>
        <w:jc w:val="center"/>
        <w:rPr>
          <w:rFonts w:ascii="Times New Roman" w:hAnsi="Times New Roman" w:cs="Times New Roman"/>
          <w:i/>
          <w:iCs/>
          <w:sz w:val="24"/>
          <w:szCs w:val="24"/>
        </w:rPr>
      </w:pPr>
      <w:r w:rsidRPr="005B7A7B">
        <w:rPr>
          <w:rFonts w:ascii="Times New Roman" w:hAnsi="Times New Roman" w:cs="Times New Roman"/>
          <w:i/>
          <w:iCs/>
          <w:sz w:val="24"/>
          <w:szCs w:val="24"/>
        </w:rPr>
        <w:t>The Seal Point</w:t>
      </w:r>
    </w:p>
    <w:p w14:paraId="1C24A2D7" w14:textId="5386DA9D" w:rsidR="00ED6844" w:rsidRDefault="00ED6844" w:rsidP="00F6071E">
      <w:pPr>
        <w:tabs>
          <w:tab w:val="left" w:pos="284"/>
        </w:tabs>
        <w:spacing w:after="0" w:line="360" w:lineRule="auto"/>
        <w:jc w:val="both"/>
        <w:rPr>
          <w:rFonts w:ascii="Times New Roman" w:hAnsi="Times New Roman" w:cs="Times New Roman"/>
          <w:sz w:val="24"/>
          <w:szCs w:val="24"/>
        </w:rPr>
      </w:pPr>
    </w:p>
    <w:p w14:paraId="2DF47E0C" w14:textId="4BF64647" w:rsidR="00E23573" w:rsidRDefault="00F531AC"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Mr McCormack </w:t>
      </w:r>
      <w:r w:rsidR="00EF4AAE">
        <w:rPr>
          <w:rFonts w:ascii="Times New Roman" w:hAnsi="Times New Roman" w:cs="Times New Roman"/>
          <w:sz w:val="24"/>
          <w:szCs w:val="24"/>
        </w:rPr>
        <w:t xml:space="preserve">appears to </w:t>
      </w:r>
      <w:r w:rsidR="00B163A8">
        <w:rPr>
          <w:rFonts w:ascii="Times New Roman" w:hAnsi="Times New Roman" w:cs="Times New Roman"/>
          <w:sz w:val="24"/>
          <w:szCs w:val="24"/>
        </w:rPr>
        <w:t xml:space="preserve">challenge the authenticity of the Labour Court determination on the basis that it lacked a signature and/or a seal of the Labour Court. </w:t>
      </w:r>
    </w:p>
    <w:p w14:paraId="34862C83" w14:textId="77777777" w:rsidR="00E23573" w:rsidRDefault="00E23573" w:rsidP="00F6071E">
      <w:pPr>
        <w:pStyle w:val="ListParagraph"/>
        <w:tabs>
          <w:tab w:val="left" w:pos="426"/>
        </w:tabs>
        <w:spacing w:after="0" w:line="360" w:lineRule="auto"/>
        <w:ind w:left="0"/>
        <w:jc w:val="both"/>
        <w:rPr>
          <w:rFonts w:ascii="Times New Roman" w:hAnsi="Times New Roman" w:cs="Times New Roman"/>
          <w:sz w:val="24"/>
          <w:szCs w:val="24"/>
        </w:rPr>
      </w:pPr>
    </w:p>
    <w:p w14:paraId="337909DF" w14:textId="47C4290A" w:rsidR="001231D9" w:rsidRPr="001231D9" w:rsidRDefault="00D82378"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w:t>
      </w:r>
      <w:r w:rsidR="00E23573">
        <w:rPr>
          <w:rFonts w:ascii="Times New Roman" w:hAnsi="Times New Roman" w:cs="Times New Roman"/>
          <w:sz w:val="24"/>
          <w:szCs w:val="24"/>
        </w:rPr>
        <w:t>Labour Court determination</w:t>
      </w:r>
      <w:r>
        <w:rPr>
          <w:rFonts w:ascii="Times New Roman" w:hAnsi="Times New Roman" w:cs="Times New Roman"/>
          <w:sz w:val="24"/>
          <w:szCs w:val="24"/>
        </w:rPr>
        <w:t xml:space="preserve"> before the cou</w:t>
      </w:r>
      <w:r w:rsidRPr="001231D9">
        <w:rPr>
          <w:rFonts w:ascii="Times New Roman" w:hAnsi="Times New Roman" w:cs="Times New Roman"/>
          <w:sz w:val="24"/>
          <w:szCs w:val="24"/>
        </w:rPr>
        <w:t>rt bears an embossed</w:t>
      </w:r>
      <w:r w:rsidR="000745DA">
        <w:rPr>
          <w:rFonts w:ascii="Times New Roman" w:hAnsi="Times New Roman" w:cs="Times New Roman"/>
          <w:sz w:val="24"/>
          <w:szCs w:val="24"/>
        </w:rPr>
        <w:t xml:space="preserve"> (physical)</w:t>
      </w:r>
      <w:r w:rsidRPr="001231D9">
        <w:rPr>
          <w:rFonts w:ascii="Times New Roman" w:hAnsi="Times New Roman" w:cs="Times New Roman"/>
          <w:sz w:val="24"/>
          <w:szCs w:val="24"/>
        </w:rPr>
        <w:t xml:space="preserve"> seal and the electronic signature</w:t>
      </w:r>
      <w:r w:rsidR="000745DA">
        <w:rPr>
          <w:rFonts w:ascii="Times New Roman" w:hAnsi="Times New Roman" w:cs="Times New Roman"/>
          <w:sz w:val="24"/>
          <w:szCs w:val="24"/>
        </w:rPr>
        <w:t xml:space="preserve"> (a typed name)</w:t>
      </w:r>
      <w:r w:rsidRPr="001231D9">
        <w:rPr>
          <w:rFonts w:ascii="Times New Roman" w:hAnsi="Times New Roman" w:cs="Times New Roman"/>
          <w:sz w:val="24"/>
          <w:szCs w:val="24"/>
        </w:rPr>
        <w:t xml:space="preserve"> of a Deputy Chairman of the Court. </w:t>
      </w:r>
    </w:p>
    <w:p w14:paraId="5290E698" w14:textId="77777777" w:rsidR="001231D9" w:rsidRPr="001231D9" w:rsidRDefault="001231D9" w:rsidP="00F6071E">
      <w:pPr>
        <w:pStyle w:val="ListParagraph"/>
        <w:tabs>
          <w:tab w:val="left" w:pos="426"/>
        </w:tabs>
        <w:spacing w:after="0" w:line="360" w:lineRule="auto"/>
        <w:ind w:left="0"/>
        <w:jc w:val="both"/>
        <w:rPr>
          <w:rFonts w:ascii="Times New Roman" w:hAnsi="Times New Roman" w:cs="Times New Roman"/>
          <w:sz w:val="24"/>
          <w:szCs w:val="24"/>
        </w:rPr>
      </w:pPr>
    </w:p>
    <w:p w14:paraId="12592A3E" w14:textId="77777777" w:rsidR="001231D9" w:rsidRPr="001231D9" w:rsidRDefault="001231D9"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1231D9">
        <w:rPr>
          <w:rFonts w:ascii="Times New Roman" w:hAnsi="Times New Roman" w:cs="Times New Roman"/>
          <w:sz w:val="24"/>
          <w:szCs w:val="24"/>
        </w:rPr>
        <w:t xml:space="preserve">Section </w:t>
      </w:r>
      <w:r w:rsidR="00D82378" w:rsidRPr="001231D9">
        <w:rPr>
          <w:rFonts w:ascii="Times New Roman" w:hAnsi="Times New Roman" w:cs="Times New Roman"/>
          <w:sz w:val="24"/>
          <w:szCs w:val="24"/>
        </w:rPr>
        <w:t xml:space="preserve">18 of the Industrial Relations Act 1946 </w:t>
      </w:r>
      <w:r w:rsidRPr="001231D9">
        <w:rPr>
          <w:rFonts w:ascii="Times New Roman" w:hAnsi="Times New Roman" w:cs="Times New Roman"/>
          <w:sz w:val="24"/>
          <w:szCs w:val="24"/>
        </w:rPr>
        <w:t>provides as follows:</w:t>
      </w:r>
    </w:p>
    <w:p w14:paraId="0A32089D" w14:textId="77777777" w:rsidR="001231D9" w:rsidRPr="001231D9" w:rsidRDefault="001231D9" w:rsidP="00F6071E">
      <w:pPr>
        <w:pStyle w:val="ListParagraph"/>
        <w:tabs>
          <w:tab w:val="left" w:pos="426"/>
        </w:tabs>
        <w:spacing w:after="0" w:line="360" w:lineRule="auto"/>
        <w:ind w:left="0"/>
        <w:jc w:val="both"/>
        <w:rPr>
          <w:rFonts w:ascii="Times New Roman" w:hAnsi="Times New Roman" w:cs="Times New Roman"/>
          <w:sz w:val="24"/>
          <w:szCs w:val="24"/>
        </w:rPr>
      </w:pPr>
    </w:p>
    <w:p w14:paraId="3B4F5C2A" w14:textId="1BCD07ED" w:rsidR="001231D9" w:rsidRPr="00BC6055" w:rsidRDefault="001231D9" w:rsidP="00F6071E">
      <w:pPr>
        <w:pStyle w:val="NormalWeb"/>
        <w:spacing w:before="0" w:beforeAutospacing="0" w:after="0" w:afterAutospacing="0" w:line="360" w:lineRule="auto"/>
        <w:ind w:left="1134" w:right="521" w:hanging="708"/>
        <w:jc w:val="both"/>
        <w:rPr>
          <w:i/>
          <w:iCs/>
          <w:color w:val="000000"/>
        </w:rPr>
      </w:pPr>
      <w:r>
        <w:t xml:space="preserve"> </w:t>
      </w:r>
      <w:r w:rsidRPr="001231D9">
        <w:t>“</w:t>
      </w:r>
      <w:r w:rsidRPr="00BC6055">
        <w:rPr>
          <w:rStyle w:val="5"/>
          <w:i/>
          <w:iCs/>
          <w:color w:val="000000"/>
        </w:rPr>
        <w:t>(1) </w:t>
      </w:r>
      <w:r w:rsidRPr="00BC6055">
        <w:rPr>
          <w:rStyle w:val="5"/>
          <w:i/>
          <w:iCs/>
          <w:color w:val="000000"/>
        </w:rPr>
        <w:tab/>
      </w:r>
      <w:r w:rsidRPr="00BC6055">
        <w:rPr>
          <w:i/>
          <w:iCs/>
          <w:color w:val="000000"/>
        </w:rPr>
        <w:t>The Court shall have an official seal which shall be judicially noticed.</w:t>
      </w:r>
    </w:p>
    <w:p w14:paraId="6E8F7FF0" w14:textId="6AD7E899" w:rsidR="001231D9" w:rsidRPr="00BC6055" w:rsidRDefault="001231D9" w:rsidP="00F6071E">
      <w:pPr>
        <w:pStyle w:val="NormalWeb"/>
        <w:spacing w:before="0" w:beforeAutospacing="0" w:after="0" w:afterAutospacing="0" w:line="360" w:lineRule="auto"/>
        <w:ind w:left="1134" w:right="521" w:hanging="567"/>
        <w:jc w:val="both"/>
        <w:rPr>
          <w:i/>
          <w:iCs/>
          <w:color w:val="000000"/>
        </w:rPr>
      </w:pPr>
      <w:r w:rsidRPr="00BC6055">
        <w:rPr>
          <w:rStyle w:val="2"/>
          <w:i/>
          <w:iCs/>
          <w:color w:val="000000"/>
        </w:rPr>
        <w:t>(2) </w:t>
      </w:r>
      <w:r w:rsidRPr="00BC6055">
        <w:rPr>
          <w:rStyle w:val="2"/>
          <w:i/>
          <w:iCs/>
          <w:color w:val="000000"/>
        </w:rPr>
        <w:tab/>
      </w:r>
      <w:r w:rsidRPr="00BC6055">
        <w:rPr>
          <w:i/>
          <w:iCs/>
          <w:color w:val="000000"/>
        </w:rPr>
        <w:t>The seal of the Court shall, when affixed to any document, be authenticated by the signature of the chairman or the registrar of the Court or of a person authorised by the Court to authenticate it.</w:t>
      </w:r>
    </w:p>
    <w:p w14:paraId="5F54FA92" w14:textId="4E0FA24B" w:rsidR="00D82378" w:rsidRPr="001231D9" w:rsidRDefault="001231D9" w:rsidP="00F6071E">
      <w:pPr>
        <w:pStyle w:val="NormalWeb"/>
        <w:spacing w:before="0" w:beforeAutospacing="0" w:after="0" w:afterAutospacing="0" w:line="360" w:lineRule="auto"/>
        <w:ind w:left="1134" w:right="521" w:hanging="567"/>
        <w:jc w:val="both"/>
        <w:rPr>
          <w:rFonts w:ascii="Calibri" w:hAnsi="Calibri" w:cs="Calibri"/>
          <w:color w:val="000000"/>
          <w:sz w:val="28"/>
          <w:szCs w:val="28"/>
        </w:rPr>
      </w:pPr>
      <w:r w:rsidRPr="00BC6055">
        <w:rPr>
          <w:rStyle w:val="2"/>
          <w:i/>
          <w:iCs/>
          <w:color w:val="000000"/>
        </w:rPr>
        <w:t>(3) </w:t>
      </w:r>
      <w:r w:rsidRPr="00BC6055">
        <w:rPr>
          <w:rStyle w:val="2"/>
          <w:i/>
          <w:iCs/>
          <w:color w:val="000000"/>
        </w:rPr>
        <w:tab/>
      </w:r>
      <w:r w:rsidRPr="00BC6055">
        <w:rPr>
          <w:i/>
          <w:iCs/>
          <w:color w:val="000000"/>
        </w:rPr>
        <w:t>Every document purporting to express an order, award or other decision of the Court and to be sealed with the seal of the Court authenticated in accordance with this section shall, unless the contrary is proved</w:t>
      </w:r>
      <w:r w:rsidR="00BC6055">
        <w:rPr>
          <w:color w:val="000000"/>
        </w:rPr>
        <w:t xml:space="preserve"> [the contrary </w:t>
      </w:r>
      <w:r w:rsidR="00BC6055">
        <w:rPr>
          <w:color w:val="000000"/>
        </w:rPr>
        <w:lastRenderedPageBreak/>
        <w:t>has not been proved here]</w:t>
      </w:r>
      <w:r w:rsidRPr="00BC6055">
        <w:rPr>
          <w:i/>
          <w:iCs/>
          <w:color w:val="000000"/>
        </w:rPr>
        <w:t>, be deemed to have been duly and lawfully so sealed and shall, unless as aforesaid, be received in evidence as such order, award or decision without further proof and, in particular, without proof of any signature affixed to such document for the purpose of such authentication and without proof of the office or authority of the person whose signature such signature purports to be.</w:t>
      </w:r>
      <w:r w:rsidRPr="001231D9">
        <w:t>”</w:t>
      </w:r>
      <w:r w:rsidR="00D82378">
        <w:t xml:space="preserve">  </w:t>
      </w:r>
    </w:p>
    <w:p w14:paraId="7E6B62B5" w14:textId="77777777" w:rsidR="00D82378" w:rsidRPr="00D82378" w:rsidRDefault="00D82378" w:rsidP="00F6071E">
      <w:pPr>
        <w:pStyle w:val="ListParagraph"/>
        <w:tabs>
          <w:tab w:val="left" w:pos="426"/>
        </w:tabs>
        <w:spacing w:after="0" w:line="360" w:lineRule="auto"/>
        <w:ind w:left="0"/>
        <w:jc w:val="both"/>
        <w:rPr>
          <w:rFonts w:ascii="Times New Roman" w:hAnsi="Times New Roman" w:cs="Times New Roman"/>
          <w:sz w:val="24"/>
          <w:szCs w:val="24"/>
        </w:rPr>
      </w:pPr>
    </w:p>
    <w:p w14:paraId="014AEDA0" w14:textId="450B15D4" w:rsidR="008D0A89" w:rsidRDefault="001231D9"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It </w:t>
      </w:r>
      <w:r w:rsidR="00D82378">
        <w:rPr>
          <w:rFonts w:ascii="Times New Roman" w:hAnsi="Times New Roman" w:cs="Times New Roman"/>
          <w:sz w:val="24"/>
          <w:szCs w:val="24"/>
        </w:rPr>
        <w:t>seem</w:t>
      </w:r>
      <w:r>
        <w:rPr>
          <w:rFonts w:ascii="Times New Roman" w:hAnsi="Times New Roman" w:cs="Times New Roman"/>
          <w:sz w:val="24"/>
          <w:szCs w:val="24"/>
        </w:rPr>
        <w:t>s</w:t>
      </w:r>
      <w:r w:rsidR="00D82378">
        <w:rPr>
          <w:rFonts w:ascii="Times New Roman" w:hAnsi="Times New Roman" w:cs="Times New Roman"/>
          <w:sz w:val="24"/>
          <w:szCs w:val="24"/>
        </w:rPr>
        <w:t xml:space="preserve"> to the court that the</w:t>
      </w:r>
      <w:r>
        <w:rPr>
          <w:rFonts w:ascii="Times New Roman" w:hAnsi="Times New Roman" w:cs="Times New Roman"/>
          <w:sz w:val="24"/>
          <w:szCs w:val="24"/>
        </w:rPr>
        <w:t xml:space="preserve"> </w:t>
      </w:r>
      <w:r w:rsidR="000745DA">
        <w:rPr>
          <w:rFonts w:ascii="Times New Roman" w:hAnsi="Times New Roman" w:cs="Times New Roman"/>
          <w:sz w:val="24"/>
          <w:szCs w:val="24"/>
        </w:rPr>
        <w:t xml:space="preserve">physically </w:t>
      </w:r>
      <w:r>
        <w:rPr>
          <w:rFonts w:ascii="Times New Roman" w:hAnsi="Times New Roman" w:cs="Times New Roman"/>
          <w:sz w:val="24"/>
          <w:szCs w:val="24"/>
        </w:rPr>
        <w:t>sealed determination before the court satisfies the provisions of s.18(3)</w:t>
      </w:r>
      <w:r w:rsidR="00BC6055">
        <w:rPr>
          <w:rFonts w:ascii="Times New Roman" w:hAnsi="Times New Roman" w:cs="Times New Roman"/>
          <w:sz w:val="24"/>
          <w:szCs w:val="24"/>
        </w:rPr>
        <w:t xml:space="preserve"> and that the contrary position referred to in s.18(3) (as indicated in the quoted text above) has not been </w:t>
      </w:r>
      <w:r w:rsidR="00E23573">
        <w:rPr>
          <w:rFonts w:ascii="Times New Roman" w:hAnsi="Times New Roman" w:cs="Times New Roman"/>
          <w:sz w:val="24"/>
          <w:szCs w:val="24"/>
        </w:rPr>
        <w:t>proved</w:t>
      </w:r>
      <w:r>
        <w:rPr>
          <w:rFonts w:ascii="Times New Roman" w:hAnsi="Times New Roman" w:cs="Times New Roman"/>
          <w:sz w:val="24"/>
          <w:szCs w:val="24"/>
        </w:rPr>
        <w:t xml:space="preserve">. </w:t>
      </w:r>
    </w:p>
    <w:p w14:paraId="0ECCCC53" w14:textId="77777777" w:rsidR="008D0A89" w:rsidRDefault="008D0A89" w:rsidP="00F6071E">
      <w:pPr>
        <w:pStyle w:val="ListParagraph"/>
        <w:tabs>
          <w:tab w:val="left" w:pos="426"/>
        </w:tabs>
        <w:spacing w:after="0" w:line="360" w:lineRule="auto"/>
        <w:ind w:left="0"/>
        <w:jc w:val="both"/>
        <w:rPr>
          <w:rFonts w:ascii="Times New Roman" w:hAnsi="Times New Roman" w:cs="Times New Roman"/>
          <w:sz w:val="24"/>
          <w:szCs w:val="24"/>
        </w:rPr>
      </w:pPr>
    </w:p>
    <w:p w14:paraId="5E528581" w14:textId="77777777" w:rsidR="008D0A89" w:rsidRDefault="008D0A89"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w:t>
      </w:r>
      <w:r w:rsidR="00BC6055">
        <w:rPr>
          <w:rFonts w:ascii="Times New Roman" w:hAnsi="Times New Roman" w:cs="Times New Roman"/>
          <w:sz w:val="24"/>
          <w:szCs w:val="24"/>
        </w:rPr>
        <w:t>he court notes that t</w:t>
      </w:r>
      <w:r w:rsidR="001231D9">
        <w:rPr>
          <w:rFonts w:ascii="Times New Roman" w:hAnsi="Times New Roman" w:cs="Times New Roman"/>
          <w:sz w:val="24"/>
          <w:szCs w:val="24"/>
        </w:rPr>
        <w:t>he lack of a seal (</w:t>
      </w:r>
      <w:r w:rsidR="00BC6055">
        <w:rPr>
          <w:rFonts w:ascii="Times New Roman" w:hAnsi="Times New Roman" w:cs="Times New Roman"/>
          <w:sz w:val="24"/>
          <w:szCs w:val="24"/>
        </w:rPr>
        <w:t xml:space="preserve">here </w:t>
      </w:r>
      <w:r w:rsidR="001231D9">
        <w:rPr>
          <w:rFonts w:ascii="Times New Roman" w:hAnsi="Times New Roman" w:cs="Times New Roman"/>
          <w:sz w:val="24"/>
          <w:szCs w:val="24"/>
        </w:rPr>
        <w:t>there is no such lack) or the lack of a signature (</w:t>
      </w:r>
      <w:r w:rsidR="00BC6055">
        <w:rPr>
          <w:rFonts w:ascii="Times New Roman" w:hAnsi="Times New Roman" w:cs="Times New Roman"/>
          <w:sz w:val="24"/>
          <w:szCs w:val="24"/>
        </w:rPr>
        <w:t xml:space="preserve">here </w:t>
      </w:r>
      <w:r w:rsidR="001231D9">
        <w:rPr>
          <w:rFonts w:ascii="Times New Roman" w:hAnsi="Times New Roman" w:cs="Times New Roman"/>
          <w:sz w:val="24"/>
          <w:szCs w:val="24"/>
        </w:rPr>
        <w:t xml:space="preserve">there is no such lack) does not render </w:t>
      </w:r>
      <w:r w:rsidR="00BC6055">
        <w:rPr>
          <w:rFonts w:ascii="Times New Roman" w:hAnsi="Times New Roman" w:cs="Times New Roman"/>
          <w:sz w:val="24"/>
          <w:szCs w:val="24"/>
        </w:rPr>
        <w:t>a</w:t>
      </w:r>
      <w:r w:rsidR="001231D9">
        <w:rPr>
          <w:rFonts w:ascii="Times New Roman" w:hAnsi="Times New Roman" w:cs="Times New Roman"/>
          <w:sz w:val="24"/>
          <w:szCs w:val="24"/>
        </w:rPr>
        <w:t xml:space="preserve"> determination of the Labour Court invalid nor does it invalidate its authenticity. </w:t>
      </w:r>
    </w:p>
    <w:p w14:paraId="1ED887F2" w14:textId="77777777" w:rsidR="008D0A89" w:rsidRPr="008D0A89" w:rsidRDefault="008D0A89" w:rsidP="00F6071E">
      <w:pPr>
        <w:pStyle w:val="ListParagraph"/>
        <w:spacing w:line="360" w:lineRule="auto"/>
        <w:rPr>
          <w:rFonts w:ascii="Times New Roman" w:hAnsi="Times New Roman" w:cs="Times New Roman"/>
          <w:sz w:val="24"/>
          <w:szCs w:val="24"/>
        </w:rPr>
      </w:pPr>
    </w:p>
    <w:p w14:paraId="1D7C042D" w14:textId="73167C3B" w:rsidR="001231D9" w:rsidRPr="008D0A89" w:rsidRDefault="001231D9"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sidRPr="008D0A89">
        <w:rPr>
          <w:rFonts w:ascii="Times New Roman" w:hAnsi="Times New Roman" w:cs="Times New Roman"/>
          <w:sz w:val="24"/>
          <w:szCs w:val="24"/>
        </w:rPr>
        <w:t xml:space="preserve">The court sees no difficulty to present in the fact that the signature of </w:t>
      </w:r>
      <w:r w:rsidR="00BC6055" w:rsidRPr="008D0A89">
        <w:rPr>
          <w:rFonts w:ascii="Times New Roman" w:hAnsi="Times New Roman" w:cs="Times New Roman"/>
          <w:sz w:val="24"/>
          <w:szCs w:val="24"/>
        </w:rPr>
        <w:t>the Deputy Chairman</w:t>
      </w:r>
      <w:r w:rsidRPr="008D0A89">
        <w:rPr>
          <w:rFonts w:ascii="Times New Roman" w:hAnsi="Times New Roman" w:cs="Times New Roman"/>
          <w:sz w:val="24"/>
          <w:szCs w:val="24"/>
        </w:rPr>
        <w:t xml:space="preserve"> is an electronic signature</w:t>
      </w:r>
      <w:r w:rsidR="00BC6055" w:rsidRPr="008D0A89">
        <w:rPr>
          <w:rFonts w:ascii="Times New Roman" w:hAnsi="Times New Roman" w:cs="Times New Roman"/>
          <w:sz w:val="24"/>
          <w:szCs w:val="24"/>
        </w:rPr>
        <w:t xml:space="preserve">, which </w:t>
      </w:r>
      <w:r w:rsidRPr="008D0A89">
        <w:rPr>
          <w:rFonts w:ascii="Times New Roman" w:hAnsi="Times New Roman" w:cs="Times New Roman"/>
          <w:sz w:val="24"/>
          <w:szCs w:val="24"/>
        </w:rPr>
        <w:t>conclusion</w:t>
      </w:r>
      <w:r w:rsidR="00BC6055" w:rsidRPr="008D0A89">
        <w:rPr>
          <w:rFonts w:ascii="Times New Roman" w:hAnsi="Times New Roman" w:cs="Times New Roman"/>
          <w:sz w:val="24"/>
          <w:szCs w:val="24"/>
        </w:rPr>
        <w:t>, the court notes in passing,</w:t>
      </w:r>
      <w:r w:rsidRPr="008D0A89">
        <w:rPr>
          <w:rFonts w:ascii="Times New Roman" w:hAnsi="Times New Roman" w:cs="Times New Roman"/>
          <w:sz w:val="24"/>
          <w:szCs w:val="24"/>
        </w:rPr>
        <w:t xml:space="preserve"> </w:t>
      </w:r>
      <w:r w:rsidR="00BC6055" w:rsidRPr="008D0A89">
        <w:rPr>
          <w:rFonts w:ascii="Times New Roman" w:hAnsi="Times New Roman" w:cs="Times New Roman"/>
          <w:sz w:val="24"/>
          <w:szCs w:val="24"/>
        </w:rPr>
        <w:t>appears</w:t>
      </w:r>
      <w:r w:rsidRPr="008D0A89">
        <w:rPr>
          <w:rFonts w:ascii="Times New Roman" w:hAnsi="Times New Roman" w:cs="Times New Roman"/>
          <w:sz w:val="24"/>
          <w:szCs w:val="24"/>
        </w:rPr>
        <w:t xml:space="preserve"> consistent with the </w:t>
      </w:r>
      <w:r w:rsidR="00BC6055" w:rsidRPr="008D0A89">
        <w:rPr>
          <w:rFonts w:ascii="Times New Roman" w:hAnsi="Times New Roman" w:cs="Times New Roman"/>
          <w:sz w:val="24"/>
          <w:szCs w:val="24"/>
        </w:rPr>
        <w:t xml:space="preserve">provisions of the </w:t>
      </w:r>
      <w:r w:rsidRPr="008D0A89">
        <w:rPr>
          <w:rFonts w:ascii="Times New Roman" w:hAnsi="Times New Roman" w:cs="Times New Roman"/>
          <w:sz w:val="24"/>
          <w:szCs w:val="24"/>
        </w:rPr>
        <w:t>Electronic Commerce Act 2000</w:t>
      </w:r>
      <w:r w:rsidR="00BC6055" w:rsidRPr="008D0A89">
        <w:rPr>
          <w:rFonts w:ascii="Times New Roman" w:hAnsi="Times New Roman" w:cs="Times New Roman"/>
          <w:sz w:val="24"/>
          <w:szCs w:val="24"/>
        </w:rPr>
        <w:t xml:space="preserve"> (with s.9 seeming to </w:t>
      </w:r>
      <w:r w:rsidR="000745DA">
        <w:rPr>
          <w:rFonts w:ascii="Times New Roman" w:hAnsi="Times New Roman" w:cs="Times New Roman"/>
          <w:sz w:val="24"/>
          <w:szCs w:val="24"/>
        </w:rPr>
        <w:t>the court</w:t>
      </w:r>
      <w:r w:rsidR="00BC6055" w:rsidRPr="008D0A89">
        <w:rPr>
          <w:rFonts w:ascii="Times New Roman" w:hAnsi="Times New Roman" w:cs="Times New Roman"/>
          <w:sz w:val="24"/>
          <w:szCs w:val="24"/>
        </w:rPr>
        <w:t xml:space="preserve"> to be the relevant provision, not s.16, where one is treating with an electronic signature </w:t>
      </w:r>
      <w:r w:rsidR="00E23573">
        <w:rPr>
          <w:rFonts w:ascii="Times New Roman" w:hAnsi="Times New Roman" w:cs="Times New Roman"/>
          <w:sz w:val="24"/>
          <w:szCs w:val="24"/>
        </w:rPr>
        <w:t>accompanying/</w:t>
      </w:r>
      <w:r w:rsidR="00BC6055" w:rsidRPr="008D0A89">
        <w:rPr>
          <w:rFonts w:ascii="Times New Roman" w:hAnsi="Times New Roman" w:cs="Times New Roman"/>
          <w:sz w:val="24"/>
          <w:szCs w:val="24"/>
        </w:rPr>
        <w:t>authenticating a physically applied seal</w:t>
      </w:r>
      <w:r w:rsidR="00950213">
        <w:rPr>
          <w:rFonts w:ascii="Times New Roman" w:hAnsi="Times New Roman" w:cs="Times New Roman"/>
          <w:sz w:val="24"/>
          <w:szCs w:val="24"/>
        </w:rPr>
        <w:t xml:space="preserve"> – though this point was not argued</w:t>
      </w:r>
      <w:r w:rsidR="00BC6055" w:rsidRPr="008D0A89">
        <w:rPr>
          <w:rFonts w:ascii="Times New Roman" w:hAnsi="Times New Roman" w:cs="Times New Roman"/>
          <w:sz w:val="24"/>
          <w:szCs w:val="24"/>
        </w:rPr>
        <w:t>)</w:t>
      </w:r>
      <w:r w:rsidRPr="008D0A89">
        <w:rPr>
          <w:rFonts w:ascii="Times New Roman" w:hAnsi="Times New Roman" w:cs="Times New Roman"/>
          <w:sz w:val="24"/>
          <w:szCs w:val="24"/>
        </w:rPr>
        <w:t xml:space="preserve">. </w:t>
      </w:r>
    </w:p>
    <w:p w14:paraId="5AF259FF" w14:textId="1E73798F" w:rsidR="005B7A7B" w:rsidRDefault="005B7A7B" w:rsidP="00F6071E">
      <w:pPr>
        <w:pStyle w:val="ListParagraph"/>
        <w:tabs>
          <w:tab w:val="left" w:pos="426"/>
        </w:tabs>
        <w:spacing w:after="0" w:line="360" w:lineRule="auto"/>
        <w:ind w:left="0"/>
        <w:jc w:val="both"/>
        <w:rPr>
          <w:rFonts w:ascii="Times New Roman" w:hAnsi="Times New Roman" w:cs="Times New Roman"/>
          <w:sz w:val="24"/>
          <w:szCs w:val="24"/>
        </w:rPr>
      </w:pPr>
    </w:p>
    <w:p w14:paraId="4F0B2855" w14:textId="5F505741" w:rsidR="005B7A7B" w:rsidRPr="005B7A7B" w:rsidRDefault="005B7A7B" w:rsidP="00F6071E">
      <w:pPr>
        <w:pStyle w:val="ListParagraph"/>
        <w:tabs>
          <w:tab w:val="left" w:pos="426"/>
        </w:tabs>
        <w:spacing w:after="0" w:line="360" w:lineRule="auto"/>
        <w:ind w:left="0"/>
        <w:jc w:val="center"/>
        <w:rPr>
          <w:rFonts w:ascii="Times New Roman" w:hAnsi="Times New Roman" w:cs="Times New Roman"/>
          <w:i/>
          <w:iCs/>
          <w:sz w:val="24"/>
          <w:szCs w:val="24"/>
        </w:rPr>
      </w:pPr>
      <w:r>
        <w:rPr>
          <w:rFonts w:ascii="Times New Roman" w:hAnsi="Times New Roman" w:cs="Times New Roman"/>
          <w:i/>
          <w:iCs/>
          <w:sz w:val="24"/>
          <w:szCs w:val="24"/>
        </w:rPr>
        <w:t>The Labour Court Process Points</w:t>
      </w:r>
    </w:p>
    <w:p w14:paraId="65277D53" w14:textId="36FFB431" w:rsidR="005B7A7B" w:rsidRDefault="005B7A7B" w:rsidP="00F6071E">
      <w:pPr>
        <w:pStyle w:val="ListParagraph"/>
        <w:tabs>
          <w:tab w:val="left" w:pos="426"/>
        </w:tabs>
        <w:spacing w:after="0" w:line="360" w:lineRule="auto"/>
        <w:ind w:left="0"/>
        <w:jc w:val="both"/>
        <w:rPr>
          <w:rFonts w:ascii="Times New Roman" w:hAnsi="Times New Roman" w:cs="Times New Roman"/>
          <w:sz w:val="24"/>
          <w:szCs w:val="24"/>
        </w:rPr>
      </w:pPr>
    </w:p>
    <w:p w14:paraId="1ED34605" w14:textId="7BFB3681" w:rsidR="005B7A7B" w:rsidRDefault="005B7A7B"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Mr McCormack contends that the Labour Court panel did not always comprise two ordinary members. </w:t>
      </w:r>
      <w:r w:rsidR="00EF4AAE">
        <w:rPr>
          <w:rFonts w:ascii="Times New Roman" w:hAnsi="Times New Roman" w:cs="Times New Roman"/>
          <w:sz w:val="24"/>
          <w:szCs w:val="24"/>
        </w:rPr>
        <w:t xml:space="preserve">The </w:t>
      </w:r>
      <w:r w:rsidR="00950213">
        <w:rPr>
          <w:rFonts w:ascii="Times New Roman" w:hAnsi="Times New Roman" w:cs="Times New Roman"/>
          <w:sz w:val="24"/>
          <w:szCs w:val="24"/>
        </w:rPr>
        <w:t>evidence</w:t>
      </w:r>
      <w:r w:rsidR="00EF4AAE">
        <w:rPr>
          <w:rFonts w:ascii="Times New Roman" w:hAnsi="Times New Roman" w:cs="Times New Roman"/>
          <w:sz w:val="24"/>
          <w:szCs w:val="24"/>
        </w:rPr>
        <w:t xml:space="preserve"> before the court establishes that</w:t>
      </w:r>
      <w:r>
        <w:rPr>
          <w:rFonts w:ascii="Times New Roman" w:hAnsi="Times New Roman" w:cs="Times New Roman"/>
          <w:sz w:val="24"/>
          <w:szCs w:val="24"/>
        </w:rPr>
        <w:t xml:space="preserve"> </w:t>
      </w:r>
      <w:r w:rsidR="00EF4AAE">
        <w:rPr>
          <w:rFonts w:ascii="Times New Roman" w:hAnsi="Times New Roman" w:cs="Times New Roman"/>
          <w:sz w:val="24"/>
          <w:szCs w:val="24"/>
        </w:rPr>
        <w:t>the contrary is so</w:t>
      </w:r>
      <w:r>
        <w:rPr>
          <w:rFonts w:ascii="Times New Roman" w:hAnsi="Times New Roman" w:cs="Times New Roman"/>
          <w:sz w:val="24"/>
          <w:szCs w:val="24"/>
        </w:rPr>
        <w:t>. Mr McCormack contends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he was not allowed speak freely and (ii) he was somehow treated as less than equal by the Labour Cou</w:t>
      </w:r>
      <w:r w:rsidR="00BC6055">
        <w:rPr>
          <w:rFonts w:ascii="Times New Roman" w:hAnsi="Times New Roman" w:cs="Times New Roman"/>
          <w:sz w:val="24"/>
          <w:szCs w:val="24"/>
        </w:rPr>
        <w:t>r</w:t>
      </w:r>
      <w:r>
        <w:rPr>
          <w:rFonts w:ascii="Times New Roman" w:hAnsi="Times New Roman" w:cs="Times New Roman"/>
          <w:sz w:val="24"/>
          <w:szCs w:val="24"/>
        </w:rPr>
        <w:t xml:space="preserve">t. </w:t>
      </w:r>
      <w:r w:rsidR="00DC56E5">
        <w:rPr>
          <w:rFonts w:ascii="Times New Roman" w:hAnsi="Times New Roman" w:cs="Times New Roman"/>
          <w:sz w:val="24"/>
          <w:szCs w:val="24"/>
        </w:rPr>
        <w:t>Mr Lawless’</w:t>
      </w:r>
      <w:r w:rsidR="00EF4AAE">
        <w:rPr>
          <w:rFonts w:ascii="Times New Roman" w:hAnsi="Times New Roman" w:cs="Times New Roman"/>
          <w:sz w:val="24"/>
          <w:szCs w:val="24"/>
        </w:rPr>
        <w:t xml:space="preserve"> </w:t>
      </w:r>
      <w:r w:rsidR="00950213">
        <w:rPr>
          <w:rFonts w:ascii="Times New Roman" w:hAnsi="Times New Roman" w:cs="Times New Roman"/>
          <w:sz w:val="24"/>
          <w:szCs w:val="24"/>
        </w:rPr>
        <w:t>evidence</w:t>
      </w:r>
      <w:r w:rsidR="00EF4AAE">
        <w:rPr>
          <w:rFonts w:ascii="Times New Roman" w:hAnsi="Times New Roman" w:cs="Times New Roman"/>
          <w:sz w:val="24"/>
          <w:szCs w:val="24"/>
        </w:rPr>
        <w:t xml:space="preserve"> </w:t>
      </w:r>
      <w:r w:rsidR="00DC56E5">
        <w:rPr>
          <w:rFonts w:ascii="Times New Roman" w:hAnsi="Times New Roman" w:cs="Times New Roman"/>
          <w:sz w:val="24"/>
          <w:szCs w:val="24"/>
        </w:rPr>
        <w:t xml:space="preserve">(and he was at the hearing) </w:t>
      </w:r>
      <w:r w:rsidR="00EF4AAE">
        <w:rPr>
          <w:rFonts w:ascii="Times New Roman" w:hAnsi="Times New Roman" w:cs="Times New Roman"/>
          <w:sz w:val="24"/>
          <w:szCs w:val="24"/>
        </w:rPr>
        <w:t>establishes that</w:t>
      </w:r>
      <w:r>
        <w:rPr>
          <w:rFonts w:ascii="Times New Roman" w:hAnsi="Times New Roman" w:cs="Times New Roman"/>
          <w:sz w:val="24"/>
          <w:szCs w:val="24"/>
        </w:rPr>
        <w:t xml:space="preserve"> </w:t>
      </w:r>
      <w:r w:rsidR="00DC56E5">
        <w:rPr>
          <w:rFonts w:ascii="Times New Roman" w:hAnsi="Times New Roman" w:cs="Times New Roman"/>
          <w:sz w:val="24"/>
          <w:szCs w:val="24"/>
        </w:rPr>
        <w:t>Mr McCormack</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was</w:t>
      </w:r>
      <w:r w:rsidR="00950213">
        <w:rPr>
          <w:rFonts w:ascii="Times New Roman" w:hAnsi="Times New Roman" w:cs="Times New Roman"/>
          <w:sz w:val="24"/>
          <w:szCs w:val="24"/>
        </w:rPr>
        <w:t xml:space="preserve"> allowed to speak freely</w:t>
      </w:r>
      <w:r>
        <w:rPr>
          <w:rFonts w:ascii="Times New Roman" w:hAnsi="Times New Roman" w:cs="Times New Roman"/>
          <w:sz w:val="24"/>
          <w:szCs w:val="24"/>
        </w:rPr>
        <w:t>, and (ii) was not</w:t>
      </w:r>
      <w:r w:rsidR="00950213">
        <w:rPr>
          <w:rFonts w:ascii="Times New Roman" w:hAnsi="Times New Roman" w:cs="Times New Roman"/>
          <w:sz w:val="24"/>
          <w:szCs w:val="24"/>
        </w:rPr>
        <w:t xml:space="preserve"> treated as less than equal</w:t>
      </w:r>
      <w:r>
        <w:rPr>
          <w:rFonts w:ascii="Times New Roman" w:hAnsi="Times New Roman" w:cs="Times New Roman"/>
          <w:sz w:val="24"/>
          <w:szCs w:val="24"/>
        </w:rPr>
        <w:t>.</w:t>
      </w:r>
      <w:r w:rsidR="009B2983">
        <w:rPr>
          <w:rFonts w:ascii="Times New Roman" w:hAnsi="Times New Roman" w:cs="Times New Roman"/>
          <w:sz w:val="24"/>
          <w:szCs w:val="24"/>
        </w:rPr>
        <w:t xml:space="preserve"> As one would </w:t>
      </w:r>
      <w:r w:rsidR="00DC56E5">
        <w:rPr>
          <w:rFonts w:ascii="Times New Roman" w:hAnsi="Times New Roman" w:cs="Times New Roman"/>
          <w:sz w:val="24"/>
          <w:szCs w:val="24"/>
        </w:rPr>
        <w:t xml:space="preserve">instinctively </w:t>
      </w:r>
      <w:r w:rsidR="009B2983">
        <w:rPr>
          <w:rFonts w:ascii="Times New Roman" w:hAnsi="Times New Roman" w:cs="Times New Roman"/>
          <w:sz w:val="24"/>
          <w:szCs w:val="24"/>
        </w:rPr>
        <w:t>expect, the evidence points to the Labour Court</w:t>
      </w:r>
      <w:r w:rsidR="00DC56E5">
        <w:rPr>
          <w:rFonts w:ascii="Times New Roman" w:hAnsi="Times New Roman" w:cs="Times New Roman"/>
          <w:sz w:val="24"/>
          <w:szCs w:val="24"/>
        </w:rPr>
        <w:t xml:space="preserve">, which is long-used to proceedings of </w:t>
      </w:r>
      <w:r w:rsidR="000745DA">
        <w:rPr>
          <w:rFonts w:ascii="Times New Roman" w:hAnsi="Times New Roman" w:cs="Times New Roman"/>
          <w:sz w:val="24"/>
          <w:szCs w:val="24"/>
        </w:rPr>
        <w:t>the</w:t>
      </w:r>
      <w:r w:rsidR="00DC56E5">
        <w:rPr>
          <w:rFonts w:ascii="Times New Roman" w:hAnsi="Times New Roman" w:cs="Times New Roman"/>
          <w:sz w:val="24"/>
          <w:szCs w:val="24"/>
        </w:rPr>
        <w:t xml:space="preserve"> type</w:t>
      </w:r>
      <w:r w:rsidR="000745DA">
        <w:rPr>
          <w:rFonts w:ascii="Times New Roman" w:hAnsi="Times New Roman" w:cs="Times New Roman"/>
          <w:sz w:val="24"/>
          <w:szCs w:val="24"/>
        </w:rPr>
        <w:t xml:space="preserve"> that were before it</w:t>
      </w:r>
      <w:r w:rsidR="00DC56E5">
        <w:rPr>
          <w:rFonts w:ascii="Times New Roman" w:hAnsi="Times New Roman" w:cs="Times New Roman"/>
          <w:sz w:val="24"/>
          <w:szCs w:val="24"/>
        </w:rPr>
        <w:t>,</w:t>
      </w:r>
      <w:r w:rsidR="009B2983">
        <w:rPr>
          <w:rFonts w:ascii="Times New Roman" w:hAnsi="Times New Roman" w:cs="Times New Roman"/>
          <w:sz w:val="24"/>
          <w:szCs w:val="24"/>
        </w:rPr>
        <w:t xml:space="preserve"> t</w:t>
      </w:r>
      <w:r w:rsidR="00DC56E5">
        <w:rPr>
          <w:rFonts w:ascii="Times New Roman" w:hAnsi="Times New Roman" w:cs="Times New Roman"/>
          <w:sz w:val="24"/>
          <w:szCs w:val="24"/>
        </w:rPr>
        <w:t>ook</w:t>
      </w:r>
      <w:r w:rsidR="009B2983">
        <w:rPr>
          <w:rFonts w:ascii="Times New Roman" w:hAnsi="Times New Roman" w:cs="Times New Roman"/>
          <w:sz w:val="24"/>
          <w:szCs w:val="24"/>
        </w:rPr>
        <w:t xml:space="preserve"> every care to be fair.</w:t>
      </w:r>
      <w:r w:rsidR="00423C22">
        <w:rPr>
          <w:rFonts w:ascii="Times New Roman" w:hAnsi="Times New Roman" w:cs="Times New Roman"/>
          <w:sz w:val="24"/>
          <w:szCs w:val="24"/>
        </w:rPr>
        <w:t xml:space="preserve"> Mr Lawless, who attended the hearing, avers, amongst other matters, that “</w:t>
      </w:r>
      <w:r w:rsidR="00423C22" w:rsidRPr="000745DA">
        <w:rPr>
          <w:rFonts w:ascii="Times New Roman" w:hAnsi="Times New Roman" w:cs="Times New Roman"/>
          <w:i/>
          <w:iCs/>
          <w:sz w:val="24"/>
          <w:szCs w:val="24"/>
        </w:rPr>
        <w:t>the Appellant was afforded very significant latitude by the Deputy Chair to advance his appeal….</w:t>
      </w:r>
      <w:r w:rsidR="00423C22">
        <w:rPr>
          <w:rFonts w:ascii="Times New Roman" w:hAnsi="Times New Roman" w:cs="Times New Roman"/>
          <w:sz w:val="24"/>
          <w:szCs w:val="24"/>
        </w:rPr>
        <w:t>[I]</w:t>
      </w:r>
      <w:r w:rsidR="00423C22" w:rsidRPr="000745DA">
        <w:rPr>
          <w:rFonts w:ascii="Times New Roman" w:hAnsi="Times New Roman" w:cs="Times New Roman"/>
          <w:i/>
          <w:iCs/>
          <w:sz w:val="24"/>
          <w:szCs w:val="24"/>
        </w:rPr>
        <w:t>t was my perception that the court was more lenient with the Appellant than it was with me or would have been in respect of any other professional representative</w:t>
      </w:r>
      <w:r w:rsidR="00423C22">
        <w:rPr>
          <w:rFonts w:ascii="Times New Roman" w:hAnsi="Times New Roman" w:cs="Times New Roman"/>
          <w:sz w:val="24"/>
          <w:szCs w:val="24"/>
        </w:rPr>
        <w:t xml:space="preserve">”. (Mr Lawless touches on an </w:t>
      </w:r>
      <w:r w:rsidR="00423C22">
        <w:rPr>
          <w:rFonts w:ascii="Times New Roman" w:hAnsi="Times New Roman" w:cs="Times New Roman"/>
          <w:sz w:val="24"/>
          <w:szCs w:val="24"/>
        </w:rPr>
        <w:lastRenderedPageBreak/>
        <w:t xml:space="preserve">important point in this regard. Courts too have a tendency to be more lenient with self-represented litigants than other litigants. However, a question does arise as to whether </w:t>
      </w:r>
      <w:r w:rsidR="009A13E0">
        <w:rPr>
          <w:rFonts w:ascii="Times New Roman" w:hAnsi="Times New Roman" w:cs="Times New Roman"/>
          <w:sz w:val="24"/>
          <w:szCs w:val="24"/>
        </w:rPr>
        <w:t>such systemic indulgence is</w:t>
      </w:r>
      <w:r w:rsidR="000745DA">
        <w:rPr>
          <w:rFonts w:ascii="Times New Roman" w:hAnsi="Times New Roman" w:cs="Times New Roman"/>
          <w:sz w:val="24"/>
          <w:szCs w:val="24"/>
        </w:rPr>
        <w:t xml:space="preserve"> always</w:t>
      </w:r>
      <w:r w:rsidR="009A13E0">
        <w:rPr>
          <w:rFonts w:ascii="Times New Roman" w:hAnsi="Times New Roman" w:cs="Times New Roman"/>
          <w:sz w:val="24"/>
          <w:szCs w:val="24"/>
        </w:rPr>
        <w:t xml:space="preserve"> entirely fair to the part</w:t>
      </w:r>
      <w:r w:rsidR="000745DA">
        <w:rPr>
          <w:rFonts w:ascii="Times New Roman" w:hAnsi="Times New Roman" w:cs="Times New Roman"/>
          <w:sz w:val="24"/>
          <w:szCs w:val="24"/>
        </w:rPr>
        <w:t>ies</w:t>
      </w:r>
      <w:r w:rsidR="009A13E0">
        <w:rPr>
          <w:rFonts w:ascii="Times New Roman" w:hAnsi="Times New Roman" w:cs="Times New Roman"/>
          <w:sz w:val="24"/>
          <w:szCs w:val="24"/>
        </w:rPr>
        <w:t xml:space="preserve"> who </w:t>
      </w:r>
      <w:r w:rsidR="000745DA">
        <w:rPr>
          <w:rFonts w:ascii="Times New Roman" w:hAnsi="Times New Roman" w:cs="Times New Roman"/>
          <w:sz w:val="24"/>
          <w:szCs w:val="24"/>
        </w:rPr>
        <w:t>are</w:t>
      </w:r>
      <w:r w:rsidR="009A13E0">
        <w:rPr>
          <w:rFonts w:ascii="Times New Roman" w:hAnsi="Times New Roman" w:cs="Times New Roman"/>
          <w:sz w:val="24"/>
          <w:szCs w:val="24"/>
        </w:rPr>
        <w:t xml:space="preserve"> not shown such indulgence</w:t>
      </w:r>
      <w:r w:rsidR="000745DA">
        <w:rPr>
          <w:rFonts w:ascii="Times New Roman" w:hAnsi="Times New Roman" w:cs="Times New Roman"/>
          <w:sz w:val="24"/>
          <w:szCs w:val="24"/>
        </w:rPr>
        <w:t>. Justice has to be done in an even-handed manner;</w:t>
      </w:r>
      <w:r w:rsidR="009A13E0">
        <w:rPr>
          <w:rFonts w:ascii="Times New Roman" w:hAnsi="Times New Roman" w:cs="Times New Roman"/>
          <w:sz w:val="24"/>
          <w:szCs w:val="24"/>
        </w:rPr>
        <w:t xml:space="preserve"> certainly, the extension of any indulgence </w:t>
      </w:r>
      <w:r w:rsidR="000745DA">
        <w:rPr>
          <w:rFonts w:ascii="Times New Roman" w:hAnsi="Times New Roman" w:cs="Times New Roman"/>
          <w:sz w:val="24"/>
          <w:szCs w:val="24"/>
        </w:rPr>
        <w:t xml:space="preserve">in any one case </w:t>
      </w:r>
      <w:r w:rsidR="009A13E0">
        <w:rPr>
          <w:rFonts w:ascii="Times New Roman" w:hAnsi="Times New Roman" w:cs="Times New Roman"/>
          <w:sz w:val="24"/>
          <w:szCs w:val="24"/>
        </w:rPr>
        <w:t>has to be carefully weighed by a court</w:t>
      </w:r>
      <w:r w:rsidR="00E86CB9">
        <w:rPr>
          <w:rFonts w:ascii="Times New Roman" w:hAnsi="Times New Roman" w:cs="Times New Roman"/>
          <w:sz w:val="24"/>
          <w:szCs w:val="24"/>
        </w:rPr>
        <w:t>,</w:t>
      </w:r>
      <w:r w:rsidR="009A13E0">
        <w:rPr>
          <w:rFonts w:ascii="Times New Roman" w:hAnsi="Times New Roman" w:cs="Times New Roman"/>
          <w:sz w:val="24"/>
          <w:szCs w:val="24"/>
        </w:rPr>
        <w:t xml:space="preserve"> or other decision-making body minded to extend such indulgence</w:t>
      </w:r>
      <w:r w:rsidR="00E86CB9">
        <w:rPr>
          <w:rFonts w:ascii="Times New Roman" w:hAnsi="Times New Roman" w:cs="Times New Roman"/>
          <w:sz w:val="24"/>
          <w:szCs w:val="24"/>
        </w:rPr>
        <w:t>,</w:t>
      </w:r>
      <w:r w:rsidR="009A13E0">
        <w:rPr>
          <w:rFonts w:ascii="Times New Roman" w:hAnsi="Times New Roman" w:cs="Times New Roman"/>
          <w:sz w:val="24"/>
          <w:szCs w:val="24"/>
        </w:rPr>
        <w:t xml:space="preserve"> against any time and/or financial</w:t>
      </w:r>
      <w:r w:rsidR="000745DA">
        <w:rPr>
          <w:rFonts w:ascii="Times New Roman" w:hAnsi="Times New Roman" w:cs="Times New Roman"/>
          <w:sz w:val="24"/>
          <w:szCs w:val="24"/>
        </w:rPr>
        <w:t xml:space="preserve"> and/or other</w:t>
      </w:r>
      <w:r w:rsidR="009A13E0">
        <w:rPr>
          <w:rFonts w:ascii="Times New Roman" w:hAnsi="Times New Roman" w:cs="Times New Roman"/>
          <w:sz w:val="24"/>
          <w:szCs w:val="24"/>
        </w:rPr>
        <w:t xml:space="preserve"> costs that it raises for the other side</w:t>
      </w:r>
      <w:r w:rsidR="00752880">
        <w:rPr>
          <w:rFonts w:ascii="Times New Roman" w:hAnsi="Times New Roman" w:cs="Times New Roman"/>
          <w:sz w:val="24"/>
          <w:szCs w:val="24"/>
        </w:rPr>
        <w:t xml:space="preserve"> in proceedings</w:t>
      </w:r>
      <w:r w:rsidR="000745DA">
        <w:rPr>
          <w:rFonts w:ascii="Times New Roman" w:hAnsi="Times New Roman" w:cs="Times New Roman"/>
          <w:sz w:val="24"/>
          <w:szCs w:val="24"/>
        </w:rPr>
        <w:t xml:space="preserve">, not least in </w:t>
      </w:r>
      <w:r w:rsidR="00752880">
        <w:rPr>
          <w:rFonts w:ascii="Times New Roman" w:hAnsi="Times New Roman" w:cs="Times New Roman"/>
          <w:sz w:val="24"/>
          <w:szCs w:val="24"/>
        </w:rPr>
        <w:t>ensuring that</w:t>
      </w:r>
      <w:r w:rsidR="000745DA">
        <w:rPr>
          <w:rFonts w:ascii="Times New Roman" w:hAnsi="Times New Roman" w:cs="Times New Roman"/>
          <w:sz w:val="24"/>
          <w:szCs w:val="24"/>
        </w:rPr>
        <w:t xml:space="preserve"> proceedings </w:t>
      </w:r>
      <w:r w:rsidR="00752880">
        <w:rPr>
          <w:rFonts w:ascii="Times New Roman" w:hAnsi="Times New Roman" w:cs="Times New Roman"/>
          <w:sz w:val="24"/>
          <w:szCs w:val="24"/>
        </w:rPr>
        <w:t xml:space="preserve">are </w:t>
      </w:r>
      <w:r w:rsidR="000745DA">
        <w:rPr>
          <w:rFonts w:ascii="Times New Roman" w:hAnsi="Times New Roman" w:cs="Times New Roman"/>
          <w:sz w:val="24"/>
          <w:szCs w:val="24"/>
        </w:rPr>
        <w:t>brought to a</w:t>
      </w:r>
      <w:r w:rsidR="00752880">
        <w:rPr>
          <w:rFonts w:ascii="Times New Roman" w:hAnsi="Times New Roman" w:cs="Times New Roman"/>
          <w:sz w:val="24"/>
          <w:szCs w:val="24"/>
        </w:rPr>
        <w:t xml:space="preserve"> conclusion </w:t>
      </w:r>
      <w:r w:rsidR="000745DA">
        <w:rPr>
          <w:rFonts w:ascii="Times New Roman" w:hAnsi="Times New Roman" w:cs="Times New Roman"/>
          <w:sz w:val="24"/>
          <w:szCs w:val="24"/>
        </w:rPr>
        <w:t>in as timely a manner as justice allows</w:t>
      </w:r>
      <w:r w:rsidR="009A13E0">
        <w:rPr>
          <w:rFonts w:ascii="Times New Roman" w:hAnsi="Times New Roman" w:cs="Times New Roman"/>
          <w:sz w:val="24"/>
          <w:szCs w:val="24"/>
        </w:rPr>
        <w:t xml:space="preserve">). </w:t>
      </w:r>
      <w:r w:rsidR="00423C22">
        <w:rPr>
          <w:rFonts w:ascii="Times New Roman" w:hAnsi="Times New Roman" w:cs="Times New Roman"/>
          <w:sz w:val="24"/>
          <w:szCs w:val="24"/>
        </w:rPr>
        <w:t xml:space="preserve">  </w:t>
      </w:r>
    </w:p>
    <w:p w14:paraId="03AFF8D0" w14:textId="77777777" w:rsidR="0091585C" w:rsidRDefault="0091585C" w:rsidP="00F6071E">
      <w:pPr>
        <w:pStyle w:val="ListParagraph"/>
        <w:tabs>
          <w:tab w:val="left" w:pos="426"/>
        </w:tabs>
        <w:spacing w:after="0" w:line="360" w:lineRule="auto"/>
        <w:ind w:left="0"/>
        <w:jc w:val="both"/>
        <w:rPr>
          <w:rFonts w:ascii="Times New Roman" w:hAnsi="Times New Roman" w:cs="Times New Roman"/>
          <w:sz w:val="24"/>
          <w:szCs w:val="24"/>
        </w:rPr>
      </w:pPr>
    </w:p>
    <w:p w14:paraId="11A5FC4F" w14:textId="5CBB24F7" w:rsidR="0091585C" w:rsidRPr="00DB51B7" w:rsidRDefault="0091585C" w:rsidP="00F6071E">
      <w:pPr>
        <w:pStyle w:val="ListParagraph"/>
        <w:tabs>
          <w:tab w:val="left" w:pos="426"/>
        </w:tabs>
        <w:spacing w:after="0" w:line="360" w:lineRule="auto"/>
        <w:ind w:left="0"/>
        <w:jc w:val="center"/>
        <w:rPr>
          <w:rFonts w:ascii="Times New Roman" w:hAnsi="Times New Roman" w:cs="Times New Roman"/>
          <w:i/>
          <w:iCs/>
          <w:sz w:val="24"/>
          <w:szCs w:val="24"/>
        </w:rPr>
      </w:pPr>
      <w:r w:rsidRPr="00DB51B7">
        <w:rPr>
          <w:rFonts w:ascii="Times New Roman" w:hAnsi="Times New Roman" w:cs="Times New Roman"/>
          <w:i/>
          <w:iCs/>
          <w:sz w:val="24"/>
          <w:szCs w:val="24"/>
        </w:rPr>
        <w:t>The Labour Court Finding of Fact</w:t>
      </w:r>
    </w:p>
    <w:p w14:paraId="3A2C21B5" w14:textId="77777777" w:rsidR="0091585C" w:rsidRPr="0091585C" w:rsidRDefault="0091585C" w:rsidP="00F6071E">
      <w:pPr>
        <w:pStyle w:val="ListParagraph"/>
        <w:spacing w:after="0" w:line="360" w:lineRule="auto"/>
        <w:rPr>
          <w:rFonts w:ascii="Times New Roman" w:hAnsi="Times New Roman" w:cs="Times New Roman"/>
          <w:sz w:val="24"/>
          <w:szCs w:val="24"/>
        </w:rPr>
      </w:pPr>
    </w:p>
    <w:p w14:paraId="128602F5" w14:textId="3AABA982" w:rsidR="0091585C" w:rsidRPr="0091585C" w:rsidRDefault="0091585C" w:rsidP="00F6071E">
      <w:pPr>
        <w:pStyle w:val="ListParagraph"/>
        <w:numPr>
          <w:ilvl w:val="0"/>
          <w:numId w:val="1"/>
        </w:numPr>
        <w:tabs>
          <w:tab w:val="left" w:pos="426"/>
        </w:tabs>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court has made reference above to the decision of the High Court in </w:t>
      </w:r>
      <w:r w:rsidRPr="005B7A7B">
        <w:rPr>
          <w:rFonts w:ascii="Times New Roman" w:hAnsi="Times New Roman" w:cs="Times New Roman"/>
          <w:i/>
          <w:iCs/>
          <w:sz w:val="24"/>
          <w:szCs w:val="24"/>
        </w:rPr>
        <w:t>ESB</w:t>
      </w:r>
      <w:r>
        <w:rPr>
          <w:rFonts w:ascii="Times New Roman" w:hAnsi="Times New Roman" w:cs="Times New Roman"/>
          <w:sz w:val="24"/>
          <w:szCs w:val="24"/>
        </w:rPr>
        <w:t xml:space="preserve"> </w:t>
      </w:r>
      <w:r w:rsidRPr="009331BA">
        <w:rPr>
          <w:rFonts w:ascii="Times New Roman" w:hAnsi="Times New Roman" w:cs="Times New Roman"/>
          <w:i/>
          <w:iCs/>
          <w:sz w:val="24"/>
          <w:szCs w:val="24"/>
        </w:rPr>
        <w:t>v.</w:t>
      </w:r>
      <w:r>
        <w:rPr>
          <w:rFonts w:ascii="Times New Roman" w:hAnsi="Times New Roman" w:cs="Times New Roman"/>
          <w:sz w:val="24"/>
          <w:szCs w:val="24"/>
        </w:rPr>
        <w:t xml:space="preserve"> </w:t>
      </w:r>
      <w:r w:rsidRPr="005B7A7B">
        <w:rPr>
          <w:rFonts w:ascii="Times New Roman" w:hAnsi="Times New Roman" w:cs="Times New Roman"/>
          <w:i/>
          <w:iCs/>
          <w:sz w:val="24"/>
          <w:szCs w:val="24"/>
        </w:rPr>
        <w:t>Minister for Social Community and Family Affairs</w:t>
      </w:r>
      <w:r>
        <w:rPr>
          <w:rFonts w:ascii="Times New Roman" w:hAnsi="Times New Roman" w:cs="Times New Roman"/>
          <w:sz w:val="24"/>
          <w:szCs w:val="24"/>
        </w:rPr>
        <w:t xml:space="preserve"> [2006] IEHC 59. I</w:t>
      </w:r>
      <w:r w:rsidRPr="0091585C">
        <w:rPr>
          <w:rFonts w:ascii="Times New Roman" w:hAnsi="Times New Roman" w:cs="Times New Roman"/>
          <w:sz w:val="24"/>
          <w:szCs w:val="24"/>
        </w:rPr>
        <w:t>n particular, the court recalls the following observation of Gilligan J., at para.</w:t>
      </w:r>
      <w:r w:rsidR="00FB4F94">
        <w:rPr>
          <w:rFonts w:ascii="Times New Roman" w:hAnsi="Times New Roman" w:cs="Times New Roman"/>
          <w:sz w:val="24"/>
          <w:szCs w:val="24"/>
        </w:rPr>
        <w:t>8</w:t>
      </w:r>
      <w:r w:rsidRPr="0091585C">
        <w:rPr>
          <w:rFonts w:ascii="Times New Roman" w:hAnsi="Times New Roman" w:cs="Times New Roman"/>
          <w:sz w:val="24"/>
          <w:szCs w:val="24"/>
        </w:rPr>
        <w:t>7:</w:t>
      </w:r>
    </w:p>
    <w:p w14:paraId="67906A44" w14:textId="2A49A977" w:rsidR="0091585C" w:rsidRPr="0091585C" w:rsidRDefault="0091585C" w:rsidP="00F6071E">
      <w:pPr>
        <w:pStyle w:val="ListParagraph"/>
        <w:tabs>
          <w:tab w:val="left" w:pos="426"/>
        </w:tabs>
        <w:spacing w:after="0" w:line="360" w:lineRule="auto"/>
        <w:ind w:left="0"/>
        <w:jc w:val="both"/>
        <w:rPr>
          <w:rFonts w:ascii="Times New Roman" w:hAnsi="Times New Roman" w:cs="Times New Roman"/>
          <w:sz w:val="24"/>
          <w:szCs w:val="24"/>
        </w:rPr>
      </w:pPr>
    </w:p>
    <w:p w14:paraId="66F7103F" w14:textId="51DE23EF" w:rsidR="0091585C" w:rsidRDefault="0091585C" w:rsidP="00F6071E">
      <w:pPr>
        <w:pStyle w:val="ListParagraph"/>
        <w:tabs>
          <w:tab w:val="left" w:pos="426"/>
        </w:tabs>
        <w:spacing w:after="0" w:line="360" w:lineRule="auto"/>
        <w:ind w:left="567" w:right="521"/>
        <w:jc w:val="both"/>
        <w:rPr>
          <w:rFonts w:ascii="Times New Roman" w:hAnsi="Times New Roman" w:cs="Times New Roman"/>
          <w:sz w:val="24"/>
          <w:szCs w:val="24"/>
        </w:rPr>
      </w:pPr>
      <w:r w:rsidRPr="0091585C">
        <w:rPr>
          <w:rFonts w:ascii="Times New Roman" w:hAnsi="Times New Roman" w:cs="Times New Roman"/>
          <w:sz w:val="24"/>
          <w:szCs w:val="24"/>
        </w:rPr>
        <w:t>“[T]</w:t>
      </w:r>
      <w:r w:rsidRPr="0091585C">
        <w:rPr>
          <w:rFonts w:ascii="Times New Roman" w:hAnsi="Times New Roman" w:cs="Times New Roman"/>
          <w:i/>
          <w:iCs/>
          <w:sz w:val="24"/>
          <w:szCs w:val="24"/>
        </w:rPr>
        <w:t>he approach of this Court to an appeal on a point of law is that findings of primary fact are not to be set aside by this Court unless there is no evidence whatsoever to support them. Inferences of fact should not be disturbed unless they are such that no reasonable tribunal could arrive at the inference drawn and further if the Court is satisfied that the conclusion arrived at adopts a wrong view of the law, then this conclusion should be set aside. I take the view that this Court has to be mindful that its own view of the particular decision arrived at is irrelevant. The Court is not retrying the issue but merely considering the primary findings of fact and as to whether there was a basis for such findings and as to whether it was open to the Appeals Officer, to arrive at the inferences drawn and adopting a reasonable and coherent view, to arrive at her ultimate decision</w:t>
      </w:r>
      <w:r w:rsidRPr="0091585C">
        <w:rPr>
          <w:rFonts w:ascii="Times New Roman" w:hAnsi="Times New Roman" w:cs="Times New Roman"/>
          <w:sz w:val="24"/>
          <w:szCs w:val="24"/>
        </w:rPr>
        <w:t>.”</w:t>
      </w:r>
    </w:p>
    <w:p w14:paraId="52156017" w14:textId="2BE1EE9B" w:rsidR="0091585C" w:rsidRDefault="0091585C" w:rsidP="00F6071E">
      <w:pPr>
        <w:tabs>
          <w:tab w:val="left" w:pos="426"/>
        </w:tabs>
        <w:spacing w:after="0" w:line="360" w:lineRule="auto"/>
        <w:ind w:right="521"/>
        <w:jc w:val="both"/>
        <w:rPr>
          <w:rFonts w:ascii="Times New Roman" w:hAnsi="Times New Roman" w:cs="Times New Roman"/>
          <w:sz w:val="24"/>
          <w:szCs w:val="24"/>
        </w:rPr>
      </w:pPr>
    </w:p>
    <w:p w14:paraId="2399655A" w14:textId="6692A42F" w:rsidR="0032350D" w:rsidRDefault="0091585C" w:rsidP="00F6071E">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 xml:space="preserve">The only finding of </w:t>
      </w:r>
      <w:r w:rsidRPr="00950213">
        <w:rPr>
          <w:rFonts w:ascii="Times New Roman" w:hAnsi="Times New Roman" w:cs="Times New Roman"/>
          <w:i/>
          <w:sz w:val="24"/>
          <w:szCs w:val="24"/>
        </w:rPr>
        <w:t>fact</w:t>
      </w:r>
      <w:r>
        <w:rPr>
          <w:rFonts w:ascii="Times New Roman" w:hAnsi="Times New Roman" w:cs="Times New Roman"/>
          <w:sz w:val="24"/>
          <w:szCs w:val="24"/>
        </w:rPr>
        <w:t xml:space="preserve"> by the Labour Court to which Mr McCormack appears to have raised any objection in these proceedings is that whereby the Labour Court found Ashford Castle honestly to have believed that Mr McCormack was incapable by virtue of ill-health from carrying out the work that he was employed to do. </w:t>
      </w:r>
      <w:r w:rsidR="00950213">
        <w:rPr>
          <w:rFonts w:ascii="Times New Roman" w:hAnsi="Times New Roman" w:cs="Times New Roman"/>
          <w:sz w:val="24"/>
          <w:szCs w:val="24"/>
        </w:rPr>
        <w:t>But in fact t</w:t>
      </w:r>
      <w:r>
        <w:rPr>
          <w:rFonts w:ascii="Times New Roman" w:hAnsi="Times New Roman" w:cs="Times New Roman"/>
          <w:sz w:val="24"/>
          <w:szCs w:val="24"/>
        </w:rPr>
        <w:t>here was substantial evidence in the form of multiple occupational health assessments before the Labour Court to justify such a finding. Bringing the above-quoted observations of Gilligan J. to bear, there is no basis for this Court now to upset this finding of fact.</w:t>
      </w:r>
    </w:p>
    <w:p w14:paraId="7FECF180" w14:textId="3FF9A9A5" w:rsidR="00DB51B7" w:rsidRDefault="00DB51B7" w:rsidP="00F6071E">
      <w:pPr>
        <w:pStyle w:val="ListParagraph"/>
        <w:tabs>
          <w:tab w:val="left" w:pos="426"/>
        </w:tabs>
        <w:spacing w:after="0" w:line="360" w:lineRule="auto"/>
        <w:ind w:left="0" w:right="-46"/>
        <w:jc w:val="both"/>
        <w:rPr>
          <w:rFonts w:ascii="Times New Roman" w:hAnsi="Times New Roman" w:cs="Times New Roman"/>
          <w:sz w:val="24"/>
          <w:szCs w:val="24"/>
        </w:rPr>
      </w:pPr>
    </w:p>
    <w:p w14:paraId="67EDF961" w14:textId="2B81C9FD" w:rsidR="00DB51B7" w:rsidRPr="00DB51B7" w:rsidRDefault="00DB51B7" w:rsidP="00F6071E">
      <w:pPr>
        <w:pStyle w:val="ListParagraph"/>
        <w:tabs>
          <w:tab w:val="left" w:pos="426"/>
        </w:tabs>
        <w:spacing w:after="0" w:line="360" w:lineRule="auto"/>
        <w:ind w:left="0" w:right="-46"/>
        <w:jc w:val="center"/>
        <w:rPr>
          <w:rFonts w:ascii="Times New Roman" w:hAnsi="Times New Roman" w:cs="Times New Roman"/>
          <w:i/>
          <w:iCs/>
          <w:sz w:val="24"/>
          <w:szCs w:val="24"/>
        </w:rPr>
      </w:pPr>
      <w:r w:rsidRPr="00DB51B7">
        <w:rPr>
          <w:rFonts w:ascii="Times New Roman" w:hAnsi="Times New Roman" w:cs="Times New Roman"/>
          <w:i/>
          <w:iCs/>
          <w:sz w:val="24"/>
          <w:szCs w:val="24"/>
        </w:rPr>
        <w:t xml:space="preserve">The Decision in </w:t>
      </w:r>
      <w:r w:rsidRPr="00DB51B7">
        <w:rPr>
          <w:rFonts w:ascii="Times New Roman" w:hAnsi="Times New Roman" w:cs="Times New Roman"/>
          <w:sz w:val="24"/>
          <w:szCs w:val="24"/>
        </w:rPr>
        <w:t>Bolger</w:t>
      </w:r>
    </w:p>
    <w:p w14:paraId="6672D2BD" w14:textId="77777777" w:rsidR="0032350D" w:rsidRDefault="0032350D" w:rsidP="00F6071E">
      <w:pPr>
        <w:pStyle w:val="ListParagraph"/>
        <w:tabs>
          <w:tab w:val="left" w:pos="426"/>
        </w:tabs>
        <w:spacing w:after="0" w:line="360" w:lineRule="auto"/>
        <w:ind w:left="0" w:right="-46"/>
        <w:jc w:val="both"/>
        <w:rPr>
          <w:rFonts w:ascii="Times New Roman" w:hAnsi="Times New Roman" w:cs="Times New Roman"/>
          <w:sz w:val="24"/>
          <w:szCs w:val="24"/>
        </w:rPr>
      </w:pPr>
    </w:p>
    <w:p w14:paraId="14EB1DF3" w14:textId="77777777" w:rsidR="0032350D" w:rsidRDefault="0032350D" w:rsidP="00F6071E">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Sections 6(1) and (4) of the Unfair Dismissals Acts 1977-2015 provide, amongst matters, as follows:</w:t>
      </w:r>
    </w:p>
    <w:p w14:paraId="1AE8B9B6" w14:textId="77777777" w:rsidR="0032350D" w:rsidRPr="0032350D" w:rsidRDefault="0032350D" w:rsidP="00F6071E">
      <w:pPr>
        <w:pStyle w:val="ListParagraph"/>
        <w:spacing w:after="0" w:line="360" w:lineRule="auto"/>
        <w:rPr>
          <w:rFonts w:ascii="Times New Roman" w:hAnsi="Times New Roman" w:cs="Times New Roman"/>
          <w:sz w:val="24"/>
          <w:szCs w:val="24"/>
        </w:rPr>
      </w:pPr>
    </w:p>
    <w:p w14:paraId="562A1479" w14:textId="2CDFD4CA" w:rsidR="0032350D" w:rsidRPr="0032350D" w:rsidRDefault="0032350D" w:rsidP="00F6071E">
      <w:pPr>
        <w:pStyle w:val="ListParagraph"/>
        <w:tabs>
          <w:tab w:val="left" w:pos="426"/>
        </w:tabs>
        <w:spacing w:after="0" w:line="360" w:lineRule="auto"/>
        <w:ind w:left="1134" w:right="521" w:hanging="567"/>
        <w:jc w:val="both"/>
        <w:rPr>
          <w:rFonts w:ascii="Times New Roman" w:hAnsi="Times New Roman" w:cs="Times New Roman"/>
          <w:i/>
          <w:iCs/>
          <w:sz w:val="24"/>
          <w:szCs w:val="24"/>
        </w:rPr>
      </w:pPr>
      <w:r>
        <w:rPr>
          <w:rFonts w:ascii="Times New Roman" w:hAnsi="Times New Roman" w:cs="Times New Roman"/>
          <w:sz w:val="24"/>
          <w:szCs w:val="24"/>
        </w:rPr>
        <w:t>“</w:t>
      </w:r>
      <w:r w:rsidRPr="0032350D">
        <w:rPr>
          <w:rFonts w:ascii="Times New Roman" w:hAnsi="Times New Roman" w:cs="Times New Roman"/>
          <w:i/>
          <w:iCs/>
          <w:sz w:val="24"/>
          <w:szCs w:val="24"/>
        </w:rPr>
        <w:t xml:space="preserve">(1) </w:t>
      </w:r>
      <w:r>
        <w:rPr>
          <w:rFonts w:ascii="Times New Roman" w:hAnsi="Times New Roman" w:cs="Times New Roman"/>
          <w:i/>
          <w:iCs/>
          <w:sz w:val="24"/>
          <w:szCs w:val="24"/>
        </w:rPr>
        <w:t xml:space="preserve">  </w:t>
      </w:r>
      <w:r w:rsidRPr="0032350D">
        <w:rPr>
          <w:rFonts w:ascii="Times New Roman" w:hAnsi="Times New Roman" w:cs="Times New Roman"/>
          <w:i/>
          <w:iCs/>
          <w:sz w:val="24"/>
          <w:szCs w:val="24"/>
        </w:rPr>
        <w:t>Subject to the provisions of this section, the dismissal of an employee shall be deemed, for the purposes of this Act, to be an unfair dismissal unless, having regard to all the circumstances, there were substantial grounds justifying the dismissal….</w:t>
      </w:r>
    </w:p>
    <w:p w14:paraId="07C920BE" w14:textId="77777777" w:rsidR="0032350D" w:rsidRPr="0032350D" w:rsidRDefault="0032350D" w:rsidP="00F6071E">
      <w:pPr>
        <w:pStyle w:val="ListParagraph"/>
        <w:tabs>
          <w:tab w:val="left" w:pos="426"/>
        </w:tabs>
        <w:spacing w:after="0" w:line="360" w:lineRule="auto"/>
        <w:ind w:left="1134" w:right="521" w:hanging="425"/>
        <w:jc w:val="both"/>
        <w:rPr>
          <w:rFonts w:ascii="Times New Roman" w:hAnsi="Times New Roman" w:cs="Times New Roman"/>
          <w:i/>
          <w:iCs/>
          <w:sz w:val="24"/>
          <w:szCs w:val="24"/>
        </w:rPr>
      </w:pPr>
      <w:r w:rsidRPr="0032350D">
        <w:rPr>
          <w:rFonts w:ascii="Times New Roman" w:hAnsi="Times New Roman" w:cs="Times New Roman"/>
          <w:i/>
          <w:iCs/>
          <w:sz w:val="24"/>
          <w:szCs w:val="24"/>
        </w:rPr>
        <w:t>(4) Without prejudice to the generality of subsection (1)…the dismissal of an employee shall be deemed for the purposes of this Act, not to be an unfair dismissal, if it results wholly or mainly from one or more of the following:</w:t>
      </w:r>
    </w:p>
    <w:p w14:paraId="49F76EBC" w14:textId="77777777" w:rsidR="0032350D" w:rsidRDefault="0032350D" w:rsidP="00F6071E">
      <w:pPr>
        <w:pStyle w:val="ListParagraph"/>
        <w:tabs>
          <w:tab w:val="left" w:pos="426"/>
        </w:tabs>
        <w:spacing w:after="0" w:line="360" w:lineRule="auto"/>
        <w:ind w:left="1134" w:right="521"/>
        <w:jc w:val="both"/>
        <w:rPr>
          <w:rFonts w:ascii="Times New Roman" w:hAnsi="Times New Roman" w:cs="Times New Roman"/>
          <w:sz w:val="24"/>
          <w:szCs w:val="24"/>
        </w:rPr>
      </w:pPr>
      <w:r w:rsidRPr="0032350D">
        <w:rPr>
          <w:rFonts w:ascii="Times New Roman" w:hAnsi="Times New Roman" w:cs="Times New Roman"/>
          <w:i/>
          <w:iCs/>
          <w:sz w:val="24"/>
          <w:szCs w:val="24"/>
        </w:rPr>
        <w:t>a. the capability, competence or qualifications of the employee for performing work of the kind which he was employed to do</w:t>
      </w:r>
      <w:r>
        <w:rPr>
          <w:rFonts w:ascii="Times New Roman" w:hAnsi="Times New Roman" w:cs="Times New Roman"/>
          <w:sz w:val="24"/>
          <w:szCs w:val="24"/>
        </w:rPr>
        <w:t>”.</w:t>
      </w:r>
    </w:p>
    <w:p w14:paraId="61727B39" w14:textId="77777777" w:rsidR="0032350D" w:rsidRDefault="0032350D" w:rsidP="00F6071E">
      <w:pPr>
        <w:pStyle w:val="ListParagraph"/>
        <w:tabs>
          <w:tab w:val="left" w:pos="426"/>
        </w:tabs>
        <w:spacing w:after="0" w:line="360" w:lineRule="auto"/>
        <w:ind w:left="0" w:right="-46"/>
        <w:jc w:val="both"/>
        <w:rPr>
          <w:rFonts w:ascii="Times New Roman" w:hAnsi="Times New Roman" w:cs="Times New Roman"/>
          <w:sz w:val="24"/>
          <w:szCs w:val="24"/>
        </w:rPr>
      </w:pPr>
    </w:p>
    <w:p w14:paraId="3972BA42" w14:textId="6DD688D4" w:rsidR="0032350D" w:rsidRPr="0032350D" w:rsidRDefault="0032350D" w:rsidP="00F6071E">
      <w:pPr>
        <w:pStyle w:val="ListParagraph"/>
        <w:numPr>
          <w:ilvl w:val="0"/>
          <w:numId w:val="1"/>
        </w:numPr>
        <w:tabs>
          <w:tab w:val="left" w:pos="426"/>
        </w:tabs>
        <w:spacing w:after="0" w:line="360" w:lineRule="auto"/>
        <w:ind w:left="0" w:right="-46" w:firstLine="0"/>
        <w:jc w:val="both"/>
        <w:rPr>
          <w:rFonts w:ascii="Times New Roman" w:hAnsi="Times New Roman" w:cs="Times New Roman"/>
          <w:sz w:val="24"/>
          <w:szCs w:val="24"/>
        </w:rPr>
      </w:pPr>
      <w:r>
        <w:rPr>
          <w:rFonts w:ascii="Times New Roman" w:hAnsi="Times New Roman" w:cs="Times New Roman"/>
          <w:sz w:val="24"/>
          <w:szCs w:val="24"/>
        </w:rPr>
        <w:t xml:space="preserve">The legal test in respect of capability was succinctly identified by Lardner J. in his </w:t>
      </w:r>
      <w:r>
        <w:rPr>
          <w:rFonts w:ascii="Times New Roman" w:hAnsi="Times New Roman" w:cs="Times New Roman"/>
          <w:i/>
          <w:iCs/>
          <w:sz w:val="24"/>
          <w:szCs w:val="24"/>
        </w:rPr>
        <w:t xml:space="preserve">ex tempore </w:t>
      </w:r>
      <w:r>
        <w:rPr>
          <w:rFonts w:ascii="Times New Roman" w:hAnsi="Times New Roman" w:cs="Times New Roman"/>
          <w:sz w:val="24"/>
          <w:szCs w:val="24"/>
        </w:rPr>
        <w:t xml:space="preserve">judgment in </w:t>
      </w:r>
      <w:r w:rsidRPr="0032350D">
        <w:rPr>
          <w:rFonts w:ascii="Times New Roman" w:hAnsi="Times New Roman" w:cs="Times New Roman"/>
          <w:i/>
          <w:iCs/>
          <w:sz w:val="24"/>
          <w:szCs w:val="24"/>
        </w:rPr>
        <w:t>Bolger</w:t>
      </w:r>
      <w:r>
        <w:rPr>
          <w:rFonts w:ascii="Times New Roman" w:hAnsi="Times New Roman" w:cs="Times New Roman"/>
          <w:sz w:val="24"/>
          <w:szCs w:val="24"/>
        </w:rPr>
        <w:t xml:space="preserve"> </w:t>
      </w:r>
      <w:r w:rsidRPr="009331BA">
        <w:rPr>
          <w:rFonts w:ascii="Times New Roman" w:hAnsi="Times New Roman" w:cs="Times New Roman"/>
          <w:i/>
          <w:iCs/>
          <w:sz w:val="24"/>
          <w:szCs w:val="24"/>
        </w:rPr>
        <w:t>v.</w:t>
      </w:r>
      <w:r>
        <w:rPr>
          <w:rFonts w:ascii="Times New Roman" w:hAnsi="Times New Roman" w:cs="Times New Roman"/>
          <w:sz w:val="24"/>
          <w:szCs w:val="24"/>
        </w:rPr>
        <w:t xml:space="preserve"> </w:t>
      </w:r>
      <w:proofErr w:type="spellStart"/>
      <w:r w:rsidRPr="0032350D">
        <w:rPr>
          <w:rFonts w:ascii="Times New Roman" w:hAnsi="Times New Roman" w:cs="Times New Roman"/>
          <w:i/>
          <w:iCs/>
          <w:sz w:val="24"/>
          <w:szCs w:val="24"/>
        </w:rPr>
        <w:t>Showerings</w:t>
      </w:r>
      <w:proofErr w:type="spellEnd"/>
      <w:r w:rsidRPr="0032350D">
        <w:rPr>
          <w:rFonts w:ascii="Times New Roman" w:hAnsi="Times New Roman" w:cs="Times New Roman"/>
          <w:i/>
          <w:iCs/>
          <w:sz w:val="24"/>
          <w:szCs w:val="24"/>
        </w:rPr>
        <w:t xml:space="preserve"> (Ireland) Ltd</w:t>
      </w:r>
      <w:r>
        <w:rPr>
          <w:rFonts w:ascii="Times New Roman" w:hAnsi="Times New Roman" w:cs="Times New Roman"/>
          <w:sz w:val="24"/>
          <w:szCs w:val="24"/>
        </w:rPr>
        <w:t xml:space="preserve"> [1990] EL</w:t>
      </w:r>
      <w:r w:rsidRPr="0032350D">
        <w:rPr>
          <w:rFonts w:ascii="Times New Roman" w:hAnsi="Times New Roman" w:cs="Times New Roman"/>
          <w:sz w:val="24"/>
          <w:szCs w:val="24"/>
        </w:rPr>
        <w:t>R 184, where he observed, at p.186, that in cases of ill-health yielding incapability, for an employer to show that the dismissal was unfair, it must show:</w:t>
      </w:r>
    </w:p>
    <w:p w14:paraId="684186D1" w14:textId="77777777" w:rsidR="0032350D" w:rsidRPr="0032350D" w:rsidRDefault="0032350D" w:rsidP="00F6071E">
      <w:pPr>
        <w:pStyle w:val="ListParagraph"/>
        <w:tabs>
          <w:tab w:val="left" w:pos="426"/>
        </w:tabs>
        <w:spacing w:after="0" w:line="360" w:lineRule="auto"/>
        <w:ind w:left="0" w:right="-46"/>
        <w:jc w:val="both"/>
        <w:rPr>
          <w:rFonts w:ascii="Times New Roman" w:hAnsi="Times New Roman" w:cs="Times New Roman"/>
          <w:sz w:val="24"/>
          <w:szCs w:val="24"/>
        </w:rPr>
      </w:pPr>
    </w:p>
    <w:p w14:paraId="3D73D61E" w14:textId="65018162" w:rsidR="0032350D" w:rsidRPr="004944D0" w:rsidRDefault="004944D0" w:rsidP="00F6071E">
      <w:pPr>
        <w:pStyle w:val="indent1"/>
        <w:shd w:val="clear" w:color="auto" w:fill="FFFFFF"/>
        <w:spacing w:before="0" w:beforeAutospacing="0" w:after="0" w:afterAutospacing="0" w:line="360" w:lineRule="auto"/>
        <w:rPr>
          <w:i/>
          <w:iCs/>
          <w:color w:val="000000"/>
        </w:rPr>
      </w:pPr>
      <w:r>
        <w:t xml:space="preserve">        </w:t>
      </w:r>
      <w:r w:rsidR="0032350D" w:rsidRPr="0032350D">
        <w:t>“</w:t>
      </w:r>
      <w:r w:rsidR="0032350D" w:rsidRPr="004944D0">
        <w:rPr>
          <w:i/>
          <w:iCs/>
          <w:color w:val="000000"/>
        </w:rPr>
        <w:t xml:space="preserve">(1) </w:t>
      </w:r>
      <w:r>
        <w:rPr>
          <w:i/>
          <w:iCs/>
          <w:color w:val="000000"/>
        </w:rPr>
        <w:t xml:space="preserve">    </w:t>
      </w:r>
      <w:r w:rsidR="0032350D" w:rsidRPr="004944D0">
        <w:rPr>
          <w:i/>
          <w:iCs/>
          <w:color w:val="000000"/>
        </w:rPr>
        <w:t>It was the ill-health which was the reason for his dismissal;</w:t>
      </w:r>
    </w:p>
    <w:p w14:paraId="1FEA0F66" w14:textId="2CC101CC" w:rsidR="0032350D" w:rsidRPr="004944D0" w:rsidRDefault="0032350D" w:rsidP="00F6071E">
      <w:pPr>
        <w:pStyle w:val="indent1"/>
        <w:shd w:val="clear" w:color="auto" w:fill="FFFFFF"/>
        <w:spacing w:before="0" w:beforeAutospacing="0" w:after="0" w:afterAutospacing="0" w:line="360" w:lineRule="auto"/>
        <w:ind w:left="1134" w:hanging="567"/>
        <w:rPr>
          <w:i/>
          <w:iCs/>
          <w:color w:val="000000"/>
        </w:rPr>
      </w:pPr>
      <w:r w:rsidRPr="004944D0">
        <w:rPr>
          <w:i/>
          <w:iCs/>
          <w:color w:val="000000"/>
        </w:rPr>
        <w:t xml:space="preserve">(2) </w:t>
      </w:r>
      <w:r w:rsidR="004944D0" w:rsidRPr="004944D0">
        <w:rPr>
          <w:i/>
          <w:iCs/>
          <w:color w:val="000000"/>
        </w:rPr>
        <w:tab/>
      </w:r>
      <w:r w:rsidRPr="004944D0">
        <w:rPr>
          <w:i/>
          <w:iCs/>
          <w:color w:val="000000"/>
        </w:rPr>
        <w:t>That this was substantial reason;</w:t>
      </w:r>
    </w:p>
    <w:p w14:paraId="715D6F01" w14:textId="036ECB0D" w:rsidR="0032350D" w:rsidRPr="004944D0" w:rsidRDefault="0032350D" w:rsidP="00F6071E">
      <w:pPr>
        <w:pStyle w:val="indent1"/>
        <w:shd w:val="clear" w:color="auto" w:fill="FFFFFF"/>
        <w:spacing w:before="0" w:beforeAutospacing="0" w:after="0" w:afterAutospacing="0" w:line="360" w:lineRule="auto"/>
        <w:ind w:left="1134" w:hanging="567"/>
        <w:rPr>
          <w:i/>
          <w:iCs/>
          <w:color w:val="000000"/>
        </w:rPr>
      </w:pPr>
      <w:r w:rsidRPr="004944D0">
        <w:rPr>
          <w:i/>
          <w:iCs/>
          <w:color w:val="000000"/>
        </w:rPr>
        <w:t xml:space="preserve">(3) </w:t>
      </w:r>
      <w:r w:rsidR="004944D0" w:rsidRPr="004944D0">
        <w:rPr>
          <w:i/>
          <w:iCs/>
          <w:color w:val="000000"/>
        </w:rPr>
        <w:tab/>
      </w:r>
      <w:r w:rsidRPr="004944D0">
        <w:rPr>
          <w:i/>
          <w:iCs/>
          <w:color w:val="000000"/>
        </w:rPr>
        <w:t>That the employer received fair notices that the question of his dismissal for incapacity was being considered and</w:t>
      </w:r>
    </w:p>
    <w:p w14:paraId="158B76F8" w14:textId="05CD7787" w:rsidR="0091585C" w:rsidRDefault="0032350D" w:rsidP="00F6071E">
      <w:pPr>
        <w:pStyle w:val="indent1"/>
        <w:shd w:val="clear" w:color="auto" w:fill="FFFFFF"/>
        <w:spacing w:before="0" w:beforeAutospacing="0" w:after="0" w:afterAutospacing="0" w:line="360" w:lineRule="auto"/>
        <w:ind w:left="1134" w:hanging="567"/>
      </w:pPr>
      <w:r w:rsidRPr="004944D0">
        <w:rPr>
          <w:i/>
          <w:iCs/>
          <w:color w:val="000000"/>
        </w:rPr>
        <w:t>(4)</w:t>
      </w:r>
      <w:r w:rsidR="004944D0" w:rsidRPr="004944D0">
        <w:rPr>
          <w:i/>
          <w:iCs/>
          <w:color w:val="000000"/>
        </w:rPr>
        <w:tab/>
      </w:r>
      <w:r w:rsidRPr="004944D0">
        <w:rPr>
          <w:i/>
          <w:iCs/>
          <w:color w:val="000000"/>
        </w:rPr>
        <w:t>That the employee was afforded an opportunity of being heard.</w:t>
      </w:r>
      <w:r w:rsidRPr="0032350D">
        <w:t>”</w:t>
      </w:r>
      <w:r w:rsidR="0091585C">
        <w:t xml:space="preserve">  </w:t>
      </w:r>
    </w:p>
    <w:p w14:paraId="1652F20A" w14:textId="094EFCEE" w:rsidR="004944D0" w:rsidRDefault="004944D0" w:rsidP="00F6071E">
      <w:pPr>
        <w:pStyle w:val="indent1"/>
        <w:shd w:val="clear" w:color="auto" w:fill="FFFFFF"/>
        <w:spacing w:before="0" w:beforeAutospacing="0" w:after="0" w:afterAutospacing="0" w:line="360" w:lineRule="auto"/>
        <w:rPr>
          <w:i/>
          <w:iCs/>
          <w:color w:val="000000"/>
        </w:rPr>
      </w:pPr>
    </w:p>
    <w:p w14:paraId="3649F58D" w14:textId="4FE32E79" w:rsidR="004944D0" w:rsidRDefault="004944D0" w:rsidP="00F6071E">
      <w:pPr>
        <w:pStyle w:val="indent1"/>
        <w:numPr>
          <w:ilvl w:val="0"/>
          <w:numId w:val="1"/>
        </w:numPr>
        <w:shd w:val="clear" w:color="auto" w:fill="FFFFFF"/>
        <w:tabs>
          <w:tab w:val="left" w:pos="426"/>
        </w:tabs>
        <w:spacing w:before="0" w:beforeAutospacing="0" w:after="0" w:afterAutospacing="0" w:line="360" w:lineRule="auto"/>
        <w:ind w:left="0" w:firstLine="0"/>
        <w:jc w:val="both"/>
        <w:rPr>
          <w:color w:val="000000"/>
        </w:rPr>
      </w:pPr>
      <w:r>
        <w:rPr>
          <w:color w:val="000000"/>
        </w:rPr>
        <w:t>All of these criteria were met in this case. So there is no basis for</w:t>
      </w:r>
      <w:r w:rsidRPr="00EF4070">
        <w:rPr>
          <w:color w:val="000000"/>
        </w:rPr>
        <w:t xml:space="preserve"> upsetting the Labour Court findings in this regard </w:t>
      </w:r>
      <w:r w:rsidR="00DB51B7">
        <w:rPr>
          <w:color w:val="000000"/>
        </w:rPr>
        <w:t>either</w:t>
      </w:r>
      <w:r w:rsidRPr="00EF4070">
        <w:rPr>
          <w:color w:val="000000"/>
        </w:rPr>
        <w:t>.</w:t>
      </w:r>
    </w:p>
    <w:p w14:paraId="597AB6C6" w14:textId="53C2AA36" w:rsidR="00DB51B7" w:rsidRDefault="00DB51B7" w:rsidP="00F6071E">
      <w:pPr>
        <w:pStyle w:val="indent1"/>
        <w:shd w:val="clear" w:color="auto" w:fill="FFFFFF"/>
        <w:tabs>
          <w:tab w:val="left" w:pos="426"/>
        </w:tabs>
        <w:spacing w:before="0" w:beforeAutospacing="0" w:after="0" w:afterAutospacing="0" w:line="360" w:lineRule="auto"/>
        <w:jc w:val="both"/>
        <w:rPr>
          <w:color w:val="000000"/>
        </w:rPr>
      </w:pPr>
    </w:p>
    <w:p w14:paraId="6E08C31D" w14:textId="7BE03EFF" w:rsidR="00DB51B7" w:rsidRPr="00DB51B7" w:rsidRDefault="00DB51B7" w:rsidP="00F6071E">
      <w:pPr>
        <w:pStyle w:val="indent1"/>
        <w:shd w:val="clear" w:color="auto" w:fill="FFFFFF"/>
        <w:tabs>
          <w:tab w:val="left" w:pos="426"/>
        </w:tabs>
        <w:spacing w:before="0" w:beforeAutospacing="0" w:after="0" w:afterAutospacing="0" w:line="360" w:lineRule="auto"/>
        <w:jc w:val="center"/>
        <w:rPr>
          <w:i/>
          <w:iCs/>
          <w:color w:val="000000"/>
        </w:rPr>
      </w:pPr>
      <w:r>
        <w:rPr>
          <w:i/>
          <w:iCs/>
          <w:color w:val="000000"/>
        </w:rPr>
        <w:t>Conclusion</w:t>
      </w:r>
    </w:p>
    <w:p w14:paraId="75CB49A1" w14:textId="77777777" w:rsidR="004944D0" w:rsidRPr="00EF4070" w:rsidRDefault="004944D0" w:rsidP="00F6071E">
      <w:pPr>
        <w:pStyle w:val="indent1"/>
        <w:shd w:val="clear" w:color="auto" w:fill="FFFFFF"/>
        <w:tabs>
          <w:tab w:val="left" w:pos="426"/>
        </w:tabs>
        <w:spacing w:before="0" w:beforeAutospacing="0" w:after="0" w:afterAutospacing="0" w:line="360" w:lineRule="auto"/>
        <w:rPr>
          <w:color w:val="000000"/>
        </w:rPr>
      </w:pPr>
    </w:p>
    <w:p w14:paraId="4449DB49" w14:textId="7F50E772" w:rsidR="00DE4B68" w:rsidRPr="00DB51B7" w:rsidRDefault="004944D0" w:rsidP="00F6071E">
      <w:pPr>
        <w:pStyle w:val="indent1"/>
        <w:numPr>
          <w:ilvl w:val="0"/>
          <w:numId w:val="1"/>
        </w:numPr>
        <w:shd w:val="clear" w:color="auto" w:fill="FFFFFF"/>
        <w:tabs>
          <w:tab w:val="left" w:pos="426"/>
        </w:tabs>
        <w:spacing w:before="0" w:beforeAutospacing="0" w:after="0" w:afterAutospacing="0" w:line="360" w:lineRule="auto"/>
        <w:ind w:left="0" w:firstLine="0"/>
        <w:jc w:val="both"/>
        <w:rPr>
          <w:rFonts w:ascii="Verdana" w:hAnsi="Verdana"/>
          <w:color w:val="000000"/>
          <w:sz w:val="19"/>
          <w:szCs w:val="19"/>
        </w:rPr>
      </w:pPr>
      <w:r w:rsidRPr="00EF4070">
        <w:rPr>
          <w:color w:val="000000"/>
        </w:rPr>
        <w:t xml:space="preserve">I know from my own </w:t>
      </w:r>
      <w:r w:rsidR="00EF4070">
        <w:rPr>
          <w:color w:val="000000"/>
        </w:rPr>
        <w:t xml:space="preserve">past </w:t>
      </w:r>
      <w:r w:rsidRPr="00EF4070">
        <w:rPr>
          <w:color w:val="000000"/>
        </w:rPr>
        <w:t xml:space="preserve">experience as an in-house counsel that cases in which someone has to be let go from employment because of ill-health can be very challenging cases for </w:t>
      </w:r>
      <w:r w:rsidR="00E23573">
        <w:rPr>
          <w:color w:val="000000"/>
        </w:rPr>
        <w:t xml:space="preserve">all </w:t>
      </w:r>
      <w:r w:rsidR="00E23573">
        <w:rPr>
          <w:color w:val="000000"/>
        </w:rPr>
        <w:lastRenderedPageBreak/>
        <w:t xml:space="preserve">concerned, both the party affected by ill-health and also </w:t>
      </w:r>
      <w:r w:rsidR="00FB4F94">
        <w:rPr>
          <w:color w:val="000000"/>
        </w:rPr>
        <w:t>their</w:t>
      </w:r>
      <w:r w:rsidR="00E23573">
        <w:rPr>
          <w:color w:val="000000"/>
        </w:rPr>
        <w:t xml:space="preserve"> </w:t>
      </w:r>
      <w:r w:rsidRPr="00EF4070">
        <w:rPr>
          <w:color w:val="000000"/>
        </w:rPr>
        <w:t xml:space="preserve">employers. </w:t>
      </w:r>
      <w:r w:rsidR="00E23573">
        <w:rPr>
          <w:color w:val="000000"/>
        </w:rPr>
        <w:t>When it comes to employers, t</w:t>
      </w:r>
      <w:r w:rsidRPr="00EF4070">
        <w:rPr>
          <w:color w:val="000000"/>
        </w:rPr>
        <w:t xml:space="preserve">hey </w:t>
      </w:r>
      <w:r w:rsidR="00EF4070">
        <w:rPr>
          <w:color w:val="000000"/>
        </w:rPr>
        <w:t xml:space="preserve">typically </w:t>
      </w:r>
      <w:r w:rsidRPr="00EF4070">
        <w:rPr>
          <w:color w:val="000000"/>
        </w:rPr>
        <w:t>want to do right by an employee</w:t>
      </w:r>
      <w:r w:rsidR="00EF4070" w:rsidRPr="00EF4070">
        <w:rPr>
          <w:color w:val="000000"/>
        </w:rPr>
        <w:t xml:space="preserve"> </w:t>
      </w:r>
      <w:r w:rsidRPr="00EF4070">
        <w:rPr>
          <w:color w:val="000000"/>
        </w:rPr>
        <w:t xml:space="preserve">because </w:t>
      </w:r>
      <w:r w:rsidR="00EF4070" w:rsidRPr="00EF4070">
        <w:rPr>
          <w:color w:val="000000"/>
        </w:rPr>
        <w:t xml:space="preserve">(a) </w:t>
      </w:r>
      <w:r w:rsidRPr="00EF4070">
        <w:rPr>
          <w:color w:val="000000"/>
        </w:rPr>
        <w:t>that is the right thing to do</w:t>
      </w:r>
      <w:r w:rsidR="00EF4070" w:rsidRPr="00EF4070">
        <w:rPr>
          <w:color w:val="000000"/>
        </w:rPr>
        <w:t xml:space="preserve">, (b) </w:t>
      </w:r>
      <w:r w:rsidRPr="00EF4070">
        <w:rPr>
          <w:color w:val="000000"/>
        </w:rPr>
        <w:t>when it comes to health issues there is always the sense of</w:t>
      </w:r>
      <w:r w:rsidR="00950213">
        <w:rPr>
          <w:color w:val="000000"/>
        </w:rPr>
        <w:t>, to use a colloquialism,</w:t>
      </w:r>
      <w:r w:rsidRPr="00EF4070">
        <w:rPr>
          <w:color w:val="000000"/>
        </w:rPr>
        <w:t xml:space="preserve"> ‘There, but for the grace of God</w:t>
      </w:r>
      <w:r w:rsidR="00EF4070" w:rsidRPr="00EF4070">
        <w:rPr>
          <w:color w:val="000000"/>
        </w:rPr>
        <w:t>,</w:t>
      </w:r>
      <w:r w:rsidRPr="00EF4070">
        <w:rPr>
          <w:color w:val="000000"/>
        </w:rPr>
        <w:t xml:space="preserve"> go I’</w:t>
      </w:r>
      <w:r w:rsidR="00EF4070">
        <w:rPr>
          <w:color w:val="000000"/>
        </w:rPr>
        <w:t>,</w:t>
      </w:r>
      <w:r w:rsidRPr="00EF4070">
        <w:rPr>
          <w:color w:val="000000"/>
        </w:rPr>
        <w:t xml:space="preserve"> and </w:t>
      </w:r>
      <w:r w:rsidR="00EF4070" w:rsidRPr="00EF4070">
        <w:rPr>
          <w:color w:val="000000"/>
        </w:rPr>
        <w:t xml:space="preserve">(c) it is good for </w:t>
      </w:r>
      <w:r w:rsidR="00EF4070">
        <w:rPr>
          <w:color w:val="000000"/>
        </w:rPr>
        <w:t xml:space="preserve">wider staff </w:t>
      </w:r>
      <w:r w:rsidR="00EF4070" w:rsidRPr="00EF4070">
        <w:rPr>
          <w:color w:val="000000"/>
        </w:rPr>
        <w:t xml:space="preserve">morale if </w:t>
      </w:r>
      <w:r w:rsidR="00950213">
        <w:rPr>
          <w:color w:val="000000"/>
        </w:rPr>
        <w:t xml:space="preserve">all </w:t>
      </w:r>
      <w:r w:rsidRPr="00EF4070">
        <w:rPr>
          <w:color w:val="000000"/>
        </w:rPr>
        <w:t xml:space="preserve">employees </w:t>
      </w:r>
      <w:r w:rsidR="00EF4070" w:rsidRPr="00EF4070">
        <w:rPr>
          <w:color w:val="000000"/>
        </w:rPr>
        <w:t>get the sense</w:t>
      </w:r>
      <w:r w:rsidRPr="00EF4070">
        <w:rPr>
          <w:color w:val="000000"/>
        </w:rPr>
        <w:t xml:space="preserve"> that if they encounter some personal misfortune</w:t>
      </w:r>
      <w:r w:rsidR="00EF4070" w:rsidRPr="00EF4070">
        <w:rPr>
          <w:color w:val="000000"/>
        </w:rPr>
        <w:t xml:space="preserve"> in life</w:t>
      </w:r>
      <w:r w:rsidRPr="00EF4070">
        <w:rPr>
          <w:color w:val="000000"/>
        </w:rPr>
        <w:t xml:space="preserve"> they will be treated </w:t>
      </w:r>
      <w:r w:rsidR="00EF4070">
        <w:rPr>
          <w:color w:val="000000"/>
        </w:rPr>
        <w:t xml:space="preserve">with </w:t>
      </w:r>
      <w:r w:rsidR="00EF4070" w:rsidRPr="00EF4070">
        <w:rPr>
          <w:color w:val="000000"/>
        </w:rPr>
        <w:t xml:space="preserve">ethically, </w:t>
      </w:r>
      <w:r w:rsidR="00EF4070">
        <w:rPr>
          <w:color w:val="000000"/>
        </w:rPr>
        <w:t xml:space="preserve">sympathetically </w:t>
      </w:r>
      <w:r w:rsidR="00EF4070" w:rsidRPr="00EF4070">
        <w:rPr>
          <w:color w:val="000000"/>
        </w:rPr>
        <w:t>and</w:t>
      </w:r>
      <w:r w:rsidR="00EF4070">
        <w:rPr>
          <w:color w:val="000000"/>
        </w:rPr>
        <w:t>, of course,</w:t>
      </w:r>
      <w:r w:rsidR="00EF4070" w:rsidRPr="00EF4070">
        <w:rPr>
          <w:color w:val="000000"/>
        </w:rPr>
        <w:t xml:space="preserve"> in accordance with law. </w:t>
      </w:r>
      <w:r w:rsidR="00EF4070">
        <w:rPr>
          <w:color w:val="000000"/>
        </w:rPr>
        <w:t>Fundamentally</w:t>
      </w:r>
      <w:r w:rsidR="00EF4070" w:rsidRPr="00EF4070">
        <w:rPr>
          <w:color w:val="000000"/>
        </w:rPr>
        <w:t>, however,</w:t>
      </w:r>
      <w:r w:rsidR="00950213">
        <w:rPr>
          <w:color w:val="000000"/>
        </w:rPr>
        <w:t xml:space="preserve"> most businesses are </w:t>
      </w:r>
      <w:r w:rsidR="009B2983">
        <w:rPr>
          <w:color w:val="000000"/>
        </w:rPr>
        <w:t>‘</w:t>
      </w:r>
      <w:r w:rsidR="00950213">
        <w:rPr>
          <w:color w:val="000000"/>
        </w:rPr>
        <w:t>for</w:t>
      </w:r>
      <w:r w:rsidR="009B2983">
        <w:rPr>
          <w:color w:val="000000"/>
        </w:rPr>
        <w:t xml:space="preserve"> </w:t>
      </w:r>
      <w:r w:rsidR="00950213">
        <w:rPr>
          <w:color w:val="000000"/>
        </w:rPr>
        <w:t>profit</w:t>
      </w:r>
      <w:r w:rsidR="009B2983">
        <w:rPr>
          <w:color w:val="000000"/>
        </w:rPr>
        <w:t>’</w:t>
      </w:r>
      <w:r w:rsidR="00950213">
        <w:rPr>
          <w:color w:val="000000"/>
        </w:rPr>
        <w:t xml:space="preserve"> enterprises</w:t>
      </w:r>
      <w:r w:rsidR="00752880">
        <w:rPr>
          <w:color w:val="000000"/>
        </w:rPr>
        <w:t xml:space="preserve"> (or seek to be)</w:t>
      </w:r>
      <w:r w:rsidR="00EF4070" w:rsidRPr="00EF4070">
        <w:rPr>
          <w:color w:val="000000"/>
        </w:rPr>
        <w:t xml:space="preserve"> </w:t>
      </w:r>
      <w:r w:rsidR="00EF4070">
        <w:rPr>
          <w:color w:val="000000"/>
        </w:rPr>
        <w:t xml:space="preserve">and there may come a point where, however unfortunate (and these cases tend to be most unfortunate), an employee has to be dismissed in circumstances where ill-health yields the incapability contemplated by </w:t>
      </w:r>
      <w:r w:rsidR="00EF4070">
        <w:t xml:space="preserve">s.6(4) of the Unfair Dismissals Acts 1977-2015. Mr McCormack has the sympathy of the court that he found himself dismissed as he was. However, there </w:t>
      </w:r>
      <w:r w:rsidR="00950213">
        <w:t>is nothing in the evidence before the court which establishes, on the balance of probabilities,</w:t>
      </w:r>
      <w:r w:rsidR="00EF4070">
        <w:t xml:space="preserve"> </w:t>
      </w:r>
      <w:r w:rsidR="00950213">
        <w:t>that there were any</w:t>
      </w:r>
      <w:r w:rsidR="00EF4070">
        <w:t xml:space="preserve"> errors of law made by the Labour Court in his case (and none identified by Mr McCormack</w:t>
      </w:r>
      <w:r w:rsidR="00DE4B68">
        <w:t>)</w:t>
      </w:r>
      <w:r w:rsidR="009B2983">
        <w:t xml:space="preserve">. Moreover, the evidence before the court points to </w:t>
      </w:r>
      <w:proofErr w:type="spellStart"/>
      <w:r w:rsidR="009B2983">
        <w:t>there</w:t>
      </w:r>
      <w:proofErr w:type="spellEnd"/>
      <w:r w:rsidR="009B2983">
        <w:t xml:space="preserve"> having been </w:t>
      </w:r>
      <w:r w:rsidR="00DE4B68">
        <w:t>substantial evidence supporting the findings of fact made by the Labour Court. There is, therefore, no basis, on which the court could or will overturn the Labour Court determination of 17</w:t>
      </w:r>
      <w:r w:rsidR="00DE4B68" w:rsidRPr="00DE4B68">
        <w:rPr>
          <w:vertAlign w:val="superscript"/>
        </w:rPr>
        <w:t>th</w:t>
      </w:r>
      <w:r w:rsidR="00DE4B68">
        <w:t xml:space="preserve"> February 2021 (Determination No. UDD2115).</w:t>
      </w:r>
    </w:p>
    <w:p w14:paraId="29299B49" w14:textId="3C370D25" w:rsidR="00DB51B7" w:rsidRDefault="00DB51B7" w:rsidP="00F6071E">
      <w:pPr>
        <w:pStyle w:val="indent1"/>
        <w:shd w:val="clear" w:color="auto" w:fill="FFFFFF"/>
        <w:tabs>
          <w:tab w:val="left" w:pos="426"/>
        </w:tabs>
        <w:spacing w:before="0" w:beforeAutospacing="0" w:after="0" w:afterAutospacing="0" w:line="360" w:lineRule="auto"/>
        <w:jc w:val="both"/>
        <w:rPr>
          <w:rFonts w:ascii="Verdana" w:hAnsi="Verdana"/>
          <w:color w:val="000000"/>
          <w:sz w:val="19"/>
          <w:szCs w:val="19"/>
        </w:rPr>
      </w:pPr>
    </w:p>
    <w:p w14:paraId="2700252D" w14:textId="210B7DAF" w:rsidR="00DB51B7" w:rsidRPr="00DB51B7" w:rsidRDefault="00DB51B7" w:rsidP="00F6071E">
      <w:pPr>
        <w:pStyle w:val="indent1"/>
        <w:shd w:val="clear" w:color="auto" w:fill="FFFFFF"/>
        <w:tabs>
          <w:tab w:val="left" w:pos="426"/>
        </w:tabs>
        <w:spacing w:before="0" w:beforeAutospacing="0" w:after="0" w:afterAutospacing="0" w:line="360" w:lineRule="auto"/>
        <w:jc w:val="center"/>
        <w:rPr>
          <w:i/>
          <w:iCs/>
          <w:color w:val="000000"/>
        </w:rPr>
      </w:pPr>
      <w:r w:rsidRPr="00DB51B7">
        <w:rPr>
          <w:i/>
          <w:iCs/>
          <w:color w:val="000000"/>
        </w:rPr>
        <w:t>Repeated Postponements</w:t>
      </w:r>
    </w:p>
    <w:p w14:paraId="06389B26" w14:textId="77777777" w:rsidR="00DE4B68" w:rsidRPr="00DE4B68" w:rsidRDefault="00DE4B68" w:rsidP="00F6071E">
      <w:pPr>
        <w:pStyle w:val="indent1"/>
        <w:shd w:val="clear" w:color="auto" w:fill="FFFFFF"/>
        <w:tabs>
          <w:tab w:val="left" w:pos="426"/>
        </w:tabs>
        <w:spacing w:before="0" w:beforeAutospacing="0" w:after="0" w:afterAutospacing="0" w:line="360" w:lineRule="auto"/>
        <w:jc w:val="both"/>
        <w:rPr>
          <w:rFonts w:ascii="Verdana" w:hAnsi="Verdana"/>
          <w:color w:val="000000"/>
          <w:sz w:val="19"/>
          <w:szCs w:val="19"/>
        </w:rPr>
      </w:pPr>
    </w:p>
    <w:p w14:paraId="30A093A1" w14:textId="2F59381E" w:rsidR="008D0A89" w:rsidRPr="008D0A89" w:rsidRDefault="00E23573" w:rsidP="00F6071E">
      <w:pPr>
        <w:pStyle w:val="indent1"/>
        <w:numPr>
          <w:ilvl w:val="0"/>
          <w:numId w:val="1"/>
        </w:numPr>
        <w:shd w:val="clear" w:color="auto" w:fill="FFFFFF"/>
        <w:tabs>
          <w:tab w:val="left" w:pos="426"/>
        </w:tabs>
        <w:spacing w:before="0" w:beforeAutospacing="0" w:after="0" w:afterAutospacing="0" w:line="360" w:lineRule="auto"/>
        <w:ind w:left="0" w:firstLine="0"/>
        <w:jc w:val="both"/>
        <w:rPr>
          <w:rFonts w:ascii="Verdana" w:hAnsi="Verdana"/>
          <w:color w:val="000000"/>
          <w:sz w:val="19"/>
          <w:szCs w:val="19"/>
        </w:rPr>
      </w:pPr>
      <w:r>
        <w:t>T</w:t>
      </w:r>
      <w:r w:rsidR="00DE4B68">
        <w:t xml:space="preserve">he court notes that this matter came on before it in the Michaelmas term. Mr McCormack felt </w:t>
      </w:r>
      <w:r w:rsidR="00950213">
        <w:t>too unwell</w:t>
      </w:r>
      <w:r w:rsidR="00DE4B68">
        <w:t xml:space="preserve"> to deal with matters at that time and the court adjourned matters to the Hilary term but on a peremptory basis</w:t>
      </w:r>
      <w:r w:rsidR="00DB51B7">
        <w:t xml:space="preserve">, </w:t>
      </w:r>
      <w:r w:rsidR="00DE4B68" w:rsidRPr="00DE4B68">
        <w:rPr>
          <w:i/>
          <w:iCs/>
        </w:rPr>
        <w:t>i.e.</w:t>
      </w:r>
      <w:r w:rsidR="00DE4B68">
        <w:t xml:space="preserve"> it indicated that out of fairness to Ashford Castle matters would have to come on for hearing at that </w:t>
      </w:r>
      <w:r w:rsidR="00950213">
        <w:t xml:space="preserve">later </w:t>
      </w:r>
      <w:r w:rsidR="00DE4B68">
        <w:t xml:space="preserve">point. When the matter was called on </w:t>
      </w:r>
      <w:r w:rsidR="00DB51B7">
        <w:t>earlier this t</w:t>
      </w:r>
      <w:r w:rsidR="00DE4B68">
        <w:t xml:space="preserve">erm, Mr McCormack indicated that he continued to feel unwell. Counsel for Ashford Castle submitted that her client had turned up on each occasion and that, however unfortunate the circumstances, there has to come a point when proceedings </w:t>
      </w:r>
      <w:r w:rsidR="00DB51B7">
        <w:t>proceed to hearing</w:t>
      </w:r>
      <w:r w:rsidR="00DE4B68">
        <w:t xml:space="preserve"> (not least as her client was paying for legal representation each time it turned up in court)</w:t>
      </w:r>
      <w:r w:rsidR="00DB51B7">
        <w:t>. Counsel</w:t>
      </w:r>
      <w:r w:rsidR="00DE4B68">
        <w:t xml:space="preserve"> noted too that the letter from Mr McCormack’s doctor did not indicate that he could not attend at court or participate in these proceedings. </w:t>
      </w:r>
    </w:p>
    <w:p w14:paraId="59226902" w14:textId="77777777" w:rsidR="008D0A89" w:rsidRPr="008D0A89" w:rsidRDefault="008D0A89" w:rsidP="00F6071E">
      <w:pPr>
        <w:pStyle w:val="indent1"/>
        <w:shd w:val="clear" w:color="auto" w:fill="FFFFFF"/>
        <w:tabs>
          <w:tab w:val="left" w:pos="426"/>
        </w:tabs>
        <w:spacing w:before="0" w:beforeAutospacing="0" w:after="0" w:afterAutospacing="0" w:line="360" w:lineRule="auto"/>
        <w:jc w:val="both"/>
        <w:rPr>
          <w:rFonts w:ascii="Verdana" w:hAnsi="Verdana"/>
          <w:color w:val="000000"/>
          <w:sz w:val="19"/>
          <w:szCs w:val="19"/>
        </w:rPr>
      </w:pPr>
    </w:p>
    <w:p w14:paraId="6DF0249D" w14:textId="0637EFC3" w:rsidR="00C02D1D" w:rsidRPr="009A13E0" w:rsidRDefault="00DE4B68" w:rsidP="009331BA">
      <w:pPr>
        <w:pStyle w:val="indent1"/>
        <w:numPr>
          <w:ilvl w:val="0"/>
          <w:numId w:val="1"/>
        </w:numPr>
        <w:shd w:val="clear" w:color="auto" w:fill="FFFFFF"/>
        <w:tabs>
          <w:tab w:val="left" w:pos="426"/>
        </w:tabs>
        <w:spacing w:before="0" w:beforeAutospacing="0" w:after="0" w:afterAutospacing="0" w:line="360" w:lineRule="auto"/>
        <w:ind w:left="0" w:firstLine="0"/>
        <w:jc w:val="both"/>
        <w:rPr>
          <w:rFonts w:ascii="Verdana" w:hAnsi="Verdana"/>
          <w:color w:val="000000"/>
          <w:sz w:val="19"/>
          <w:szCs w:val="19"/>
        </w:rPr>
      </w:pPr>
      <w:r>
        <w:t>As the court indicated at the hearing of this matter, it agreed with the submissions made by counsel for Ashford Castle in this regard: the court had extended the indulgence of postponing matters from the Michaelmas Term to the Hilary Term</w:t>
      </w:r>
      <w:r w:rsidR="00DB51B7">
        <w:t>, essentially</w:t>
      </w:r>
      <w:r>
        <w:t xml:space="preserve"> on Mr </w:t>
      </w:r>
      <w:r>
        <w:lastRenderedPageBreak/>
        <w:t xml:space="preserve">McCormack’s </w:t>
      </w:r>
      <w:r w:rsidR="009B2983">
        <w:t>‘</w:t>
      </w:r>
      <w:r>
        <w:t>say</w:t>
      </w:r>
      <w:r w:rsidR="008D0A89">
        <w:t>-</w:t>
      </w:r>
      <w:r>
        <w:t>so</w:t>
      </w:r>
      <w:r w:rsidR="009B2983">
        <w:t>’</w:t>
      </w:r>
      <w:r>
        <w:t>; his doctor’s note</w:t>
      </w:r>
      <w:r w:rsidR="008D0A89">
        <w:t>, as produced at the Hilary Term hearing,</w:t>
      </w:r>
      <w:r>
        <w:t xml:space="preserve"> did not indicate that he could not attend at court or participate in these proceedings; it would be costly and in any event just plain unfair to ask Ashford Castle to turn up yet again at some future date with no assurance that matters would then be heard;</w:t>
      </w:r>
      <w:r w:rsidR="00DB51B7">
        <w:t xml:space="preserve"> </w:t>
      </w:r>
      <w:r w:rsidR="00E23573">
        <w:t xml:space="preserve">and </w:t>
      </w:r>
      <w:r w:rsidR="00DB51B7">
        <w:t>the court has to approach matters with a view to doing justice to both sides (so postponing the Michaelmas hearing to give Mr McCormack more time but proceeding with the hearing in the Hilary term because Ashford Castle could not be asked to wait forever for matters to reach a conclusion –</w:t>
      </w:r>
      <w:r>
        <w:t xml:space="preserve"> and at some point court proceedings have to proceed if they are not to become a never-ending process</w:t>
      </w:r>
      <w:r w:rsidR="00DB51B7">
        <w:t>)</w:t>
      </w:r>
      <w:r>
        <w:t>. All th</w:t>
      </w:r>
      <w:r w:rsidR="00DB51B7">
        <w:t>e foregoing</w:t>
      </w:r>
      <w:r>
        <w:t xml:space="preserve"> being so, the court proceeded with th</w:t>
      </w:r>
      <w:r w:rsidR="008D0A89">
        <w:t>is term’s hearing</w:t>
      </w:r>
      <w:r>
        <w:t xml:space="preserve"> and has reached the conclusions described above.</w:t>
      </w:r>
    </w:p>
    <w:p w14:paraId="2AF5BE6B" w14:textId="77777777" w:rsidR="009A13E0" w:rsidRDefault="009A13E0" w:rsidP="009A13E0">
      <w:pPr>
        <w:pStyle w:val="indent1"/>
        <w:shd w:val="clear" w:color="auto" w:fill="FFFFFF"/>
        <w:tabs>
          <w:tab w:val="left" w:pos="426"/>
        </w:tabs>
        <w:spacing w:before="0" w:beforeAutospacing="0" w:after="0" w:afterAutospacing="0" w:line="360" w:lineRule="auto"/>
        <w:jc w:val="both"/>
        <w:rPr>
          <w:rFonts w:ascii="Verdana" w:hAnsi="Verdana"/>
          <w:color w:val="000000"/>
          <w:sz w:val="19"/>
          <w:szCs w:val="19"/>
        </w:rPr>
      </w:pPr>
    </w:p>
    <w:p w14:paraId="3096D9A7" w14:textId="35636540" w:rsidR="009A13E0" w:rsidRDefault="009A13E0" w:rsidP="009A13E0">
      <w:pPr>
        <w:pStyle w:val="indent1"/>
        <w:shd w:val="clear" w:color="auto" w:fill="FFFFFF"/>
        <w:tabs>
          <w:tab w:val="left" w:pos="426"/>
        </w:tabs>
        <w:spacing w:before="0" w:beforeAutospacing="0" w:after="0" w:afterAutospacing="0"/>
        <w:jc w:val="center"/>
        <w:rPr>
          <w:i/>
          <w:iCs/>
        </w:rPr>
      </w:pPr>
      <w:r w:rsidRPr="00C02D1D">
        <w:rPr>
          <w:i/>
          <w:iCs/>
        </w:rPr>
        <w:t>Costs</w:t>
      </w:r>
    </w:p>
    <w:p w14:paraId="41300CBC" w14:textId="77777777" w:rsidR="009A13E0" w:rsidRPr="00C02D1D" w:rsidRDefault="009A13E0" w:rsidP="009A13E0">
      <w:pPr>
        <w:pStyle w:val="indent1"/>
        <w:shd w:val="clear" w:color="auto" w:fill="FFFFFF"/>
        <w:tabs>
          <w:tab w:val="left" w:pos="426"/>
        </w:tabs>
        <w:spacing w:before="0" w:beforeAutospacing="0" w:after="0" w:afterAutospacing="0"/>
        <w:jc w:val="center"/>
        <w:rPr>
          <w:i/>
          <w:iCs/>
        </w:rPr>
      </w:pPr>
    </w:p>
    <w:p w14:paraId="262899C9" w14:textId="77777777" w:rsidR="009A13E0" w:rsidRPr="00C02D1D" w:rsidRDefault="009A13E0" w:rsidP="009A13E0">
      <w:pPr>
        <w:pStyle w:val="indent1"/>
        <w:shd w:val="clear" w:color="auto" w:fill="FFFFFF"/>
        <w:tabs>
          <w:tab w:val="left" w:pos="426"/>
        </w:tabs>
        <w:spacing w:before="0" w:beforeAutospacing="0" w:after="0" w:afterAutospacing="0"/>
        <w:jc w:val="both"/>
        <w:rPr>
          <w:color w:val="000000"/>
        </w:rPr>
      </w:pPr>
    </w:p>
    <w:p w14:paraId="09972375" w14:textId="1C25D26D" w:rsidR="009A13E0" w:rsidRPr="009331BA" w:rsidRDefault="009A13E0" w:rsidP="009A13E0">
      <w:pPr>
        <w:pStyle w:val="indent1"/>
        <w:shd w:val="clear" w:color="auto" w:fill="FFFFFF"/>
        <w:tabs>
          <w:tab w:val="left" w:pos="0"/>
        </w:tabs>
        <w:spacing w:before="0" w:beforeAutospacing="0" w:after="0" w:afterAutospacing="0" w:line="360" w:lineRule="auto"/>
        <w:jc w:val="both"/>
        <w:rPr>
          <w:rFonts w:ascii="Verdana" w:hAnsi="Verdana"/>
          <w:color w:val="000000"/>
          <w:sz w:val="19"/>
          <w:szCs w:val="19"/>
        </w:rPr>
      </w:pPr>
      <w:r w:rsidRPr="00C02D1D">
        <w:rPr>
          <w:color w:val="000000"/>
        </w:rPr>
        <w:t xml:space="preserve">It became the practice during the Covid lockdowns for the court in its principal judgment also to offer a provisional view as to how costs should be ordered. In this case, Mr McCormack has brought his appeal, failed (completely) in his appeal, and the court </w:t>
      </w:r>
      <w:r>
        <w:rPr>
          <w:color w:val="000000"/>
        </w:rPr>
        <w:t xml:space="preserve">respectfully </w:t>
      </w:r>
      <w:r w:rsidRPr="00C02D1D">
        <w:rPr>
          <w:color w:val="000000"/>
        </w:rPr>
        <w:t>sees no reason why costs should not be ordered against him.</w:t>
      </w:r>
      <w:r>
        <w:rPr>
          <w:color w:val="000000"/>
        </w:rPr>
        <w:t xml:space="preserve"> Should either party disagree with this provisional conclusion as to costs, they should let the registrar know within </w:t>
      </w:r>
      <w:r w:rsidR="00CD7CC7">
        <w:rPr>
          <w:color w:val="000000"/>
        </w:rPr>
        <w:t>21 days</w:t>
      </w:r>
      <w:r>
        <w:rPr>
          <w:color w:val="000000"/>
        </w:rPr>
        <w:t xml:space="preserve"> of the date of this judgment and the court will schedule a brief costs hearing thereafter. If there is to be such a hearing, the parties might note that an order as to the costs of that hearing will also fall to be made.</w:t>
      </w:r>
    </w:p>
    <w:p w14:paraId="7C8F049E" w14:textId="15B11B29" w:rsidR="00A44045" w:rsidRDefault="00A44045" w:rsidP="00F6071E">
      <w:pPr>
        <w:spacing w:line="360" w:lineRule="auto"/>
        <w:rPr>
          <w:rFonts w:ascii="Verdana" w:eastAsia="Times New Roman" w:hAnsi="Verdana" w:cs="Times New Roman"/>
          <w:color w:val="000000"/>
          <w:sz w:val="19"/>
          <w:szCs w:val="19"/>
          <w:lang w:eastAsia="en-IE"/>
        </w:rPr>
      </w:pPr>
      <w:r>
        <w:rPr>
          <w:rFonts w:ascii="Verdana" w:hAnsi="Verdana"/>
          <w:color w:val="000000"/>
          <w:sz w:val="19"/>
          <w:szCs w:val="19"/>
        </w:rPr>
        <w:br w:type="page"/>
      </w:r>
    </w:p>
    <w:p w14:paraId="0B631528" w14:textId="575E38B8" w:rsidR="00A44045" w:rsidRPr="00DA1924" w:rsidRDefault="00A44045" w:rsidP="00A44045">
      <w:pPr>
        <w:shd w:val="clear" w:color="auto" w:fill="FFFFFF"/>
        <w:spacing w:after="0" w:line="240" w:lineRule="auto"/>
        <w:jc w:val="center"/>
        <w:rPr>
          <w:rFonts w:ascii="Times New Roman" w:eastAsia="Times New Roman" w:hAnsi="Times New Roman" w:cs="Times New Roman"/>
          <w:b/>
          <w:bCs/>
          <w:i/>
          <w:iCs/>
          <w:smallCaps/>
          <w:sz w:val="24"/>
          <w:szCs w:val="24"/>
          <w:lang w:eastAsia="en-IE"/>
        </w:rPr>
      </w:pPr>
      <w:r w:rsidRPr="00DA1924">
        <w:rPr>
          <w:rFonts w:ascii="Times New Roman" w:eastAsia="Times New Roman" w:hAnsi="Times New Roman" w:cs="Times New Roman"/>
          <w:b/>
          <w:bCs/>
          <w:i/>
          <w:iCs/>
          <w:smallCaps/>
          <w:sz w:val="24"/>
          <w:szCs w:val="24"/>
          <w:lang w:eastAsia="en-IE"/>
        </w:rPr>
        <w:lastRenderedPageBreak/>
        <w:t xml:space="preserve">To Mr </w:t>
      </w:r>
      <w:r>
        <w:rPr>
          <w:rFonts w:ascii="Times New Roman" w:eastAsia="Times New Roman" w:hAnsi="Times New Roman" w:cs="Times New Roman"/>
          <w:b/>
          <w:bCs/>
          <w:i/>
          <w:iCs/>
          <w:smallCaps/>
          <w:sz w:val="24"/>
          <w:szCs w:val="24"/>
          <w:lang w:eastAsia="en-IE"/>
        </w:rPr>
        <w:t>McCormack</w:t>
      </w:r>
      <w:r w:rsidRPr="00DA1924">
        <w:rPr>
          <w:rFonts w:ascii="Times New Roman" w:eastAsia="Times New Roman" w:hAnsi="Times New Roman" w:cs="Times New Roman"/>
          <w:b/>
          <w:bCs/>
          <w:i/>
          <w:iCs/>
          <w:smallCaps/>
          <w:sz w:val="24"/>
          <w:szCs w:val="24"/>
          <w:lang w:eastAsia="en-IE"/>
        </w:rPr>
        <w:t xml:space="preserve">: </w:t>
      </w:r>
    </w:p>
    <w:p w14:paraId="732F654A" w14:textId="77777777" w:rsidR="00A44045" w:rsidRPr="00DA1924" w:rsidRDefault="00A44045" w:rsidP="00A44045">
      <w:pPr>
        <w:shd w:val="clear" w:color="auto" w:fill="FFFFFF"/>
        <w:spacing w:after="0" w:line="240" w:lineRule="auto"/>
        <w:jc w:val="center"/>
        <w:rPr>
          <w:rFonts w:ascii="Times New Roman" w:eastAsia="Times New Roman" w:hAnsi="Times New Roman" w:cs="Times New Roman"/>
          <w:b/>
          <w:bCs/>
          <w:i/>
          <w:iCs/>
          <w:smallCaps/>
          <w:sz w:val="24"/>
          <w:szCs w:val="24"/>
          <w:lang w:eastAsia="en-IE"/>
        </w:rPr>
      </w:pPr>
      <w:r w:rsidRPr="00DA1924">
        <w:rPr>
          <w:rFonts w:ascii="Times New Roman" w:eastAsia="Times New Roman" w:hAnsi="Times New Roman" w:cs="Times New Roman"/>
          <w:b/>
          <w:bCs/>
          <w:i/>
          <w:iCs/>
          <w:smallCaps/>
          <w:sz w:val="24"/>
          <w:szCs w:val="24"/>
          <w:lang w:eastAsia="en-IE"/>
        </w:rPr>
        <w:t>What does this Judgment Mean for You?</w:t>
      </w:r>
    </w:p>
    <w:p w14:paraId="7C4DBCD5" w14:textId="77777777" w:rsidR="00A44045" w:rsidRPr="00DA1924" w:rsidRDefault="00A44045" w:rsidP="00A44045">
      <w:pPr>
        <w:shd w:val="clear" w:color="auto" w:fill="FFFFFF"/>
        <w:spacing w:after="0" w:line="240" w:lineRule="auto"/>
        <w:jc w:val="center"/>
        <w:rPr>
          <w:rFonts w:ascii="Times New Roman" w:eastAsia="Times New Roman" w:hAnsi="Times New Roman" w:cs="Times New Roman"/>
          <w:b/>
          <w:bCs/>
          <w:i/>
          <w:iCs/>
          <w:smallCaps/>
          <w:sz w:val="24"/>
          <w:szCs w:val="24"/>
          <w:lang w:eastAsia="en-IE"/>
        </w:rPr>
      </w:pPr>
    </w:p>
    <w:p w14:paraId="4D523D20" w14:textId="77777777" w:rsidR="00A44045" w:rsidRPr="00DA1924" w:rsidRDefault="00A44045" w:rsidP="00A44045">
      <w:pPr>
        <w:shd w:val="clear" w:color="auto" w:fill="FFFFFF"/>
        <w:spacing w:after="0" w:line="240" w:lineRule="auto"/>
        <w:rPr>
          <w:rFonts w:ascii="Times New Roman" w:eastAsia="Times New Roman" w:hAnsi="Times New Roman" w:cs="Times New Roman"/>
          <w:i/>
          <w:iCs/>
          <w:sz w:val="24"/>
          <w:szCs w:val="24"/>
          <w:lang w:eastAsia="en-IE"/>
        </w:rPr>
      </w:pPr>
    </w:p>
    <w:p w14:paraId="66FFD74E" w14:textId="4E49B3A3" w:rsidR="00A44045" w:rsidRPr="00DA1924" w:rsidRDefault="00A44045" w:rsidP="00A44045">
      <w:pPr>
        <w:shd w:val="clear" w:color="auto" w:fill="FFFFFF"/>
        <w:spacing w:after="0" w:line="240" w:lineRule="auto"/>
        <w:rPr>
          <w:rFonts w:ascii="Times New Roman" w:eastAsia="Times New Roman" w:hAnsi="Times New Roman" w:cs="Times New Roman"/>
          <w:i/>
          <w:iCs/>
          <w:sz w:val="24"/>
          <w:szCs w:val="24"/>
          <w:lang w:eastAsia="en-IE"/>
        </w:rPr>
      </w:pPr>
      <w:r w:rsidRPr="00DA1924">
        <w:rPr>
          <w:rFonts w:ascii="Times New Roman" w:eastAsia="Times New Roman" w:hAnsi="Times New Roman" w:cs="Times New Roman"/>
          <w:i/>
          <w:iCs/>
          <w:sz w:val="24"/>
          <w:szCs w:val="24"/>
          <w:lang w:eastAsia="en-IE"/>
        </w:rPr>
        <w:t xml:space="preserve">Dear Mr </w:t>
      </w:r>
      <w:r>
        <w:rPr>
          <w:rFonts w:ascii="Times New Roman" w:eastAsia="Times New Roman" w:hAnsi="Times New Roman" w:cs="Times New Roman"/>
          <w:i/>
          <w:iCs/>
          <w:sz w:val="24"/>
          <w:szCs w:val="24"/>
          <w:lang w:eastAsia="en-IE"/>
        </w:rPr>
        <w:t>McCormack</w:t>
      </w:r>
    </w:p>
    <w:p w14:paraId="7FF3ADA3" w14:textId="77777777" w:rsidR="00A44045" w:rsidRPr="00DA1924" w:rsidRDefault="00A44045" w:rsidP="00A44045">
      <w:pPr>
        <w:shd w:val="clear" w:color="auto" w:fill="FFFFFF"/>
        <w:spacing w:after="0" w:line="240" w:lineRule="auto"/>
        <w:rPr>
          <w:rFonts w:ascii="Times New Roman" w:eastAsia="Times New Roman" w:hAnsi="Times New Roman" w:cs="Times New Roman"/>
          <w:i/>
          <w:iCs/>
          <w:sz w:val="24"/>
          <w:szCs w:val="24"/>
          <w:lang w:eastAsia="en-IE"/>
        </w:rPr>
      </w:pPr>
    </w:p>
    <w:p w14:paraId="13DABAEE" w14:textId="5D5FAAB9" w:rsidR="00A44045" w:rsidRPr="00DA1924" w:rsidRDefault="00A44045" w:rsidP="00A44045">
      <w:pPr>
        <w:shd w:val="clear" w:color="auto" w:fill="FFFFFF"/>
        <w:spacing w:after="0" w:line="240" w:lineRule="auto"/>
        <w:jc w:val="both"/>
        <w:rPr>
          <w:rFonts w:ascii="Times New Roman" w:eastAsia="Times New Roman" w:hAnsi="Times New Roman" w:cs="Times New Roman"/>
          <w:i/>
          <w:iCs/>
          <w:sz w:val="24"/>
          <w:szCs w:val="24"/>
          <w:lang w:eastAsia="en-IE"/>
        </w:rPr>
      </w:pPr>
      <w:r w:rsidRPr="00DA1924">
        <w:rPr>
          <w:rFonts w:ascii="Times New Roman" w:eastAsia="Times New Roman" w:hAnsi="Times New Roman" w:cs="Times New Roman"/>
          <w:i/>
          <w:iCs/>
          <w:sz w:val="24"/>
          <w:szCs w:val="24"/>
          <w:lang w:eastAsia="en-IE"/>
        </w:rPr>
        <w:t>In the previous few pages I have set out in ‘lawyer’s language’ what I have decided</w:t>
      </w:r>
      <w:r>
        <w:rPr>
          <w:rFonts w:ascii="Times New Roman" w:eastAsia="Times New Roman" w:hAnsi="Times New Roman" w:cs="Times New Roman"/>
          <w:i/>
          <w:iCs/>
          <w:sz w:val="24"/>
          <w:szCs w:val="24"/>
          <w:lang w:eastAsia="en-IE"/>
        </w:rPr>
        <w:t xml:space="preserve"> in these proceedings</w:t>
      </w:r>
      <w:r w:rsidRPr="00DA1924">
        <w:rPr>
          <w:rFonts w:ascii="Times New Roman" w:eastAsia="Times New Roman" w:hAnsi="Times New Roman" w:cs="Times New Roman"/>
          <w:i/>
          <w:iCs/>
          <w:sz w:val="24"/>
          <w:szCs w:val="24"/>
          <w:lang w:eastAsia="en-IE"/>
        </w:rPr>
        <w:t xml:space="preserve">. However, I am always concerned that </w:t>
      </w:r>
      <w:r>
        <w:rPr>
          <w:rFonts w:ascii="Times New Roman" w:eastAsia="Times New Roman" w:hAnsi="Times New Roman" w:cs="Times New Roman"/>
          <w:i/>
          <w:iCs/>
          <w:sz w:val="24"/>
          <w:szCs w:val="24"/>
          <w:lang w:eastAsia="en-IE"/>
        </w:rPr>
        <w:t>an employee</w:t>
      </w:r>
      <w:r w:rsidRPr="00DA1924">
        <w:rPr>
          <w:rFonts w:ascii="Times New Roman" w:eastAsia="Times New Roman" w:hAnsi="Times New Roman" w:cs="Times New Roman"/>
          <w:i/>
          <w:iCs/>
          <w:sz w:val="24"/>
          <w:szCs w:val="24"/>
          <w:lang w:eastAsia="en-IE"/>
        </w:rPr>
        <w:t xml:space="preserve"> should be told in plain language what I have decided in a judgment that affects </w:t>
      </w:r>
      <w:r w:rsidR="00923544">
        <w:rPr>
          <w:rFonts w:ascii="Times New Roman" w:eastAsia="Times New Roman" w:hAnsi="Times New Roman" w:cs="Times New Roman"/>
          <w:i/>
          <w:iCs/>
          <w:sz w:val="24"/>
          <w:szCs w:val="24"/>
          <w:lang w:eastAsia="en-IE"/>
        </w:rPr>
        <w:t>them</w:t>
      </w:r>
      <w:r w:rsidRPr="00DA1924">
        <w:rPr>
          <w:rFonts w:ascii="Times New Roman" w:eastAsia="Times New Roman" w:hAnsi="Times New Roman" w:cs="Times New Roman"/>
          <w:i/>
          <w:iCs/>
          <w:sz w:val="24"/>
          <w:szCs w:val="24"/>
          <w:lang w:eastAsia="en-IE"/>
        </w:rPr>
        <w:t xml:space="preserve">. That is why I have added this ‘plain English’ note to you. Everyone else in the case will get to read it, but really it is written for you. </w:t>
      </w:r>
      <w:r>
        <w:rPr>
          <w:rFonts w:ascii="Times New Roman" w:eastAsia="Times New Roman" w:hAnsi="Times New Roman" w:cs="Times New Roman"/>
          <w:i/>
          <w:iCs/>
          <w:sz w:val="24"/>
          <w:szCs w:val="24"/>
          <w:lang w:eastAsia="en-IE"/>
        </w:rPr>
        <w:t>The lawyers for Ashford Castle</w:t>
      </w:r>
      <w:r w:rsidRPr="00DA1924">
        <w:rPr>
          <w:rFonts w:ascii="Times New Roman" w:eastAsia="Times New Roman" w:hAnsi="Times New Roman" w:cs="Times New Roman"/>
          <w:i/>
          <w:iCs/>
          <w:sz w:val="24"/>
          <w:szCs w:val="24"/>
          <w:lang w:eastAsia="en-IE"/>
        </w:rPr>
        <w:t xml:space="preserve"> are well-used to legal language and so will be well able to understand my judgment without any need for ‘translation’ into plain English.</w:t>
      </w:r>
    </w:p>
    <w:p w14:paraId="77BB33EC" w14:textId="77777777" w:rsidR="00A44045" w:rsidRPr="00DA1924" w:rsidRDefault="00A44045" w:rsidP="00A44045">
      <w:pPr>
        <w:shd w:val="clear" w:color="auto" w:fill="FFFFFF"/>
        <w:spacing w:after="0" w:line="240" w:lineRule="auto"/>
        <w:jc w:val="both"/>
        <w:rPr>
          <w:rFonts w:ascii="Times New Roman" w:eastAsia="Times New Roman" w:hAnsi="Times New Roman" w:cs="Times New Roman"/>
          <w:i/>
          <w:iCs/>
          <w:sz w:val="24"/>
          <w:szCs w:val="24"/>
          <w:lang w:eastAsia="en-IE"/>
        </w:rPr>
      </w:pPr>
    </w:p>
    <w:p w14:paraId="63C3E443" w14:textId="679F1749" w:rsidR="00A44045" w:rsidRPr="00A44045" w:rsidRDefault="00A44045" w:rsidP="00A44045">
      <w:pPr>
        <w:shd w:val="clear" w:color="auto" w:fill="FFFFFF"/>
        <w:spacing w:after="0" w:line="240" w:lineRule="auto"/>
        <w:jc w:val="both"/>
        <w:rPr>
          <w:rFonts w:ascii="Times New Roman" w:eastAsia="Times New Roman" w:hAnsi="Times New Roman" w:cs="Times New Roman"/>
          <w:i/>
          <w:iCs/>
          <w:sz w:val="24"/>
          <w:szCs w:val="24"/>
          <w:lang w:eastAsia="en-IE"/>
        </w:rPr>
      </w:pPr>
      <w:r w:rsidRPr="00DA1924">
        <w:rPr>
          <w:rFonts w:ascii="Times New Roman" w:eastAsia="Times New Roman" w:hAnsi="Times New Roman" w:cs="Times New Roman"/>
          <w:i/>
          <w:iCs/>
          <w:sz w:val="24"/>
          <w:szCs w:val="24"/>
          <w:lang w:eastAsia="en-IE"/>
        </w:rPr>
        <w:t xml:space="preserve">Because lawyers like to argue over things, I should add that this note, though a part of my judgment, is not a </w:t>
      </w:r>
      <w:r w:rsidRPr="00A44045">
        <w:rPr>
          <w:rFonts w:ascii="Times New Roman" w:eastAsia="Times New Roman" w:hAnsi="Times New Roman" w:cs="Times New Roman"/>
          <w:i/>
          <w:iCs/>
          <w:sz w:val="24"/>
          <w:szCs w:val="24"/>
          <w:lang w:eastAsia="en-IE"/>
        </w:rPr>
        <w:t xml:space="preserve">substitute for the detailed text of my judgment in the previous few pages. It seeks merely to help you understand what I have decided in what </w:t>
      </w:r>
      <w:r w:rsidR="004F3A91">
        <w:rPr>
          <w:rFonts w:ascii="Times New Roman" w:eastAsia="Times New Roman" w:hAnsi="Times New Roman" w:cs="Times New Roman"/>
          <w:i/>
          <w:iCs/>
          <w:sz w:val="24"/>
          <w:szCs w:val="24"/>
          <w:lang w:eastAsia="en-IE"/>
        </w:rPr>
        <w:t>is</w:t>
      </w:r>
      <w:r w:rsidRPr="00A44045">
        <w:rPr>
          <w:rFonts w:ascii="Times New Roman" w:eastAsia="Times New Roman" w:hAnsi="Times New Roman" w:cs="Times New Roman"/>
          <w:i/>
          <w:iCs/>
          <w:sz w:val="24"/>
          <w:szCs w:val="24"/>
          <w:lang w:eastAsia="en-IE"/>
        </w:rPr>
        <w:t xml:space="preserve"> your </w:t>
      </w:r>
      <w:r w:rsidR="004F3A91">
        <w:rPr>
          <w:rFonts w:ascii="Times New Roman" w:eastAsia="Times New Roman" w:hAnsi="Times New Roman" w:cs="Times New Roman"/>
          <w:i/>
          <w:iCs/>
          <w:sz w:val="24"/>
          <w:szCs w:val="24"/>
          <w:lang w:eastAsia="en-IE"/>
        </w:rPr>
        <w:t>appeal</w:t>
      </w:r>
      <w:r w:rsidRPr="00A44045">
        <w:rPr>
          <w:rFonts w:ascii="Times New Roman" w:eastAsia="Times New Roman" w:hAnsi="Times New Roman" w:cs="Times New Roman"/>
          <w:i/>
          <w:iCs/>
          <w:sz w:val="24"/>
          <w:szCs w:val="24"/>
          <w:lang w:eastAsia="en-IE"/>
        </w:rPr>
        <w:t>.</w:t>
      </w:r>
    </w:p>
    <w:p w14:paraId="34B97106" w14:textId="4931B26B" w:rsidR="00A44045" w:rsidRPr="00A44045" w:rsidRDefault="00A44045" w:rsidP="00A44045">
      <w:pPr>
        <w:shd w:val="clear" w:color="auto" w:fill="FFFFFF"/>
        <w:spacing w:after="0" w:line="240" w:lineRule="auto"/>
        <w:jc w:val="both"/>
        <w:rPr>
          <w:rFonts w:ascii="Times New Roman" w:eastAsia="Times New Roman" w:hAnsi="Times New Roman" w:cs="Times New Roman"/>
          <w:i/>
          <w:iCs/>
          <w:sz w:val="24"/>
          <w:szCs w:val="24"/>
          <w:lang w:eastAsia="en-IE"/>
        </w:rPr>
      </w:pPr>
    </w:p>
    <w:p w14:paraId="12969867" w14:textId="5FEB3948" w:rsidR="00A44045" w:rsidRPr="00A44045" w:rsidRDefault="00A44045" w:rsidP="00A44045">
      <w:pPr>
        <w:shd w:val="clear" w:color="auto" w:fill="FFFFFF"/>
        <w:spacing w:after="0" w:line="240" w:lineRule="auto"/>
        <w:jc w:val="both"/>
        <w:rPr>
          <w:rFonts w:ascii="Times New Roman" w:hAnsi="Times New Roman" w:cs="Times New Roman"/>
          <w:i/>
          <w:iCs/>
          <w:sz w:val="24"/>
          <w:szCs w:val="24"/>
        </w:rPr>
      </w:pPr>
      <w:r w:rsidRPr="00A44045">
        <w:rPr>
          <w:rFonts w:ascii="Times New Roman" w:hAnsi="Times New Roman" w:cs="Times New Roman"/>
          <w:i/>
          <w:iCs/>
          <w:sz w:val="24"/>
          <w:szCs w:val="24"/>
        </w:rPr>
        <w:t xml:space="preserve">I am afraid that I do not see that you have ever identified a point of law on which to ground </w:t>
      </w:r>
      <w:r w:rsidR="009A13E0">
        <w:rPr>
          <w:rFonts w:ascii="Times New Roman" w:hAnsi="Times New Roman" w:cs="Times New Roman"/>
          <w:i/>
          <w:iCs/>
          <w:sz w:val="24"/>
          <w:szCs w:val="24"/>
        </w:rPr>
        <w:t>a successful</w:t>
      </w:r>
      <w:r w:rsidRPr="00A44045">
        <w:rPr>
          <w:rFonts w:ascii="Times New Roman" w:hAnsi="Times New Roman" w:cs="Times New Roman"/>
          <w:i/>
          <w:iCs/>
          <w:sz w:val="24"/>
          <w:szCs w:val="24"/>
        </w:rPr>
        <w:t xml:space="preserve"> appeal. I have gone through the papers, sought to filter from them such points of law as I can</w:t>
      </w:r>
      <w:r w:rsidR="004F3A91">
        <w:rPr>
          <w:rFonts w:ascii="Times New Roman" w:hAnsi="Times New Roman" w:cs="Times New Roman"/>
          <w:i/>
          <w:iCs/>
          <w:sz w:val="24"/>
          <w:szCs w:val="24"/>
        </w:rPr>
        <w:t>,</w:t>
      </w:r>
      <w:r w:rsidRPr="00A44045">
        <w:rPr>
          <w:rFonts w:ascii="Times New Roman" w:hAnsi="Times New Roman" w:cs="Times New Roman"/>
          <w:i/>
          <w:iCs/>
          <w:sz w:val="24"/>
          <w:szCs w:val="24"/>
        </w:rPr>
        <w:t xml:space="preserve"> and addressed those points of law in my judgment. Having done so, I do not see any errors of to have been made by the Labour Court in your case (nor were any identified by you). There was, in fact, substantial evidence supporting the findings of fact made by the Labour Court. There is, therefore, no basis, on which I could or will overturn the Labour Court determination of 17</w:t>
      </w:r>
      <w:r w:rsidRPr="00A44045">
        <w:rPr>
          <w:rFonts w:ascii="Times New Roman" w:hAnsi="Times New Roman" w:cs="Times New Roman"/>
          <w:i/>
          <w:iCs/>
          <w:sz w:val="24"/>
          <w:szCs w:val="24"/>
          <w:vertAlign w:val="superscript"/>
        </w:rPr>
        <w:t>th</w:t>
      </w:r>
      <w:r w:rsidRPr="00A44045">
        <w:rPr>
          <w:rFonts w:ascii="Times New Roman" w:hAnsi="Times New Roman" w:cs="Times New Roman"/>
          <w:i/>
          <w:iCs/>
          <w:sz w:val="24"/>
          <w:szCs w:val="24"/>
        </w:rPr>
        <w:t xml:space="preserve"> February 2021 (Determination No. UDD2115).</w:t>
      </w:r>
    </w:p>
    <w:p w14:paraId="46CAD152" w14:textId="6DCD035D" w:rsidR="00A44045" w:rsidRDefault="00A44045" w:rsidP="00A44045">
      <w:pPr>
        <w:shd w:val="clear" w:color="auto" w:fill="FFFFFF"/>
        <w:spacing w:after="0" w:line="240" w:lineRule="auto"/>
        <w:jc w:val="both"/>
        <w:rPr>
          <w:rFonts w:ascii="Times New Roman" w:hAnsi="Times New Roman" w:cs="Times New Roman"/>
          <w:sz w:val="24"/>
          <w:szCs w:val="24"/>
        </w:rPr>
      </w:pPr>
    </w:p>
    <w:p w14:paraId="6D06F90C" w14:textId="34A2D452" w:rsidR="00A44045" w:rsidRPr="00A44045" w:rsidRDefault="00A44045" w:rsidP="00A44045">
      <w:pPr>
        <w:shd w:val="clear" w:color="auto" w:fill="FFFFFF"/>
        <w:spacing w:after="0" w:line="240" w:lineRule="auto"/>
        <w:jc w:val="both"/>
        <w:rPr>
          <w:rFonts w:ascii="Times New Roman" w:eastAsia="Times New Roman" w:hAnsi="Times New Roman" w:cs="Times New Roman"/>
          <w:i/>
          <w:iCs/>
          <w:sz w:val="24"/>
          <w:szCs w:val="24"/>
          <w:lang w:eastAsia="en-IE"/>
        </w:rPr>
      </w:pPr>
      <w:r w:rsidRPr="00A44045">
        <w:rPr>
          <w:rFonts w:ascii="Times New Roman" w:hAnsi="Times New Roman" w:cs="Times New Roman"/>
          <w:i/>
          <w:iCs/>
          <w:sz w:val="24"/>
          <w:szCs w:val="24"/>
        </w:rPr>
        <w:t xml:space="preserve">I am sorry that you appear to continue to suffer from ill-health and wish you every good fortune in the future. </w:t>
      </w:r>
    </w:p>
    <w:p w14:paraId="6D18BE2C" w14:textId="77777777" w:rsidR="00A44045" w:rsidRPr="00A44045" w:rsidRDefault="00A44045" w:rsidP="00A44045">
      <w:pPr>
        <w:shd w:val="clear" w:color="auto" w:fill="FFFFFF"/>
        <w:spacing w:after="0" w:line="240" w:lineRule="auto"/>
        <w:rPr>
          <w:rFonts w:ascii="Times New Roman" w:eastAsia="Times New Roman" w:hAnsi="Times New Roman" w:cs="Times New Roman"/>
          <w:i/>
          <w:iCs/>
          <w:sz w:val="24"/>
          <w:szCs w:val="24"/>
          <w:lang w:eastAsia="en-IE"/>
        </w:rPr>
      </w:pPr>
    </w:p>
    <w:p w14:paraId="0851C884" w14:textId="77777777" w:rsidR="00A44045" w:rsidRPr="00DA1924" w:rsidRDefault="00A44045" w:rsidP="00A44045">
      <w:pPr>
        <w:pStyle w:val="ListParagraph"/>
        <w:tabs>
          <w:tab w:val="left" w:pos="284"/>
        </w:tabs>
        <w:spacing w:after="0" w:line="240" w:lineRule="auto"/>
        <w:ind w:left="0" w:right="95"/>
        <w:jc w:val="both"/>
        <w:rPr>
          <w:rFonts w:ascii="Times New Roman" w:hAnsi="Times New Roman" w:cs="Times New Roman"/>
          <w:i/>
          <w:iCs/>
          <w:sz w:val="24"/>
          <w:szCs w:val="24"/>
        </w:rPr>
      </w:pPr>
      <w:r w:rsidRPr="00DA1924">
        <w:rPr>
          <w:rFonts w:ascii="Times New Roman" w:hAnsi="Times New Roman" w:cs="Times New Roman"/>
          <w:i/>
          <w:iCs/>
          <w:sz w:val="24"/>
          <w:szCs w:val="24"/>
        </w:rPr>
        <w:t>Yours sincerely</w:t>
      </w:r>
    </w:p>
    <w:p w14:paraId="44861FD5" w14:textId="77777777" w:rsidR="00A44045" w:rsidRPr="00DA1924" w:rsidRDefault="00A44045" w:rsidP="00A44045">
      <w:pPr>
        <w:pStyle w:val="ListParagraph"/>
        <w:tabs>
          <w:tab w:val="left" w:pos="284"/>
        </w:tabs>
        <w:spacing w:after="0" w:line="240" w:lineRule="auto"/>
        <w:ind w:left="0" w:right="95"/>
        <w:jc w:val="both"/>
        <w:rPr>
          <w:rFonts w:ascii="Times New Roman" w:hAnsi="Times New Roman" w:cs="Times New Roman"/>
          <w:i/>
          <w:iCs/>
          <w:sz w:val="24"/>
          <w:szCs w:val="24"/>
        </w:rPr>
      </w:pPr>
    </w:p>
    <w:p w14:paraId="68800AD7" w14:textId="77777777" w:rsidR="00A44045" w:rsidRPr="00DA1924" w:rsidRDefault="00A44045" w:rsidP="00A44045">
      <w:pPr>
        <w:pStyle w:val="ListParagraph"/>
        <w:tabs>
          <w:tab w:val="left" w:pos="284"/>
        </w:tabs>
        <w:spacing w:after="0" w:line="240" w:lineRule="auto"/>
        <w:ind w:left="0" w:right="95"/>
        <w:jc w:val="both"/>
        <w:rPr>
          <w:rFonts w:ascii="Times New Roman" w:hAnsi="Times New Roman" w:cs="Times New Roman"/>
          <w:i/>
          <w:iCs/>
          <w:sz w:val="24"/>
          <w:szCs w:val="24"/>
        </w:rPr>
      </w:pPr>
    </w:p>
    <w:p w14:paraId="466BADD0" w14:textId="132CB97E" w:rsidR="00A44045" w:rsidRPr="00DB51B7" w:rsidRDefault="00A44045" w:rsidP="00A44045">
      <w:pPr>
        <w:pStyle w:val="indent1"/>
        <w:shd w:val="clear" w:color="auto" w:fill="FFFFFF"/>
        <w:tabs>
          <w:tab w:val="left" w:pos="426"/>
        </w:tabs>
        <w:spacing w:before="0" w:beforeAutospacing="0" w:after="0" w:afterAutospacing="0"/>
        <w:jc w:val="both"/>
        <w:rPr>
          <w:rFonts w:ascii="Verdana" w:hAnsi="Verdana"/>
          <w:color w:val="000000"/>
          <w:sz w:val="19"/>
          <w:szCs w:val="19"/>
        </w:rPr>
      </w:pPr>
      <w:r w:rsidRPr="00DA1924">
        <w:rPr>
          <w:i/>
          <w:iCs/>
        </w:rPr>
        <w:t>Max Barrett (Judge)</w:t>
      </w:r>
    </w:p>
    <w:sectPr w:rsidR="00A44045" w:rsidRPr="00DB51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0353C" w14:textId="77777777" w:rsidR="008C5626" w:rsidRDefault="008C5626" w:rsidP="008D0A89">
      <w:pPr>
        <w:spacing w:after="0" w:line="240" w:lineRule="auto"/>
      </w:pPr>
      <w:r>
        <w:separator/>
      </w:r>
    </w:p>
  </w:endnote>
  <w:endnote w:type="continuationSeparator" w:id="0">
    <w:p w14:paraId="506B4BB9" w14:textId="77777777" w:rsidR="008C5626" w:rsidRDefault="008C5626" w:rsidP="008D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351105"/>
      <w:docPartObj>
        <w:docPartGallery w:val="Page Numbers (Bottom of Page)"/>
        <w:docPartUnique/>
      </w:docPartObj>
    </w:sdtPr>
    <w:sdtEndPr>
      <w:rPr>
        <w:rFonts w:ascii="Times New Roman" w:hAnsi="Times New Roman" w:cs="Times New Roman"/>
        <w:noProof/>
        <w:sz w:val="24"/>
        <w:szCs w:val="24"/>
      </w:rPr>
    </w:sdtEndPr>
    <w:sdtContent>
      <w:p w14:paraId="1B35C7DE" w14:textId="58C72824" w:rsidR="008D0A89" w:rsidRPr="008D0A89" w:rsidRDefault="008D0A89">
        <w:pPr>
          <w:pStyle w:val="Footer"/>
          <w:jc w:val="center"/>
          <w:rPr>
            <w:rFonts w:ascii="Times New Roman" w:hAnsi="Times New Roman" w:cs="Times New Roman"/>
            <w:sz w:val="24"/>
            <w:szCs w:val="24"/>
          </w:rPr>
        </w:pPr>
        <w:r w:rsidRPr="008D0A89">
          <w:rPr>
            <w:rFonts w:ascii="Times New Roman" w:hAnsi="Times New Roman" w:cs="Times New Roman"/>
            <w:sz w:val="24"/>
            <w:szCs w:val="24"/>
          </w:rPr>
          <w:fldChar w:fldCharType="begin"/>
        </w:r>
        <w:r w:rsidRPr="008D0A89">
          <w:rPr>
            <w:rFonts w:ascii="Times New Roman" w:hAnsi="Times New Roman" w:cs="Times New Roman"/>
            <w:sz w:val="24"/>
            <w:szCs w:val="24"/>
          </w:rPr>
          <w:instrText xml:space="preserve"> PAGE   \* MERGEFORMAT </w:instrText>
        </w:r>
        <w:r w:rsidRPr="008D0A89">
          <w:rPr>
            <w:rFonts w:ascii="Times New Roman" w:hAnsi="Times New Roman" w:cs="Times New Roman"/>
            <w:sz w:val="24"/>
            <w:szCs w:val="24"/>
          </w:rPr>
          <w:fldChar w:fldCharType="separate"/>
        </w:r>
        <w:r w:rsidRPr="008D0A89">
          <w:rPr>
            <w:rFonts w:ascii="Times New Roman" w:hAnsi="Times New Roman" w:cs="Times New Roman"/>
            <w:noProof/>
            <w:sz w:val="24"/>
            <w:szCs w:val="24"/>
          </w:rPr>
          <w:t>2</w:t>
        </w:r>
        <w:r w:rsidRPr="008D0A89">
          <w:rPr>
            <w:rFonts w:ascii="Times New Roman" w:hAnsi="Times New Roman" w:cs="Times New Roman"/>
            <w:noProof/>
            <w:sz w:val="24"/>
            <w:szCs w:val="24"/>
          </w:rPr>
          <w:fldChar w:fldCharType="end"/>
        </w:r>
      </w:p>
    </w:sdtContent>
  </w:sdt>
  <w:p w14:paraId="06E59ECD" w14:textId="77777777" w:rsidR="008D0A89" w:rsidRDefault="008D0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3E8B7" w14:textId="77777777" w:rsidR="008C5626" w:rsidRDefault="008C5626" w:rsidP="008D0A89">
      <w:pPr>
        <w:spacing w:after="0" w:line="240" w:lineRule="auto"/>
      </w:pPr>
      <w:r>
        <w:separator/>
      </w:r>
    </w:p>
  </w:footnote>
  <w:footnote w:type="continuationSeparator" w:id="0">
    <w:p w14:paraId="5D14702B" w14:textId="77777777" w:rsidR="008C5626" w:rsidRDefault="008C5626" w:rsidP="008D0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31101"/>
    <w:multiLevelType w:val="hybridMultilevel"/>
    <w:tmpl w:val="318654B6"/>
    <w:lvl w:ilvl="0" w:tplc="20B64506">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D601A70"/>
    <w:multiLevelType w:val="hybridMultilevel"/>
    <w:tmpl w:val="714265DE"/>
    <w:lvl w:ilvl="0" w:tplc="1809000F">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38B"/>
    <w:rsid w:val="000745DA"/>
    <w:rsid w:val="000D2022"/>
    <w:rsid w:val="001231D9"/>
    <w:rsid w:val="0014538B"/>
    <w:rsid w:val="001C14FB"/>
    <w:rsid w:val="001C7E22"/>
    <w:rsid w:val="0032350D"/>
    <w:rsid w:val="003E62CE"/>
    <w:rsid w:val="00423C22"/>
    <w:rsid w:val="004944D0"/>
    <w:rsid w:val="004B73C5"/>
    <w:rsid w:val="004F3A91"/>
    <w:rsid w:val="00512B15"/>
    <w:rsid w:val="00541789"/>
    <w:rsid w:val="005B7A7B"/>
    <w:rsid w:val="00752880"/>
    <w:rsid w:val="007D6ECF"/>
    <w:rsid w:val="008A5C4E"/>
    <w:rsid w:val="008C5626"/>
    <w:rsid w:val="008D0A89"/>
    <w:rsid w:val="0091585C"/>
    <w:rsid w:val="00923544"/>
    <w:rsid w:val="009331BA"/>
    <w:rsid w:val="00950213"/>
    <w:rsid w:val="009A13E0"/>
    <w:rsid w:val="009B2983"/>
    <w:rsid w:val="00A44045"/>
    <w:rsid w:val="00AF650D"/>
    <w:rsid w:val="00B163A8"/>
    <w:rsid w:val="00BC6055"/>
    <w:rsid w:val="00C02D1D"/>
    <w:rsid w:val="00CB44CE"/>
    <w:rsid w:val="00CD7CC7"/>
    <w:rsid w:val="00D82378"/>
    <w:rsid w:val="00DB51B7"/>
    <w:rsid w:val="00DC12B4"/>
    <w:rsid w:val="00DC56E5"/>
    <w:rsid w:val="00DE4B68"/>
    <w:rsid w:val="00E23573"/>
    <w:rsid w:val="00E83D16"/>
    <w:rsid w:val="00E86CB9"/>
    <w:rsid w:val="00ED6844"/>
    <w:rsid w:val="00EF4070"/>
    <w:rsid w:val="00EF4AAE"/>
    <w:rsid w:val="00F531AC"/>
    <w:rsid w:val="00F6071E"/>
    <w:rsid w:val="00FB4F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E47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38B"/>
    <w:pPr>
      <w:ind w:left="720"/>
      <w:contextualSpacing/>
    </w:pPr>
  </w:style>
  <w:style w:type="paragraph" w:customStyle="1" w:styleId="indent1">
    <w:name w:val="indent1"/>
    <w:basedOn w:val="Normal"/>
    <w:rsid w:val="0032350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A440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045"/>
  </w:style>
  <w:style w:type="paragraph" w:styleId="NormalWeb">
    <w:name w:val="Normal (Web)"/>
    <w:basedOn w:val="Normal"/>
    <w:uiPriority w:val="99"/>
    <w:unhideWhenUsed/>
    <w:rsid w:val="001231D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5">
    <w:name w:val="5"/>
    <w:basedOn w:val="DefaultParagraphFont"/>
    <w:rsid w:val="001231D9"/>
  </w:style>
  <w:style w:type="character" w:customStyle="1" w:styleId="2">
    <w:name w:val="2"/>
    <w:basedOn w:val="DefaultParagraphFont"/>
    <w:rsid w:val="001231D9"/>
  </w:style>
  <w:style w:type="paragraph" w:styleId="Footer">
    <w:name w:val="footer"/>
    <w:basedOn w:val="Normal"/>
    <w:link w:val="FooterChar"/>
    <w:uiPriority w:val="99"/>
    <w:unhideWhenUsed/>
    <w:rsid w:val="008D0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A89"/>
  </w:style>
  <w:style w:type="paragraph" w:styleId="Revision">
    <w:name w:val="Revision"/>
    <w:hidden/>
    <w:uiPriority w:val="99"/>
    <w:semiHidden/>
    <w:rsid w:val="009331BA"/>
    <w:pPr>
      <w:spacing w:after="0" w:line="240" w:lineRule="auto"/>
    </w:pPr>
  </w:style>
  <w:style w:type="paragraph" w:styleId="BalloonText">
    <w:name w:val="Balloon Text"/>
    <w:basedOn w:val="Normal"/>
    <w:link w:val="BalloonTextChar"/>
    <w:uiPriority w:val="99"/>
    <w:semiHidden/>
    <w:unhideWhenUsed/>
    <w:rsid w:val="001C1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4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05319">
      <w:bodyDiv w:val="1"/>
      <w:marLeft w:val="0"/>
      <w:marRight w:val="0"/>
      <w:marTop w:val="0"/>
      <w:marBottom w:val="0"/>
      <w:divBdr>
        <w:top w:val="none" w:sz="0" w:space="0" w:color="auto"/>
        <w:left w:val="none" w:sz="0" w:space="0" w:color="auto"/>
        <w:bottom w:val="none" w:sz="0" w:space="0" w:color="auto"/>
        <w:right w:val="none" w:sz="0" w:space="0" w:color="auto"/>
      </w:divBdr>
    </w:div>
    <w:div w:id="19538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2022-04-01T11:04:00Z</dcterms:created>
  <dcterms:modified xsi:type="dcterms:W3CDTF">2022-04-01T11:04:00Z</dcterms:modified>
</cp:coreProperties>
</file>