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DDE56" w14:textId="77777777" w:rsidR="00BB4657" w:rsidRDefault="00BB4657" w:rsidP="00BB4657">
      <w:pPr>
        <w:jc w:val="center"/>
      </w:pPr>
      <w:bookmarkStart w:id="0" w:name="_GoBack"/>
      <w:bookmarkEnd w:id="0"/>
      <w:r w:rsidRPr="009C3941">
        <w:rPr>
          <w:noProof/>
        </w:rPr>
        <w:drawing>
          <wp:inline distT="0" distB="0" distL="0" distR="0" wp14:anchorId="3734ACC4" wp14:editId="7AD4B0D8">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343732D4" w14:textId="77777777" w:rsidR="00BB4657" w:rsidRPr="00237D69" w:rsidRDefault="00BB4657" w:rsidP="00BB4657">
      <w:pPr>
        <w:jc w:val="center"/>
        <w:rPr>
          <w:rFonts w:ascii="Times New Roman" w:hAnsi="Times New Roman" w:cs="Times New Roman"/>
          <w:b/>
          <w:sz w:val="36"/>
          <w:szCs w:val="36"/>
        </w:rPr>
      </w:pPr>
      <w:r w:rsidRPr="00237D69">
        <w:rPr>
          <w:rFonts w:ascii="Times New Roman" w:hAnsi="Times New Roman" w:cs="Times New Roman"/>
          <w:b/>
          <w:sz w:val="36"/>
          <w:szCs w:val="36"/>
        </w:rPr>
        <w:t>THE SUPREME COURT</w:t>
      </w:r>
    </w:p>
    <w:p w14:paraId="44A5C196" w14:textId="77777777" w:rsidR="00DC0BC9" w:rsidRPr="00DC0BC9" w:rsidRDefault="00DC0BC9" w:rsidP="006B6268">
      <w:pPr>
        <w:jc w:val="right"/>
        <w:rPr>
          <w:rFonts w:ascii="Times New Roman" w:hAnsi="Times New Roman" w:cs="Times New Roman"/>
          <w:b/>
          <w:sz w:val="24"/>
          <w:szCs w:val="24"/>
        </w:rPr>
      </w:pPr>
      <w:r w:rsidRPr="006B6268">
        <w:rPr>
          <w:rFonts w:ascii="Times New Roman" w:hAnsi="Times New Roman" w:cs="Times New Roman"/>
          <w:b/>
          <w:sz w:val="24"/>
          <w:szCs w:val="24"/>
        </w:rPr>
        <w:t>S:AP:IE:2019:000154</w:t>
      </w:r>
    </w:p>
    <w:p w14:paraId="260077C7" w14:textId="77777777" w:rsidR="00BB4657" w:rsidRPr="00DC0BC9" w:rsidRDefault="00BB4657">
      <w:pPr>
        <w:rPr>
          <w:rFonts w:ascii="Times New Roman" w:hAnsi="Times New Roman" w:cs="Times New Roman"/>
          <w:b/>
          <w:sz w:val="24"/>
          <w:szCs w:val="24"/>
        </w:rPr>
      </w:pPr>
      <w:r w:rsidRPr="00DC0BC9">
        <w:rPr>
          <w:rFonts w:ascii="Times New Roman" w:hAnsi="Times New Roman" w:cs="Times New Roman"/>
          <w:b/>
          <w:sz w:val="24"/>
          <w:szCs w:val="24"/>
        </w:rPr>
        <w:t>BETWEEN</w:t>
      </w:r>
    </w:p>
    <w:p w14:paraId="7AFFD06D" w14:textId="77777777" w:rsidR="00547395" w:rsidRPr="00237D69" w:rsidRDefault="00547395" w:rsidP="00547395">
      <w:pPr>
        <w:spacing w:after="240" w:line="360" w:lineRule="auto"/>
        <w:jc w:val="center"/>
        <w:rPr>
          <w:rFonts w:ascii="Times New Roman" w:hAnsi="Times New Roman" w:cs="Times New Roman"/>
          <w:b/>
          <w:sz w:val="24"/>
          <w:szCs w:val="24"/>
        </w:rPr>
      </w:pPr>
      <w:r w:rsidRPr="00237D69">
        <w:rPr>
          <w:rFonts w:ascii="Times New Roman" w:hAnsi="Times New Roman" w:cs="Times New Roman"/>
          <w:b/>
          <w:sz w:val="24"/>
          <w:szCs w:val="24"/>
        </w:rPr>
        <w:t>MUHAMMAD UZAIR PERVAIZ</w:t>
      </w:r>
    </w:p>
    <w:p w14:paraId="42EBDC36" w14:textId="77777777" w:rsidR="00547395" w:rsidRPr="00237D69" w:rsidRDefault="00547395" w:rsidP="00547395">
      <w:pPr>
        <w:spacing w:after="240" w:line="360" w:lineRule="auto"/>
        <w:jc w:val="right"/>
        <w:rPr>
          <w:rFonts w:ascii="Times New Roman" w:hAnsi="Times New Roman" w:cs="Times New Roman"/>
          <w:b/>
          <w:sz w:val="24"/>
          <w:szCs w:val="24"/>
        </w:rPr>
      </w:pPr>
      <w:r w:rsidRPr="00237D69">
        <w:rPr>
          <w:rFonts w:ascii="Times New Roman" w:hAnsi="Times New Roman" w:cs="Times New Roman"/>
          <w:b/>
          <w:sz w:val="24"/>
          <w:szCs w:val="24"/>
        </w:rPr>
        <w:t>Applicant/Respondent</w:t>
      </w:r>
    </w:p>
    <w:p w14:paraId="6D6BCBC5" w14:textId="77777777" w:rsidR="00547395" w:rsidRPr="00237D69" w:rsidRDefault="00547395" w:rsidP="006B6268">
      <w:pPr>
        <w:spacing w:after="240" w:line="360" w:lineRule="auto"/>
        <w:jc w:val="center"/>
        <w:rPr>
          <w:rFonts w:ascii="Times New Roman" w:hAnsi="Times New Roman" w:cs="Times New Roman"/>
          <w:b/>
          <w:sz w:val="24"/>
          <w:szCs w:val="24"/>
        </w:rPr>
      </w:pPr>
      <w:r w:rsidRPr="00237D69">
        <w:rPr>
          <w:rFonts w:ascii="Times New Roman" w:hAnsi="Times New Roman" w:cs="Times New Roman"/>
          <w:b/>
          <w:sz w:val="24"/>
          <w:szCs w:val="24"/>
        </w:rPr>
        <w:t>-and-</w:t>
      </w:r>
    </w:p>
    <w:p w14:paraId="5B7541B2" w14:textId="77777777" w:rsidR="00DC0BC9" w:rsidRPr="00237D69" w:rsidRDefault="00547395" w:rsidP="00547395">
      <w:pPr>
        <w:spacing w:after="240" w:line="360" w:lineRule="auto"/>
        <w:jc w:val="center"/>
        <w:rPr>
          <w:rFonts w:ascii="Times New Roman" w:hAnsi="Times New Roman" w:cs="Times New Roman"/>
          <w:b/>
          <w:sz w:val="24"/>
          <w:szCs w:val="24"/>
        </w:rPr>
      </w:pPr>
      <w:r w:rsidRPr="00237D69">
        <w:rPr>
          <w:rFonts w:ascii="Times New Roman" w:hAnsi="Times New Roman" w:cs="Times New Roman"/>
          <w:b/>
          <w:sz w:val="24"/>
          <w:szCs w:val="24"/>
        </w:rPr>
        <w:t xml:space="preserve">THE MINISTER FOR JUSTICE AND EQUALITY, IRELAND </w:t>
      </w:r>
    </w:p>
    <w:p w14:paraId="3C6630B1" w14:textId="77777777" w:rsidR="00547395" w:rsidRPr="00237D69" w:rsidRDefault="00547395" w:rsidP="00547395">
      <w:pPr>
        <w:spacing w:after="240" w:line="360" w:lineRule="auto"/>
        <w:jc w:val="center"/>
        <w:rPr>
          <w:rFonts w:ascii="Times New Roman" w:hAnsi="Times New Roman" w:cs="Times New Roman"/>
          <w:b/>
          <w:sz w:val="24"/>
          <w:szCs w:val="24"/>
        </w:rPr>
      </w:pPr>
      <w:r w:rsidRPr="00237D69">
        <w:rPr>
          <w:rFonts w:ascii="Times New Roman" w:hAnsi="Times New Roman" w:cs="Times New Roman"/>
          <w:b/>
          <w:sz w:val="24"/>
          <w:szCs w:val="24"/>
        </w:rPr>
        <w:t>AND THE ATTORNEY GENERAL</w:t>
      </w:r>
    </w:p>
    <w:p w14:paraId="3766C6C6" w14:textId="77777777" w:rsidR="00547395" w:rsidRPr="00237D69" w:rsidRDefault="00547395" w:rsidP="00547395">
      <w:pPr>
        <w:spacing w:after="240" w:line="360" w:lineRule="auto"/>
        <w:jc w:val="right"/>
        <w:rPr>
          <w:rFonts w:ascii="Times New Roman" w:hAnsi="Times New Roman" w:cs="Times New Roman"/>
          <w:b/>
          <w:sz w:val="24"/>
          <w:szCs w:val="24"/>
        </w:rPr>
      </w:pPr>
      <w:r w:rsidRPr="00237D69">
        <w:rPr>
          <w:rFonts w:ascii="Times New Roman" w:hAnsi="Times New Roman" w:cs="Times New Roman"/>
          <w:b/>
          <w:sz w:val="24"/>
          <w:szCs w:val="24"/>
        </w:rPr>
        <w:t>Respondents/Appellants</w:t>
      </w:r>
    </w:p>
    <w:p w14:paraId="7CE476EA" w14:textId="77777777" w:rsidR="00BB4657" w:rsidRDefault="00BB4657" w:rsidP="00237D69">
      <w:pPr>
        <w:ind w:left="0" w:firstLine="0"/>
        <w:rPr>
          <w:rFonts w:ascii="Times New Roman" w:hAnsi="Times New Roman" w:cs="Times New Roman"/>
          <w:b/>
          <w:sz w:val="24"/>
          <w:szCs w:val="24"/>
        </w:rPr>
      </w:pPr>
    </w:p>
    <w:p w14:paraId="63B2D8CE" w14:textId="77777777" w:rsidR="00BB4657" w:rsidRPr="00F57ABD" w:rsidRDefault="00BB4657" w:rsidP="00BB4657">
      <w:pPr>
        <w:rPr>
          <w:rFonts w:ascii="Times New Roman" w:hAnsi="Times New Roman" w:cs="Times New Roman"/>
          <w:b/>
          <w:sz w:val="24"/>
          <w:szCs w:val="24"/>
          <w:u w:val="single"/>
        </w:rPr>
      </w:pPr>
      <w:r w:rsidRPr="00F57ABD">
        <w:rPr>
          <w:rFonts w:ascii="Times New Roman" w:hAnsi="Times New Roman" w:cs="Times New Roman"/>
          <w:b/>
          <w:sz w:val="24"/>
          <w:szCs w:val="24"/>
          <w:u w:val="single"/>
        </w:rPr>
        <w:t xml:space="preserve">RULING of the Court on the Costs Application </w:t>
      </w:r>
    </w:p>
    <w:p w14:paraId="5F3442F5" w14:textId="77777777" w:rsidR="00BB4657" w:rsidRDefault="00BB4657" w:rsidP="00237D69">
      <w:pPr>
        <w:pStyle w:val="ListParagraph"/>
        <w:numPr>
          <w:ilvl w:val="0"/>
          <w:numId w:val="1"/>
        </w:numPr>
        <w:ind w:left="0" w:firstLine="0"/>
        <w:jc w:val="both"/>
        <w:rPr>
          <w:rFonts w:ascii="Times New Roman" w:hAnsi="Times New Roman" w:cs="Times New Roman"/>
          <w:sz w:val="24"/>
          <w:szCs w:val="24"/>
        </w:rPr>
      </w:pPr>
      <w:r>
        <w:rPr>
          <w:rFonts w:ascii="Times New Roman" w:hAnsi="Times New Roman" w:cs="Times New Roman"/>
          <w:sz w:val="24"/>
          <w:szCs w:val="24"/>
        </w:rPr>
        <w:t xml:space="preserve">This was a leapfrog appeal from the order of Barrett J. granting </w:t>
      </w:r>
      <w:r w:rsidRPr="00237D69">
        <w:rPr>
          <w:rFonts w:ascii="Times New Roman" w:hAnsi="Times New Roman" w:cs="Times New Roman"/>
          <w:i/>
          <w:sz w:val="24"/>
          <w:szCs w:val="24"/>
        </w:rPr>
        <w:t>certiorari</w:t>
      </w:r>
      <w:r>
        <w:rPr>
          <w:rFonts w:ascii="Times New Roman" w:hAnsi="Times New Roman" w:cs="Times New Roman"/>
          <w:sz w:val="24"/>
          <w:szCs w:val="24"/>
        </w:rPr>
        <w:t xml:space="preserve"> of a decision of the Minister refusing the application of Mr. </w:t>
      </w:r>
      <w:r w:rsidR="00DC0BC9">
        <w:rPr>
          <w:rFonts w:ascii="Times New Roman" w:hAnsi="Times New Roman" w:cs="Times New Roman"/>
          <w:sz w:val="24"/>
          <w:szCs w:val="24"/>
        </w:rPr>
        <w:t>Pervaiz</w:t>
      </w:r>
      <w:r>
        <w:rPr>
          <w:rFonts w:ascii="Times New Roman" w:hAnsi="Times New Roman" w:cs="Times New Roman"/>
          <w:sz w:val="24"/>
          <w:szCs w:val="24"/>
        </w:rPr>
        <w:t xml:space="preserve"> to be treated as a p</w:t>
      </w:r>
      <w:r w:rsidR="009015BA">
        <w:rPr>
          <w:rFonts w:ascii="Times New Roman" w:hAnsi="Times New Roman" w:cs="Times New Roman"/>
          <w:sz w:val="24"/>
          <w:szCs w:val="24"/>
        </w:rPr>
        <w:t>ermitted</w:t>
      </w:r>
      <w:r>
        <w:rPr>
          <w:rFonts w:ascii="Times New Roman" w:hAnsi="Times New Roman" w:cs="Times New Roman"/>
          <w:sz w:val="24"/>
          <w:szCs w:val="24"/>
        </w:rPr>
        <w:t xml:space="preserve"> </w:t>
      </w:r>
      <w:r w:rsidR="009015BA">
        <w:rPr>
          <w:rFonts w:ascii="Times New Roman" w:hAnsi="Times New Roman" w:cs="Times New Roman"/>
          <w:sz w:val="24"/>
          <w:szCs w:val="24"/>
        </w:rPr>
        <w:t xml:space="preserve">family </w:t>
      </w:r>
      <w:r>
        <w:rPr>
          <w:rFonts w:ascii="Times New Roman" w:hAnsi="Times New Roman" w:cs="Times New Roman"/>
          <w:sz w:val="24"/>
          <w:szCs w:val="24"/>
        </w:rPr>
        <w:t xml:space="preserve">member of a Union citizen pursuant to the </w:t>
      </w:r>
      <w:r w:rsidR="009015BA">
        <w:rPr>
          <w:rFonts w:ascii="Times New Roman" w:hAnsi="Times New Roman" w:cs="Times New Roman"/>
          <w:sz w:val="24"/>
          <w:szCs w:val="24"/>
        </w:rPr>
        <w:t>R</w:t>
      </w:r>
      <w:r>
        <w:rPr>
          <w:rFonts w:ascii="Times New Roman" w:hAnsi="Times New Roman" w:cs="Times New Roman"/>
          <w:sz w:val="24"/>
          <w:szCs w:val="24"/>
        </w:rPr>
        <w:t>egulations implementing the Citizens Directive.</w:t>
      </w:r>
    </w:p>
    <w:p w14:paraId="72F98EF6" w14:textId="77777777" w:rsidR="00BB4657" w:rsidRDefault="00BB4657" w:rsidP="00237D69">
      <w:pPr>
        <w:pStyle w:val="ListParagraph"/>
        <w:numPr>
          <w:ilvl w:val="0"/>
          <w:numId w:val="1"/>
        </w:numPr>
        <w:ind w:left="0" w:firstLine="0"/>
        <w:jc w:val="both"/>
        <w:rPr>
          <w:rFonts w:ascii="Times New Roman" w:hAnsi="Times New Roman" w:cs="Times New Roman"/>
          <w:sz w:val="24"/>
          <w:szCs w:val="24"/>
        </w:rPr>
      </w:pPr>
      <w:r>
        <w:rPr>
          <w:rFonts w:ascii="Times New Roman" w:hAnsi="Times New Roman" w:cs="Times New Roman"/>
          <w:sz w:val="24"/>
          <w:szCs w:val="24"/>
        </w:rPr>
        <w:t xml:space="preserve">Two matters were at issue before the court, and the Minister lost the appeal in relation to one of those arguments regarding the standing of Mr. </w:t>
      </w:r>
      <w:r w:rsidR="00DC0BC9">
        <w:rPr>
          <w:rFonts w:ascii="Times New Roman" w:hAnsi="Times New Roman" w:cs="Times New Roman"/>
          <w:sz w:val="24"/>
          <w:szCs w:val="24"/>
        </w:rPr>
        <w:t>Pervaiz</w:t>
      </w:r>
      <w:r>
        <w:rPr>
          <w:rFonts w:ascii="Times New Roman" w:hAnsi="Times New Roman" w:cs="Times New Roman"/>
          <w:sz w:val="24"/>
          <w:szCs w:val="24"/>
        </w:rPr>
        <w:t xml:space="preserve"> to commence the proceedings without the joinder of his EU citizen partner as a party </w:t>
      </w:r>
      <w:r w:rsidR="00F57ABD">
        <w:rPr>
          <w:rFonts w:ascii="Times New Roman" w:hAnsi="Times New Roman" w:cs="Times New Roman"/>
          <w:sz w:val="24"/>
          <w:szCs w:val="24"/>
        </w:rPr>
        <w:t>thereto</w:t>
      </w:r>
      <w:r>
        <w:rPr>
          <w:rFonts w:ascii="Times New Roman" w:hAnsi="Times New Roman" w:cs="Times New Roman"/>
          <w:sz w:val="24"/>
          <w:szCs w:val="24"/>
        </w:rPr>
        <w:t xml:space="preserve">.  The standing question required a case management direction before a panel of this Court, and the EU citizen partner of Mr. </w:t>
      </w:r>
      <w:r w:rsidR="00DC0BC9">
        <w:rPr>
          <w:rFonts w:ascii="Times New Roman" w:hAnsi="Times New Roman" w:cs="Times New Roman"/>
          <w:sz w:val="24"/>
          <w:szCs w:val="24"/>
        </w:rPr>
        <w:t>Pervaiz</w:t>
      </w:r>
      <w:r>
        <w:rPr>
          <w:rFonts w:ascii="Times New Roman" w:hAnsi="Times New Roman" w:cs="Times New Roman"/>
          <w:sz w:val="24"/>
          <w:szCs w:val="24"/>
        </w:rPr>
        <w:t xml:space="preserve"> was joined as a notice party for the purposes of the argument, the </w:t>
      </w:r>
      <w:r w:rsidR="009015BA">
        <w:rPr>
          <w:rFonts w:ascii="Times New Roman" w:hAnsi="Times New Roman" w:cs="Times New Roman"/>
          <w:sz w:val="24"/>
          <w:szCs w:val="24"/>
        </w:rPr>
        <w:t>C</w:t>
      </w:r>
      <w:r>
        <w:rPr>
          <w:rFonts w:ascii="Times New Roman" w:hAnsi="Times New Roman" w:cs="Times New Roman"/>
          <w:sz w:val="24"/>
          <w:szCs w:val="24"/>
        </w:rPr>
        <w:t xml:space="preserve">ourt not at that point being in a position to decide the issue.  </w:t>
      </w:r>
    </w:p>
    <w:p w14:paraId="6AEE6B06" w14:textId="77777777" w:rsidR="00BB4657" w:rsidRDefault="00BB4657" w:rsidP="00237D69">
      <w:pPr>
        <w:pStyle w:val="ListParagraph"/>
        <w:numPr>
          <w:ilvl w:val="0"/>
          <w:numId w:val="1"/>
        </w:numPr>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The other matter at issue in the appeal was the manner by which the Minister is to approach an application by a third country national to be treated as a p</w:t>
      </w:r>
      <w:r w:rsidR="009015BA">
        <w:rPr>
          <w:rFonts w:ascii="Times New Roman" w:hAnsi="Times New Roman" w:cs="Times New Roman"/>
          <w:sz w:val="24"/>
          <w:szCs w:val="24"/>
        </w:rPr>
        <w:t xml:space="preserve">ermitted </w:t>
      </w:r>
      <w:r>
        <w:rPr>
          <w:rFonts w:ascii="Times New Roman" w:hAnsi="Times New Roman" w:cs="Times New Roman"/>
          <w:sz w:val="24"/>
          <w:szCs w:val="24"/>
        </w:rPr>
        <w:t xml:space="preserve">family member of </w:t>
      </w:r>
      <w:r w:rsidR="009015BA">
        <w:rPr>
          <w:rFonts w:ascii="Times New Roman" w:hAnsi="Times New Roman" w:cs="Times New Roman"/>
          <w:sz w:val="24"/>
          <w:szCs w:val="24"/>
        </w:rPr>
        <w:t xml:space="preserve">a </w:t>
      </w:r>
      <w:r>
        <w:rPr>
          <w:rFonts w:ascii="Times New Roman" w:hAnsi="Times New Roman" w:cs="Times New Roman"/>
          <w:sz w:val="24"/>
          <w:szCs w:val="24"/>
        </w:rPr>
        <w:t xml:space="preserve">European Union citizen by reason of being in a durable relationship with that person.  Mr. </w:t>
      </w:r>
      <w:r w:rsidR="00DC0BC9">
        <w:rPr>
          <w:rFonts w:ascii="Times New Roman" w:hAnsi="Times New Roman" w:cs="Times New Roman"/>
          <w:sz w:val="24"/>
          <w:szCs w:val="24"/>
        </w:rPr>
        <w:t>Pervaiz</w:t>
      </w:r>
      <w:r>
        <w:rPr>
          <w:rFonts w:ascii="Times New Roman" w:hAnsi="Times New Roman" w:cs="Times New Roman"/>
          <w:sz w:val="24"/>
          <w:szCs w:val="24"/>
        </w:rPr>
        <w:t xml:space="preserve">’s counsel argued that the </w:t>
      </w:r>
      <w:r w:rsidR="009015BA">
        <w:rPr>
          <w:rFonts w:ascii="Times New Roman" w:hAnsi="Times New Roman" w:cs="Times New Roman"/>
          <w:sz w:val="24"/>
          <w:szCs w:val="24"/>
        </w:rPr>
        <w:t>R</w:t>
      </w:r>
      <w:r>
        <w:rPr>
          <w:rFonts w:ascii="Times New Roman" w:hAnsi="Times New Roman" w:cs="Times New Roman"/>
          <w:sz w:val="24"/>
          <w:szCs w:val="24"/>
        </w:rPr>
        <w:t xml:space="preserve">egulations of 2015 did not properly transpose the Citizens Directive. </w:t>
      </w:r>
    </w:p>
    <w:p w14:paraId="578CC887" w14:textId="77777777" w:rsidR="00BB4657" w:rsidRDefault="00F57ABD" w:rsidP="00237D69">
      <w:pPr>
        <w:pStyle w:val="ListParagraph"/>
        <w:numPr>
          <w:ilvl w:val="0"/>
          <w:numId w:val="1"/>
        </w:numPr>
        <w:ind w:left="0" w:firstLine="0"/>
        <w:jc w:val="both"/>
        <w:rPr>
          <w:rFonts w:ascii="Times New Roman" w:hAnsi="Times New Roman" w:cs="Times New Roman"/>
          <w:sz w:val="24"/>
          <w:szCs w:val="24"/>
        </w:rPr>
      </w:pPr>
      <w:r>
        <w:rPr>
          <w:rFonts w:ascii="Times New Roman" w:hAnsi="Times New Roman" w:cs="Times New Roman"/>
          <w:sz w:val="24"/>
          <w:szCs w:val="24"/>
        </w:rPr>
        <w:t xml:space="preserve">The practical consequence of the decision of this Court was to set aside the order of the High Court quashing the decision of the Minister on the grounds that the High Court had been correct regarding the transposition argument, and that the test applied by the Minister was neither vague nor uncertain, nor had the Minister fettered </w:t>
      </w:r>
      <w:r w:rsidR="009015BA">
        <w:rPr>
          <w:rFonts w:ascii="Times New Roman" w:hAnsi="Times New Roman" w:cs="Times New Roman"/>
          <w:sz w:val="24"/>
          <w:szCs w:val="24"/>
        </w:rPr>
        <w:t>his</w:t>
      </w:r>
      <w:r>
        <w:rPr>
          <w:rFonts w:ascii="Times New Roman" w:hAnsi="Times New Roman" w:cs="Times New Roman"/>
          <w:sz w:val="24"/>
          <w:szCs w:val="24"/>
        </w:rPr>
        <w:t xml:space="preserve"> discretion. </w:t>
      </w:r>
    </w:p>
    <w:p w14:paraId="4EF5CCEB" w14:textId="77777777" w:rsidR="00F57ABD" w:rsidRDefault="00F57ABD" w:rsidP="00237D69">
      <w:pPr>
        <w:pStyle w:val="ListParagraph"/>
        <w:numPr>
          <w:ilvl w:val="0"/>
          <w:numId w:val="1"/>
        </w:numPr>
        <w:ind w:left="0" w:firstLine="0"/>
        <w:jc w:val="both"/>
        <w:rPr>
          <w:rFonts w:ascii="Times New Roman" w:hAnsi="Times New Roman" w:cs="Times New Roman"/>
          <w:sz w:val="24"/>
          <w:szCs w:val="24"/>
        </w:rPr>
      </w:pPr>
      <w:r>
        <w:rPr>
          <w:rFonts w:ascii="Times New Roman" w:hAnsi="Times New Roman" w:cs="Times New Roman"/>
          <w:sz w:val="24"/>
          <w:szCs w:val="24"/>
        </w:rPr>
        <w:t>The Minister argues that the “event” was the reversing of the decision of the High Court and that it should be awarded the costs in those circumstances.</w:t>
      </w:r>
    </w:p>
    <w:p w14:paraId="46C32019" w14:textId="77777777" w:rsidR="00F57ABD" w:rsidRDefault="00F57ABD" w:rsidP="00237D69">
      <w:pPr>
        <w:pStyle w:val="ListParagraph"/>
        <w:numPr>
          <w:ilvl w:val="0"/>
          <w:numId w:val="1"/>
        </w:numPr>
        <w:ind w:left="0" w:firstLine="0"/>
        <w:jc w:val="both"/>
        <w:rPr>
          <w:rFonts w:ascii="Times New Roman" w:hAnsi="Times New Roman" w:cs="Times New Roman"/>
          <w:sz w:val="24"/>
          <w:szCs w:val="24"/>
        </w:rPr>
      </w:pPr>
      <w:r>
        <w:rPr>
          <w:rFonts w:ascii="Times New Roman" w:hAnsi="Times New Roman" w:cs="Times New Roman"/>
          <w:sz w:val="24"/>
          <w:szCs w:val="24"/>
        </w:rPr>
        <w:t xml:space="preserve">The respondent argues that the judgment of this Court has clarified the law and that he should be awarded the costs, as the proceedings meet the test for a “test case”.  It appears that three other judicial reviews were at the relevant time awaiting hearing in the High Court immigration judicial review list that might have been impacted by the decision.  </w:t>
      </w:r>
    </w:p>
    <w:p w14:paraId="46B338EC" w14:textId="77777777" w:rsidR="009015BA" w:rsidRDefault="009015BA" w:rsidP="00237D69">
      <w:pPr>
        <w:pStyle w:val="ListParagraph"/>
        <w:ind w:left="0" w:firstLine="0"/>
        <w:jc w:val="both"/>
        <w:rPr>
          <w:rFonts w:ascii="Times New Roman" w:hAnsi="Times New Roman" w:cs="Times New Roman"/>
          <w:b/>
          <w:sz w:val="24"/>
          <w:szCs w:val="24"/>
          <w:u w:val="single"/>
        </w:rPr>
      </w:pPr>
    </w:p>
    <w:p w14:paraId="649B8768" w14:textId="77777777" w:rsidR="009015BA" w:rsidRPr="009015BA" w:rsidRDefault="009015BA" w:rsidP="00237D69">
      <w:pPr>
        <w:pStyle w:val="ListParagraph"/>
        <w:ind w:left="0" w:firstLine="0"/>
        <w:jc w:val="both"/>
        <w:rPr>
          <w:rFonts w:ascii="Times New Roman" w:hAnsi="Times New Roman" w:cs="Times New Roman"/>
          <w:b/>
          <w:sz w:val="24"/>
          <w:szCs w:val="24"/>
          <w:u w:val="single"/>
        </w:rPr>
      </w:pPr>
      <w:r w:rsidRPr="009015BA">
        <w:rPr>
          <w:rFonts w:ascii="Times New Roman" w:hAnsi="Times New Roman" w:cs="Times New Roman"/>
          <w:b/>
          <w:sz w:val="24"/>
          <w:szCs w:val="24"/>
          <w:u w:val="single"/>
        </w:rPr>
        <w:t>Decision</w:t>
      </w:r>
    </w:p>
    <w:p w14:paraId="3DA67A2C" w14:textId="77777777" w:rsidR="00F57ABD" w:rsidRDefault="00F57ABD" w:rsidP="00237D69">
      <w:pPr>
        <w:pStyle w:val="ListParagraph"/>
        <w:numPr>
          <w:ilvl w:val="0"/>
          <w:numId w:val="1"/>
        </w:numPr>
        <w:ind w:left="0" w:firstLine="0"/>
        <w:jc w:val="both"/>
        <w:rPr>
          <w:rFonts w:ascii="Times New Roman" w:hAnsi="Times New Roman" w:cs="Times New Roman"/>
          <w:sz w:val="24"/>
          <w:szCs w:val="24"/>
        </w:rPr>
      </w:pPr>
      <w:r>
        <w:rPr>
          <w:rFonts w:ascii="Times New Roman" w:hAnsi="Times New Roman" w:cs="Times New Roman"/>
          <w:sz w:val="24"/>
          <w:szCs w:val="24"/>
        </w:rPr>
        <w:t>It could be said a great many, if not all, appeals before this Court</w:t>
      </w:r>
      <w:r w:rsidR="009015BA">
        <w:rPr>
          <w:rFonts w:ascii="Times New Roman" w:hAnsi="Times New Roman" w:cs="Times New Roman"/>
          <w:sz w:val="24"/>
          <w:szCs w:val="24"/>
        </w:rPr>
        <w:t xml:space="preserve"> clarify the law and concern matters of general public importance</w:t>
      </w:r>
      <w:r>
        <w:rPr>
          <w:rFonts w:ascii="Times New Roman" w:hAnsi="Times New Roman" w:cs="Times New Roman"/>
          <w:sz w:val="24"/>
          <w:szCs w:val="24"/>
        </w:rPr>
        <w:t>.</w:t>
      </w:r>
      <w:r w:rsidR="009015BA">
        <w:rPr>
          <w:rFonts w:ascii="Times New Roman" w:hAnsi="Times New Roman" w:cs="Times New Roman"/>
          <w:sz w:val="24"/>
          <w:szCs w:val="24"/>
        </w:rPr>
        <w:t xml:space="preserve">   These factors cannot of themselves justify the award of costs to Mr </w:t>
      </w:r>
      <w:r w:rsidR="00DC0BC9">
        <w:rPr>
          <w:rFonts w:ascii="Times New Roman" w:hAnsi="Times New Roman" w:cs="Times New Roman"/>
          <w:sz w:val="24"/>
          <w:szCs w:val="24"/>
        </w:rPr>
        <w:t>Pervaiz</w:t>
      </w:r>
      <w:r w:rsidR="009015BA">
        <w:rPr>
          <w:rFonts w:ascii="Times New Roman" w:hAnsi="Times New Roman" w:cs="Times New Roman"/>
          <w:sz w:val="24"/>
          <w:szCs w:val="24"/>
        </w:rPr>
        <w:t xml:space="preserve"> nor the refusal of the Minister’s application. </w:t>
      </w:r>
    </w:p>
    <w:p w14:paraId="36A9B836" w14:textId="77777777" w:rsidR="00F57ABD" w:rsidRDefault="00F57ABD" w:rsidP="00237D69">
      <w:pPr>
        <w:pStyle w:val="ListParagraph"/>
        <w:numPr>
          <w:ilvl w:val="0"/>
          <w:numId w:val="1"/>
        </w:numPr>
        <w:ind w:left="0" w:firstLine="0"/>
        <w:jc w:val="both"/>
        <w:rPr>
          <w:rFonts w:ascii="Times New Roman" w:hAnsi="Times New Roman" w:cs="Times New Roman"/>
          <w:sz w:val="24"/>
          <w:szCs w:val="24"/>
        </w:rPr>
      </w:pPr>
      <w:r>
        <w:rPr>
          <w:rFonts w:ascii="Times New Roman" w:hAnsi="Times New Roman" w:cs="Times New Roman"/>
          <w:sz w:val="24"/>
          <w:szCs w:val="24"/>
        </w:rPr>
        <w:t>However, it does seem to th</w:t>
      </w:r>
      <w:r w:rsidR="009015BA">
        <w:rPr>
          <w:rFonts w:ascii="Times New Roman" w:hAnsi="Times New Roman" w:cs="Times New Roman"/>
          <w:sz w:val="24"/>
          <w:szCs w:val="24"/>
        </w:rPr>
        <w:t>e</w:t>
      </w:r>
      <w:r>
        <w:rPr>
          <w:rFonts w:ascii="Times New Roman" w:hAnsi="Times New Roman" w:cs="Times New Roman"/>
          <w:sz w:val="24"/>
          <w:szCs w:val="24"/>
        </w:rPr>
        <w:t xml:space="preserve"> Court that the respondent did succeed in the standing argument, and that regard should be had to the fact that the </w:t>
      </w:r>
      <w:r w:rsidR="009015BA">
        <w:rPr>
          <w:rFonts w:ascii="Times New Roman" w:hAnsi="Times New Roman" w:cs="Times New Roman"/>
          <w:sz w:val="24"/>
          <w:szCs w:val="24"/>
        </w:rPr>
        <w:t>C</w:t>
      </w:r>
      <w:r>
        <w:rPr>
          <w:rFonts w:ascii="Times New Roman" w:hAnsi="Times New Roman" w:cs="Times New Roman"/>
          <w:sz w:val="24"/>
          <w:szCs w:val="24"/>
        </w:rPr>
        <w:t xml:space="preserve">ourt considered the application form to be completed by applicants under the scheme provided by the Irish regulations lacked clarity.  </w:t>
      </w:r>
    </w:p>
    <w:p w14:paraId="280CBB5F" w14:textId="77777777" w:rsidR="00F57ABD" w:rsidRPr="009015BA" w:rsidRDefault="00F57ABD" w:rsidP="00237D69">
      <w:pPr>
        <w:pStyle w:val="ListParagraph"/>
        <w:numPr>
          <w:ilvl w:val="0"/>
          <w:numId w:val="1"/>
        </w:numPr>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circumstances, it seems just that while the result of the appeal was that the order of the High Court was set aside, the Minister should be awarded 50% only of his costs, subject also to the </w:t>
      </w:r>
      <w:r w:rsidR="009015BA">
        <w:rPr>
          <w:rFonts w:ascii="Times New Roman" w:hAnsi="Times New Roman" w:cs="Times New Roman"/>
          <w:sz w:val="24"/>
          <w:szCs w:val="24"/>
        </w:rPr>
        <w:t xml:space="preserve">proviso </w:t>
      </w:r>
      <w:r w:rsidRPr="009015BA">
        <w:rPr>
          <w:rFonts w:ascii="Times New Roman" w:hAnsi="Times New Roman" w:cs="Times New Roman"/>
          <w:sz w:val="24"/>
          <w:szCs w:val="24"/>
        </w:rPr>
        <w:t>that the respondent be entitled to the costs of the case management direction hearing in regard to the standing question and any costs incurred by the unnecessary joinder of the EU citizen as a notice party.</w:t>
      </w:r>
    </w:p>
    <w:p w14:paraId="0B7CF77E" w14:textId="77777777" w:rsidR="00F57ABD" w:rsidRDefault="00F57ABD" w:rsidP="00237D69">
      <w:pPr>
        <w:pStyle w:val="ListParagraph"/>
        <w:numPr>
          <w:ilvl w:val="0"/>
          <w:numId w:val="1"/>
        </w:numPr>
        <w:ind w:left="0" w:firstLine="0"/>
        <w:jc w:val="both"/>
        <w:rPr>
          <w:rFonts w:ascii="Times New Roman" w:hAnsi="Times New Roman" w:cs="Times New Roman"/>
          <w:sz w:val="24"/>
          <w:szCs w:val="24"/>
        </w:rPr>
      </w:pPr>
      <w:r>
        <w:rPr>
          <w:rFonts w:ascii="Times New Roman" w:hAnsi="Times New Roman" w:cs="Times New Roman"/>
          <w:sz w:val="24"/>
          <w:szCs w:val="24"/>
        </w:rPr>
        <w:t xml:space="preserve">The </w:t>
      </w:r>
      <w:r w:rsidR="00475F67">
        <w:rPr>
          <w:rFonts w:ascii="Times New Roman" w:hAnsi="Times New Roman" w:cs="Times New Roman"/>
          <w:sz w:val="24"/>
          <w:szCs w:val="24"/>
        </w:rPr>
        <w:t xml:space="preserve">award of costs thus calibrated should apply to the costs of this appeal, and the costs of the High Court so that the Minister is to be awarded 50% of the costs of the High Court, 50% of the costs of this Court, and subject to a reduction to reflect the </w:t>
      </w:r>
      <w:r w:rsidR="00475F67" w:rsidRPr="009015BA">
        <w:rPr>
          <w:rFonts w:ascii="Times New Roman" w:hAnsi="Times New Roman" w:cs="Times New Roman"/>
          <w:sz w:val="24"/>
          <w:szCs w:val="24"/>
        </w:rPr>
        <w:t>proviso</w:t>
      </w:r>
      <w:r w:rsidR="00475F67">
        <w:rPr>
          <w:rFonts w:ascii="Times New Roman" w:hAnsi="Times New Roman" w:cs="Times New Roman"/>
          <w:sz w:val="24"/>
          <w:szCs w:val="24"/>
        </w:rPr>
        <w:t xml:space="preserve"> set out above.</w:t>
      </w:r>
    </w:p>
    <w:p w14:paraId="542F574B" w14:textId="77777777" w:rsidR="00475F67" w:rsidRPr="00BB4657" w:rsidRDefault="00475F67" w:rsidP="00237D69">
      <w:pPr>
        <w:pStyle w:val="ListParagraph"/>
        <w:ind w:left="0" w:firstLine="0"/>
        <w:jc w:val="both"/>
        <w:rPr>
          <w:rFonts w:ascii="Times New Roman" w:hAnsi="Times New Roman" w:cs="Times New Roman"/>
          <w:sz w:val="24"/>
          <w:szCs w:val="24"/>
        </w:rPr>
      </w:pPr>
    </w:p>
    <w:sectPr w:rsidR="00475F67" w:rsidRPr="00BB4657" w:rsidSect="00F57ABD">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0000F" w14:textId="77777777" w:rsidR="00F57ABD" w:rsidRDefault="00F57ABD" w:rsidP="00F57ABD">
      <w:pPr>
        <w:spacing w:after="0" w:line="240" w:lineRule="auto"/>
      </w:pPr>
      <w:r>
        <w:separator/>
      </w:r>
    </w:p>
  </w:endnote>
  <w:endnote w:type="continuationSeparator" w:id="0">
    <w:p w14:paraId="1ECA22EA" w14:textId="77777777" w:rsidR="00F57ABD" w:rsidRDefault="00F57ABD" w:rsidP="00F57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DA7C8" w14:textId="77777777" w:rsidR="00F57ABD" w:rsidRDefault="00F57ABD" w:rsidP="00F57ABD">
      <w:pPr>
        <w:spacing w:after="0" w:line="240" w:lineRule="auto"/>
      </w:pPr>
      <w:r>
        <w:separator/>
      </w:r>
    </w:p>
  </w:footnote>
  <w:footnote w:type="continuationSeparator" w:id="0">
    <w:p w14:paraId="151140F3" w14:textId="77777777" w:rsidR="00F57ABD" w:rsidRDefault="00F57ABD" w:rsidP="00F57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574448"/>
      <w:docPartObj>
        <w:docPartGallery w:val="Page Numbers (Top of Page)"/>
        <w:docPartUnique/>
      </w:docPartObj>
    </w:sdtPr>
    <w:sdtEndPr>
      <w:rPr>
        <w:noProof/>
      </w:rPr>
    </w:sdtEndPr>
    <w:sdtContent>
      <w:p w14:paraId="5D5113D0" w14:textId="77777777" w:rsidR="00F57ABD" w:rsidRDefault="00F57ABD">
        <w:pPr>
          <w:pStyle w:val="Header"/>
          <w:jc w:val="center"/>
        </w:pPr>
        <w:r>
          <w:fldChar w:fldCharType="begin"/>
        </w:r>
        <w:r>
          <w:instrText xml:space="preserve"> PAGE   \* MERGEFORMAT </w:instrText>
        </w:r>
        <w:r>
          <w:fldChar w:fldCharType="separate"/>
        </w:r>
        <w:r w:rsidR="00475F67">
          <w:rPr>
            <w:noProof/>
          </w:rPr>
          <w:t>2</w:t>
        </w:r>
        <w:r>
          <w:rPr>
            <w:noProof/>
          </w:rPr>
          <w:fldChar w:fldCharType="end"/>
        </w:r>
      </w:p>
    </w:sdtContent>
  </w:sdt>
  <w:p w14:paraId="0A720821" w14:textId="77777777" w:rsidR="00F57ABD" w:rsidRDefault="00F57A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B27B9"/>
    <w:multiLevelType w:val="hybridMultilevel"/>
    <w:tmpl w:val="CFE2C3D8"/>
    <w:lvl w:ilvl="0" w:tplc="D7A43D16">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657"/>
    <w:rsid w:val="001E7983"/>
    <w:rsid w:val="00237D69"/>
    <w:rsid w:val="00475F67"/>
    <w:rsid w:val="00547395"/>
    <w:rsid w:val="006B6268"/>
    <w:rsid w:val="006E1221"/>
    <w:rsid w:val="009015BA"/>
    <w:rsid w:val="00A21AF3"/>
    <w:rsid w:val="00BB4657"/>
    <w:rsid w:val="00C2176D"/>
    <w:rsid w:val="00C9059D"/>
    <w:rsid w:val="00DC0BC9"/>
    <w:rsid w:val="00F57ABD"/>
    <w:rsid w:val="00F962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B06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480" w:lineRule="auto"/>
        <w:ind w:left="720" w:hanging="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657"/>
    <w:pPr>
      <w:contextualSpacing/>
    </w:pPr>
  </w:style>
  <w:style w:type="paragraph" w:styleId="Header">
    <w:name w:val="header"/>
    <w:basedOn w:val="Normal"/>
    <w:link w:val="HeaderChar"/>
    <w:uiPriority w:val="99"/>
    <w:unhideWhenUsed/>
    <w:rsid w:val="00F57A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ABD"/>
  </w:style>
  <w:style w:type="paragraph" w:styleId="Footer">
    <w:name w:val="footer"/>
    <w:basedOn w:val="Normal"/>
    <w:link w:val="FooterChar"/>
    <w:uiPriority w:val="99"/>
    <w:unhideWhenUsed/>
    <w:rsid w:val="00F57A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ABD"/>
  </w:style>
  <w:style w:type="paragraph" w:styleId="BalloonText">
    <w:name w:val="Balloon Text"/>
    <w:basedOn w:val="Normal"/>
    <w:link w:val="BalloonTextChar"/>
    <w:uiPriority w:val="99"/>
    <w:semiHidden/>
    <w:unhideWhenUsed/>
    <w:rsid w:val="00DC0B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B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2020-12-14T09:50:00Z</dcterms:created>
  <dcterms:modified xsi:type="dcterms:W3CDTF">2020-12-14T09:51:00Z</dcterms:modified>
</cp:coreProperties>
</file>