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0328" w14:textId="77777777" w:rsidR="009230A8" w:rsidRDefault="009230A8" w:rsidP="00781BA3">
      <w:pPr>
        <w:spacing w:line="480" w:lineRule="auto"/>
        <w:rPr>
          <w:rFonts w:ascii="Times New Roman" w:hAnsi="Times New Roman" w:cs="Times New Roman"/>
          <w:b/>
          <w:sz w:val="24"/>
          <w:szCs w:val="24"/>
        </w:rPr>
      </w:pPr>
    </w:p>
    <w:p w14:paraId="040BA996" w14:textId="164F0A42" w:rsidR="00847FE1" w:rsidRDefault="00FD1745" w:rsidP="00781BA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EE0C5C" w:rsidRPr="00EE0C5C">
        <w:rPr>
          <w:rFonts w:ascii="Times New Roman" w:hAnsi="Times New Roman" w:cs="Times New Roman"/>
          <w:b/>
          <w:sz w:val="24"/>
          <w:szCs w:val="24"/>
        </w:rPr>
        <w:t>COURT OF APPEAL</w:t>
      </w:r>
      <w:r w:rsidR="00EC5815">
        <w:rPr>
          <w:rFonts w:ascii="Times New Roman" w:hAnsi="Times New Roman" w:cs="Times New Roman"/>
          <w:b/>
          <w:sz w:val="24"/>
          <w:szCs w:val="24"/>
        </w:rPr>
        <w:t xml:space="preserve">   </w:t>
      </w:r>
    </w:p>
    <w:p w14:paraId="61880172" w14:textId="0D35F9AE" w:rsidR="009230A8" w:rsidRDefault="00FD1745" w:rsidP="00781BA3">
      <w:pPr>
        <w:spacing w:line="480" w:lineRule="auto"/>
        <w:jc w:val="right"/>
        <w:rPr>
          <w:rFonts w:ascii="Times New Roman" w:hAnsi="Times New Roman" w:cs="Times New Roman"/>
          <w:b/>
          <w:sz w:val="24"/>
          <w:szCs w:val="24"/>
        </w:rPr>
      </w:pPr>
      <w:r>
        <w:rPr>
          <w:rFonts w:ascii="Times New Roman" w:hAnsi="Times New Roman" w:cs="Times New Roman"/>
          <w:b/>
          <w:sz w:val="24"/>
          <w:szCs w:val="24"/>
        </w:rPr>
        <w:t xml:space="preserve">Record No.: </w:t>
      </w:r>
      <w:r w:rsidR="00847FE1">
        <w:rPr>
          <w:rFonts w:ascii="Times New Roman" w:hAnsi="Times New Roman" w:cs="Times New Roman"/>
          <w:b/>
          <w:sz w:val="24"/>
          <w:szCs w:val="24"/>
        </w:rPr>
        <w:t>2021/283</w:t>
      </w:r>
    </w:p>
    <w:p w14:paraId="0CBC583D" w14:textId="3FF2D2A6" w:rsidR="00EE0C5C" w:rsidRPr="00EE0C5C" w:rsidRDefault="00EE0C5C" w:rsidP="00781BA3">
      <w:pPr>
        <w:spacing w:line="480" w:lineRule="auto"/>
        <w:jc w:val="center"/>
        <w:rPr>
          <w:rFonts w:ascii="Times New Roman" w:hAnsi="Times New Roman" w:cs="Times New Roman"/>
          <w:b/>
          <w:sz w:val="24"/>
          <w:szCs w:val="24"/>
        </w:rPr>
      </w:pPr>
      <w:r w:rsidRPr="00EE0C5C">
        <w:rPr>
          <w:rFonts w:ascii="Times New Roman" w:hAnsi="Times New Roman" w:cs="Times New Roman"/>
          <w:b/>
          <w:sz w:val="24"/>
          <w:szCs w:val="24"/>
        </w:rPr>
        <w:t>VECTOR WORKPLACE AND FACILITY MANAGEMENT LIMITED</w:t>
      </w:r>
    </w:p>
    <w:p w14:paraId="3091D482" w14:textId="49A0A9FF" w:rsidR="00EE0C5C" w:rsidRPr="00EE0C5C" w:rsidRDefault="007E2330" w:rsidP="00781BA3">
      <w:pPr>
        <w:spacing w:line="480" w:lineRule="auto"/>
        <w:jc w:val="right"/>
        <w:rPr>
          <w:rFonts w:ascii="Times New Roman" w:hAnsi="Times New Roman" w:cs="Times New Roman"/>
          <w:b/>
          <w:sz w:val="24"/>
          <w:szCs w:val="24"/>
        </w:rPr>
      </w:pPr>
      <w:r>
        <w:rPr>
          <w:rFonts w:ascii="Times New Roman" w:hAnsi="Times New Roman" w:cs="Times New Roman"/>
          <w:b/>
          <w:sz w:val="24"/>
          <w:szCs w:val="24"/>
        </w:rPr>
        <w:t>PLAINTIFF</w:t>
      </w:r>
      <w:r w:rsidR="00E71544">
        <w:rPr>
          <w:rFonts w:ascii="Times New Roman" w:hAnsi="Times New Roman" w:cs="Times New Roman"/>
          <w:b/>
          <w:sz w:val="24"/>
          <w:szCs w:val="24"/>
        </w:rPr>
        <w:t>/</w:t>
      </w:r>
      <w:r>
        <w:rPr>
          <w:rFonts w:ascii="Times New Roman" w:hAnsi="Times New Roman" w:cs="Times New Roman"/>
          <w:b/>
          <w:sz w:val="24"/>
          <w:szCs w:val="24"/>
        </w:rPr>
        <w:t>RESPONDE</w:t>
      </w:r>
      <w:r w:rsidR="00E71544">
        <w:rPr>
          <w:rFonts w:ascii="Times New Roman" w:hAnsi="Times New Roman" w:cs="Times New Roman"/>
          <w:b/>
          <w:sz w:val="24"/>
          <w:szCs w:val="24"/>
        </w:rPr>
        <w:t>NT</w:t>
      </w:r>
    </w:p>
    <w:p w14:paraId="3819CDC0" w14:textId="2566C4BC" w:rsidR="00EE0C5C" w:rsidRPr="00EE0C5C" w:rsidRDefault="00EE0C5C" w:rsidP="00781BA3">
      <w:pPr>
        <w:spacing w:line="480" w:lineRule="auto"/>
        <w:jc w:val="center"/>
        <w:rPr>
          <w:rFonts w:ascii="Times New Roman" w:hAnsi="Times New Roman" w:cs="Times New Roman"/>
          <w:b/>
          <w:sz w:val="24"/>
          <w:szCs w:val="24"/>
        </w:rPr>
      </w:pPr>
      <w:r w:rsidRPr="00EE0C5C">
        <w:rPr>
          <w:rFonts w:ascii="Times New Roman" w:hAnsi="Times New Roman" w:cs="Times New Roman"/>
          <w:b/>
          <w:sz w:val="24"/>
          <w:szCs w:val="24"/>
        </w:rPr>
        <w:t>-AND-</w:t>
      </w:r>
    </w:p>
    <w:p w14:paraId="50F6FEF6" w14:textId="77777777" w:rsidR="00EE0C5C" w:rsidRPr="00EE0C5C" w:rsidRDefault="00EE0C5C" w:rsidP="00781BA3">
      <w:pPr>
        <w:spacing w:line="480" w:lineRule="auto"/>
        <w:jc w:val="center"/>
        <w:rPr>
          <w:rFonts w:ascii="Times New Roman" w:hAnsi="Times New Roman" w:cs="Times New Roman"/>
          <w:b/>
          <w:sz w:val="24"/>
          <w:szCs w:val="24"/>
        </w:rPr>
      </w:pPr>
      <w:r w:rsidRPr="00EE0C5C">
        <w:rPr>
          <w:rFonts w:ascii="Times New Roman" w:hAnsi="Times New Roman" w:cs="Times New Roman"/>
          <w:b/>
          <w:sz w:val="24"/>
          <w:szCs w:val="24"/>
        </w:rPr>
        <w:t>FIRSTCARE IRELAND LIMITED</w:t>
      </w:r>
    </w:p>
    <w:p w14:paraId="0A9BD552" w14:textId="25852639" w:rsidR="00E71544" w:rsidRPr="00E71544" w:rsidRDefault="007E2330" w:rsidP="00781BA3">
      <w:pPr>
        <w:spacing w:after="120" w:line="480" w:lineRule="auto"/>
        <w:ind w:left="360" w:hanging="360"/>
        <w:jc w:val="right"/>
        <w:rPr>
          <w:rFonts w:ascii="Times New Roman" w:hAnsi="Times New Roman" w:cs="Times New Roman"/>
          <w:b/>
          <w:sz w:val="24"/>
          <w:szCs w:val="24"/>
        </w:rPr>
      </w:pPr>
      <w:r>
        <w:rPr>
          <w:rFonts w:ascii="Times New Roman" w:hAnsi="Times New Roman" w:cs="Times New Roman"/>
          <w:b/>
          <w:sz w:val="24"/>
          <w:szCs w:val="24"/>
        </w:rPr>
        <w:t>DEFENDANT/</w:t>
      </w:r>
      <w:r w:rsidR="00E71544" w:rsidRPr="00E71544">
        <w:rPr>
          <w:rFonts w:ascii="Times New Roman" w:hAnsi="Times New Roman" w:cs="Times New Roman"/>
          <w:b/>
          <w:sz w:val="24"/>
          <w:szCs w:val="24"/>
        </w:rPr>
        <w:t>APPELLANT</w:t>
      </w:r>
    </w:p>
    <w:p w14:paraId="66B88934" w14:textId="0F071EC9" w:rsidR="00EE0C5C" w:rsidRPr="00781BA3" w:rsidRDefault="00E71544" w:rsidP="00781BA3">
      <w:pPr>
        <w:spacing w:after="120" w:line="360" w:lineRule="auto"/>
        <w:rPr>
          <w:rFonts w:ascii="Times New Roman" w:hAnsi="Times New Roman" w:cs="Times New Roman"/>
          <w:b/>
          <w:sz w:val="24"/>
          <w:szCs w:val="24"/>
          <w:u w:val="single"/>
        </w:rPr>
      </w:pPr>
      <w:r w:rsidRPr="00E71544">
        <w:rPr>
          <w:rFonts w:ascii="Times New Roman" w:hAnsi="Times New Roman" w:cs="Times New Roman"/>
          <w:b/>
          <w:sz w:val="24"/>
          <w:szCs w:val="24"/>
          <w:u w:val="single"/>
        </w:rPr>
        <w:t xml:space="preserve">JUDGMENT of </w:t>
      </w:r>
      <w:r w:rsidR="00BB49A0">
        <w:rPr>
          <w:rFonts w:ascii="Times New Roman" w:hAnsi="Times New Roman" w:cs="Times New Roman"/>
          <w:b/>
          <w:sz w:val="24"/>
          <w:szCs w:val="24"/>
          <w:u w:val="single"/>
        </w:rPr>
        <w:t>Ms. Justice Donnelly delivered</w:t>
      </w:r>
      <w:r w:rsidRPr="00E71544">
        <w:rPr>
          <w:rFonts w:ascii="Times New Roman" w:hAnsi="Times New Roman" w:cs="Times New Roman"/>
          <w:b/>
          <w:sz w:val="24"/>
          <w:szCs w:val="24"/>
          <w:u w:val="single"/>
        </w:rPr>
        <w:t xml:space="preserve"> (</w:t>
      </w:r>
      <w:r w:rsidRPr="00E71544">
        <w:rPr>
          <w:rFonts w:ascii="Times New Roman" w:hAnsi="Times New Roman" w:cs="Times New Roman"/>
          <w:b/>
          <w:i/>
          <w:iCs/>
          <w:sz w:val="24"/>
          <w:szCs w:val="24"/>
          <w:u w:val="single"/>
        </w:rPr>
        <w:t>ex tempore</w:t>
      </w:r>
      <w:r w:rsidRPr="00E71544">
        <w:rPr>
          <w:rFonts w:ascii="Times New Roman" w:hAnsi="Times New Roman" w:cs="Times New Roman"/>
          <w:b/>
          <w:sz w:val="24"/>
          <w:szCs w:val="24"/>
          <w:u w:val="single"/>
        </w:rPr>
        <w:t>) on the 2</w:t>
      </w:r>
      <w:r w:rsidR="009230A8">
        <w:rPr>
          <w:rFonts w:ascii="Times New Roman" w:hAnsi="Times New Roman" w:cs="Times New Roman"/>
          <w:b/>
          <w:sz w:val="24"/>
          <w:szCs w:val="24"/>
          <w:u w:val="single"/>
        </w:rPr>
        <w:t>8</w:t>
      </w:r>
      <w:r w:rsidRPr="00E71544">
        <w:rPr>
          <w:rFonts w:ascii="Times New Roman" w:hAnsi="Times New Roman" w:cs="Times New Roman"/>
          <w:b/>
          <w:sz w:val="24"/>
          <w:szCs w:val="24"/>
          <w:u w:val="single"/>
          <w:vertAlign w:val="superscript"/>
        </w:rPr>
        <w:t>th</w:t>
      </w:r>
      <w:r w:rsidRPr="00E71544">
        <w:rPr>
          <w:rFonts w:ascii="Times New Roman" w:hAnsi="Times New Roman" w:cs="Times New Roman"/>
          <w:b/>
          <w:sz w:val="24"/>
          <w:szCs w:val="24"/>
          <w:u w:val="single"/>
        </w:rPr>
        <w:t xml:space="preserve"> day of June 2022</w:t>
      </w:r>
    </w:p>
    <w:p w14:paraId="50746AC7" w14:textId="6E97675D" w:rsidR="00EE0C5C" w:rsidRDefault="00EE0C5C" w:rsidP="00781BA3">
      <w:pPr>
        <w:pStyle w:val="ListParagraph"/>
        <w:numPr>
          <w:ilvl w:val="0"/>
          <w:numId w:val="1"/>
        </w:numPr>
        <w:spacing w:after="0" w:line="480" w:lineRule="auto"/>
        <w:ind w:left="0" w:firstLine="0"/>
        <w:jc w:val="both"/>
        <w:rPr>
          <w:rFonts w:ascii="Times New Roman" w:hAnsi="Times New Roman" w:cs="Times New Roman"/>
          <w:sz w:val="24"/>
          <w:szCs w:val="24"/>
        </w:rPr>
      </w:pPr>
      <w:r w:rsidRPr="00EE0C5C">
        <w:rPr>
          <w:rFonts w:ascii="Times New Roman" w:hAnsi="Times New Roman" w:cs="Times New Roman"/>
          <w:sz w:val="24"/>
          <w:szCs w:val="24"/>
        </w:rPr>
        <w:t>This is an appeal from a judgment and order of the High Court (Quinn J.) for the plaintiff (hereinafter the respondent) in the sum of €1,192</w:t>
      </w:r>
      <w:r w:rsidR="0020115C">
        <w:rPr>
          <w:rFonts w:ascii="Times New Roman" w:hAnsi="Times New Roman" w:cs="Times New Roman"/>
          <w:sz w:val="24"/>
          <w:szCs w:val="24"/>
        </w:rPr>
        <w:t>,</w:t>
      </w:r>
      <w:r w:rsidRPr="00EE0C5C">
        <w:rPr>
          <w:rFonts w:ascii="Times New Roman" w:hAnsi="Times New Roman" w:cs="Times New Roman"/>
          <w:sz w:val="24"/>
          <w:szCs w:val="24"/>
        </w:rPr>
        <w:t>089.05 together with costs.  The defendant (hereinafter the appellant) has</w:t>
      </w:r>
      <w:r>
        <w:rPr>
          <w:rFonts w:ascii="Times New Roman" w:hAnsi="Times New Roman" w:cs="Times New Roman"/>
          <w:sz w:val="24"/>
          <w:szCs w:val="24"/>
        </w:rPr>
        <w:t xml:space="preserve"> appealed on the primary ground that the High Court erred in failing to grant leave to serve a Defence and Counterclaim, in circumstances where the appellant submits it had established an arguable defence.</w:t>
      </w:r>
    </w:p>
    <w:p w14:paraId="1D313ACC" w14:textId="7E1CC175" w:rsidR="00EE0C5C" w:rsidRDefault="00EE0C5C"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respondent’s claim before the High Court was that the debt represent</w:t>
      </w:r>
      <w:r w:rsidR="00AC6DF9">
        <w:rPr>
          <w:rFonts w:ascii="Times New Roman" w:hAnsi="Times New Roman" w:cs="Times New Roman"/>
          <w:sz w:val="24"/>
          <w:szCs w:val="24"/>
        </w:rPr>
        <w:t>ed</w:t>
      </w:r>
      <w:r>
        <w:rPr>
          <w:rFonts w:ascii="Times New Roman" w:hAnsi="Times New Roman" w:cs="Times New Roman"/>
          <w:sz w:val="24"/>
          <w:szCs w:val="24"/>
        </w:rPr>
        <w:t xml:space="preserve"> the sum due to it by the appellant for work done and </w:t>
      </w:r>
      <w:r w:rsidR="003207D0">
        <w:rPr>
          <w:rFonts w:ascii="Times New Roman" w:hAnsi="Times New Roman" w:cs="Times New Roman"/>
          <w:sz w:val="24"/>
          <w:szCs w:val="24"/>
        </w:rPr>
        <w:t xml:space="preserve">goods and </w:t>
      </w:r>
      <w:r>
        <w:rPr>
          <w:rFonts w:ascii="Times New Roman" w:hAnsi="Times New Roman" w:cs="Times New Roman"/>
          <w:sz w:val="24"/>
          <w:szCs w:val="24"/>
        </w:rPr>
        <w:t>services provided under the terms of a written services agreement entered into by the parties on the 10</w:t>
      </w:r>
      <w:r w:rsidRPr="00EE0C5C">
        <w:rPr>
          <w:rFonts w:ascii="Times New Roman" w:hAnsi="Times New Roman" w:cs="Times New Roman"/>
          <w:sz w:val="24"/>
          <w:szCs w:val="24"/>
          <w:vertAlign w:val="superscript"/>
        </w:rPr>
        <w:t>th</w:t>
      </w:r>
      <w:r>
        <w:rPr>
          <w:rFonts w:ascii="Times New Roman" w:hAnsi="Times New Roman" w:cs="Times New Roman"/>
          <w:sz w:val="24"/>
          <w:szCs w:val="24"/>
        </w:rPr>
        <w:t xml:space="preserve"> June</w:t>
      </w:r>
      <w:r w:rsidR="00AC6DF9">
        <w:rPr>
          <w:rFonts w:ascii="Times New Roman" w:hAnsi="Times New Roman" w:cs="Times New Roman"/>
          <w:sz w:val="24"/>
          <w:szCs w:val="24"/>
        </w:rPr>
        <w:t>,</w:t>
      </w:r>
      <w:r>
        <w:rPr>
          <w:rFonts w:ascii="Times New Roman" w:hAnsi="Times New Roman" w:cs="Times New Roman"/>
          <w:sz w:val="24"/>
          <w:szCs w:val="24"/>
        </w:rPr>
        <w:t xml:space="preserve"> 2014.  The appellant is the operator of a number of nursing homes</w:t>
      </w:r>
      <w:r w:rsidR="003207D0">
        <w:rPr>
          <w:rFonts w:ascii="Times New Roman" w:hAnsi="Times New Roman" w:cs="Times New Roman"/>
          <w:sz w:val="24"/>
          <w:szCs w:val="24"/>
        </w:rPr>
        <w:t xml:space="preserve"> and </w:t>
      </w:r>
      <w:r>
        <w:rPr>
          <w:rFonts w:ascii="Times New Roman" w:hAnsi="Times New Roman" w:cs="Times New Roman"/>
          <w:sz w:val="24"/>
          <w:szCs w:val="24"/>
        </w:rPr>
        <w:t>long term care facilities and the respondent provided, under the services agreement, various services such as catering, cleaning, laundry and facilities management services.</w:t>
      </w:r>
    </w:p>
    <w:p w14:paraId="04A96A2C" w14:textId="38C841CC" w:rsidR="00685B6B" w:rsidRDefault="00EE0C5C"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There is no dispute that the services agreement was lawfully terminated by the appellant.  In a </w:t>
      </w:r>
      <w:r w:rsidR="00685B6B">
        <w:rPr>
          <w:rFonts w:ascii="Times New Roman" w:hAnsi="Times New Roman" w:cs="Times New Roman"/>
          <w:sz w:val="24"/>
          <w:szCs w:val="24"/>
        </w:rPr>
        <w:t xml:space="preserve">written notification as required by the agreement Mr. John O’Donnell of the </w:t>
      </w:r>
      <w:r w:rsidR="00685B6B">
        <w:rPr>
          <w:rFonts w:ascii="Times New Roman" w:hAnsi="Times New Roman" w:cs="Times New Roman"/>
          <w:sz w:val="24"/>
          <w:szCs w:val="24"/>
        </w:rPr>
        <w:lastRenderedPageBreak/>
        <w:t xml:space="preserve">appellant sent a letter to Mr. Ray Taylor, the </w:t>
      </w:r>
      <w:r w:rsidR="00C70E3F">
        <w:rPr>
          <w:rFonts w:ascii="Times New Roman" w:hAnsi="Times New Roman" w:cs="Times New Roman"/>
          <w:sz w:val="24"/>
          <w:szCs w:val="24"/>
        </w:rPr>
        <w:t>o</w:t>
      </w:r>
      <w:r w:rsidR="00685B6B">
        <w:rPr>
          <w:rFonts w:ascii="Times New Roman" w:hAnsi="Times New Roman" w:cs="Times New Roman"/>
          <w:sz w:val="24"/>
          <w:szCs w:val="24"/>
        </w:rPr>
        <w:t xml:space="preserve">perations </w:t>
      </w:r>
      <w:r w:rsidR="00C70E3F">
        <w:rPr>
          <w:rFonts w:ascii="Times New Roman" w:hAnsi="Times New Roman" w:cs="Times New Roman"/>
          <w:sz w:val="24"/>
          <w:szCs w:val="24"/>
        </w:rPr>
        <w:t>d</w:t>
      </w:r>
      <w:r w:rsidR="00685B6B">
        <w:rPr>
          <w:rFonts w:ascii="Times New Roman" w:hAnsi="Times New Roman" w:cs="Times New Roman"/>
          <w:sz w:val="24"/>
          <w:szCs w:val="24"/>
        </w:rPr>
        <w:t>irector of the respondent</w:t>
      </w:r>
      <w:r w:rsidR="00AC6DF9">
        <w:rPr>
          <w:rFonts w:ascii="Times New Roman" w:hAnsi="Times New Roman" w:cs="Times New Roman"/>
          <w:sz w:val="24"/>
          <w:szCs w:val="24"/>
        </w:rPr>
        <w:t>,</w:t>
      </w:r>
      <w:r w:rsidR="00685B6B">
        <w:rPr>
          <w:rFonts w:ascii="Times New Roman" w:hAnsi="Times New Roman" w:cs="Times New Roman"/>
          <w:sz w:val="24"/>
          <w:szCs w:val="24"/>
        </w:rPr>
        <w:t xml:space="preserve"> stating that the reasons “</w:t>
      </w:r>
      <w:r w:rsidR="00685B6B" w:rsidRPr="00AC6DF9">
        <w:rPr>
          <w:rFonts w:ascii="Times New Roman" w:hAnsi="Times New Roman" w:cs="Times New Roman"/>
          <w:i/>
          <w:iCs/>
          <w:sz w:val="24"/>
          <w:szCs w:val="24"/>
        </w:rPr>
        <w:t>for terminating the contract are monetary, with a minimum saving of €200,000 per annum and up to €3000,000 per annum achievable with an alternative provider</w:t>
      </w:r>
      <w:r w:rsidR="00685B6B">
        <w:rPr>
          <w:rFonts w:ascii="Times New Roman" w:hAnsi="Times New Roman" w:cs="Times New Roman"/>
          <w:sz w:val="24"/>
          <w:szCs w:val="24"/>
        </w:rPr>
        <w:t xml:space="preserve">.” </w:t>
      </w:r>
    </w:p>
    <w:p w14:paraId="725AC717" w14:textId="31BCBDDB" w:rsidR="00EE0C5C" w:rsidRDefault="00685B6B"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Agreement between the parties was reached as to early termination and there is no issue on this.  Pay</w:t>
      </w:r>
      <w:r w:rsidR="00DD73D6">
        <w:rPr>
          <w:rFonts w:ascii="Times New Roman" w:hAnsi="Times New Roman" w:cs="Times New Roman"/>
          <w:sz w:val="24"/>
          <w:szCs w:val="24"/>
        </w:rPr>
        <w:t>ment</w:t>
      </w:r>
      <w:r>
        <w:rPr>
          <w:rFonts w:ascii="Times New Roman" w:hAnsi="Times New Roman" w:cs="Times New Roman"/>
          <w:sz w:val="24"/>
          <w:szCs w:val="24"/>
        </w:rPr>
        <w:t xml:space="preserve"> was overdue on some matters and another agreement was reached as to a payment plan.  A letter was sent on the 7</w:t>
      </w:r>
      <w:r w:rsidRPr="00685B6B">
        <w:rPr>
          <w:rFonts w:ascii="Times New Roman" w:hAnsi="Times New Roman" w:cs="Times New Roman"/>
          <w:sz w:val="24"/>
          <w:szCs w:val="24"/>
          <w:vertAlign w:val="superscript"/>
        </w:rPr>
        <w:t>th</w:t>
      </w:r>
      <w:r>
        <w:rPr>
          <w:rFonts w:ascii="Times New Roman" w:hAnsi="Times New Roman" w:cs="Times New Roman"/>
          <w:sz w:val="24"/>
          <w:szCs w:val="24"/>
        </w:rPr>
        <w:t xml:space="preserve"> April</w:t>
      </w:r>
      <w:r w:rsidR="00DD73D6">
        <w:rPr>
          <w:rFonts w:ascii="Times New Roman" w:hAnsi="Times New Roman" w:cs="Times New Roman"/>
          <w:sz w:val="24"/>
          <w:szCs w:val="24"/>
        </w:rPr>
        <w:t>,</w:t>
      </w:r>
      <w:r>
        <w:rPr>
          <w:rFonts w:ascii="Times New Roman" w:hAnsi="Times New Roman" w:cs="Times New Roman"/>
          <w:sz w:val="24"/>
          <w:szCs w:val="24"/>
        </w:rPr>
        <w:t xml:space="preserve"> 2020 from Mr. O’Donnell saying the plan was to pay €500,000 at the end of March (already paid), €500,000 on the 30</w:t>
      </w:r>
      <w:r w:rsidRPr="00685B6B">
        <w:rPr>
          <w:rFonts w:ascii="Times New Roman" w:hAnsi="Times New Roman" w:cs="Times New Roman"/>
          <w:sz w:val="24"/>
          <w:szCs w:val="24"/>
          <w:vertAlign w:val="superscript"/>
        </w:rPr>
        <w:t>th</w:t>
      </w:r>
      <w:r>
        <w:rPr>
          <w:rFonts w:ascii="Times New Roman" w:hAnsi="Times New Roman" w:cs="Times New Roman"/>
          <w:sz w:val="24"/>
          <w:szCs w:val="24"/>
        </w:rPr>
        <w:t xml:space="preserve"> April, €500,00</w:t>
      </w:r>
      <w:r w:rsidR="00DD73D6">
        <w:rPr>
          <w:rFonts w:ascii="Times New Roman" w:hAnsi="Times New Roman" w:cs="Times New Roman"/>
          <w:sz w:val="24"/>
          <w:szCs w:val="24"/>
        </w:rPr>
        <w:t>0</w:t>
      </w:r>
      <w:r>
        <w:rPr>
          <w:rFonts w:ascii="Times New Roman" w:hAnsi="Times New Roman" w:cs="Times New Roman"/>
          <w:sz w:val="24"/>
          <w:szCs w:val="24"/>
        </w:rPr>
        <w:t xml:space="preserve"> on the 31</w:t>
      </w:r>
      <w:r w:rsidRPr="00685B6B">
        <w:rPr>
          <w:rFonts w:ascii="Times New Roman" w:hAnsi="Times New Roman" w:cs="Times New Roman"/>
          <w:sz w:val="24"/>
          <w:szCs w:val="24"/>
          <w:vertAlign w:val="superscript"/>
        </w:rPr>
        <w:t>st</w:t>
      </w:r>
      <w:r>
        <w:rPr>
          <w:rFonts w:ascii="Times New Roman" w:hAnsi="Times New Roman" w:cs="Times New Roman"/>
          <w:sz w:val="24"/>
          <w:szCs w:val="24"/>
        </w:rPr>
        <w:t xml:space="preserve"> May and the “</w:t>
      </w:r>
      <w:r w:rsidRPr="00DD73D6">
        <w:rPr>
          <w:rFonts w:ascii="Times New Roman" w:hAnsi="Times New Roman" w:cs="Times New Roman"/>
          <w:i/>
          <w:iCs/>
          <w:sz w:val="24"/>
          <w:szCs w:val="24"/>
        </w:rPr>
        <w:t>balance on the account estimated to be approximately €500,000 on the 30</w:t>
      </w:r>
      <w:r w:rsidRPr="00DD73D6">
        <w:rPr>
          <w:rFonts w:ascii="Times New Roman" w:hAnsi="Times New Roman" w:cs="Times New Roman"/>
          <w:i/>
          <w:iCs/>
          <w:sz w:val="24"/>
          <w:szCs w:val="24"/>
          <w:vertAlign w:val="superscript"/>
        </w:rPr>
        <w:t>th</w:t>
      </w:r>
      <w:r w:rsidRPr="00DD73D6">
        <w:rPr>
          <w:rFonts w:ascii="Times New Roman" w:hAnsi="Times New Roman" w:cs="Times New Roman"/>
          <w:i/>
          <w:iCs/>
          <w:sz w:val="24"/>
          <w:szCs w:val="24"/>
        </w:rPr>
        <w:t xml:space="preserve"> June 2020</w:t>
      </w:r>
      <w:r>
        <w:rPr>
          <w:rFonts w:ascii="Times New Roman" w:hAnsi="Times New Roman" w:cs="Times New Roman"/>
          <w:sz w:val="24"/>
          <w:szCs w:val="24"/>
        </w:rPr>
        <w:t>”</w:t>
      </w:r>
      <w:r w:rsidR="00DD73D6">
        <w:rPr>
          <w:rFonts w:ascii="Times New Roman" w:hAnsi="Times New Roman" w:cs="Times New Roman"/>
          <w:sz w:val="24"/>
          <w:szCs w:val="24"/>
        </w:rPr>
        <w:t>.</w:t>
      </w:r>
      <w:r>
        <w:rPr>
          <w:rFonts w:ascii="Times New Roman" w:hAnsi="Times New Roman" w:cs="Times New Roman"/>
          <w:sz w:val="24"/>
          <w:szCs w:val="24"/>
        </w:rPr>
        <w:t xml:space="preserve">  The respondent wrote back saying they would prefer if all overdue amounts were paid but said it agreed</w:t>
      </w:r>
      <w:r w:rsidR="00DD73D6">
        <w:rPr>
          <w:rFonts w:ascii="Times New Roman" w:hAnsi="Times New Roman" w:cs="Times New Roman"/>
          <w:sz w:val="24"/>
          <w:szCs w:val="24"/>
        </w:rPr>
        <w:t xml:space="preserve"> with the plan</w:t>
      </w:r>
      <w:r>
        <w:rPr>
          <w:rFonts w:ascii="Times New Roman" w:hAnsi="Times New Roman" w:cs="Times New Roman"/>
          <w:sz w:val="24"/>
          <w:szCs w:val="24"/>
        </w:rPr>
        <w:t>.  It said that this was however an estimate of the final amount.</w:t>
      </w:r>
    </w:p>
    <w:p w14:paraId="1F94A489" w14:textId="45ED3DE6" w:rsidR="00685B6B" w:rsidRDefault="00685B6B"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first two payments of</w:t>
      </w:r>
      <w:r w:rsidR="00881FB4">
        <w:rPr>
          <w:rFonts w:ascii="Times New Roman" w:hAnsi="Times New Roman" w:cs="Times New Roman"/>
          <w:sz w:val="24"/>
          <w:szCs w:val="24"/>
        </w:rPr>
        <w:t xml:space="preserve"> </w:t>
      </w:r>
      <w:r>
        <w:rPr>
          <w:rFonts w:ascii="Times New Roman" w:hAnsi="Times New Roman" w:cs="Times New Roman"/>
          <w:sz w:val="24"/>
          <w:szCs w:val="24"/>
        </w:rPr>
        <w:t>€500,000 were made.  Over the weeks following th</w:t>
      </w:r>
      <w:r w:rsidR="00DD73D6">
        <w:rPr>
          <w:rFonts w:ascii="Times New Roman" w:hAnsi="Times New Roman" w:cs="Times New Roman"/>
          <w:sz w:val="24"/>
          <w:szCs w:val="24"/>
        </w:rPr>
        <w:t>at</w:t>
      </w:r>
      <w:r>
        <w:rPr>
          <w:rFonts w:ascii="Times New Roman" w:hAnsi="Times New Roman" w:cs="Times New Roman"/>
          <w:sz w:val="24"/>
          <w:szCs w:val="24"/>
        </w:rPr>
        <w:t xml:space="preserve"> payment plan</w:t>
      </w:r>
      <w:r w:rsidR="00DD73D6">
        <w:rPr>
          <w:rFonts w:ascii="Times New Roman" w:hAnsi="Times New Roman" w:cs="Times New Roman"/>
          <w:sz w:val="24"/>
          <w:szCs w:val="24"/>
        </w:rPr>
        <w:t>,</w:t>
      </w:r>
      <w:r>
        <w:rPr>
          <w:rFonts w:ascii="Times New Roman" w:hAnsi="Times New Roman" w:cs="Times New Roman"/>
          <w:sz w:val="24"/>
          <w:szCs w:val="24"/>
        </w:rPr>
        <w:t xml:space="preserve"> further invoices were delivered.</w:t>
      </w:r>
      <w:r w:rsidR="005772C1">
        <w:rPr>
          <w:rFonts w:ascii="Times New Roman" w:hAnsi="Times New Roman" w:cs="Times New Roman"/>
          <w:sz w:val="24"/>
          <w:szCs w:val="24"/>
        </w:rPr>
        <w:t xml:space="preserve">  On the 9</w:t>
      </w:r>
      <w:r w:rsidR="00DD73D6" w:rsidRPr="00DD73D6">
        <w:rPr>
          <w:rFonts w:ascii="Times New Roman" w:hAnsi="Times New Roman" w:cs="Times New Roman"/>
          <w:sz w:val="24"/>
          <w:szCs w:val="24"/>
          <w:vertAlign w:val="superscript"/>
        </w:rPr>
        <w:t>t</w:t>
      </w:r>
      <w:r w:rsidR="00DD73D6">
        <w:rPr>
          <w:rFonts w:ascii="Times New Roman" w:hAnsi="Times New Roman" w:cs="Times New Roman"/>
          <w:sz w:val="24"/>
          <w:szCs w:val="24"/>
          <w:vertAlign w:val="superscript"/>
        </w:rPr>
        <w:t>h</w:t>
      </w:r>
      <w:r w:rsidR="005772C1">
        <w:rPr>
          <w:rFonts w:ascii="Times New Roman" w:hAnsi="Times New Roman" w:cs="Times New Roman"/>
          <w:sz w:val="24"/>
          <w:szCs w:val="24"/>
        </w:rPr>
        <w:t xml:space="preserve"> July</w:t>
      </w:r>
      <w:r w:rsidR="00DD73D6">
        <w:rPr>
          <w:rFonts w:ascii="Times New Roman" w:hAnsi="Times New Roman" w:cs="Times New Roman"/>
          <w:sz w:val="24"/>
          <w:szCs w:val="24"/>
        </w:rPr>
        <w:t>,</w:t>
      </w:r>
      <w:r w:rsidR="005772C1">
        <w:rPr>
          <w:rFonts w:ascii="Times New Roman" w:hAnsi="Times New Roman" w:cs="Times New Roman"/>
          <w:sz w:val="24"/>
          <w:szCs w:val="24"/>
        </w:rPr>
        <w:t xml:space="preserve"> 2020 the respondent</w:t>
      </w:r>
      <w:r w:rsidR="00DD73D6">
        <w:rPr>
          <w:rFonts w:ascii="Times New Roman" w:hAnsi="Times New Roman" w:cs="Times New Roman"/>
          <w:sz w:val="24"/>
          <w:szCs w:val="24"/>
        </w:rPr>
        <w:t>’s solicitors</w:t>
      </w:r>
      <w:r w:rsidR="005772C1">
        <w:rPr>
          <w:rFonts w:ascii="Times New Roman" w:hAnsi="Times New Roman" w:cs="Times New Roman"/>
          <w:sz w:val="24"/>
          <w:szCs w:val="24"/>
        </w:rPr>
        <w:t xml:space="preserve"> wrote a letter saying they had instructions to commence proceedings for the payment of the sum of €1,192,731.67 unless the amount was paid within </w:t>
      </w:r>
      <w:r w:rsidR="00DD73D6">
        <w:rPr>
          <w:rFonts w:ascii="Times New Roman" w:hAnsi="Times New Roman" w:cs="Times New Roman"/>
          <w:sz w:val="24"/>
          <w:szCs w:val="24"/>
        </w:rPr>
        <w:t>seven</w:t>
      </w:r>
      <w:r w:rsidR="005772C1">
        <w:rPr>
          <w:rFonts w:ascii="Times New Roman" w:hAnsi="Times New Roman" w:cs="Times New Roman"/>
          <w:sz w:val="24"/>
          <w:szCs w:val="24"/>
        </w:rPr>
        <w:t xml:space="preserve"> days.  The reply from the appellant’s solicitor said that an investigation had been init</w:t>
      </w:r>
      <w:r w:rsidR="00DF3E4B">
        <w:rPr>
          <w:rFonts w:ascii="Times New Roman" w:hAnsi="Times New Roman" w:cs="Times New Roman"/>
          <w:sz w:val="24"/>
          <w:szCs w:val="24"/>
        </w:rPr>
        <w:t>i</w:t>
      </w:r>
      <w:r w:rsidR="005772C1">
        <w:rPr>
          <w:rFonts w:ascii="Times New Roman" w:hAnsi="Times New Roman" w:cs="Times New Roman"/>
          <w:sz w:val="24"/>
          <w:szCs w:val="24"/>
        </w:rPr>
        <w:t>at</w:t>
      </w:r>
      <w:r w:rsidR="00DF3E4B">
        <w:rPr>
          <w:rFonts w:ascii="Times New Roman" w:hAnsi="Times New Roman" w:cs="Times New Roman"/>
          <w:sz w:val="24"/>
          <w:szCs w:val="24"/>
        </w:rPr>
        <w:t>ed</w:t>
      </w:r>
      <w:r w:rsidR="005772C1">
        <w:rPr>
          <w:rFonts w:ascii="Times New Roman" w:hAnsi="Times New Roman" w:cs="Times New Roman"/>
          <w:sz w:val="24"/>
          <w:szCs w:val="24"/>
        </w:rPr>
        <w:t xml:space="preserve"> into all matters concern</w:t>
      </w:r>
      <w:r w:rsidR="00DF3E4B">
        <w:rPr>
          <w:rFonts w:ascii="Times New Roman" w:hAnsi="Times New Roman" w:cs="Times New Roman"/>
          <w:sz w:val="24"/>
          <w:szCs w:val="24"/>
        </w:rPr>
        <w:t xml:space="preserve">ing </w:t>
      </w:r>
      <w:r w:rsidR="005772C1">
        <w:rPr>
          <w:rFonts w:ascii="Times New Roman" w:hAnsi="Times New Roman" w:cs="Times New Roman"/>
          <w:sz w:val="24"/>
          <w:szCs w:val="24"/>
        </w:rPr>
        <w:t>the totality of the services provided by the plaintiff and into</w:t>
      </w:r>
      <w:r w:rsidR="00DF3E4B">
        <w:rPr>
          <w:rFonts w:ascii="Times New Roman" w:hAnsi="Times New Roman" w:cs="Times New Roman"/>
          <w:sz w:val="24"/>
          <w:szCs w:val="24"/>
        </w:rPr>
        <w:t xml:space="preserve"> </w:t>
      </w:r>
      <w:r w:rsidR="005772C1">
        <w:rPr>
          <w:rFonts w:ascii="Times New Roman" w:hAnsi="Times New Roman" w:cs="Times New Roman"/>
          <w:sz w:val="24"/>
          <w:szCs w:val="24"/>
        </w:rPr>
        <w:t>the billing and invoicing of the client.</w:t>
      </w:r>
    </w:p>
    <w:p w14:paraId="2478D3E5" w14:textId="590578F5" w:rsidR="005772C1" w:rsidRDefault="005772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summary summons issued on the 2</w:t>
      </w:r>
      <w:r w:rsidR="00C70E3F">
        <w:rPr>
          <w:rFonts w:ascii="Times New Roman" w:hAnsi="Times New Roman" w:cs="Times New Roman"/>
          <w:sz w:val="24"/>
          <w:szCs w:val="24"/>
        </w:rPr>
        <w:t>2</w:t>
      </w:r>
      <w:r w:rsidR="00C70E3F">
        <w:rPr>
          <w:rFonts w:ascii="Times New Roman" w:hAnsi="Times New Roman" w:cs="Times New Roman"/>
          <w:sz w:val="24"/>
          <w:szCs w:val="24"/>
          <w:vertAlign w:val="superscript"/>
        </w:rPr>
        <w:t>nd</w:t>
      </w:r>
      <w:r>
        <w:rPr>
          <w:rFonts w:ascii="Times New Roman" w:hAnsi="Times New Roman" w:cs="Times New Roman"/>
          <w:sz w:val="24"/>
          <w:szCs w:val="24"/>
        </w:rPr>
        <w:t xml:space="preserve"> July</w:t>
      </w:r>
      <w:r w:rsidR="00DD73D6">
        <w:rPr>
          <w:rFonts w:ascii="Times New Roman" w:hAnsi="Times New Roman" w:cs="Times New Roman"/>
          <w:sz w:val="24"/>
          <w:szCs w:val="24"/>
        </w:rPr>
        <w:t>,</w:t>
      </w:r>
      <w:r>
        <w:rPr>
          <w:rFonts w:ascii="Times New Roman" w:hAnsi="Times New Roman" w:cs="Times New Roman"/>
          <w:sz w:val="24"/>
          <w:szCs w:val="24"/>
        </w:rPr>
        <w:t xml:space="preserve"> 202</w:t>
      </w:r>
      <w:r w:rsidR="00DD73D6">
        <w:rPr>
          <w:rFonts w:ascii="Times New Roman" w:hAnsi="Times New Roman" w:cs="Times New Roman"/>
          <w:sz w:val="24"/>
          <w:szCs w:val="24"/>
        </w:rPr>
        <w:t>0</w:t>
      </w:r>
      <w:r>
        <w:rPr>
          <w:rFonts w:ascii="Times New Roman" w:hAnsi="Times New Roman" w:cs="Times New Roman"/>
          <w:sz w:val="24"/>
          <w:szCs w:val="24"/>
        </w:rPr>
        <w:t xml:space="preserve">.  The matter was entered into the commercial list.  The respondent sought summary judgment and a date for hearing </w:t>
      </w:r>
      <w:r w:rsidR="003236FA">
        <w:rPr>
          <w:rFonts w:ascii="Times New Roman" w:hAnsi="Times New Roman" w:cs="Times New Roman"/>
          <w:sz w:val="24"/>
          <w:szCs w:val="24"/>
        </w:rPr>
        <w:t>was set</w:t>
      </w:r>
      <w:r>
        <w:rPr>
          <w:rFonts w:ascii="Times New Roman" w:hAnsi="Times New Roman" w:cs="Times New Roman"/>
          <w:sz w:val="24"/>
          <w:szCs w:val="24"/>
        </w:rPr>
        <w:t xml:space="preserve">.  </w:t>
      </w:r>
    </w:p>
    <w:p w14:paraId="4A65AD8A" w14:textId="625012D3" w:rsidR="005772C1" w:rsidRDefault="005772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Each party swore a number of affidavits</w:t>
      </w:r>
      <w:r w:rsidR="001B3658">
        <w:rPr>
          <w:rFonts w:ascii="Times New Roman" w:hAnsi="Times New Roman" w:cs="Times New Roman"/>
          <w:sz w:val="24"/>
          <w:szCs w:val="24"/>
        </w:rPr>
        <w:t>.  Mr. Thomas Neville, the chief financial officer of the respondent</w:t>
      </w:r>
      <w:r w:rsidR="00C70E3F">
        <w:rPr>
          <w:rFonts w:ascii="Times New Roman" w:hAnsi="Times New Roman" w:cs="Times New Roman"/>
          <w:sz w:val="24"/>
          <w:szCs w:val="24"/>
        </w:rPr>
        <w:t>,</w:t>
      </w:r>
      <w:r w:rsidR="001B3658">
        <w:rPr>
          <w:rFonts w:ascii="Times New Roman" w:hAnsi="Times New Roman" w:cs="Times New Roman"/>
          <w:sz w:val="24"/>
          <w:szCs w:val="24"/>
        </w:rPr>
        <w:t xml:space="preserve"> referred to the service</w:t>
      </w:r>
      <w:r w:rsidR="00C70E3F">
        <w:rPr>
          <w:rFonts w:ascii="Times New Roman" w:hAnsi="Times New Roman" w:cs="Times New Roman"/>
          <w:sz w:val="24"/>
          <w:szCs w:val="24"/>
        </w:rPr>
        <w:t>s</w:t>
      </w:r>
      <w:r w:rsidR="001B3658">
        <w:rPr>
          <w:rFonts w:ascii="Times New Roman" w:hAnsi="Times New Roman" w:cs="Times New Roman"/>
          <w:sz w:val="24"/>
          <w:szCs w:val="24"/>
        </w:rPr>
        <w:t xml:space="preserve"> agreement and swore that the amount due and owing had been calculated in accordance with that agreement.  The other</w:t>
      </w:r>
      <w:r>
        <w:rPr>
          <w:rFonts w:ascii="Times New Roman" w:hAnsi="Times New Roman" w:cs="Times New Roman"/>
          <w:sz w:val="24"/>
          <w:szCs w:val="24"/>
        </w:rPr>
        <w:t xml:space="preserve"> deponent</w:t>
      </w:r>
      <w:r w:rsidR="00C70E3F">
        <w:rPr>
          <w:rFonts w:ascii="Times New Roman" w:hAnsi="Times New Roman" w:cs="Times New Roman"/>
          <w:sz w:val="24"/>
          <w:szCs w:val="24"/>
        </w:rPr>
        <w:t xml:space="preserve"> </w:t>
      </w:r>
      <w:r w:rsidR="00C83FA8">
        <w:rPr>
          <w:rFonts w:ascii="Times New Roman" w:hAnsi="Times New Roman" w:cs="Times New Roman"/>
          <w:sz w:val="24"/>
          <w:szCs w:val="24"/>
        </w:rPr>
        <w:t xml:space="preserve">on behalf of the respondent </w:t>
      </w:r>
      <w:r w:rsidR="00C70E3F">
        <w:rPr>
          <w:rFonts w:ascii="Times New Roman" w:hAnsi="Times New Roman" w:cs="Times New Roman"/>
          <w:sz w:val="24"/>
          <w:szCs w:val="24"/>
        </w:rPr>
        <w:t xml:space="preserve">was </w:t>
      </w:r>
      <w:r>
        <w:rPr>
          <w:rFonts w:ascii="Times New Roman" w:hAnsi="Times New Roman" w:cs="Times New Roman"/>
          <w:sz w:val="24"/>
          <w:szCs w:val="24"/>
        </w:rPr>
        <w:t>Mr. Taylor</w:t>
      </w:r>
      <w:r w:rsidR="00C83FA8">
        <w:rPr>
          <w:rFonts w:ascii="Times New Roman" w:hAnsi="Times New Roman" w:cs="Times New Roman"/>
          <w:sz w:val="24"/>
          <w:szCs w:val="24"/>
        </w:rPr>
        <w:t>.</w:t>
      </w:r>
      <w:r w:rsidR="001B3658">
        <w:rPr>
          <w:rFonts w:ascii="Times New Roman" w:hAnsi="Times New Roman" w:cs="Times New Roman"/>
          <w:sz w:val="24"/>
          <w:szCs w:val="24"/>
        </w:rPr>
        <w:t xml:space="preserve"> </w:t>
      </w:r>
      <w:r>
        <w:rPr>
          <w:rFonts w:ascii="Times New Roman" w:hAnsi="Times New Roman" w:cs="Times New Roman"/>
          <w:sz w:val="24"/>
          <w:szCs w:val="24"/>
        </w:rPr>
        <w:t>Mr. O’Donnell</w:t>
      </w:r>
      <w:r w:rsidR="00C70E3F">
        <w:rPr>
          <w:rFonts w:ascii="Times New Roman" w:hAnsi="Times New Roman" w:cs="Times New Roman"/>
          <w:sz w:val="24"/>
          <w:szCs w:val="24"/>
        </w:rPr>
        <w:t>,</w:t>
      </w:r>
      <w:r>
        <w:rPr>
          <w:rFonts w:ascii="Times New Roman" w:hAnsi="Times New Roman" w:cs="Times New Roman"/>
          <w:sz w:val="24"/>
          <w:szCs w:val="24"/>
        </w:rPr>
        <w:t xml:space="preserve"> </w:t>
      </w:r>
      <w:r w:rsidR="001B3658">
        <w:rPr>
          <w:rFonts w:ascii="Times New Roman" w:hAnsi="Times New Roman" w:cs="Times New Roman"/>
          <w:sz w:val="24"/>
          <w:szCs w:val="24"/>
        </w:rPr>
        <w:t>as</w:t>
      </w:r>
      <w:r w:rsidR="00296D85">
        <w:rPr>
          <w:rFonts w:ascii="Times New Roman" w:hAnsi="Times New Roman" w:cs="Times New Roman"/>
          <w:sz w:val="24"/>
          <w:szCs w:val="24"/>
        </w:rPr>
        <w:t xml:space="preserve"> well as </w:t>
      </w:r>
      <w:r w:rsidR="00C70E3F">
        <w:rPr>
          <w:rFonts w:ascii="Times New Roman" w:hAnsi="Times New Roman" w:cs="Times New Roman"/>
          <w:sz w:val="24"/>
          <w:szCs w:val="24"/>
        </w:rPr>
        <w:t xml:space="preserve">Mr. </w:t>
      </w:r>
      <w:r w:rsidR="00296D85">
        <w:rPr>
          <w:rFonts w:ascii="Times New Roman" w:hAnsi="Times New Roman" w:cs="Times New Roman"/>
          <w:sz w:val="24"/>
          <w:szCs w:val="24"/>
        </w:rPr>
        <w:t>Mervyn Smith</w:t>
      </w:r>
      <w:r w:rsidR="00C70E3F">
        <w:rPr>
          <w:rFonts w:ascii="Times New Roman" w:hAnsi="Times New Roman" w:cs="Times New Roman"/>
          <w:sz w:val="24"/>
          <w:szCs w:val="24"/>
        </w:rPr>
        <w:t>,</w:t>
      </w:r>
      <w:r w:rsidR="00296D85">
        <w:rPr>
          <w:rFonts w:ascii="Times New Roman" w:hAnsi="Times New Roman" w:cs="Times New Roman"/>
          <w:sz w:val="24"/>
          <w:szCs w:val="24"/>
        </w:rPr>
        <w:t xml:space="preserve"> who is described as the </w:t>
      </w:r>
      <w:r w:rsidR="00C70E3F">
        <w:rPr>
          <w:rFonts w:ascii="Times New Roman" w:hAnsi="Times New Roman" w:cs="Times New Roman"/>
          <w:sz w:val="24"/>
          <w:szCs w:val="24"/>
        </w:rPr>
        <w:t>c</w:t>
      </w:r>
      <w:r w:rsidR="00296D85">
        <w:rPr>
          <w:rFonts w:ascii="Times New Roman" w:hAnsi="Times New Roman" w:cs="Times New Roman"/>
          <w:sz w:val="24"/>
          <w:szCs w:val="24"/>
        </w:rPr>
        <w:t>hairman of the appellant</w:t>
      </w:r>
      <w:r w:rsidR="003236FA">
        <w:rPr>
          <w:rFonts w:ascii="Times New Roman" w:hAnsi="Times New Roman" w:cs="Times New Roman"/>
          <w:sz w:val="24"/>
          <w:szCs w:val="24"/>
        </w:rPr>
        <w:t>, swore affidavits on behalf of the appellant</w:t>
      </w:r>
      <w:r>
        <w:rPr>
          <w:rFonts w:ascii="Times New Roman" w:hAnsi="Times New Roman" w:cs="Times New Roman"/>
          <w:sz w:val="24"/>
          <w:szCs w:val="24"/>
        </w:rPr>
        <w:t xml:space="preserve">.  A </w:t>
      </w:r>
      <w:r>
        <w:rPr>
          <w:rFonts w:ascii="Times New Roman" w:hAnsi="Times New Roman" w:cs="Times New Roman"/>
          <w:sz w:val="24"/>
          <w:szCs w:val="24"/>
        </w:rPr>
        <w:lastRenderedPageBreak/>
        <w:t>further affidavit of a Mr. Keating was</w:t>
      </w:r>
      <w:r w:rsidR="003236FA">
        <w:rPr>
          <w:rFonts w:ascii="Times New Roman" w:hAnsi="Times New Roman" w:cs="Times New Roman"/>
          <w:sz w:val="24"/>
          <w:szCs w:val="24"/>
        </w:rPr>
        <w:t xml:space="preserve"> placed</w:t>
      </w:r>
      <w:r>
        <w:rPr>
          <w:rFonts w:ascii="Times New Roman" w:hAnsi="Times New Roman" w:cs="Times New Roman"/>
          <w:sz w:val="24"/>
          <w:szCs w:val="24"/>
        </w:rPr>
        <w:t xml:space="preserve"> before the Court </w:t>
      </w:r>
      <w:r w:rsidR="003236FA">
        <w:rPr>
          <w:rFonts w:ascii="Times New Roman" w:hAnsi="Times New Roman" w:cs="Times New Roman"/>
          <w:sz w:val="24"/>
          <w:szCs w:val="24"/>
        </w:rPr>
        <w:t xml:space="preserve">by the appellant </w:t>
      </w:r>
      <w:r>
        <w:rPr>
          <w:rFonts w:ascii="Times New Roman" w:hAnsi="Times New Roman" w:cs="Times New Roman"/>
          <w:sz w:val="24"/>
          <w:szCs w:val="24"/>
        </w:rPr>
        <w:t>and I will refer to that</w:t>
      </w:r>
      <w:r w:rsidR="003236FA">
        <w:rPr>
          <w:rFonts w:ascii="Times New Roman" w:hAnsi="Times New Roman" w:cs="Times New Roman"/>
          <w:sz w:val="24"/>
          <w:szCs w:val="24"/>
        </w:rPr>
        <w:t xml:space="preserve"> further below</w:t>
      </w:r>
      <w:r>
        <w:rPr>
          <w:rFonts w:ascii="Times New Roman" w:hAnsi="Times New Roman" w:cs="Times New Roman"/>
          <w:sz w:val="24"/>
          <w:szCs w:val="24"/>
        </w:rPr>
        <w:t>.</w:t>
      </w:r>
    </w:p>
    <w:p w14:paraId="39BF6D8F" w14:textId="05188A00" w:rsidR="005772C1" w:rsidRDefault="005772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Quinn J</w:t>
      </w:r>
      <w:r w:rsidR="003236FA">
        <w:rPr>
          <w:rFonts w:ascii="Times New Roman" w:hAnsi="Times New Roman" w:cs="Times New Roman"/>
          <w:sz w:val="24"/>
          <w:szCs w:val="24"/>
        </w:rPr>
        <w:t>.</w:t>
      </w:r>
      <w:r>
        <w:rPr>
          <w:rFonts w:ascii="Times New Roman" w:hAnsi="Times New Roman" w:cs="Times New Roman"/>
          <w:sz w:val="24"/>
          <w:szCs w:val="24"/>
        </w:rPr>
        <w:t xml:space="preserve"> delivered judgment on the 5</w:t>
      </w:r>
      <w:r w:rsidRPr="005772C1">
        <w:rPr>
          <w:rFonts w:ascii="Times New Roman" w:hAnsi="Times New Roman" w:cs="Times New Roman"/>
          <w:sz w:val="24"/>
          <w:szCs w:val="24"/>
          <w:vertAlign w:val="superscript"/>
        </w:rPr>
        <w:t>th</w:t>
      </w:r>
      <w:r>
        <w:rPr>
          <w:rFonts w:ascii="Times New Roman" w:hAnsi="Times New Roman" w:cs="Times New Roman"/>
          <w:sz w:val="24"/>
          <w:szCs w:val="24"/>
        </w:rPr>
        <w:t xml:space="preserve"> October</w:t>
      </w:r>
      <w:r w:rsidR="003236FA">
        <w:rPr>
          <w:rFonts w:ascii="Times New Roman" w:hAnsi="Times New Roman" w:cs="Times New Roman"/>
          <w:sz w:val="24"/>
          <w:szCs w:val="24"/>
        </w:rPr>
        <w:t>,</w:t>
      </w:r>
      <w:r>
        <w:rPr>
          <w:rFonts w:ascii="Times New Roman" w:hAnsi="Times New Roman" w:cs="Times New Roman"/>
          <w:sz w:val="24"/>
          <w:szCs w:val="24"/>
        </w:rPr>
        <w:t xml:space="preserve"> 2021 and it is against that judgment that this appeal lies. His judgment is detailed.  It is not suggested that he erred in identifying the correct principles applicable to summary judgments but that he misapplied them.</w:t>
      </w:r>
    </w:p>
    <w:p w14:paraId="7FDAEC66" w14:textId="5B9063BA" w:rsidR="005772C1" w:rsidRDefault="005772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appellant’s position was that he had established an arguable </w:t>
      </w:r>
      <w:r w:rsidR="003236FA">
        <w:rPr>
          <w:rFonts w:ascii="Times New Roman" w:hAnsi="Times New Roman" w:cs="Times New Roman"/>
          <w:sz w:val="24"/>
          <w:szCs w:val="24"/>
        </w:rPr>
        <w:t>defence</w:t>
      </w:r>
      <w:r>
        <w:rPr>
          <w:rFonts w:ascii="Times New Roman" w:hAnsi="Times New Roman" w:cs="Times New Roman"/>
          <w:sz w:val="24"/>
          <w:szCs w:val="24"/>
        </w:rPr>
        <w:t>.  In particular the appellant submitted that his affidavit evidence disclosed that</w:t>
      </w:r>
      <w:r w:rsidR="00C70E3F">
        <w:rPr>
          <w:rFonts w:ascii="Times New Roman" w:hAnsi="Times New Roman" w:cs="Times New Roman"/>
          <w:sz w:val="24"/>
          <w:szCs w:val="24"/>
        </w:rPr>
        <w:t>:</w:t>
      </w:r>
      <w:r>
        <w:rPr>
          <w:rFonts w:ascii="Times New Roman" w:hAnsi="Times New Roman" w:cs="Times New Roman"/>
          <w:sz w:val="24"/>
          <w:szCs w:val="24"/>
        </w:rPr>
        <w:t xml:space="preserve"> </w:t>
      </w:r>
      <w:r w:rsidR="00B30EDF">
        <w:rPr>
          <w:rFonts w:ascii="Times New Roman" w:hAnsi="Times New Roman" w:cs="Times New Roman"/>
          <w:sz w:val="24"/>
          <w:szCs w:val="24"/>
        </w:rPr>
        <w:t xml:space="preserve">a) the final amount claimed </w:t>
      </w:r>
      <w:r w:rsidR="003236FA">
        <w:rPr>
          <w:rFonts w:ascii="Times New Roman" w:hAnsi="Times New Roman" w:cs="Times New Roman"/>
          <w:sz w:val="24"/>
          <w:szCs w:val="24"/>
        </w:rPr>
        <w:t xml:space="preserve">by the respondent in the invoices </w:t>
      </w:r>
      <w:r w:rsidR="00B30EDF">
        <w:rPr>
          <w:rFonts w:ascii="Times New Roman" w:hAnsi="Times New Roman" w:cs="Times New Roman"/>
          <w:sz w:val="24"/>
          <w:szCs w:val="24"/>
        </w:rPr>
        <w:t>was higher than expected</w:t>
      </w:r>
      <w:r w:rsidR="00C70E3F">
        <w:rPr>
          <w:rFonts w:ascii="Times New Roman" w:hAnsi="Times New Roman" w:cs="Times New Roman"/>
          <w:sz w:val="24"/>
          <w:szCs w:val="24"/>
        </w:rPr>
        <w:t>;</w:t>
      </w:r>
      <w:r w:rsidR="00B30EDF">
        <w:rPr>
          <w:rFonts w:ascii="Times New Roman" w:hAnsi="Times New Roman" w:cs="Times New Roman"/>
          <w:sz w:val="24"/>
          <w:szCs w:val="24"/>
        </w:rPr>
        <w:t xml:space="preserve"> b) there were issues with complaints about the services that had been revealed</w:t>
      </w:r>
      <w:r w:rsidR="00C70E3F">
        <w:rPr>
          <w:rFonts w:ascii="Times New Roman" w:hAnsi="Times New Roman" w:cs="Times New Roman"/>
          <w:sz w:val="24"/>
          <w:szCs w:val="24"/>
        </w:rPr>
        <w:t>;</w:t>
      </w:r>
      <w:r w:rsidR="00B30EDF">
        <w:rPr>
          <w:rFonts w:ascii="Times New Roman" w:hAnsi="Times New Roman" w:cs="Times New Roman"/>
          <w:sz w:val="24"/>
          <w:szCs w:val="24"/>
        </w:rPr>
        <w:t xml:space="preserve"> c) there had not been enough time to deal with the individual invoices wh</w:t>
      </w:r>
      <w:r w:rsidR="00C70E3F">
        <w:rPr>
          <w:rFonts w:ascii="Times New Roman" w:hAnsi="Times New Roman" w:cs="Times New Roman"/>
          <w:sz w:val="24"/>
          <w:szCs w:val="24"/>
        </w:rPr>
        <w:t>ich</w:t>
      </w:r>
      <w:r w:rsidR="00B30EDF">
        <w:rPr>
          <w:rFonts w:ascii="Times New Roman" w:hAnsi="Times New Roman" w:cs="Times New Roman"/>
          <w:sz w:val="24"/>
          <w:szCs w:val="24"/>
        </w:rPr>
        <w:t xml:space="preserve"> were </w:t>
      </w:r>
      <w:r w:rsidR="003236FA">
        <w:rPr>
          <w:rFonts w:ascii="Times New Roman" w:hAnsi="Times New Roman" w:cs="Times New Roman"/>
          <w:sz w:val="24"/>
          <w:szCs w:val="24"/>
        </w:rPr>
        <w:t>“</w:t>
      </w:r>
      <w:r w:rsidR="00B30EDF" w:rsidRPr="003236FA">
        <w:rPr>
          <w:rFonts w:ascii="Times New Roman" w:hAnsi="Times New Roman" w:cs="Times New Roman"/>
          <w:i/>
          <w:iCs/>
          <w:sz w:val="24"/>
          <w:szCs w:val="24"/>
        </w:rPr>
        <w:t xml:space="preserve">still on </w:t>
      </w:r>
      <w:r w:rsidR="00C70E3F">
        <w:rPr>
          <w:rFonts w:ascii="Times New Roman" w:hAnsi="Times New Roman" w:cs="Times New Roman"/>
          <w:i/>
          <w:iCs/>
          <w:sz w:val="24"/>
          <w:szCs w:val="24"/>
        </w:rPr>
        <w:t>[Mr. O’Donnell’s]</w:t>
      </w:r>
      <w:r w:rsidR="00B30EDF" w:rsidRPr="003236FA">
        <w:rPr>
          <w:rFonts w:ascii="Times New Roman" w:hAnsi="Times New Roman" w:cs="Times New Roman"/>
          <w:i/>
          <w:iCs/>
          <w:sz w:val="24"/>
          <w:szCs w:val="24"/>
        </w:rPr>
        <w:t xml:space="preserve"> desk</w:t>
      </w:r>
      <w:r w:rsidR="00B30EDF">
        <w:rPr>
          <w:rFonts w:ascii="Times New Roman" w:hAnsi="Times New Roman" w:cs="Times New Roman"/>
          <w:sz w:val="24"/>
          <w:szCs w:val="24"/>
        </w:rPr>
        <w:t>”</w:t>
      </w:r>
      <w:r w:rsidR="00C70E3F">
        <w:rPr>
          <w:rFonts w:ascii="Times New Roman" w:hAnsi="Times New Roman" w:cs="Times New Roman"/>
          <w:sz w:val="24"/>
          <w:szCs w:val="24"/>
        </w:rPr>
        <w:t>;</w:t>
      </w:r>
      <w:r w:rsidR="00B30EDF">
        <w:rPr>
          <w:rFonts w:ascii="Times New Roman" w:hAnsi="Times New Roman" w:cs="Times New Roman"/>
          <w:sz w:val="24"/>
          <w:szCs w:val="24"/>
        </w:rPr>
        <w:t xml:space="preserve"> d) the amount of cleaning supplies had been triple</w:t>
      </w:r>
      <w:r w:rsidR="003236FA">
        <w:rPr>
          <w:rFonts w:ascii="Times New Roman" w:hAnsi="Times New Roman" w:cs="Times New Roman"/>
          <w:sz w:val="24"/>
          <w:szCs w:val="24"/>
        </w:rPr>
        <w:t>d</w:t>
      </w:r>
      <w:r w:rsidR="00B30EDF">
        <w:rPr>
          <w:rFonts w:ascii="Times New Roman" w:hAnsi="Times New Roman" w:cs="Times New Roman"/>
          <w:sz w:val="24"/>
          <w:szCs w:val="24"/>
        </w:rPr>
        <w:t xml:space="preserve"> during the last months</w:t>
      </w:r>
      <w:r w:rsidR="00CC439C">
        <w:rPr>
          <w:rFonts w:ascii="Times New Roman" w:hAnsi="Times New Roman" w:cs="Times New Roman"/>
          <w:sz w:val="24"/>
          <w:szCs w:val="24"/>
        </w:rPr>
        <w:t>;</w:t>
      </w:r>
      <w:r w:rsidR="00B30EDF">
        <w:rPr>
          <w:rFonts w:ascii="Times New Roman" w:hAnsi="Times New Roman" w:cs="Times New Roman"/>
          <w:sz w:val="24"/>
          <w:szCs w:val="24"/>
        </w:rPr>
        <w:t xml:space="preserve"> e) they had been told that the respondent had availed of a Government employee Covid sch</w:t>
      </w:r>
      <w:r w:rsidR="00BA5F68">
        <w:rPr>
          <w:rFonts w:ascii="Times New Roman" w:hAnsi="Times New Roman" w:cs="Times New Roman"/>
          <w:sz w:val="24"/>
          <w:szCs w:val="24"/>
        </w:rPr>
        <w:t>e</w:t>
      </w:r>
      <w:r w:rsidR="00B30EDF">
        <w:rPr>
          <w:rFonts w:ascii="Times New Roman" w:hAnsi="Times New Roman" w:cs="Times New Roman"/>
          <w:sz w:val="24"/>
          <w:szCs w:val="24"/>
        </w:rPr>
        <w:t>me but did not credit this to the appellant</w:t>
      </w:r>
      <w:r w:rsidR="00CC439C">
        <w:rPr>
          <w:rFonts w:ascii="Times New Roman" w:hAnsi="Times New Roman" w:cs="Times New Roman"/>
          <w:sz w:val="24"/>
          <w:szCs w:val="24"/>
        </w:rPr>
        <w:t>;</w:t>
      </w:r>
      <w:r w:rsidR="00B30EDF">
        <w:rPr>
          <w:rFonts w:ascii="Times New Roman" w:hAnsi="Times New Roman" w:cs="Times New Roman"/>
          <w:sz w:val="24"/>
          <w:szCs w:val="24"/>
        </w:rPr>
        <w:t xml:space="preserve"> and that </w:t>
      </w:r>
      <w:r w:rsidR="003236FA">
        <w:rPr>
          <w:rFonts w:ascii="Times New Roman" w:hAnsi="Times New Roman" w:cs="Times New Roman"/>
          <w:sz w:val="24"/>
          <w:szCs w:val="24"/>
        </w:rPr>
        <w:t>f</w:t>
      </w:r>
      <w:r w:rsidR="00B30EDF">
        <w:rPr>
          <w:rFonts w:ascii="Times New Roman" w:hAnsi="Times New Roman" w:cs="Times New Roman"/>
          <w:sz w:val="24"/>
          <w:szCs w:val="24"/>
        </w:rPr>
        <w:t>) another catering provide</w:t>
      </w:r>
      <w:r w:rsidR="003236FA">
        <w:rPr>
          <w:rFonts w:ascii="Times New Roman" w:hAnsi="Times New Roman" w:cs="Times New Roman"/>
          <w:sz w:val="24"/>
          <w:szCs w:val="24"/>
        </w:rPr>
        <w:t>r</w:t>
      </w:r>
      <w:r w:rsidR="00B30EDF">
        <w:rPr>
          <w:rFonts w:ascii="Times New Roman" w:hAnsi="Times New Roman" w:cs="Times New Roman"/>
          <w:sz w:val="24"/>
          <w:szCs w:val="24"/>
        </w:rPr>
        <w:t xml:space="preserve"> had told the appellant that he had been asked to overcharge the appellant by 10%.  An affidavit from Mr. Keating,</w:t>
      </w:r>
      <w:r w:rsidR="003236FA">
        <w:rPr>
          <w:rFonts w:ascii="Times New Roman" w:hAnsi="Times New Roman" w:cs="Times New Roman"/>
          <w:sz w:val="24"/>
          <w:szCs w:val="24"/>
        </w:rPr>
        <w:t xml:space="preserve"> the </w:t>
      </w:r>
      <w:r w:rsidR="00CC439C">
        <w:rPr>
          <w:rFonts w:ascii="Times New Roman" w:hAnsi="Times New Roman" w:cs="Times New Roman"/>
          <w:sz w:val="24"/>
          <w:szCs w:val="24"/>
        </w:rPr>
        <w:t>sub-contractor,</w:t>
      </w:r>
      <w:r w:rsidR="00B30EDF">
        <w:rPr>
          <w:rFonts w:ascii="Times New Roman" w:hAnsi="Times New Roman" w:cs="Times New Roman"/>
          <w:sz w:val="24"/>
          <w:szCs w:val="24"/>
        </w:rPr>
        <w:t xml:space="preserve"> was exhibited in the </w:t>
      </w:r>
      <w:r w:rsidR="00BA5F68">
        <w:rPr>
          <w:rFonts w:ascii="Times New Roman" w:hAnsi="Times New Roman" w:cs="Times New Roman"/>
          <w:sz w:val="24"/>
          <w:szCs w:val="24"/>
        </w:rPr>
        <w:t>second affidavit of Mr. O’Donnell</w:t>
      </w:r>
      <w:r w:rsidR="003236FA">
        <w:rPr>
          <w:rFonts w:ascii="Times New Roman" w:hAnsi="Times New Roman" w:cs="Times New Roman"/>
          <w:sz w:val="24"/>
          <w:szCs w:val="24"/>
        </w:rPr>
        <w:t>.</w:t>
      </w:r>
    </w:p>
    <w:p w14:paraId="0CAC0303" w14:textId="4D4EABEA" w:rsidR="00B85EC1" w:rsidRDefault="00E73A54"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High Court judge</w:t>
      </w:r>
      <w:r w:rsidR="00BA5F68">
        <w:rPr>
          <w:rFonts w:ascii="Times New Roman" w:hAnsi="Times New Roman" w:cs="Times New Roman"/>
          <w:sz w:val="24"/>
          <w:szCs w:val="24"/>
        </w:rPr>
        <w:t xml:space="preserve"> addressed all matter</w:t>
      </w:r>
      <w:r>
        <w:rPr>
          <w:rFonts w:ascii="Times New Roman" w:hAnsi="Times New Roman" w:cs="Times New Roman"/>
          <w:sz w:val="24"/>
          <w:szCs w:val="24"/>
        </w:rPr>
        <w:t>s</w:t>
      </w:r>
      <w:r w:rsidR="00BA5F68">
        <w:rPr>
          <w:rFonts w:ascii="Times New Roman" w:hAnsi="Times New Roman" w:cs="Times New Roman"/>
          <w:sz w:val="24"/>
          <w:szCs w:val="24"/>
        </w:rPr>
        <w:t xml:space="preserve"> in holding that</w:t>
      </w:r>
      <w:r w:rsidR="00B85EC1">
        <w:rPr>
          <w:rFonts w:ascii="Times New Roman" w:hAnsi="Times New Roman" w:cs="Times New Roman"/>
          <w:sz w:val="24"/>
          <w:szCs w:val="24"/>
        </w:rPr>
        <w:t xml:space="preserve"> despite the extensive reference to findings and reports by various people including the group financial controller</w:t>
      </w:r>
      <w:r>
        <w:rPr>
          <w:rFonts w:ascii="Times New Roman" w:hAnsi="Times New Roman" w:cs="Times New Roman"/>
          <w:sz w:val="24"/>
          <w:szCs w:val="24"/>
        </w:rPr>
        <w:t>,</w:t>
      </w:r>
      <w:r w:rsidR="00B85EC1">
        <w:rPr>
          <w:rFonts w:ascii="Times New Roman" w:hAnsi="Times New Roman" w:cs="Times New Roman"/>
          <w:sz w:val="24"/>
          <w:szCs w:val="24"/>
        </w:rPr>
        <w:t xml:space="preserve"> none had sworn an affidavit</w:t>
      </w:r>
      <w:r>
        <w:rPr>
          <w:rFonts w:ascii="Times New Roman" w:hAnsi="Times New Roman" w:cs="Times New Roman"/>
          <w:sz w:val="24"/>
          <w:szCs w:val="24"/>
        </w:rPr>
        <w:t>.</w:t>
      </w:r>
      <w:r w:rsidR="00B85EC1">
        <w:rPr>
          <w:rFonts w:ascii="Times New Roman" w:hAnsi="Times New Roman" w:cs="Times New Roman"/>
          <w:sz w:val="24"/>
          <w:szCs w:val="24"/>
        </w:rPr>
        <w:t xml:space="preserve"> </w:t>
      </w:r>
      <w:r>
        <w:rPr>
          <w:rFonts w:ascii="Times New Roman" w:hAnsi="Times New Roman" w:cs="Times New Roman"/>
          <w:sz w:val="24"/>
          <w:szCs w:val="24"/>
        </w:rPr>
        <w:t>This, he said,</w:t>
      </w:r>
      <w:r w:rsidR="00B85EC1">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B85EC1">
        <w:rPr>
          <w:rFonts w:ascii="Times New Roman" w:hAnsi="Times New Roman" w:cs="Times New Roman"/>
          <w:sz w:val="24"/>
          <w:szCs w:val="24"/>
        </w:rPr>
        <w:t>a classic case of hearsay which reduced the appellant’s objections to the invoice</w:t>
      </w:r>
      <w:r>
        <w:rPr>
          <w:rFonts w:ascii="Times New Roman" w:hAnsi="Times New Roman" w:cs="Times New Roman"/>
          <w:sz w:val="24"/>
          <w:szCs w:val="24"/>
        </w:rPr>
        <w:t>s</w:t>
      </w:r>
      <w:r w:rsidR="00B85EC1">
        <w:rPr>
          <w:rFonts w:ascii="Times New Roman" w:hAnsi="Times New Roman" w:cs="Times New Roman"/>
          <w:sz w:val="24"/>
          <w:szCs w:val="24"/>
        </w:rPr>
        <w:t xml:space="preserve"> to the level of bare assertions.  He also said that while the affidavits were replete with references to</w:t>
      </w:r>
      <w:r w:rsidR="00CC439C">
        <w:rPr>
          <w:rFonts w:ascii="Times New Roman" w:hAnsi="Times New Roman" w:cs="Times New Roman"/>
          <w:sz w:val="24"/>
          <w:szCs w:val="24"/>
        </w:rPr>
        <w:t xml:space="preserve"> an</w:t>
      </w:r>
      <w:r w:rsidR="00B85EC1">
        <w:rPr>
          <w:rFonts w:ascii="Times New Roman" w:hAnsi="Times New Roman" w:cs="Times New Roman"/>
          <w:sz w:val="24"/>
          <w:szCs w:val="24"/>
        </w:rPr>
        <w:t xml:space="preserve"> investigation it was nowhere said</w:t>
      </w:r>
      <w:r w:rsidR="00CC439C">
        <w:rPr>
          <w:rFonts w:ascii="Times New Roman" w:hAnsi="Times New Roman" w:cs="Times New Roman"/>
          <w:sz w:val="24"/>
          <w:szCs w:val="24"/>
        </w:rPr>
        <w:t xml:space="preserve"> how long or</w:t>
      </w:r>
      <w:r w:rsidR="00B85EC1">
        <w:rPr>
          <w:rFonts w:ascii="Times New Roman" w:hAnsi="Times New Roman" w:cs="Times New Roman"/>
          <w:sz w:val="24"/>
          <w:szCs w:val="24"/>
        </w:rPr>
        <w:t xml:space="preserve"> what form it was</w:t>
      </w:r>
      <w:r>
        <w:rPr>
          <w:rFonts w:ascii="Times New Roman" w:hAnsi="Times New Roman" w:cs="Times New Roman"/>
          <w:sz w:val="24"/>
          <w:szCs w:val="24"/>
        </w:rPr>
        <w:t xml:space="preserve"> to take</w:t>
      </w:r>
      <w:r w:rsidR="00B85EC1">
        <w:rPr>
          <w:rFonts w:ascii="Times New Roman" w:hAnsi="Times New Roman" w:cs="Times New Roman"/>
          <w:sz w:val="24"/>
          <w:szCs w:val="24"/>
        </w:rPr>
        <w:t>, or when it would be completed.</w:t>
      </w:r>
    </w:p>
    <w:p w14:paraId="3DFC4A9B" w14:textId="040AE40D" w:rsidR="00B85EC1" w:rsidRDefault="00B85E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00E73A54">
        <w:rPr>
          <w:rFonts w:ascii="Times New Roman" w:hAnsi="Times New Roman" w:cs="Times New Roman"/>
          <w:sz w:val="24"/>
          <w:szCs w:val="24"/>
        </w:rPr>
        <w:t>he judge held that t</w:t>
      </w:r>
      <w:r>
        <w:rPr>
          <w:rFonts w:ascii="Times New Roman" w:hAnsi="Times New Roman" w:cs="Times New Roman"/>
          <w:sz w:val="24"/>
          <w:szCs w:val="24"/>
        </w:rPr>
        <w:t>he allegation as regards Mr. Keating was not corroborated in the affidavit of Mr. Keating himself.</w:t>
      </w:r>
    </w:p>
    <w:p w14:paraId="12C6DED9" w14:textId="5F30E97C" w:rsidR="00B85EC1" w:rsidRDefault="00B85EC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allegation regarding the </w:t>
      </w:r>
      <w:r w:rsidR="00CC439C">
        <w:rPr>
          <w:rFonts w:ascii="Times New Roman" w:hAnsi="Times New Roman" w:cs="Times New Roman"/>
          <w:sz w:val="24"/>
          <w:szCs w:val="24"/>
        </w:rPr>
        <w:t>g</w:t>
      </w:r>
      <w:r>
        <w:rPr>
          <w:rFonts w:ascii="Times New Roman" w:hAnsi="Times New Roman" w:cs="Times New Roman"/>
          <w:sz w:val="24"/>
          <w:szCs w:val="24"/>
        </w:rPr>
        <w:t xml:space="preserve">overnment Covid scheme was wholly speculative and was made by reference to self-contradictory descriptions by Mr. O’Donnell.  There was no </w:t>
      </w:r>
      <w:r>
        <w:rPr>
          <w:rFonts w:ascii="Times New Roman" w:hAnsi="Times New Roman" w:cs="Times New Roman"/>
          <w:sz w:val="24"/>
          <w:szCs w:val="24"/>
        </w:rPr>
        <w:lastRenderedPageBreak/>
        <w:t>denial by the respondent that they had availed of the scheme but that it related wholly to their own sphere of operations.  In relation to the issues about the services</w:t>
      </w:r>
      <w:r w:rsidR="00E73A54">
        <w:rPr>
          <w:rFonts w:ascii="Times New Roman" w:hAnsi="Times New Roman" w:cs="Times New Roman"/>
          <w:sz w:val="24"/>
          <w:szCs w:val="24"/>
        </w:rPr>
        <w:t>,</w:t>
      </w:r>
      <w:r>
        <w:rPr>
          <w:rFonts w:ascii="Times New Roman" w:hAnsi="Times New Roman" w:cs="Times New Roman"/>
          <w:sz w:val="24"/>
          <w:szCs w:val="24"/>
        </w:rPr>
        <w:t xml:space="preserve"> he said that termination was the contractual remedy for the appellant’s general dissatisfaction or </w:t>
      </w:r>
      <w:r w:rsidR="00E73A54">
        <w:rPr>
          <w:rFonts w:ascii="Times New Roman" w:hAnsi="Times New Roman" w:cs="Times New Roman"/>
          <w:sz w:val="24"/>
          <w:szCs w:val="24"/>
        </w:rPr>
        <w:t>“</w:t>
      </w:r>
      <w:r w:rsidRPr="00E73A54">
        <w:rPr>
          <w:rFonts w:ascii="Times New Roman" w:hAnsi="Times New Roman" w:cs="Times New Roman"/>
          <w:i/>
          <w:iCs/>
          <w:sz w:val="24"/>
          <w:szCs w:val="24"/>
        </w:rPr>
        <w:t>sense</w:t>
      </w:r>
      <w:r w:rsidR="00E73A54">
        <w:rPr>
          <w:rFonts w:ascii="Times New Roman" w:hAnsi="Times New Roman" w:cs="Times New Roman"/>
          <w:sz w:val="24"/>
          <w:szCs w:val="24"/>
        </w:rPr>
        <w:t>”</w:t>
      </w:r>
      <w:r>
        <w:rPr>
          <w:rFonts w:ascii="Times New Roman" w:hAnsi="Times New Roman" w:cs="Times New Roman"/>
          <w:sz w:val="24"/>
          <w:szCs w:val="24"/>
        </w:rPr>
        <w:t xml:space="preserve"> of being overcharged</w:t>
      </w:r>
      <w:r w:rsidR="00CC439C">
        <w:rPr>
          <w:rFonts w:ascii="Times New Roman" w:hAnsi="Times New Roman" w:cs="Times New Roman"/>
          <w:sz w:val="24"/>
          <w:szCs w:val="24"/>
        </w:rPr>
        <w:t>.</w:t>
      </w:r>
      <w:r>
        <w:rPr>
          <w:rFonts w:ascii="Times New Roman" w:hAnsi="Times New Roman" w:cs="Times New Roman"/>
          <w:sz w:val="24"/>
          <w:szCs w:val="24"/>
        </w:rPr>
        <w:t xml:space="preserve"> </w:t>
      </w:r>
      <w:r w:rsidR="00CC439C">
        <w:rPr>
          <w:rFonts w:ascii="Times New Roman" w:hAnsi="Times New Roman" w:cs="Times New Roman"/>
          <w:sz w:val="24"/>
          <w:szCs w:val="24"/>
        </w:rPr>
        <w:t>T</w:t>
      </w:r>
      <w:r>
        <w:rPr>
          <w:rFonts w:ascii="Times New Roman" w:hAnsi="Times New Roman" w:cs="Times New Roman"/>
          <w:sz w:val="24"/>
          <w:szCs w:val="24"/>
        </w:rPr>
        <w:t>he judge held that while the replying affidavits had at one level the appearance of containing detail, the reliance on general complaints, not substantiated by reference to invoices, is such as to amount to a series of bald assertions which do not go to the validity of the claim in respect of goods and services delivered by the plaintiff.</w:t>
      </w:r>
    </w:p>
    <w:p w14:paraId="6FC167E3" w14:textId="77777777" w:rsidR="00781BA3" w:rsidRDefault="00781BA3" w:rsidP="00781BA3">
      <w:pPr>
        <w:spacing w:after="0" w:line="480" w:lineRule="auto"/>
        <w:rPr>
          <w:rFonts w:ascii="Times New Roman" w:hAnsi="Times New Roman" w:cs="Times New Roman"/>
          <w:b/>
          <w:sz w:val="24"/>
          <w:szCs w:val="24"/>
        </w:rPr>
      </w:pPr>
    </w:p>
    <w:p w14:paraId="725FE9B2" w14:textId="5425828F" w:rsidR="00B85EC1" w:rsidRPr="00781BA3" w:rsidRDefault="00B85EC1" w:rsidP="00781BA3">
      <w:pPr>
        <w:spacing w:after="0" w:line="480" w:lineRule="auto"/>
        <w:rPr>
          <w:rFonts w:ascii="Times New Roman" w:hAnsi="Times New Roman" w:cs="Times New Roman"/>
          <w:b/>
          <w:sz w:val="24"/>
          <w:szCs w:val="24"/>
          <w:u w:val="single"/>
        </w:rPr>
      </w:pPr>
      <w:r w:rsidRPr="00781BA3">
        <w:rPr>
          <w:rFonts w:ascii="Times New Roman" w:hAnsi="Times New Roman" w:cs="Times New Roman"/>
          <w:b/>
          <w:sz w:val="24"/>
          <w:szCs w:val="24"/>
          <w:u w:val="single"/>
        </w:rPr>
        <w:t xml:space="preserve">The </w:t>
      </w:r>
      <w:r w:rsidR="00781BA3">
        <w:rPr>
          <w:rFonts w:ascii="Times New Roman" w:hAnsi="Times New Roman" w:cs="Times New Roman"/>
          <w:b/>
          <w:sz w:val="24"/>
          <w:szCs w:val="24"/>
          <w:u w:val="single"/>
        </w:rPr>
        <w:t>a</w:t>
      </w:r>
      <w:r w:rsidRPr="00781BA3">
        <w:rPr>
          <w:rFonts w:ascii="Times New Roman" w:hAnsi="Times New Roman" w:cs="Times New Roman"/>
          <w:b/>
          <w:sz w:val="24"/>
          <w:szCs w:val="24"/>
          <w:u w:val="single"/>
        </w:rPr>
        <w:t>ppeal</w:t>
      </w:r>
    </w:p>
    <w:p w14:paraId="64953AB6" w14:textId="1359088F" w:rsidR="00B85EC1" w:rsidRDefault="00BF1D81" w:rsidP="00781BA3">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urging on the Court that the appellant had established an arguable defence, counsel made submissions, that can, I believe, be grouped into f</w:t>
      </w:r>
      <w:r w:rsidR="00E73A54">
        <w:rPr>
          <w:rFonts w:ascii="Times New Roman" w:hAnsi="Times New Roman" w:cs="Times New Roman"/>
          <w:sz w:val="24"/>
          <w:szCs w:val="24"/>
        </w:rPr>
        <w:t>ive</w:t>
      </w:r>
      <w:r>
        <w:rPr>
          <w:rFonts w:ascii="Times New Roman" w:hAnsi="Times New Roman" w:cs="Times New Roman"/>
          <w:sz w:val="24"/>
          <w:szCs w:val="24"/>
        </w:rPr>
        <w:t xml:space="preserve"> main headings:</w:t>
      </w:r>
    </w:p>
    <w:p w14:paraId="4BFA4B6E" w14:textId="04832205" w:rsidR="00A31799" w:rsidRDefault="00E73A54" w:rsidP="00781BA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A31799">
        <w:rPr>
          <w:rFonts w:ascii="Times New Roman" w:hAnsi="Times New Roman" w:cs="Times New Roman"/>
          <w:sz w:val="24"/>
          <w:szCs w:val="24"/>
        </w:rPr>
        <w:t xml:space="preserve"> general point about the danger of granting summary judgment</w:t>
      </w:r>
      <w:r>
        <w:rPr>
          <w:rFonts w:ascii="Times New Roman" w:hAnsi="Times New Roman" w:cs="Times New Roman"/>
          <w:sz w:val="24"/>
          <w:szCs w:val="24"/>
        </w:rPr>
        <w:t>;</w:t>
      </w:r>
    </w:p>
    <w:p w14:paraId="5C2CA9B4" w14:textId="42405284" w:rsidR="00BF1D81" w:rsidRDefault="00E73A54" w:rsidP="00781BA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BF1D81">
        <w:rPr>
          <w:rFonts w:ascii="Times New Roman" w:hAnsi="Times New Roman" w:cs="Times New Roman"/>
          <w:sz w:val="24"/>
          <w:szCs w:val="24"/>
        </w:rPr>
        <w:t xml:space="preserve"> claim that the invoices could not be treated as proving the</w:t>
      </w:r>
      <w:r w:rsidR="00A31799">
        <w:rPr>
          <w:rFonts w:ascii="Times New Roman" w:hAnsi="Times New Roman" w:cs="Times New Roman"/>
          <w:sz w:val="24"/>
          <w:szCs w:val="24"/>
        </w:rPr>
        <w:t xml:space="preserve"> debt</w:t>
      </w:r>
      <w:r>
        <w:rPr>
          <w:rFonts w:ascii="Times New Roman" w:hAnsi="Times New Roman" w:cs="Times New Roman"/>
          <w:sz w:val="24"/>
          <w:szCs w:val="24"/>
        </w:rPr>
        <w:t>;</w:t>
      </w:r>
    </w:p>
    <w:p w14:paraId="38774A10" w14:textId="055ADB0D" w:rsidR="00BF1D81" w:rsidRDefault="00E73A54" w:rsidP="00781BA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BF1D81">
        <w:rPr>
          <w:rFonts w:ascii="Times New Roman" w:hAnsi="Times New Roman" w:cs="Times New Roman"/>
          <w:sz w:val="24"/>
          <w:szCs w:val="24"/>
        </w:rPr>
        <w:t xml:space="preserve">hat the appellant’s affidavits were perused more critically than the </w:t>
      </w:r>
      <w:r>
        <w:rPr>
          <w:rFonts w:ascii="Times New Roman" w:hAnsi="Times New Roman" w:cs="Times New Roman"/>
          <w:sz w:val="24"/>
          <w:szCs w:val="24"/>
        </w:rPr>
        <w:t>respondents;</w:t>
      </w:r>
    </w:p>
    <w:p w14:paraId="53612253" w14:textId="776FD4A4" w:rsidR="00BF1D81" w:rsidRDefault="00E73A54" w:rsidP="00781BA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BF1D81">
        <w:rPr>
          <w:rFonts w:ascii="Times New Roman" w:hAnsi="Times New Roman" w:cs="Times New Roman"/>
          <w:sz w:val="24"/>
          <w:szCs w:val="24"/>
        </w:rPr>
        <w:t>hat even if some of the appellant’s evidence was hearsay</w:t>
      </w:r>
      <w:r w:rsidR="00CC439C">
        <w:rPr>
          <w:rFonts w:ascii="Times New Roman" w:hAnsi="Times New Roman" w:cs="Times New Roman"/>
          <w:sz w:val="24"/>
          <w:szCs w:val="24"/>
        </w:rPr>
        <w:t>,</w:t>
      </w:r>
      <w:r w:rsidR="00BF1D81">
        <w:rPr>
          <w:rFonts w:ascii="Times New Roman" w:hAnsi="Times New Roman" w:cs="Times New Roman"/>
          <w:sz w:val="24"/>
          <w:szCs w:val="24"/>
        </w:rPr>
        <w:t xml:space="preserve"> it was sufficient to establish the necessity for plenary hearing</w:t>
      </w:r>
      <w:r>
        <w:rPr>
          <w:rFonts w:ascii="Times New Roman" w:hAnsi="Times New Roman" w:cs="Times New Roman"/>
          <w:sz w:val="24"/>
          <w:szCs w:val="24"/>
        </w:rPr>
        <w:t>;</w:t>
      </w:r>
    </w:p>
    <w:p w14:paraId="506EB42D" w14:textId="01B93007" w:rsidR="00BF1D81" w:rsidRDefault="00E73A54" w:rsidP="00781BA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BF1D81">
        <w:rPr>
          <w:rFonts w:ascii="Times New Roman" w:hAnsi="Times New Roman" w:cs="Times New Roman"/>
          <w:sz w:val="24"/>
          <w:szCs w:val="24"/>
        </w:rPr>
        <w:t>hat there was a valid counterclaim in existence</w:t>
      </w:r>
      <w:r>
        <w:rPr>
          <w:rFonts w:ascii="Times New Roman" w:hAnsi="Times New Roman" w:cs="Times New Roman"/>
          <w:sz w:val="24"/>
          <w:szCs w:val="24"/>
        </w:rPr>
        <w:t>.</w:t>
      </w:r>
    </w:p>
    <w:p w14:paraId="6769EC5A" w14:textId="77777777" w:rsidR="00781BA3" w:rsidRDefault="00781BA3" w:rsidP="00BF1D81">
      <w:pPr>
        <w:spacing w:after="0" w:line="480" w:lineRule="auto"/>
        <w:rPr>
          <w:rFonts w:ascii="Times New Roman" w:hAnsi="Times New Roman" w:cs="Times New Roman"/>
          <w:sz w:val="24"/>
          <w:szCs w:val="24"/>
        </w:rPr>
      </w:pPr>
    </w:p>
    <w:p w14:paraId="4202FD03" w14:textId="575F8202" w:rsidR="00BF1D81" w:rsidRPr="00781BA3" w:rsidRDefault="00BF1D81" w:rsidP="00BF1D81">
      <w:pPr>
        <w:spacing w:after="0" w:line="480" w:lineRule="auto"/>
        <w:rPr>
          <w:rFonts w:ascii="Times New Roman" w:hAnsi="Times New Roman" w:cs="Times New Roman"/>
          <w:b/>
          <w:bCs/>
          <w:sz w:val="24"/>
          <w:szCs w:val="24"/>
          <w:u w:val="single"/>
        </w:rPr>
      </w:pPr>
      <w:r w:rsidRPr="00781BA3">
        <w:rPr>
          <w:rFonts w:ascii="Times New Roman" w:hAnsi="Times New Roman" w:cs="Times New Roman"/>
          <w:b/>
          <w:bCs/>
          <w:sz w:val="24"/>
          <w:szCs w:val="24"/>
          <w:u w:val="single"/>
        </w:rPr>
        <w:t xml:space="preserve">The </w:t>
      </w:r>
      <w:r w:rsidR="00781BA3">
        <w:rPr>
          <w:rFonts w:ascii="Times New Roman" w:hAnsi="Times New Roman" w:cs="Times New Roman"/>
          <w:b/>
          <w:bCs/>
          <w:sz w:val="24"/>
          <w:szCs w:val="24"/>
          <w:u w:val="single"/>
        </w:rPr>
        <w:t>l</w:t>
      </w:r>
      <w:r w:rsidRPr="00781BA3">
        <w:rPr>
          <w:rFonts w:ascii="Times New Roman" w:hAnsi="Times New Roman" w:cs="Times New Roman"/>
          <w:b/>
          <w:bCs/>
          <w:sz w:val="24"/>
          <w:szCs w:val="24"/>
          <w:u w:val="single"/>
        </w:rPr>
        <w:t>aw</w:t>
      </w:r>
    </w:p>
    <w:p w14:paraId="07B12DB1" w14:textId="0AE2F69D" w:rsidR="00BF1D81" w:rsidRDefault="00BF1D81" w:rsidP="002B5265">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As stated above there was no disagreement between the parties on the law nor was there any submission that the trial judge had failed to identify any relevant principle.  If there was a difference in the parties</w:t>
      </w:r>
      <w:r w:rsidR="00E73A54">
        <w:rPr>
          <w:rFonts w:ascii="Times New Roman" w:hAnsi="Times New Roman" w:cs="Times New Roman"/>
          <w:sz w:val="24"/>
          <w:szCs w:val="24"/>
        </w:rPr>
        <w:t>’</w:t>
      </w:r>
      <w:r>
        <w:rPr>
          <w:rFonts w:ascii="Times New Roman" w:hAnsi="Times New Roman" w:cs="Times New Roman"/>
          <w:sz w:val="24"/>
          <w:szCs w:val="24"/>
        </w:rPr>
        <w:t xml:space="preserve"> submissions on the seminal case of </w:t>
      </w:r>
      <w:proofErr w:type="spellStart"/>
      <w:r w:rsidRPr="00CF05E2">
        <w:rPr>
          <w:rFonts w:ascii="Times New Roman" w:hAnsi="Times New Roman" w:cs="Times New Roman"/>
          <w:i/>
          <w:iCs/>
          <w:sz w:val="24"/>
          <w:szCs w:val="24"/>
        </w:rPr>
        <w:t>Harrisrange</w:t>
      </w:r>
      <w:proofErr w:type="spellEnd"/>
      <w:r w:rsidRPr="00CF05E2">
        <w:rPr>
          <w:rFonts w:ascii="Times New Roman" w:hAnsi="Times New Roman" w:cs="Times New Roman"/>
          <w:i/>
          <w:iCs/>
          <w:sz w:val="24"/>
          <w:szCs w:val="24"/>
        </w:rPr>
        <w:t xml:space="preserve"> Limited v</w:t>
      </w:r>
      <w:r w:rsidR="00E73A54" w:rsidRPr="00CF05E2">
        <w:rPr>
          <w:rFonts w:ascii="Times New Roman" w:hAnsi="Times New Roman" w:cs="Times New Roman"/>
          <w:i/>
          <w:iCs/>
          <w:sz w:val="24"/>
          <w:szCs w:val="24"/>
        </w:rPr>
        <w:t>.</w:t>
      </w:r>
      <w:r w:rsidRPr="00CF05E2">
        <w:rPr>
          <w:rFonts w:ascii="Times New Roman" w:hAnsi="Times New Roman" w:cs="Times New Roman"/>
          <w:i/>
          <w:iCs/>
          <w:sz w:val="24"/>
          <w:szCs w:val="24"/>
        </w:rPr>
        <w:t xml:space="preserve"> Duncan</w:t>
      </w:r>
      <w:r w:rsidR="00CC439C">
        <w:rPr>
          <w:rFonts w:ascii="Times New Roman" w:hAnsi="Times New Roman" w:cs="Times New Roman"/>
          <w:i/>
          <w:iCs/>
          <w:sz w:val="24"/>
          <w:szCs w:val="24"/>
        </w:rPr>
        <w:t xml:space="preserve"> </w:t>
      </w:r>
      <w:r w:rsidR="00CC439C">
        <w:rPr>
          <w:rFonts w:ascii="Times New Roman" w:hAnsi="Times New Roman" w:cs="Times New Roman"/>
          <w:sz w:val="24"/>
          <w:szCs w:val="24"/>
        </w:rPr>
        <w:t>[2002] IEHC 14,</w:t>
      </w:r>
      <w:r>
        <w:rPr>
          <w:rFonts w:ascii="Times New Roman" w:hAnsi="Times New Roman" w:cs="Times New Roman"/>
          <w:sz w:val="24"/>
          <w:szCs w:val="24"/>
        </w:rPr>
        <w:t xml:space="preserve"> it was that the appellant stress</w:t>
      </w:r>
      <w:r w:rsidR="00CF05E2">
        <w:rPr>
          <w:rFonts w:ascii="Times New Roman" w:hAnsi="Times New Roman" w:cs="Times New Roman"/>
          <w:sz w:val="24"/>
          <w:szCs w:val="24"/>
        </w:rPr>
        <w:t>ed</w:t>
      </w:r>
      <w:r>
        <w:rPr>
          <w:rFonts w:ascii="Times New Roman" w:hAnsi="Times New Roman" w:cs="Times New Roman"/>
          <w:sz w:val="24"/>
          <w:szCs w:val="24"/>
        </w:rPr>
        <w:t xml:space="preserve"> p</w:t>
      </w:r>
      <w:r w:rsidR="00CF05E2">
        <w:rPr>
          <w:rFonts w:ascii="Times New Roman" w:hAnsi="Times New Roman" w:cs="Times New Roman"/>
          <w:sz w:val="24"/>
          <w:szCs w:val="24"/>
        </w:rPr>
        <w:t>oint</w:t>
      </w:r>
      <w:r>
        <w:rPr>
          <w:rFonts w:ascii="Times New Roman" w:hAnsi="Times New Roman" w:cs="Times New Roman"/>
          <w:sz w:val="24"/>
          <w:szCs w:val="24"/>
        </w:rPr>
        <w:t xml:space="preserve"> </w:t>
      </w:r>
      <w:r w:rsidR="00CF05E2">
        <w:rPr>
          <w:rFonts w:ascii="Times New Roman" w:hAnsi="Times New Roman" w:cs="Times New Roman"/>
          <w:sz w:val="24"/>
          <w:szCs w:val="24"/>
        </w:rPr>
        <w:t>(ix)</w:t>
      </w:r>
      <w:r>
        <w:rPr>
          <w:rFonts w:ascii="Times New Roman" w:hAnsi="Times New Roman" w:cs="Times New Roman"/>
          <w:sz w:val="24"/>
          <w:szCs w:val="24"/>
        </w:rPr>
        <w:t xml:space="preserve"> of McKechnie J</w:t>
      </w:r>
      <w:r w:rsidR="00CF05E2">
        <w:rPr>
          <w:rFonts w:ascii="Times New Roman" w:hAnsi="Times New Roman" w:cs="Times New Roman"/>
          <w:sz w:val="24"/>
          <w:szCs w:val="24"/>
        </w:rPr>
        <w:t>.</w:t>
      </w:r>
      <w:r>
        <w:rPr>
          <w:rFonts w:ascii="Times New Roman" w:hAnsi="Times New Roman" w:cs="Times New Roman"/>
          <w:sz w:val="24"/>
          <w:szCs w:val="24"/>
        </w:rPr>
        <w:t>’s formulation of the test which states “</w:t>
      </w:r>
      <w:r w:rsidRPr="00CF05E2">
        <w:rPr>
          <w:rFonts w:ascii="Times New Roman" w:hAnsi="Times New Roman" w:cs="Times New Roman"/>
          <w:i/>
          <w:iCs/>
          <w:sz w:val="24"/>
          <w:szCs w:val="24"/>
        </w:rPr>
        <w:t>leave to defend should be granted unless it is very clear that there is no defence</w:t>
      </w:r>
      <w:r>
        <w:rPr>
          <w:rFonts w:ascii="Times New Roman" w:hAnsi="Times New Roman" w:cs="Times New Roman"/>
          <w:sz w:val="24"/>
          <w:szCs w:val="24"/>
        </w:rPr>
        <w:t>”</w:t>
      </w:r>
      <w:r w:rsidR="00CF05E2">
        <w:rPr>
          <w:rFonts w:ascii="Times New Roman" w:hAnsi="Times New Roman" w:cs="Times New Roman"/>
          <w:sz w:val="24"/>
          <w:szCs w:val="24"/>
        </w:rPr>
        <w:t>,</w:t>
      </w:r>
      <w:r>
        <w:rPr>
          <w:rFonts w:ascii="Times New Roman" w:hAnsi="Times New Roman" w:cs="Times New Roman"/>
          <w:sz w:val="24"/>
          <w:szCs w:val="24"/>
        </w:rPr>
        <w:t xml:space="preserve"> while the respondent stressed </w:t>
      </w:r>
      <w:r w:rsidR="00CF05E2">
        <w:rPr>
          <w:rFonts w:ascii="Times New Roman" w:hAnsi="Times New Roman" w:cs="Times New Roman"/>
          <w:sz w:val="24"/>
          <w:szCs w:val="24"/>
        </w:rPr>
        <w:t>point (xi</w:t>
      </w:r>
      <w:r>
        <w:rPr>
          <w:rFonts w:ascii="Times New Roman" w:hAnsi="Times New Roman" w:cs="Times New Roman"/>
          <w:sz w:val="24"/>
          <w:szCs w:val="24"/>
        </w:rPr>
        <w:t>)</w:t>
      </w:r>
      <w:r w:rsidR="00CF05E2">
        <w:rPr>
          <w:rFonts w:ascii="Times New Roman" w:hAnsi="Times New Roman" w:cs="Times New Roman"/>
          <w:sz w:val="24"/>
          <w:szCs w:val="24"/>
        </w:rPr>
        <w:t>, that</w:t>
      </w:r>
      <w:r>
        <w:rPr>
          <w:rFonts w:ascii="Times New Roman" w:hAnsi="Times New Roman" w:cs="Times New Roman"/>
          <w:sz w:val="24"/>
          <w:szCs w:val="24"/>
        </w:rPr>
        <w:t xml:space="preserve"> </w:t>
      </w:r>
      <w:r w:rsidR="00CF05E2">
        <w:rPr>
          <w:rFonts w:ascii="Times New Roman" w:hAnsi="Times New Roman" w:cs="Times New Roman"/>
          <w:sz w:val="24"/>
          <w:szCs w:val="24"/>
        </w:rPr>
        <w:t>“</w:t>
      </w:r>
      <w:r w:rsidRPr="00CF05E2">
        <w:rPr>
          <w:rFonts w:ascii="Times New Roman" w:hAnsi="Times New Roman" w:cs="Times New Roman"/>
          <w:i/>
          <w:iCs/>
          <w:sz w:val="24"/>
          <w:szCs w:val="24"/>
        </w:rPr>
        <w:t xml:space="preserve">leave should not be granted where the </w:t>
      </w:r>
      <w:r w:rsidRPr="00CF05E2">
        <w:rPr>
          <w:rFonts w:ascii="Times New Roman" w:hAnsi="Times New Roman" w:cs="Times New Roman"/>
          <w:i/>
          <w:iCs/>
          <w:sz w:val="24"/>
          <w:szCs w:val="24"/>
        </w:rPr>
        <w:lastRenderedPageBreak/>
        <w:t>only relevant averment in the totality of the evidence, is a mere assertion of a given situation which is to form the basis of a defence</w:t>
      </w:r>
      <w:r>
        <w:rPr>
          <w:rFonts w:ascii="Times New Roman" w:hAnsi="Times New Roman" w:cs="Times New Roman"/>
          <w:sz w:val="24"/>
          <w:szCs w:val="24"/>
        </w:rPr>
        <w:t>”</w:t>
      </w:r>
      <w:r w:rsidR="00CF05E2">
        <w:rPr>
          <w:rFonts w:ascii="Times New Roman" w:hAnsi="Times New Roman" w:cs="Times New Roman"/>
          <w:sz w:val="24"/>
          <w:szCs w:val="24"/>
        </w:rPr>
        <w:t>.</w:t>
      </w:r>
    </w:p>
    <w:p w14:paraId="33328B5C" w14:textId="034A1A6F" w:rsidR="00296D85" w:rsidRDefault="00BF1D81" w:rsidP="002B5265">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At the oral hearing</w:t>
      </w:r>
      <w:r w:rsidR="00CF05E2">
        <w:rPr>
          <w:rFonts w:ascii="Times New Roman" w:hAnsi="Times New Roman" w:cs="Times New Roman"/>
          <w:sz w:val="24"/>
          <w:szCs w:val="24"/>
        </w:rPr>
        <w:t>,</w:t>
      </w:r>
      <w:r>
        <w:rPr>
          <w:rFonts w:ascii="Times New Roman" w:hAnsi="Times New Roman" w:cs="Times New Roman"/>
          <w:sz w:val="24"/>
          <w:szCs w:val="24"/>
        </w:rPr>
        <w:t xml:space="preserve"> counsel for the respondent relied upon the judgment of Murray J. (Whelan and Pilkington JJ</w:t>
      </w:r>
      <w:r w:rsidR="00CF05E2">
        <w:rPr>
          <w:rFonts w:ascii="Times New Roman" w:hAnsi="Times New Roman" w:cs="Times New Roman"/>
          <w:sz w:val="24"/>
          <w:szCs w:val="24"/>
        </w:rPr>
        <w:t>.</w:t>
      </w:r>
      <w:r>
        <w:rPr>
          <w:rFonts w:ascii="Times New Roman" w:hAnsi="Times New Roman" w:cs="Times New Roman"/>
          <w:sz w:val="24"/>
          <w:szCs w:val="24"/>
        </w:rPr>
        <w:t xml:space="preserve"> concurring</w:t>
      </w:r>
      <w:r w:rsidR="00CF05E2">
        <w:rPr>
          <w:rFonts w:ascii="Times New Roman" w:hAnsi="Times New Roman" w:cs="Times New Roman"/>
          <w:sz w:val="24"/>
          <w:szCs w:val="24"/>
        </w:rPr>
        <w:t>)</w:t>
      </w:r>
      <w:r>
        <w:rPr>
          <w:rFonts w:ascii="Times New Roman" w:hAnsi="Times New Roman" w:cs="Times New Roman"/>
          <w:sz w:val="24"/>
          <w:szCs w:val="24"/>
        </w:rPr>
        <w:t xml:space="preserve"> in the case of </w:t>
      </w:r>
      <w:proofErr w:type="spellStart"/>
      <w:r w:rsidRPr="00CF05E2">
        <w:rPr>
          <w:rFonts w:ascii="Times New Roman" w:hAnsi="Times New Roman" w:cs="Times New Roman"/>
          <w:i/>
          <w:iCs/>
          <w:sz w:val="24"/>
          <w:szCs w:val="24"/>
        </w:rPr>
        <w:t>Onyenmezu</w:t>
      </w:r>
      <w:proofErr w:type="spellEnd"/>
      <w:r w:rsidRPr="00CF05E2">
        <w:rPr>
          <w:rFonts w:ascii="Times New Roman" w:hAnsi="Times New Roman" w:cs="Times New Roman"/>
          <w:i/>
          <w:iCs/>
          <w:sz w:val="24"/>
          <w:szCs w:val="24"/>
        </w:rPr>
        <w:t xml:space="preserve"> v</w:t>
      </w:r>
      <w:r w:rsidR="00CF05E2" w:rsidRPr="00CF05E2">
        <w:rPr>
          <w:rFonts w:ascii="Times New Roman" w:hAnsi="Times New Roman" w:cs="Times New Roman"/>
          <w:i/>
          <w:iCs/>
          <w:sz w:val="24"/>
          <w:szCs w:val="24"/>
        </w:rPr>
        <w:t>.</w:t>
      </w:r>
      <w:r w:rsidRPr="00CF05E2">
        <w:rPr>
          <w:rFonts w:ascii="Times New Roman" w:hAnsi="Times New Roman" w:cs="Times New Roman"/>
          <w:i/>
          <w:iCs/>
          <w:sz w:val="24"/>
          <w:szCs w:val="24"/>
        </w:rPr>
        <w:t xml:space="preserve"> </w:t>
      </w:r>
      <w:proofErr w:type="spellStart"/>
      <w:r w:rsidRPr="00CF05E2">
        <w:rPr>
          <w:rFonts w:ascii="Times New Roman" w:hAnsi="Times New Roman" w:cs="Times New Roman"/>
          <w:i/>
          <w:iCs/>
          <w:sz w:val="24"/>
          <w:szCs w:val="24"/>
        </w:rPr>
        <w:t>Firstcare</w:t>
      </w:r>
      <w:proofErr w:type="spellEnd"/>
      <w:r w:rsidRPr="00CF05E2">
        <w:rPr>
          <w:rFonts w:ascii="Times New Roman" w:hAnsi="Times New Roman" w:cs="Times New Roman"/>
          <w:i/>
          <w:iCs/>
          <w:sz w:val="24"/>
          <w:szCs w:val="24"/>
        </w:rPr>
        <w:t xml:space="preserve"> Ireland Limited</w:t>
      </w:r>
      <w:r w:rsidR="00CF05E2">
        <w:rPr>
          <w:rFonts w:ascii="Times New Roman" w:hAnsi="Times New Roman" w:cs="Times New Roman"/>
          <w:sz w:val="24"/>
          <w:szCs w:val="24"/>
        </w:rPr>
        <w:t xml:space="preserve"> </w:t>
      </w:r>
      <w:r>
        <w:rPr>
          <w:rFonts w:ascii="Times New Roman" w:hAnsi="Times New Roman" w:cs="Times New Roman"/>
          <w:sz w:val="24"/>
          <w:szCs w:val="24"/>
        </w:rPr>
        <w:t xml:space="preserve">[2022] IECA 11.  He did so primarily to bring </w:t>
      </w:r>
      <w:r w:rsidR="00CF05E2">
        <w:rPr>
          <w:rFonts w:ascii="Times New Roman" w:hAnsi="Times New Roman" w:cs="Times New Roman"/>
          <w:sz w:val="24"/>
          <w:szCs w:val="24"/>
        </w:rPr>
        <w:t xml:space="preserve">to </w:t>
      </w:r>
      <w:r>
        <w:rPr>
          <w:rFonts w:ascii="Times New Roman" w:hAnsi="Times New Roman" w:cs="Times New Roman"/>
          <w:sz w:val="24"/>
          <w:szCs w:val="24"/>
        </w:rPr>
        <w:t>the Court</w:t>
      </w:r>
      <w:r w:rsidR="00CF05E2">
        <w:rPr>
          <w:rFonts w:ascii="Times New Roman" w:hAnsi="Times New Roman" w:cs="Times New Roman"/>
          <w:sz w:val="24"/>
          <w:szCs w:val="24"/>
        </w:rPr>
        <w:t>’s</w:t>
      </w:r>
      <w:r>
        <w:rPr>
          <w:rFonts w:ascii="Times New Roman" w:hAnsi="Times New Roman" w:cs="Times New Roman"/>
          <w:sz w:val="24"/>
          <w:szCs w:val="24"/>
        </w:rPr>
        <w:t xml:space="preserve"> attention the manner in which Murray J. synthesised the legal principles</w:t>
      </w:r>
      <w:r w:rsidR="00CF05E2">
        <w:rPr>
          <w:rFonts w:ascii="Times New Roman" w:hAnsi="Times New Roman" w:cs="Times New Roman"/>
          <w:sz w:val="24"/>
          <w:szCs w:val="24"/>
        </w:rPr>
        <w:t>,</w:t>
      </w:r>
      <w:r>
        <w:rPr>
          <w:rFonts w:ascii="Times New Roman" w:hAnsi="Times New Roman" w:cs="Times New Roman"/>
          <w:sz w:val="24"/>
          <w:szCs w:val="24"/>
        </w:rPr>
        <w:t xml:space="preserve"> but also to suggest that what the defence had done in that case, which of course differed on the facts, was to approach its defence in a similar manner by</w:t>
      </w:r>
      <w:r w:rsidR="00296D85">
        <w:rPr>
          <w:rFonts w:ascii="Times New Roman" w:hAnsi="Times New Roman" w:cs="Times New Roman"/>
          <w:sz w:val="24"/>
          <w:szCs w:val="24"/>
        </w:rPr>
        <w:t xml:space="preserve"> making generalised and unsubstantiated averments.</w:t>
      </w:r>
    </w:p>
    <w:p w14:paraId="35191AC5" w14:textId="1D03B419" w:rsidR="00296D85" w:rsidRDefault="00296D85" w:rsidP="002B5265">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most relevant parts of that judgment to the present appeal are as follows</w:t>
      </w:r>
      <w:r w:rsidR="002B5265">
        <w:rPr>
          <w:rFonts w:ascii="Times New Roman" w:hAnsi="Times New Roman" w:cs="Times New Roman"/>
          <w:sz w:val="24"/>
          <w:szCs w:val="24"/>
        </w:rPr>
        <w:t xml:space="preserve"> (paras. 23-</w:t>
      </w:r>
      <w:r w:rsidR="00BC47FC">
        <w:rPr>
          <w:rFonts w:ascii="Times New Roman" w:hAnsi="Times New Roman" w:cs="Times New Roman"/>
          <w:sz w:val="24"/>
          <w:szCs w:val="24"/>
        </w:rPr>
        <w:t xml:space="preserve">24 and </w:t>
      </w:r>
      <w:r w:rsidR="002B5265">
        <w:rPr>
          <w:rFonts w:ascii="Times New Roman" w:hAnsi="Times New Roman" w:cs="Times New Roman"/>
          <w:sz w:val="24"/>
          <w:szCs w:val="24"/>
        </w:rPr>
        <w:t>26</w:t>
      </w:r>
      <w:r w:rsidR="00BC47FC">
        <w:rPr>
          <w:rFonts w:ascii="Times New Roman" w:hAnsi="Times New Roman" w:cs="Times New Roman"/>
          <w:sz w:val="24"/>
          <w:szCs w:val="24"/>
        </w:rPr>
        <w:t>-27</w:t>
      </w:r>
      <w:r w:rsidR="002B5265">
        <w:rPr>
          <w:rFonts w:ascii="Times New Roman" w:hAnsi="Times New Roman" w:cs="Times New Roman"/>
          <w:sz w:val="24"/>
          <w:szCs w:val="24"/>
        </w:rPr>
        <w:t>)</w:t>
      </w:r>
      <w:r>
        <w:rPr>
          <w:rFonts w:ascii="Times New Roman" w:hAnsi="Times New Roman" w:cs="Times New Roman"/>
          <w:sz w:val="24"/>
          <w:szCs w:val="24"/>
        </w:rPr>
        <w:t>:</w:t>
      </w:r>
    </w:p>
    <w:p w14:paraId="1F24C2F2" w14:textId="0A6452EF" w:rsidR="00296D85" w:rsidRPr="002B5265" w:rsidRDefault="002B5265" w:rsidP="002B5265">
      <w:pPr>
        <w:pStyle w:val="ListParagraph"/>
        <w:spacing w:after="0"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w:t>
      </w:r>
      <w:r w:rsidR="00296D85" w:rsidRPr="002B5265">
        <w:rPr>
          <w:rFonts w:ascii="Times New Roman" w:hAnsi="Times New Roman" w:cs="Times New Roman"/>
          <w:i/>
          <w:iCs/>
          <w:sz w:val="24"/>
          <w:szCs w:val="24"/>
        </w:rPr>
        <w:t xml:space="preserve">The legal framework within which this issue as it thus evolved falls to be addressed is settled and familiar. A court in exercising the jurisdiction to grant an application for summary judgment must proceed with care and caution. The fundamental question it must address on such an application is whether there is a fair and reasonable probability of the defendant having a real or bona fide defence, in law, on the facts or both. This is not the same thing as a defence which will probably succeed or even a defence whose success is not improbable. If the court concludes that there is a fair and reasonable probability of the defendant having a defence thus understood, the court must refuse to enter judgment. In interrogating that issue, the court must satisfy itself before entering judgment that it is ‘very clear’ that the defendant has no defence. Necessarily, the court must assess the credibility of the defence presented, but in doing so does not engage in any qualitative assessment of the cogency of whatever evidence may be advanced by the defendant by way of asserting a defence. Indeed it must be remembered that in determining whether the defendant has established such a defence for the purposes of an application for summary judgment the court is concerned </w:t>
      </w:r>
      <w:r w:rsidR="00296D85" w:rsidRPr="002B5265">
        <w:rPr>
          <w:rFonts w:ascii="Times New Roman" w:hAnsi="Times New Roman" w:cs="Times New Roman"/>
          <w:i/>
          <w:iCs/>
          <w:sz w:val="24"/>
          <w:szCs w:val="24"/>
        </w:rPr>
        <w:lastRenderedPageBreak/>
        <w:t xml:space="preserve">to assess not merely whether the defendant has established a fair and reasonable probability of a defence on the basis of facts known at the time of the application, but also whether there - 12 - is a real prospect that some material support for that party’s case would emerge if case proceeded to plenary hearing with discovery, interrogatories and oral evidence. </w:t>
      </w:r>
    </w:p>
    <w:p w14:paraId="5E12791C" w14:textId="77777777" w:rsidR="002B5265" w:rsidRDefault="002B5265" w:rsidP="002B5265">
      <w:pPr>
        <w:pStyle w:val="ListParagraph"/>
        <w:spacing w:after="0" w:line="480" w:lineRule="auto"/>
        <w:jc w:val="both"/>
        <w:rPr>
          <w:rFonts w:ascii="Times New Roman" w:hAnsi="Times New Roman" w:cs="Times New Roman"/>
          <w:i/>
          <w:iCs/>
          <w:sz w:val="24"/>
          <w:szCs w:val="24"/>
        </w:rPr>
      </w:pPr>
    </w:p>
    <w:p w14:paraId="60578D69" w14:textId="0EDA0C31" w:rsidR="00296D85" w:rsidRPr="002B5265" w:rsidRDefault="00296D85" w:rsidP="002B5265">
      <w:pPr>
        <w:pStyle w:val="ListParagraph"/>
        <w:spacing w:after="0" w:line="480" w:lineRule="auto"/>
        <w:jc w:val="both"/>
        <w:rPr>
          <w:rFonts w:ascii="Times New Roman" w:hAnsi="Times New Roman" w:cs="Times New Roman"/>
          <w:i/>
          <w:iCs/>
          <w:sz w:val="24"/>
          <w:szCs w:val="24"/>
        </w:rPr>
      </w:pPr>
      <w:r w:rsidRPr="002B5265">
        <w:rPr>
          <w:rFonts w:ascii="Times New Roman" w:hAnsi="Times New Roman" w:cs="Times New Roman"/>
          <w:i/>
          <w:iCs/>
          <w:sz w:val="24"/>
          <w:szCs w:val="24"/>
        </w:rPr>
        <w:t xml:space="preserve">At the same time, while the court must be cautious in granting summary judgment, and while the requirement that a defendant establish a fair and reasonable probability of the defendant having a defence is a relatively low threshold, it is a threshold: it is neither in the public interest nor in the interests of the parties that straightforward claims for a debt or liquidated demands should require to be determined by plenary hearing, with the additional delay and cost that such a hearing involves and the additional burden thereby placed on the resources of the courts (see </w:t>
      </w:r>
      <w:proofErr w:type="spellStart"/>
      <w:r w:rsidRPr="002B5265">
        <w:rPr>
          <w:rFonts w:ascii="Times New Roman" w:hAnsi="Times New Roman" w:cs="Times New Roman"/>
          <w:i/>
          <w:iCs/>
          <w:sz w:val="24"/>
          <w:szCs w:val="24"/>
        </w:rPr>
        <w:t>Promontoria</w:t>
      </w:r>
      <w:proofErr w:type="spellEnd"/>
      <w:r w:rsidRPr="002B5265">
        <w:rPr>
          <w:rFonts w:ascii="Times New Roman" w:hAnsi="Times New Roman" w:cs="Times New Roman"/>
          <w:i/>
          <w:iCs/>
          <w:sz w:val="24"/>
          <w:szCs w:val="24"/>
        </w:rPr>
        <w:t xml:space="preserve"> (Aran) Ltd. v. Burns [2020] IECA 87 at para. 4). The defendant must, accordingly, go further than merely assert a defence. Thus, in IBRC Ltd. v. McCaughey [2014] 1 IR 749, Clarke J. (as he then was) stated that the type of factual assertions which may not provide an arguable defence are those that amount to a mere assertion unsupported either by evidence or by any realistic suggestion that evidence may be available, or which comprise facts which are in and of themselves inconsistent or contradictory. </w:t>
      </w:r>
    </w:p>
    <w:p w14:paraId="478A3E87" w14:textId="1C545473" w:rsidR="002B5265" w:rsidRDefault="00BC47FC" w:rsidP="002B5265">
      <w:pPr>
        <w:pStyle w:val="ListParagraph"/>
        <w:spacing w:after="0" w:line="480" w:lineRule="auto"/>
        <w:jc w:val="both"/>
        <w:rPr>
          <w:rFonts w:ascii="Times New Roman" w:hAnsi="Times New Roman" w:cs="Times New Roman"/>
          <w:i/>
          <w:iCs/>
          <w:sz w:val="24"/>
          <w:szCs w:val="24"/>
        </w:rPr>
      </w:pPr>
      <w:r>
        <w:rPr>
          <w:rFonts w:ascii="Times New Roman" w:hAnsi="Times New Roman" w:cs="Times New Roman"/>
          <w:i/>
          <w:iCs/>
          <w:sz w:val="24"/>
          <w:szCs w:val="24"/>
        </w:rPr>
        <w:t>…</w:t>
      </w:r>
    </w:p>
    <w:p w14:paraId="19D8EAA2" w14:textId="76521F5E" w:rsidR="00296D85" w:rsidRDefault="00296D85" w:rsidP="002B5265">
      <w:pPr>
        <w:pStyle w:val="ListParagraph"/>
        <w:spacing w:after="0" w:line="480" w:lineRule="auto"/>
        <w:jc w:val="both"/>
        <w:rPr>
          <w:rFonts w:ascii="Times New Roman" w:hAnsi="Times New Roman" w:cs="Times New Roman"/>
          <w:i/>
          <w:iCs/>
          <w:sz w:val="24"/>
          <w:szCs w:val="24"/>
        </w:rPr>
      </w:pPr>
      <w:r w:rsidRPr="002B5265">
        <w:rPr>
          <w:rFonts w:ascii="Times New Roman" w:hAnsi="Times New Roman" w:cs="Times New Roman"/>
          <w:i/>
          <w:iCs/>
          <w:sz w:val="24"/>
          <w:szCs w:val="24"/>
        </w:rPr>
        <w:t xml:space="preserve">Order 37 Rule 3 of the Rules of the Superior Courts provides that a defendant upon whom a motion for summary judgment has been served ‘may show cause against such motion by affidavit … or by offering to bring into Court the sum indorsed on the summons.’ The Rule makes it clear that the affidavit must specify whether the defence alleged goes to the whole or to part only and (if so) what part, of the plaintiff’s claim. </w:t>
      </w:r>
      <w:r w:rsidRPr="002B5265">
        <w:rPr>
          <w:rFonts w:ascii="Times New Roman" w:hAnsi="Times New Roman" w:cs="Times New Roman"/>
          <w:i/>
          <w:iCs/>
          <w:sz w:val="24"/>
          <w:szCs w:val="24"/>
        </w:rPr>
        <w:lastRenderedPageBreak/>
        <w:t xml:space="preserve">In the absence of a delivery of pleadings properly so called, it is evident that the Rules operate on the basis that it is via this affidavit that the defendant identifies all grounds of defence upon which it relies in seeking to resist summary judgment, and the affidavit must thus state clearly and concisely what the defence is, what facts are relied upon to support it and – if a legal objection is raised – it must record the relevant facts and the point of law arising thereon (Supreme Court Practice, 1997 Vol. 1 at para. 14/3 to 14/4) : ‘In proceedings seeking liquidated sums, a defendant has to put his defence on affidavit’ (Abbey International Finance Ltd. v. Point Ireland Helicopters Ltd. and </w:t>
      </w:r>
      <w:proofErr w:type="spellStart"/>
      <w:r w:rsidRPr="002B5265">
        <w:rPr>
          <w:rFonts w:ascii="Times New Roman" w:hAnsi="Times New Roman" w:cs="Times New Roman"/>
          <w:i/>
          <w:iCs/>
          <w:sz w:val="24"/>
          <w:szCs w:val="24"/>
        </w:rPr>
        <w:t>anor</w:t>
      </w:r>
      <w:proofErr w:type="spellEnd"/>
      <w:r w:rsidRPr="002B5265">
        <w:rPr>
          <w:rFonts w:ascii="Times New Roman" w:hAnsi="Times New Roman" w:cs="Times New Roman"/>
          <w:i/>
          <w:iCs/>
          <w:sz w:val="24"/>
          <w:szCs w:val="24"/>
        </w:rPr>
        <w:t>. [2012] IEHC 374 at para. 18 per Kelly J.). Indeed, the older authorities operate on the basis that it is only technical legal defences that can be presented without the delivery of such an affidavit, and that an affidavit is required for any defence on the merits (see Bradley v. Chamberlain [1893] 1 QB 439).</w:t>
      </w:r>
    </w:p>
    <w:p w14:paraId="6D8F5003" w14:textId="77777777" w:rsidR="002B5265" w:rsidRPr="002B5265" w:rsidRDefault="002B5265" w:rsidP="002B5265">
      <w:pPr>
        <w:pStyle w:val="ListParagraph"/>
        <w:spacing w:after="0" w:line="480" w:lineRule="auto"/>
        <w:jc w:val="both"/>
        <w:rPr>
          <w:rFonts w:ascii="Times New Roman" w:hAnsi="Times New Roman" w:cs="Times New Roman"/>
          <w:i/>
          <w:iCs/>
          <w:sz w:val="24"/>
          <w:szCs w:val="24"/>
        </w:rPr>
      </w:pPr>
    </w:p>
    <w:p w14:paraId="7F61BE62" w14:textId="7C6438F4" w:rsidR="00296D85" w:rsidRPr="002B5265" w:rsidRDefault="00296D85" w:rsidP="002B5265">
      <w:pPr>
        <w:pStyle w:val="ListParagraph"/>
        <w:spacing w:after="0" w:line="480" w:lineRule="auto"/>
        <w:jc w:val="both"/>
        <w:rPr>
          <w:rFonts w:ascii="Times New Roman" w:hAnsi="Times New Roman" w:cs="Times New Roman"/>
          <w:sz w:val="24"/>
          <w:szCs w:val="24"/>
        </w:rPr>
      </w:pPr>
      <w:r w:rsidRPr="002B5265">
        <w:rPr>
          <w:rFonts w:ascii="Times New Roman" w:hAnsi="Times New Roman" w:cs="Times New Roman"/>
          <w:i/>
          <w:iCs/>
          <w:sz w:val="24"/>
          <w:szCs w:val="24"/>
        </w:rPr>
        <w:t xml:space="preserve"> This remains the approach generally adopted by the courts today : Clarke J. in GE Capital </w:t>
      </w:r>
      <w:proofErr w:type="spellStart"/>
      <w:r w:rsidRPr="002B5265">
        <w:rPr>
          <w:rFonts w:ascii="Times New Roman" w:hAnsi="Times New Roman" w:cs="Times New Roman"/>
          <w:i/>
          <w:iCs/>
          <w:sz w:val="24"/>
          <w:szCs w:val="24"/>
        </w:rPr>
        <w:t>Woodchester</w:t>
      </w:r>
      <w:proofErr w:type="spellEnd"/>
      <w:r w:rsidRPr="002B5265">
        <w:rPr>
          <w:rFonts w:ascii="Times New Roman" w:hAnsi="Times New Roman" w:cs="Times New Roman"/>
          <w:i/>
          <w:iCs/>
          <w:sz w:val="24"/>
          <w:szCs w:val="24"/>
        </w:rPr>
        <w:t xml:space="preserve"> Ltd. and </w:t>
      </w:r>
      <w:proofErr w:type="spellStart"/>
      <w:r w:rsidRPr="002B5265">
        <w:rPr>
          <w:rFonts w:ascii="Times New Roman" w:hAnsi="Times New Roman" w:cs="Times New Roman"/>
          <w:i/>
          <w:iCs/>
          <w:sz w:val="24"/>
          <w:szCs w:val="24"/>
        </w:rPr>
        <w:t>anor</w:t>
      </w:r>
      <w:proofErr w:type="spellEnd"/>
      <w:r w:rsidRPr="002B5265">
        <w:rPr>
          <w:rFonts w:ascii="Times New Roman" w:hAnsi="Times New Roman" w:cs="Times New Roman"/>
          <w:i/>
          <w:iCs/>
          <w:sz w:val="24"/>
          <w:szCs w:val="24"/>
        </w:rPr>
        <w:t xml:space="preserve">. v. </w:t>
      </w:r>
      <w:proofErr w:type="spellStart"/>
      <w:r w:rsidRPr="002B5265">
        <w:rPr>
          <w:rFonts w:ascii="Times New Roman" w:hAnsi="Times New Roman" w:cs="Times New Roman"/>
          <w:i/>
          <w:iCs/>
          <w:sz w:val="24"/>
          <w:szCs w:val="24"/>
        </w:rPr>
        <w:t>Aktiv</w:t>
      </w:r>
      <w:proofErr w:type="spellEnd"/>
      <w:r w:rsidRPr="002B5265">
        <w:rPr>
          <w:rFonts w:ascii="Times New Roman" w:hAnsi="Times New Roman" w:cs="Times New Roman"/>
          <w:i/>
          <w:iCs/>
          <w:sz w:val="24"/>
          <w:szCs w:val="24"/>
        </w:rPr>
        <w:t xml:space="preserve"> Kapital Asset Investment Ltd. and </w:t>
      </w:r>
      <w:proofErr w:type="spellStart"/>
      <w:r w:rsidRPr="002B5265">
        <w:rPr>
          <w:rFonts w:ascii="Times New Roman" w:hAnsi="Times New Roman" w:cs="Times New Roman"/>
          <w:i/>
          <w:iCs/>
          <w:sz w:val="24"/>
          <w:szCs w:val="24"/>
        </w:rPr>
        <w:t>anor</w:t>
      </w:r>
      <w:proofErr w:type="spellEnd"/>
      <w:r w:rsidRPr="002B5265">
        <w:rPr>
          <w:rFonts w:ascii="Times New Roman" w:hAnsi="Times New Roman" w:cs="Times New Roman"/>
          <w:i/>
          <w:iCs/>
          <w:sz w:val="24"/>
          <w:szCs w:val="24"/>
        </w:rPr>
        <w:t xml:space="preserve">. [2009] IEHC 512 at para 6.5 explained that insofar as factual issues arise in an application for summary judgment ‘it is ordinarily necessary for a defendant to place affidavit evidence before the court setting out the facts which, if true, would arguably give rise to a defence’. He - 14 - proceeded to explain that the defendant must establish either facts which give rise to an arguable defence or that there is a credible basis for believing that facts to ground the defence put forward exist. The defendant’s affidavit should set out ‘in a clear way why the sum claimed is said not to be due and owing to the Plaintiff’ (Ulster Bank v. O’Brien [2015] IESC 96, [2015] 2 IR 656 at para. 3 per </w:t>
      </w:r>
      <w:proofErr w:type="spellStart"/>
      <w:r w:rsidRPr="002B5265">
        <w:rPr>
          <w:rFonts w:ascii="Times New Roman" w:hAnsi="Times New Roman" w:cs="Times New Roman"/>
          <w:i/>
          <w:iCs/>
          <w:sz w:val="24"/>
          <w:szCs w:val="24"/>
        </w:rPr>
        <w:t>MacMenamin</w:t>
      </w:r>
      <w:proofErr w:type="spellEnd"/>
      <w:r w:rsidRPr="002B5265">
        <w:rPr>
          <w:rFonts w:ascii="Times New Roman" w:hAnsi="Times New Roman" w:cs="Times New Roman"/>
          <w:i/>
          <w:iCs/>
          <w:sz w:val="24"/>
          <w:szCs w:val="24"/>
        </w:rPr>
        <w:t xml:space="preserve"> J.</w:t>
      </w:r>
      <w:r w:rsidR="002B5265">
        <w:rPr>
          <w:rFonts w:ascii="Times New Roman" w:hAnsi="Times New Roman" w:cs="Times New Roman"/>
          <w:sz w:val="24"/>
          <w:szCs w:val="24"/>
        </w:rPr>
        <w:t>”</w:t>
      </w:r>
    </w:p>
    <w:p w14:paraId="63D1C157" w14:textId="727A1947" w:rsidR="00BF1D81" w:rsidRDefault="00296D85" w:rsidP="002B5265">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It is against that legal background that the appeal must be decided.</w:t>
      </w:r>
    </w:p>
    <w:p w14:paraId="7D313F2C" w14:textId="77777777" w:rsidR="002B5265" w:rsidRDefault="002B5265" w:rsidP="002B5265">
      <w:pPr>
        <w:spacing w:after="0" w:line="480" w:lineRule="auto"/>
        <w:rPr>
          <w:rFonts w:ascii="Times New Roman" w:hAnsi="Times New Roman" w:cs="Times New Roman"/>
          <w:b/>
          <w:sz w:val="24"/>
          <w:szCs w:val="24"/>
        </w:rPr>
      </w:pPr>
    </w:p>
    <w:p w14:paraId="00F31DAC" w14:textId="147057FB" w:rsidR="00296D85" w:rsidRPr="002B5265" w:rsidRDefault="00296D85" w:rsidP="002B5265">
      <w:pPr>
        <w:spacing w:after="0" w:line="480" w:lineRule="auto"/>
        <w:rPr>
          <w:rFonts w:ascii="Times New Roman" w:hAnsi="Times New Roman" w:cs="Times New Roman"/>
          <w:b/>
          <w:sz w:val="24"/>
          <w:szCs w:val="24"/>
          <w:u w:val="single"/>
        </w:rPr>
      </w:pPr>
      <w:r w:rsidRPr="002B5265">
        <w:rPr>
          <w:rFonts w:ascii="Times New Roman" w:hAnsi="Times New Roman" w:cs="Times New Roman"/>
          <w:b/>
          <w:sz w:val="24"/>
          <w:szCs w:val="24"/>
          <w:u w:val="single"/>
        </w:rPr>
        <w:t xml:space="preserve">Analysis and </w:t>
      </w:r>
      <w:r w:rsidR="002B5265">
        <w:rPr>
          <w:rFonts w:ascii="Times New Roman" w:hAnsi="Times New Roman" w:cs="Times New Roman"/>
          <w:b/>
          <w:sz w:val="24"/>
          <w:szCs w:val="24"/>
          <w:u w:val="single"/>
        </w:rPr>
        <w:t>d</w:t>
      </w:r>
      <w:r w:rsidRPr="002B5265">
        <w:rPr>
          <w:rFonts w:ascii="Times New Roman" w:hAnsi="Times New Roman" w:cs="Times New Roman"/>
          <w:b/>
          <w:sz w:val="24"/>
          <w:szCs w:val="24"/>
          <w:u w:val="single"/>
        </w:rPr>
        <w:t>ecision</w:t>
      </w:r>
    </w:p>
    <w:p w14:paraId="09C5F4A7" w14:textId="57774B04" w:rsidR="00296D85" w:rsidRDefault="00296D85" w:rsidP="002B5265">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threshold to resist summary judgment is low but </w:t>
      </w:r>
      <w:r w:rsidR="00380BAF">
        <w:rPr>
          <w:rFonts w:ascii="Times New Roman" w:hAnsi="Times New Roman" w:cs="Times New Roman"/>
          <w:sz w:val="24"/>
          <w:szCs w:val="24"/>
        </w:rPr>
        <w:t>there</w:t>
      </w:r>
      <w:r>
        <w:rPr>
          <w:rFonts w:ascii="Times New Roman" w:hAnsi="Times New Roman" w:cs="Times New Roman"/>
          <w:sz w:val="24"/>
          <w:szCs w:val="24"/>
        </w:rPr>
        <w:t xml:space="preserve"> is nonetheless a threshold.  Did the trial judge err in holding that the threshold had not been reached</w:t>
      </w:r>
      <w:r w:rsidR="00380BAF">
        <w:rPr>
          <w:rFonts w:ascii="Times New Roman" w:hAnsi="Times New Roman" w:cs="Times New Roman"/>
          <w:sz w:val="24"/>
          <w:szCs w:val="24"/>
        </w:rPr>
        <w:t>?</w:t>
      </w:r>
    </w:p>
    <w:p w14:paraId="0A4761BF" w14:textId="77777777" w:rsidR="00A31799" w:rsidRPr="006D0782" w:rsidRDefault="00A31799" w:rsidP="002B5265">
      <w:pPr>
        <w:spacing w:after="0" w:line="480" w:lineRule="auto"/>
        <w:rPr>
          <w:rFonts w:ascii="Times New Roman" w:hAnsi="Times New Roman" w:cs="Times New Roman"/>
          <w:b/>
          <w:i/>
          <w:sz w:val="24"/>
          <w:szCs w:val="24"/>
        </w:rPr>
      </w:pPr>
      <w:r w:rsidRPr="006D0782">
        <w:rPr>
          <w:rFonts w:ascii="Times New Roman" w:hAnsi="Times New Roman" w:cs="Times New Roman"/>
          <w:b/>
          <w:i/>
          <w:sz w:val="24"/>
          <w:szCs w:val="24"/>
        </w:rPr>
        <w:t>Danger of granting summary judgment</w:t>
      </w:r>
    </w:p>
    <w:p w14:paraId="6F7D8868" w14:textId="374D9235" w:rsidR="00A31799" w:rsidRDefault="00A3179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Counsel for the appellant submitted that the trial judge erred in failing to have regard to the fact that the amount claimed in the summary summons was actually amended by the </w:t>
      </w:r>
      <w:r w:rsidR="00380BAF">
        <w:rPr>
          <w:rFonts w:ascii="Times New Roman" w:hAnsi="Times New Roman" w:cs="Times New Roman"/>
          <w:sz w:val="24"/>
          <w:szCs w:val="24"/>
        </w:rPr>
        <w:t>respondents</w:t>
      </w:r>
      <w:r>
        <w:rPr>
          <w:rFonts w:ascii="Times New Roman" w:hAnsi="Times New Roman" w:cs="Times New Roman"/>
          <w:sz w:val="24"/>
          <w:szCs w:val="24"/>
        </w:rPr>
        <w:t xml:space="preserve"> because there was an administrative error in charging an amount of €642.62.  This error had been identified by Mr. Taylor in his affidavit.</w:t>
      </w:r>
    </w:p>
    <w:p w14:paraId="3DE6DFD3" w14:textId="6A387B0B" w:rsidR="00A31799" w:rsidRDefault="00A3179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is regrettable that any error occurs in originating </w:t>
      </w:r>
      <w:r w:rsidR="00380BAF">
        <w:rPr>
          <w:rFonts w:ascii="Times New Roman" w:hAnsi="Times New Roman" w:cs="Times New Roman"/>
          <w:sz w:val="24"/>
          <w:szCs w:val="24"/>
        </w:rPr>
        <w:t xml:space="preserve">court </w:t>
      </w:r>
      <w:r>
        <w:rPr>
          <w:rFonts w:ascii="Times New Roman" w:hAnsi="Times New Roman" w:cs="Times New Roman"/>
          <w:sz w:val="24"/>
          <w:szCs w:val="24"/>
        </w:rPr>
        <w:t>documentation and in particular in an affidavit which seeks to provide proof for the assertion made</w:t>
      </w:r>
      <w:r w:rsidR="00380BAF">
        <w:rPr>
          <w:rFonts w:ascii="Times New Roman" w:hAnsi="Times New Roman" w:cs="Times New Roman"/>
          <w:sz w:val="24"/>
          <w:szCs w:val="24"/>
        </w:rPr>
        <w:t xml:space="preserve"> in that document</w:t>
      </w:r>
      <w:r>
        <w:rPr>
          <w:rFonts w:ascii="Times New Roman" w:hAnsi="Times New Roman" w:cs="Times New Roman"/>
          <w:sz w:val="24"/>
          <w:szCs w:val="24"/>
        </w:rPr>
        <w:t xml:space="preserve">.  It is not the case however than every error must automatically lead to a rejection of a right to summary judgment.  Each case must be decided on its own facts.  If the error appears to support the defence contention that other errors may have been made to the extent that an arguable defence has been made </w:t>
      </w:r>
      <w:r w:rsidR="00380BAF">
        <w:rPr>
          <w:rFonts w:ascii="Times New Roman" w:hAnsi="Times New Roman" w:cs="Times New Roman"/>
          <w:sz w:val="24"/>
          <w:szCs w:val="24"/>
        </w:rPr>
        <w:t>out</w:t>
      </w:r>
      <w:r w:rsidR="00BC47FC">
        <w:rPr>
          <w:rFonts w:ascii="Times New Roman" w:hAnsi="Times New Roman" w:cs="Times New Roman"/>
          <w:sz w:val="24"/>
          <w:szCs w:val="24"/>
        </w:rPr>
        <w:t>,</w:t>
      </w:r>
      <w:r w:rsidR="00380BAF">
        <w:rPr>
          <w:rFonts w:ascii="Times New Roman" w:hAnsi="Times New Roman" w:cs="Times New Roman"/>
          <w:sz w:val="24"/>
          <w:szCs w:val="24"/>
        </w:rPr>
        <w:t xml:space="preserve"> </w:t>
      </w:r>
      <w:r>
        <w:rPr>
          <w:rFonts w:ascii="Times New Roman" w:hAnsi="Times New Roman" w:cs="Times New Roman"/>
          <w:sz w:val="24"/>
          <w:szCs w:val="24"/>
        </w:rPr>
        <w:t xml:space="preserve">that is something to which the Court must have regard.  In the present case, the error of itself does not have that </w:t>
      </w:r>
      <w:r w:rsidR="006D0782">
        <w:rPr>
          <w:rFonts w:ascii="Times New Roman" w:hAnsi="Times New Roman" w:cs="Times New Roman"/>
          <w:sz w:val="24"/>
          <w:szCs w:val="24"/>
        </w:rPr>
        <w:t>result and it is necessary to consider the more substantive points made.</w:t>
      </w:r>
    </w:p>
    <w:p w14:paraId="5D258262" w14:textId="77777777" w:rsidR="006D0782" w:rsidRPr="006D0782" w:rsidRDefault="006D0782" w:rsidP="00761958">
      <w:pPr>
        <w:spacing w:after="0" w:line="480" w:lineRule="auto"/>
        <w:rPr>
          <w:rFonts w:ascii="Times New Roman" w:hAnsi="Times New Roman" w:cs="Times New Roman"/>
          <w:b/>
          <w:i/>
          <w:sz w:val="24"/>
          <w:szCs w:val="24"/>
        </w:rPr>
      </w:pPr>
      <w:r w:rsidRPr="006D0782">
        <w:rPr>
          <w:rFonts w:ascii="Times New Roman" w:hAnsi="Times New Roman" w:cs="Times New Roman"/>
          <w:b/>
          <w:i/>
          <w:sz w:val="24"/>
          <w:szCs w:val="24"/>
        </w:rPr>
        <w:t>Invoices</w:t>
      </w:r>
    </w:p>
    <w:p w14:paraId="0307D68D" w14:textId="5128B3D3" w:rsidR="00DF3E4B" w:rsidRDefault="00296D85"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submits that the invoices did not speak for themselves.  The trial judge agreed with the appellant’s submission in that regard and said that the mere presentation of an invoice cannot </w:t>
      </w:r>
      <w:r w:rsidR="00380BAF">
        <w:rPr>
          <w:rFonts w:ascii="Times New Roman" w:hAnsi="Times New Roman" w:cs="Times New Roman"/>
          <w:sz w:val="24"/>
          <w:szCs w:val="24"/>
        </w:rPr>
        <w:t xml:space="preserve">of itself </w:t>
      </w:r>
      <w:r>
        <w:rPr>
          <w:rFonts w:ascii="Times New Roman" w:hAnsi="Times New Roman" w:cs="Times New Roman"/>
          <w:sz w:val="24"/>
          <w:szCs w:val="24"/>
        </w:rPr>
        <w:t xml:space="preserve">constitute evidence of a debt such as would justify the grant of summary judgment in circumstances where the defendant questioned the validity of that invoice.  </w:t>
      </w:r>
      <w:r w:rsidR="00DF3E4B">
        <w:rPr>
          <w:rFonts w:ascii="Times New Roman" w:hAnsi="Times New Roman" w:cs="Times New Roman"/>
          <w:sz w:val="24"/>
          <w:szCs w:val="24"/>
        </w:rPr>
        <w:t>The trial judge referred to the terms of the service</w:t>
      </w:r>
      <w:r w:rsidR="00C70E3F">
        <w:rPr>
          <w:rFonts w:ascii="Times New Roman" w:hAnsi="Times New Roman" w:cs="Times New Roman"/>
          <w:sz w:val="24"/>
          <w:szCs w:val="24"/>
        </w:rPr>
        <w:t>s</w:t>
      </w:r>
      <w:r w:rsidR="00DF3E4B">
        <w:rPr>
          <w:rFonts w:ascii="Times New Roman" w:hAnsi="Times New Roman" w:cs="Times New Roman"/>
          <w:sz w:val="24"/>
          <w:szCs w:val="24"/>
        </w:rPr>
        <w:t xml:space="preserve"> agreement which provided that if an invoice is to be disputed in good faith</w:t>
      </w:r>
      <w:r w:rsidR="00BC47FC">
        <w:rPr>
          <w:rFonts w:ascii="Times New Roman" w:hAnsi="Times New Roman" w:cs="Times New Roman"/>
          <w:sz w:val="24"/>
          <w:szCs w:val="24"/>
        </w:rPr>
        <w:t>,</w:t>
      </w:r>
      <w:r w:rsidR="00DF3E4B">
        <w:rPr>
          <w:rFonts w:ascii="Times New Roman" w:hAnsi="Times New Roman" w:cs="Times New Roman"/>
          <w:sz w:val="24"/>
          <w:szCs w:val="24"/>
        </w:rPr>
        <w:t xml:space="preserve"> it must notify the other party as soon as practicable and in any event within five working days of receipt.  That</w:t>
      </w:r>
      <w:r w:rsidR="00BC47FC">
        <w:rPr>
          <w:rFonts w:ascii="Times New Roman" w:hAnsi="Times New Roman" w:cs="Times New Roman"/>
          <w:sz w:val="24"/>
          <w:szCs w:val="24"/>
        </w:rPr>
        <w:t>, he said,</w:t>
      </w:r>
      <w:r w:rsidR="00DF3E4B">
        <w:rPr>
          <w:rFonts w:ascii="Times New Roman" w:hAnsi="Times New Roman" w:cs="Times New Roman"/>
          <w:sz w:val="24"/>
          <w:szCs w:val="24"/>
        </w:rPr>
        <w:t xml:space="preserve"> was never invoked by the defendant </w:t>
      </w:r>
      <w:r w:rsidR="00DF3E4B">
        <w:rPr>
          <w:rFonts w:ascii="Times New Roman" w:hAnsi="Times New Roman" w:cs="Times New Roman"/>
          <w:sz w:val="24"/>
          <w:szCs w:val="24"/>
        </w:rPr>
        <w:lastRenderedPageBreak/>
        <w:t xml:space="preserve">and there was no explanation for that omission.  The trial judge did not make his ruling solely on the basis of the clause but instead said that the appellant never entered into correspondence following the initial invoice and demands for payment </w:t>
      </w:r>
      <w:r w:rsidR="00380BAF">
        <w:rPr>
          <w:rFonts w:ascii="Times New Roman" w:hAnsi="Times New Roman" w:cs="Times New Roman"/>
          <w:sz w:val="24"/>
          <w:szCs w:val="24"/>
        </w:rPr>
        <w:t>n</w:t>
      </w:r>
      <w:r w:rsidR="00DF3E4B">
        <w:rPr>
          <w:rFonts w:ascii="Times New Roman" w:hAnsi="Times New Roman" w:cs="Times New Roman"/>
          <w:sz w:val="24"/>
          <w:szCs w:val="24"/>
        </w:rPr>
        <w:t xml:space="preserve">or in its replying affidavits did it identify any particular invoice which it disputed.  In those circumstances </w:t>
      </w:r>
      <w:r w:rsidR="00380BAF">
        <w:rPr>
          <w:rFonts w:ascii="Times New Roman" w:hAnsi="Times New Roman" w:cs="Times New Roman"/>
          <w:sz w:val="24"/>
          <w:szCs w:val="24"/>
        </w:rPr>
        <w:t>the trial judge</w:t>
      </w:r>
      <w:r w:rsidR="00DF3E4B">
        <w:rPr>
          <w:rFonts w:ascii="Times New Roman" w:hAnsi="Times New Roman" w:cs="Times New Roman"/>
          <w:sz w:val="24"/>
          <w:szCs w:val="24"/>
        </w:rPr>
        <w:t xml:space="preserve"> said that the respondent could validly invoke the clause in the service</w:t>
      </w:r>
      <w:r w:rsidR="00C70E3F">
        <w:rPr>
          <w:rFonts w:ascii="Times New Roman" w:hAnsi="Times New Roman" w:cs="Times New Roman"/>
          <w:sz w:val="24"/>
          <w:szCs w:val="24"/>
        </w:rPr>
        <w:t>s</w:t>
      </w:r>
      <w:r w:rsidR="00DF3E4B">
        <w:rPr>
          <w:rFonts w:ascii="Times New Roman" w:hAnsi="Times New Roman" w:cs="Times New Roman"/>
          <w:sz w:val="24"/>
          <w:szCs w:val="24"/>
        </w:rPr>
        <w:t xml:space="preserve"> agreement.</w:t>
      </w:r>
    </w:p>
    <w:p w14:paraId="5EBE96BE" w14:textId="44C84283" w:rsidR="00BE5239" w:rsidRDefault="00DF3E4B"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did not err in that regard.  </w:t>
      </w:r>
      <w:r w:rsidR="00BE5239">
        <w:rPr>
          <w:rFonts w:ascii="Times New Roman" w:hAnsi="Times New Roman" w:cs="Times New Roman"/>
          <w:sz w:val="24"/>
          <w:szCs w:val="24"/>
        </w:rPr>
        <w:t xml:space="preserve">The appellant had only made general complaints about the invoices and never addressed them in any detail.  It can also be said that </w:t>
      </w:r>
      <w:r>
        <w:rPr>
          <w:rFonts w:ascii="Times New Roman" w:hAnsi="Times New Roman" w:cs="Times New Roman"/>
          <w:sz w:val="24"/>
          <w:szCs w:val="24"/>
        </w:rPr>
        <w:t>the course of dealing between the parties supported th</w:t>
      </w:r>
      <w:r w:rsidR="00BE5239">
        <w:rPr>
          <w:rFonts w:ascii="Times New Roman" w:hAnsi="Times New Roman" w:cs="Times New Roman"/>
          <w:sz w:val="24"/>
          <w:szCs w:val="24"/>
        </w:rPr>
        <w:t>e conclusion of the trial judge</w:t>
      </w:r>
      <w:r>
        <w:rPr>
          <w:rFonts w:ascii="Times New Roman" w:hAnsi="Times New Roman" w:cs="Times New Roman"/>
          <w:sz w:val="24"/>
          <w:szCs w:val="24"/>
        </w:rPr>
        <w:t>.  The amount claimed was close to the type of figure that had been agreed between the parties in the payment plan.  Moreover, Mr. O’Donnell swore on oath that the invoices were still on his desk despite the time that had passed.  Indeed, in his second affidavit he said that €200,000 worth of invoices had been cleared but he never identified to which of the invoices this referred</w:t>
      </w:r>
      <w:r w:rsidR="00BE5239">
        <w:rPr>
          <w:rFonts w:ascii="Times New Roman" w:hAnsi="Times New Roman" w:cs="Times New Roman"/>
          <w:sz w:val="24"/>
          <w:szCs w:val="24"/>
        </w:rPr>
        <w:t xml:space="preserve">.  I note that despite agreeing that </w:t>
      </w:r>
      <w:r w:rsidR="00380BAF">
        <w:rPr>
          <w:rFonts w:ascii="Times New Roman" w:hAnsi="Times New Roman" w:cs="Times New Roman"/>
          <w:sz w:val="24"/>
          <w:szCs w:val="24"/>
        </w:rPr>
        <w:t xml:space="preserve">this </w:t>
      </w:r>
      <w:r w:rsidR="00BE5239">
        <w:rPr>
          <w:rFonts w:ascii="Times New Roman" w:hAnsi="Times New Roman" w:cs="Times New Roman"/>
          <w:sz w:val="24"/>
          <w:szCs w:val="24"/>
        </w:rPr>
        <w:t xml:space="preserve">sum was owed, the sum was never paid over.  </w:t>
      </w:r>
    </w:p>
    <w:p w14:paraId="50A9E7B8" w14:textId="11F9F33F" w:rsidR="00BE5239" w:rsidRDefault="00BE523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It must also be said that the respondent had in fact provided uncontroverted evidence that the majority of the items billed for were agreed in advance with the appellant in accordance with the terms of the service</w:t>
      </w:r>
      <w:r w:rsidR="00C70E3F">
        <w:rPr>
          <w:rFonts w:ascii="Times New Roman" w:hAnsi="Times New Roman" w:cs="Times New Roman"/>
          <w:sz w:val="24"/>
          <w:szCs w:val="24"/>
        </w:rPr>
        <w:t>s</w:t>
      </w:r>
      <w:r>
        <w:rPr>
          <w:rFonts w:ascii="Times New Roman" w:hAnsi="Times New Roman" w:cs="Times New Roman"/>
          <w:sz w:val="24"/>
          <w:szCs w:val="24"/>
        </w:rPr>
        <w:t xml:space="preserve"> agreement. Furthermore, as will be discussed further below, where there was any particular dispute raised</w:t>
      </w:r>
      <w:r w:rsidR="00BC47FC">
        <w:rPr>
          <w:rFonts w:ascii="Times New Roman" w:hAnsi="Times New Roman" w:cs="Times New Roman"/>
          <w:sz w:val="24"/>
          <w:szCs w:val="24"/>
        </w:rPr>
        <w:t>,</w:t>
      </w:r>
      <w:r>
        <w:rPr>
          <w:rFonts w:ascii="Times New Roman" w:hAnsi="Times New Roman" w:cs="Times New Roman"/>
          <w:sz w:val="24"/>
          <w:szCs w:val="24"/>
        </w:rPr>
        <w:t xml:space="preserve"> the respondent was able to counter that by specific reference to requests or agreements by agents of the appellant.    </w:t>
      </w:r>
    </w:p>
    <w:p w14:paraId="212B4F85" w14:textId="77DC8DBE" w:rsidR="00296D85" w:rsidRPr="00BE5239" w:rsidRDefault="00BE5239" w:rsidP="00761958">
      <w:pPr>
        <w:pStyle w:val="ListParagraph"/>
        <w:numPr>
          <w:ilvl w:val="0"/>
          <w:numId w:val="1"/>
        </w:numPr>
        <w:spacing w:after="0" w:line="480" w:lineRule="auto"/>
        <w:ind w:left="0" w:firstLine="0"/>
        <w:jc w:val="both"/>
        <w:rPr>
          <w:rFonts w:ascii="Times New Roman" w:hAnsi="Times New Roman" w:cs="Times New Roman"/>
          <w:sz w:val="24"/>
          <w:szCs w:val="24"/>
        </w:rPr>
      </w:pPr>
      <w:r w:rsidRPr="00BE5239">
        <w:rPr>
          <w:rFonts w:ascii="Times New Roman" w:hAnsi="Times New Roman" w:cs="Times New Roman"/>
          <w:sz w:val="24"/>
          <w:szCs w:val="24"/>
        </w:rPr>
        <w:t xml:space="preserve"> For all these reasons I </w:t>
      </w:r>
      <w:r>
        <w:rPr>
          <w:rFonts w:ascii="Times New Roman" w:hAnsi="Times New Roman" w:cs="Times New Roman"/>
          <w:sz w:val="24"/>
          <w:szCs w:val="24"/>
        </w:rPr>
        <w:t>reje</w:t>
      </w:r>
      <w:r w:rsidR="00DF3E4B" w:rsidRPr="00BE5239">
        <w:rPr>
          <w:rFonts w:ascii="Times New Roman" w:hAnsi="Times New Roman" w:cs="Times New Roman"/>
          <w:sz w:val="24"/>
          <w:szCs w:val="24"/>
        </w:rPr>
        <w:t xml:space="preserve">ct this </w:t>
      </w:r>
      <w:r w:rsidR="00380BAF">
        <w:rPr>
          <w:rFonts w:ascii="Times New Roman" w:hAnsi="Times New Roman" w:cs="Times New Roman"/>
          <w:sz w:val="24"/>
          <w:szCs w:val="24"/>
        </w:rPr>
        <w:t>submission</w:t>
      </w:r>
      <w:r w:rsidR="00DF3E4B" w:rsidRPr="00BE5239">
        <w:rPr>
          <w:rFonts w:ascii="Times New Roman" w:hAnsi="Times New Roman" w:cs="Times New Roman"/>
          <w:sz w:val="24"/>
          <w:szCs w:val="24"/>
        </w:rPr>
        <w:t xml:space="preserve">.  </w:t>
      </w:r>
    </w:p>
    <w:p w14:paraId="15965458" w14:textId="77777777" w:rsidR="00BE5239" w:rsidRPr="006D0782" w:rsidRDefault="00BE5239" w:rsidP="00761958">
      <w:pPr>
        <w:spacing w:after="0" w:line="480" w:lineRule="auto"/>
        <w:rPr>
          <w:rFonts w:ascii="Times New Roman" w:hAnsi="Times New Roman" w:cs="Times New Roman"/>
          <w:b/>
          <w:i/>
          <w:sz w:val="24"/>
          <w:szCs w:val="24"/>
        </w:rPr>
      </w:pPr>
      <w:r w:rsidRPr="006D0782">
        <w:rPr>
          <w:rFonts w:ascii="Times New Roman" w:hAnsi="Times New Roman" w:cs="Times New Roman"/>
          <w:b/>
          <w:i/>
          <w:sz w:val="24"/>
          <w:szCs w:val="24"/>
        </w:rPr>
        <w:t>Unequal critiquing of the affidavits</w:t>
      </w:r>
    </w:p>
    <w:p w14:paraId="432E8232" w14:textId="6BB7F670" w:rsidR="00BE5239" w:rsidRDefault="00BE523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submission that the trial judge did not subject the affidavits of the respondent to the same level of critique as he gave to those of the appellant does not withstand scrutiny. The trial judge was presented with what appeared to be a straightforward claim for money due and owing under the services agreement on foot of invoices which had been particularised and </w:t>
      </w:r>
      <w:r>
        <w:rPr>
          <w:rFonts w:ascii="Times New Roman" w:hAnsi="Times New Roman" w:cs="Times New Roman"/>
          <w:sz w:val="24"/>
          <w:szCs w:val="24"/>
        </w:rPr>
        <w:lastRenderedPageBreak/>
        <w:t xml:space="preserve">where the course of dealing including the payment plan </w:t>
      </w:r>
      <w:r w:rsidR="00380BAF">
        <w:rPr>
          <w:rFonts w:ascii="Times New Roman" w:hAnsi="Times New Roman" w:cs="Times New Roman"/>
          <w:sz w:val="24"/>
          <w:szCs w:val="24"/>
        </w:rPr>
        <w:t xml:space="preserve">which </w:t>
      </w:r>
      <w:r>
        <w:rPr>
          <w:rFonts w:ascii="Times New Roman" w:hAnsi="Times New Roman" w:cs="Times New Roman"/>
          <w:sz w:val="24"/>
          <w:szCs w:val="24"/>
        </w:rPr>
        <w:t>supported the view that something in the region of €1,000,000 was agreed to be owing.</w:t>
      </w:r>
    </w:p>
    <w:p w14:paraId="6A4583EA" w14:textId="2F948FE8" w:rsidR="00DF3E4B" w:rsidRDefault="00BE523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put forward a number of affidavits and replying affidavits to support </w:t>
      </w:r>
      <w:r w:rsidR="00A41233">
        <w:rPr>
          <w:rFonts w:ascii="Times New Roman" w:hAnsi="Times New Roman" w:cs="Times New Roman"/>
          <w:sz w:val="24"/>
          <w:szCs w:val="24"/>
        </w:rPr>
        <w:t xml:space="preserve">its </w:t>
      </w:r>
      <w:r>
        <w:rPr>
          <w:rFonts w:ascii="Times New Roman" w:hAnsi="Times New Roman" w:cs="Times New Roman"/>
          <w:sz w:val="24"/>
          <w:szCs w:val="24"/>
        </w:rPr>
        <w:t xml:space="preserve">contention that there was an arguable defence.  There was a duty on the trial judge to examine those affidavits to see if they established </w:t>
      </w:r>
      <w:r w:rsidR="00A41233">
        <w:rPr>
          <w:rFonts w:ascii="Times New Roman" w:hAnsi="Times New Roman" w:cs="Times New Roman"/>
          <w:sz w:val="24"/>
          <w:szCs w:val="24"/>
        </w:rPr>
        <w:t xml:space="preserve">such </w:t>
      </w:r>
      <w:r>
        <w:rPr>
          <w:rFonts w:ascii="Times New Roman" w:hAnsi="Times New Roman" w:cs="Times New Roman"/>
          <w:sz w:val="24"/>
          <w:szCs w:val="24"/>
        </w:rPr>
        <w:t>an arguable defence.  If they did</w:t>
      </w:r>
      <w:r w:rsidR="00BC47FC">
        <w:rPr>
          <w:rFonts w:ascii="Times New Roman" w:hAnsi="Times New Roman" w:cs="Times New Roman"/>
          <w:sz w:val="24"/>
          <w:szCs w:val="24"/>
        </w:rPr>
        <w:t>,</w:t>
      </w:r>
      <w:r>
        <w:rPr>
          <w:rFonts w:ascii="Times New Roman" w:hAnsi="Times New Roman" w:cs="Times New Roman"/>
          <w:sz w:val="24"/>
          <w:szCs w:val="24"/>
        </w:rPr>
        <w:t xml:space="preserve"> he was required to permit the appellant defend the action.  If, however, he was to give judgment for the sum due, he was required to </w:t>
      </w:r>
      <w:r w:rsidR="00A31799">
        <w:rPr>
          <w:rFonts w:ascii="Times New Roman" w:hAnsi="Times New Roman" w:cs="Times New Roman"/>
          <w:sz w:val="24"/>
          <w:szCs w:val="24"/>
        </w:rPr>
        <w:t xml:space="preserve">give substantive reasons as to why, despite the </w:t>
      </w:r>
      <w:r w:rsidR="00A41233">
        <w:rPr>
          <w:rFonts w:ascii="Times New Roman" w:hAnsi="Times New Roman" w:cs="Times New Roman"/>
          <w:sz w:val="24"/>
          <w:szCs w:val="24"/>
        </w:rPr>
        <w:t>assertion</w:t>
      </w:r>
      <w:r w:rsidR="00A31799">
        <w:rPr>
          <w:rFonts w:ascii="Times New Roman" w:hAnsi="Times New Roman" w:cs="Times New Roman"/>
          <w:sz w:val="24"/>
          <w:szCs w:val="24"/>
        </w:rPr>
        <w:t xml:space="preserve"> of an arguable defence(s)</w:t>
      </w:r>
      <w:r w:rsidR="00A41233">
        <w:rPr>
          <w:rFonts w:ascii="Times New Roman" w:hAnsi="Times New Roman" w:cs="Times New Roman"/>
          <w:sz w:val="24"/>
          <w:szCs w:val="24"/>
        </w:rPr>
        <w:t>,</w:t>
      </w:r>
      <w:r w:rsidR="00A31799">
        <w:rPr>
          <w:rFonts w:ascii="Times New Roman" w:hAnsi="Times New Roman" w:cs="Times New Roman"/>
          <w:sz w:val="24"/>
          <w:szCs w:val="24"/>
        </w:rPr>
        <w:t xml:space="preserve"> he was not granting leave to defend.  I do not wish to be taken as being critical of the submission when I say that it is in some</w:t>
      </w:r>
      <w:r w:rsidR="00BC47FC">
        <w:rPr>
          <w:rFonts w:ascii="Times New Roman" w:hAnsi="Times New Roman" w:cs="Times New Roman"/>
          <w:sz w:val="24"/>
          <w:szCs w:val="24"/>
        </w:rPr>
        <w:t xml:space="preserve"> </w:t>
      </w:r>
      <w:r w:rsidR="00A31799">
        <w:rPr>
          <w:rFonts w:ascii="Times New Roman" w:hAnsi="Times New Roman" w:cs="Times New Roman"/>
          <w:sz w:val="24"/>
          <w:szCs w:val="24"/>
        </w:rPr>
        <w:t>ways akin to criticising a judge for giving too many reasons.  He did explain, following detailed reference to the affidavits filed on behalf of the appellant and where appropriate to the affidavits on behalf of the respondent, why he was refusing leave.</w:t>
      </w:r>
    </w:p>
    <w:p w14:paraId="07E29A5A" w14:textId="77777777" w:rsidR="00A31799" w:rsidRDefault="00A3179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 reject this submission.</w:t>
      </w:r>
    </w:p>
    <w:p w14:paraId="1B482938" w14:textId="77777777" w:rsidR="00A31799" w:rsidRPr="006D0782" w:rsidRDefault="00A31799" w:rsidP="00761958">
      <w:pPr>
        <w:spacing w:after="0" w:line="480" w:lineRule="auto"/>
        <w:rPr>
          <w:rFonts w:ascii="Times New Roman" w:hAnsi="Times New Roman" w:cs="Times New Roman"/>
          <w:b/>
          <w:i/>
          <w:sz w:val="24"/>
          <w:szCs w:val="24"/>
        </w:rPr>
      </w:pPr>
      <w:r w:rsidRPr="006D0782">
        <w:rPr>
          <w:rFonts w:ascii="Times New Roman" w:hAnsi="Times New Roman" w:cs="Times New Roman"/>
          <w:b/>
          <w:i/>
          <w:sz w:val="24"/>
          <w:szCs w:val="24"/>
        </w:rPr>
        <w:t>Hearsay</w:t>
      </w:r>
    </w:p>
    <w:p w14:paraId="3A61F780" w14:textId="21878962" w:rsidR="00A31799" w:rsidRDefault="00A31799"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many ways this is the heart of the appellant’s submission. </w:t>
      </w:r>
      <w:r w:rsidR="005F003F">
        <w:rPr>
          <w:rFonts w:ascii="Times New Roman" w:hAnsi="Times New Roman" w:cs="Times New Roman"/>
          <w:sz w:val="24"/>
          <w:szCs w:val="24"/>
        </w:rPr>
        <w:t xml:space="preserve"> While accepting that some of his evidence may be described as hearsay, </w:t>
      </w:r>
      <w:r w:rsidR="00843F82">
        <w:rPr>
          <w:rFonts w:ascii="Times New Roman" w:hAnsi="Times New Roman" w:cs="Times New Roman"/>
          <w:sz w:val="24"/>
          <w:szCs w:val="24"/>
        </w:rPr>
        <w:t>counsel submit</w:t>
      </w:r>
      <w:r w:rsidR="00A41233">
        <w:rPr>
          <w:rFonts w:ascii="Times New Roman" w:hAnsi="Times New Roman" w:cs="Times New Roman"/>
          <w:sz w:val="24"/>
          <w:szCs w:val="24"/>
        </w:rPr>
        <w:t>ted</w:t>
      </w:r>
      <w:r w:rsidR="00843F82">
        <w:rPr>
          <w:rFonts w:ascii="Times New Roman" w:hAnsi="Times New Roman" w:cs="Times New Roman"/>
          <w:sz w:val="24"/>
          <w:szCs w:val="24"/>
        </w:rPr>
        <w:t xml:space="preserve"> he had put forward sufficient </w:t>
      </w:r>
      <w:r w:rsidR="00BC47FC">
        <w:rPr>
          <w:rFonts w:ascii="Times New Roman" w:hAnsi="Times New Roman" w:cs="Times New Roman"/>
          <w:sz w:val="24"/>
          <w:szCs w:val="24"/>
        </w:rPr>
        <w:t xml:space="preserve">evidence </w:t>
      </w:r>
      <w:r w:rsidR="00843F82">
        <w:rPr>
          <w:rFonts w:ascii="Times New Roman" w:hAnsi="Times New Roman" w:cs="Times New Roman"/>
          <w:sz w:val="24"/>
          <w:szCs w:val="24"/>
        </w:rPr>
        <w:t>to demonstrate that a plenary hearing was required before the contested matters could be properly adjudicated upon.  To borrow the words of Murray J.</w:t>
      </w:r>
      <w:r w:rsidR="00BC47FC">
        <w:rPr>
          <w:rFonts w:ascii="Times New Roman" w:hAnsi="Times New Roman" w:cs="Times New Roman"/>
          <w:sz w:val="24"/>
          <w:szCs w:val="24"/>
        </w:rPr>
        <w:t>,</w:t>
      </w:r>
      <w:r w:rsidR="00843F82">
        <w:rPr>
          <w:rFonts w:ascii="Times New Roman" w:hAnsi="Times New Roman" w:cs="Times New Roman"/>
          <w:sz w:val="24"/>
          <w:szCs w:val="24"/>
        </w:rPr>
        <w:t xml:space="preserve"> he was submitt</w:t>
      </w:r>
      <w:r w:rsidR="00A41233">
        <w:rPr>
          <w:rFonts w:ascii="Times New Roman" w:hAnsi="Times New Roman" w:cs="Times New Roman"/>
          <w:sz w:val="24"/>
          <w:szCs w:val="24"/>
        </w:rPr>
        <w:t>ing</w:t>
      </w:r>
      <w:r w:rsidR="00843F82">
        <w:rPr>
          <w:rFonts w:ascii="Times New Roman" w:hAnsi="Times New Roman" w:cs="Times New Roman"/>
          <w:sz w:val="24"/>
          <w:szCs w:val="24"/>
        </w:rPr>
        <w:t xml:space="preserve"> that there “</w:t>
      </w:r>
      <w:r w:rsidR="00843F82" w:rsidRPr="00A41233">
        <w:rPr>
          <w:rFonts w:ascii="Times New Roman" w:hAnsi="Times New Roman" w:cs="Times New Roman"/>
          <w:i/>
          <w:iCs/>
          <w:sz w:val="24"/>
          <w:szCs w:val="24"/>
        </w:rPr>
        <w:t>is a real prospect that some material support for [his] case would emerge if [the] case proceeded to plenary hearing with discovery, interrogatories and oral evidence</w:t>
      </w:r>
      <w:r w:rsidR="00BC47FC">
        <w:rPr>
          <w:rFonts w:ascii="Times New Roman" w:hAnsi="Times New Roman" w:cs="Times New Roman"/>
          <w:i/>
          <w:iCs/>
          <w:sz w:val="24"/>
          <w:szCs w:val="24"/>
        </w:rPr>
        <w:t>.</w:t>
      </w:r>
      <w:r w:rsidR="00843F82">
        <w:rPr>
          <w:rFonts w:ascii="Times New Roman" w:hAnsi="Times New Roman" w:cs="Times New Roman"/>
          <w:sz w:val="24"/>
          <w:szCs w:val="24"/>
        </w:rPr>
        <w:t>”</w:t>
      </w:r>
    </w:p>
    <w:p w14:paraId="5B60BF24" w14:textId="6DEE2345" w:rsidR="00843F82" w:rsidRDefault="00843F82"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answer to that, counsel for the respondent relie</w:t>
      </w:r>
      <w:r w:rsidR="00A41233">
        <w:rPr>
          <w:rFonts w:ascii="Times New Roman" w:hAnsi="Times New Roman" w:cs="Times New Roman"/>
          <w:sz w:val="24"/>
          <w:szCs w:val="24"/>
        </w:rPr>
        <w:t>d</w:t>
      </w:r>
      <w:r>
        <w:rPr>
          <w:rFonts w:ascii="Times New Roman" w:hAnsi="Times New Roman" w:cs="Times New Roman"/>
          <w:sz w:val="24"/>
          <w:szCs w:val="24"/>
        </w:rPr>
        <w:t xml:space="preserve"> upon the judgment of the High Court which demonstrated, using the words of Clarke J. in </w:t>
      </w:r>
      <w:r w:rsidRPr="00A41233">
        <w:rPr>
          <w:rFonts w:ascii="Times New Roman" w:hAnsi="Times New Roman" w:cs="Times New Roman"/>
          <w:i/>
          <w:iCs/>
          <w:sz w:val="24"/>
          <w:szCs w:val="24"/>
        </w:rPr>
        <w:t>IBRC L</w:t>
      </w:r>
      <w:r w:rsidR="00A41233" w:rsidRPr="00A41233">
        <w:rPr>
          <w:rFonts w:ascii="Times New Roman" w:hAnsi="Times New Roman" w:cs="Times New Roman"/>
          <w:i/>
          <w:iCs/>
          <w:sz w:val="24"/>
          <w:szCs w:val="24"/>
        </w:rPr>
        <w:t>imi</w:t>
      </w:r>
      <w:r w:rsidRPr="00A41233">
        <w:rPr>
          <w:rFonts w:ascii="Times New Roman" w:hAnsi="Times New Roman" w:cs="Times New Roman"/>
          <w:i/>
          <w:iCs/>
          <w:sz w:val="24"/>
          <w:szCs w:val="24"/>
        </w:rPr>
        <w:t>t</w:t>
      </w:r>
      <w:r w:rsidR="00A41233" w:rsidRPr="00A41233">
        <w:rPr>
          <w:rFonts w:ascii="Times New Roman" w:hAnsi="Times New Roman" w:cs="Times New Roman"/>
          <w:i/>
          <w:iCs/>
          <w:sz w:val="24"/>
          <w:szCs w:val="24"/>
        </w:rPr>
        <w:t>e</w:t>
      </w:r>
      <w:r w:rsidRPr="00A41233">
        <w:rPr>
          <w:rFonts w:ascii="Times New Roman" w:hAnsi="Times New Roman" w:cs="Times New Roman"/>
          <w:i/>
          <w:iCs/>
          <w:sz w:val="24"/>
          <w:szCs w:val="24"/>
        </w:rPr>
        <w:t>d v</w:t>
      </w:r>
      <w:r w:rsidR="00A41233" w:rsidRPr="00A41233">
        <w:rPr>
          <w:rFonts w:ascii="Times New Roman" w:hAnsi="Times New Roman" w:cs="Times New Roman"/>
          <w:i/>
          <w:iCs/>
          <w:sz w:val="24"/>
          <w:szCs w:val="24"/>
        </w:rPr>
        <w:t>.</w:t>
      </w:r>
      <w:r w:rsidRPr="00A41233">
        <w:rPr>
          <w:rFonts w:ascii="Times New Roman" w:hAnsi="Times New Roman" w:cs="Times New Roman"/>
          <w:i/>
          <w:iCs/>
          <w:sz w:val="24"/>
          <w:szCs w:val="24"/>
        </w:rPr>
        <w:t xml:space="preserve"> McCaughey</w:t>
      </w:r>
      <w:r w:rsidR="00BC47FC">
        <w:rPr>
          <w:rFonts w:ascii="Times New Roman" w:hAnsi="Times New Roman" w:cs="Times New Roman"/>
          <w:i/>
          <w:iCs/>
          <w:sz w:val="24"/>
          <w:szCs w:val="24"/>
        </w:rPr>
        <w:t xml:space="preserve"> </w:t>
      </w:r>
      <w:r w:rsidR="00C92E2A">
        <w:rPr>
          <w:rFonts w:ascii="Times New Roman" w:hAnsi="Times New Roman" w:cs="Times New Roman"/>
          <w:sz w:val="24"/>
          <w:szCs w:val="24"/>
        </w:rPr>
        <w:t>[2014] IESC 44</w:t>
      </w:r>
      <w:r>
        <w:rPr>
          <w:rFonts w:ascii="Times New Roman" w:hAnsi="Times New Roman" w:cs="Times New Roman"/>
          <w:sz w:val="24"/>
          <w:szCs w:val="24"/>
        </w:rPr>
        <w:t>, that the factual arguments did not provide an arguable defence as they amounted to “</w:t>
      </w:r>
      <w:r w:rsidRPr="00A41233">
        <w:rPr>
          <w:rFonts w:ascii="Times New Roman" w:hAnsi="Times New Roman" w:cs="Times New Roman"/>
          <w:i/>
          <w:iCs/>
          <w:sz w:val="24"/>
          <w:szCs w:val="24"/>
        </w:rPr>
        <w:t>mere assertion unsupported either by evidence or by any realistic suggestion that evidence m</w:t>
      </w:r>
      <w:r w:rsidR="00C92E2A">
        <w:rPr>
          <w:rFonts w:ascii="Times New Roman" w:hAnsi="Times New Roman" w:cs="Times New Roman"/>
          <w:i/>
          <w:iCs/>
          <w:sz w:val="24"/>
          <w:szCs w:val="24"/>
        </w:rPr>
        <w:t>ight</w:t>
      </w:r>
      <w:r w:rsidRPr="00A41233">
        <w:rPr>
          <w:rFonts w:ascii="Times New Roman" w:hAnsi="Times New Roman" w:cs="Times New Roman"/>
          <w:i/>
          <w:iCs/>
          <w:sz w:val="24"/>
          <w:szCs w:val="24"/>
        </w:rPr>
        <w:t xml:space="preserve"> be available, </w:t>
      </w:r>
      <w:proofErr w:type="gramStart"/>
      <w:r w:rsidRPr="00A41233">
        <w:rPr>
          <w:rFonts w:ascii="Times New Roman" w:hAnsi="Times New Roman" w:cs="Times New Roman"/>
          <w:i/>
          <w:iCs/>
          <w:sz w:val="24"/>
          <w:szCs w:val="24"/>
        </w:rPr>
        <w:t>or</w:t>
      </w:r>
      <w:r w:rsidR="00C92E2A">
        <w:rPr>
          <w:rFonts w:ascii="Times New Roman" w:hAnsi="Times New Roman" w:cs="Times New Roman"/>
          <w:i/>
          <w:iCs/>
          <w:sz w:val="24"/>
          <w:szCs w:val="24"/>
        </w:rPr>
        <w:t>,</w:t>
      </w:r>
      <w:proofErr w:type="gramEnd"/>
      <w:r w:rsidR="00C92E2A">
        <w:rPr>
          <w:rFonts w:ascii="Times New Roman" w:hAnsi="Times New Roman" w:cs="Times New Roman"/>
          <w:i/>
          <w:iCs/>
          <w:sz w:val="24"/>
          <w:szCs w:val="24"/>
        </w:rPr>
        <w:t xml:space="preserve"> facts</w:t>
      </w:r>
      <w:r w:rsidRPr="00A41233">
        <w:rPr>
          <w:rFonts w:ascii="Times New Roman" w:hAnsi="Times New Roman" w:cs="Times New Roman"/>
          <w:i/>
          <w:iCs/>
          <w:sz w:val="24"/>
          <w:szCs w:val="24"/>
        </w:rPr>
        <w:t xml:space="preserve"> which are in themselves contradictory</w:t>
      </w:r>
      <w:r w:rsidR="00C92E2A">
        <w:rPr>
          <w:rFonts w:ascii="Times New Roman" w:hAnsi="Times New Roman" w:cs="Times New Roman"/>
          <w:i/>
          <w:iCs/>
          <w:sz w:val="24"/>
          <w:szCs w:val="24"/>
        </w:rPr>
        <w:t xml:space="preserve"> and inconsistent</w:t>
      </w:r>
      <w:r>
        <w:rPr>
          <w:rFonts w:ascii="Times New Roman" w:hAnsi="Times New Roman" w:cs="Times New Roman"/>
          <w:sz w:val="24"/>
          <w:szCs w:val="24"/>
        </w:rPr>
        <w:t>”.</w:t>
      </w:r>
    </w:p>
    <w:p w14:paraId="2991B985" w14:textId="63CC044D" w:rsidR="00843F82" w:rsidRDefault="00843F82"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I agree with the trial judge that the assertions </w:t>
      </w:r>
      <w:r w:rsidR="00A41233">
        <w:rPr>
          <w:rFonts w:ascii="Times New Roman" w:hAnsi="Times New Roman" w:cs="Times New Roman"/>
          <w:sz w:val="24"/>
          <w:szCs w:val="24"/>
        </w:rPr>
        <w:t xml:space="preserve">of the appellant </w:t>
      </w:r>
      <w:r>
        <w:rPr>
          <w:rFonts w:ascii="Times New Roman" w:hAnsi="Times New Roman" w:cs="Times New Roman"/>
          <w:sz w:val="24"/>
          <w:szCs w:val="24"/>
        </w:rPr>
        <w:t xml:space="preserve">were general and unsubstantiated.  They were also contradictory </w:t>
      </w:r>
      <w:r w:rsidR="00C92E2A">
        <w:rPr>
          <w:rFonts w:ascii="Times New Roman" w:hAnsi="Times New Roman" w:cs="Times New Roman"/>
          <w:sz w:val="24"/>
          <w:szCs w:val="24"/>
        </w:rPr>
        <w:t>and</w:t>
      </w:r>
      <w:r>
        <w:rPr>
          <w:rFonts w:ascii="Times New Roman" w:hAnsi="Times New Roman" w:cs="Times New Roman"/>
          <w:sz w:val="24"/>
          <w:szCs w:val="24"/>
        </w:rPr>
        <w:t xml:space="preserve"> inconsistent.  The trial judge was also quite correct in saying that where serious allegations</w:t>
      </w:r>
      <w:r w:rsidR="00C92E2A">
        <w:rPr>
          <w:rFonts w:ascii="Times New Roman" w:hAnsi="Times New Roman" w:cs="Times New Roman"/>
          <w:sz w:val="24"/>
          <w:szCs w:val="24"/>
        </w:rPr>
        <w:t xml:space="preserve"> are made</w:t>
      </w:r>
      <w:r>
        <w:rPr>
          <w:rFonts w:ascii="Times New Roman" w:hAnsi="Times New Roman" w:cs="Times New Roman"/>
          <w:sz w:val="24"/>
          <w:szCs w:val="24"/>
        </w:rPr>
        <w:t xml:space="preserve">, including those tantamount to </w:t>
      </w:r>
      <w:r w:rsidR="00A41233">
        <w:rPr>
          <w:rFonts w:ascii="Times New Roman" w:hAnsi="Times New Roman" w:cs="Times New Roman"/>
          <w:sz w:val="24"/>
          <w:szCs w:val="24"/>
        </w:rPr>
        <w:t xml:space="preserve">allegations of </w:t>
      </w:r>
      <w:r>
        <w:rPr>
          <w:rFonts w:ascii="Times New Roman" w:hAnsi="Times New Roman" w:cs="Times New Roman"/>
          <w:sz w:val="24"/>
          <w:szCs w:val="24"/>
        </w:rPr>
        <w:t>fraud, as in this case, it was not open to a party to rely upon hearsay.</w:t>
      </w:r>
    </w:p>
    <w:p w14:paraId="5686FD4E" w14:textId="2BD2745C" w:rsidR="00843F82" w:rsidRDefault="00843F82"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the present case two allegations in particular which were tantamount to fraud (or some type of corruption) were made.  The first was the allegation that Mr. Keating had been asked by the respondent to increase his prices by 10% </w:t>
      </w:r>
      <w:r w:rsidR="00C92E2A">
        <w:rPr>
          <w:rFonts w:ascii="Times New Roman" w:hAnsi="Times New Roman" w:cs="Times New Roman"/>
          <w:sz w:val="24"/>
          <w:szCs w:val="24"/>
        </w:rPr>
        <w:t>“</w:t>
      </w:r>
      <w:r w:rsidRPr="004B3339">
        <w:rPr>
          <w:rFonts w:ascii="Times New Roman" w:hAnsi="Times New Roman" w:cs="Times New Roman"/>
          <w:i/>
          <w:iCs/>
          <w:sz w:val="24"/>
          <w:szCs w:val="24"/>
        </w:rPr>
        <w:t xml:space="preserve">as a </w:t>
      </w:r>
      <w:r w:rsidRPr="00A41233">
        <w:rPr>
          <w:rFonts w:ascii="Times New Roman" w:hAnsi="Times New Roman" w:cs="Times New Roman"/>
          <w:i/>
          <w:iCs/>
          <w:sz w:val="24"/>
          <w:szCs w:val="24"/>
        </w:rPr>
        <w:t>kickback</w:t>
      </w:r>
      <w:r>
        <w:rPr>
          <w:rFonts w:ascii="Times New Roman" w:hAnsi="Times New Roman" w:cs="Times New Roman"/>
          <w:sz w:val="24"/>
          <w:szCs w:val="24"/>
        </w:rPr>
        <w:t>” for the</w:t>
      </w:r>
      <w:r w:rsidR="00A41233">
        <w:rPr>
          <w:rFonts w:ascii="Times New Roman" w:hAnsi="Times New Roman" w:cs="Times New Roman"/>
          <w:sz w:val="24"/>
          <w:szCs w:val="24"/>
        </w:rPr>
        <w:t xml:space="preserve"> respondent</w:t>
      </w:r>
      <w:r>
        <w:rPr>
          <w:rFonts w:ascii="Times New Roman" w:hAnsi="Times New Roman" w:cs="Times New Roman"/>
          <w:sz w:val="24"/>
          <w:szCs w:val="24"/>
        </w:rPr>
        <w:t xml:space="preserve">.  Mr. O’Donnell </w:t>
      </w:r>
      <w:r w:rsidR="00BC769D">
        <w:rPr>
          <w:rFonts w:ascii="Times New Roman" w:hAnsi="Times New Roman" w:cs="Times New Roman"/>
          <w:sz w:val="24"/>
          <w:szCs w:val="24"/>
        </w:rPr>
        <w:t xml:space="preserve">and Mr. Smith maintained this </w:t>
      </w:r>
      <w:r w:rsidR="00A41233">
        <w:rPr>
          <w:rFonts w:ascii="Times New Roman" w:hAnsi="Times New Roman" w:cs="Times New Roman"/>
          <w:sz w:val="24"/>
          <w:szCs w:val="24"/>
        </w:rPr>
        <w:t>o</w:t>
      </w:r>
      <w:r w:rsidR="00BC769D">
        <w:rPr>
          <w:rFonts w:ascii="Times New Roman" w:hAnsi="Times New Roman" w:cs="Times New Roman"/>
          <w:sz w:val="24"/>
          <w:szCs w:val="24"/>
        </w:rPr>
        <w:t>n affidavit.  However, an affidavit of Mr</w:t>
      </w:r>
      <w:r w:rsidR="00C92E2A">
        <w:rPr>
          <w:rFonts w:ascii="Times New Roman" w:hAnsi="Times New Roman" w:cs="Times New Roman"/>
          <w:sz w:val="24"/>
          <w:szCs w:val="24"/>
        </w:rPr>
        <w:t>.</w:t>
      </w:r>
      <w:r w:rsidR="00BC769D">
        <w:rPr>
          <w:rFonts w:ascii="Times New Roman" w:hAnsi="Times New Roman" w:cs="Times New Roman"/>
          <w:sz w:val="24"/>
          <w:szCs w:val="24"/>
        </w:rPr>
        <w:t xml:space="preserve"> Keating was exhibited, a strange procedural move in itself</w:t>
      </w:r>
      <w:r w:rsidR="00A41233">
        <w:rPr>
          <w:rFonts w:ascii="Times New Roman" w:hAnsi="Times New Roman" w:cs="Times New Roman"/>
          <w:sz w:val="24"/>
          <w:szCs w:val="24"/>
        </w:rPr>
        <w:t>,</w:t>
      </w:r>
      <w:r w:rsidR="00BC769D">
        <w:rPr>
          <w:rFonts w:ascii="Times New Roman" w:hAnsi="Times New Roman" w:cs="Times New Roman"/>
          <w:sz w:val="24"/>
          <w:szCs w:val="24"/>
        </w:rPr>
        <w:t xml:space="preserve"> </w:t>
      </w:r>
      <w:r w:rsidR="00A41233">
        <w:rPr>
          <w:rFonts w:ascii="Times New Roman" w:hAnsi="Times New Roman" w:cs="Times New Roman"/>
          <w:sz w:val="24"/>
          <w:szCs w:val="24"/>
        </w:rPr>
        <w:t>which</w:t>
      </w:r>
      <w:r w:rsidR="00BC769D">
        <w:rPr>
          <w:rFonts w:ascii="Times New Roman" w:hAnsi="Times New Roman" w:cs="Times New Roman"/>
          <w:sz w:val="24"/>
          <w:szCs w:val="24"/>
        </w:rPr>
        <w:t xml:space="preserve"> was nonetheless</w:t>
      </w:r>
      <w:r w:rsidR="00A41233">
        <w:rPr>
          <w:rFonts w:ascii="Times New Roman" w:hAnsi="Times New Roman" w:cs="Times New Roman"/>
          <w:sz w:val="24"/>
          <w:szCs w:val="24"/>
        </w:rPr>
        <w:t xml:space="preserve"> allowed</w:t>
      </w:r>
      <w:r w:rsidR="00BC769D">
        <w:rPr>
          <w:rFonts w:ascii="Times New Roman" w:hAnsi="Times New Roman" w:cs="Times New Roman"/>
          <w:sz w:val="24"/>
          <w:szCs w:val="24"/>
        </w:rPr>
        <w:t xml:space="preserve"> by the trial judge.  </w:t>
      </w:r>
      <w:r w:rsidR="00A41233">
        <w:rPr>
          <w:rFonts w:ascii="Times New Roman" w:hAnsi="Times New Roman" w:cs="Times New Roman"/>
          <w:sz w:val="24"/>
          <w:szCs w:val="24"/>
        </w:rPr>
        <w:t>In considering t</w:t>
      </w:r>
      <w:r w:rsidR="00BC769D">
        <w:rPr>
          <w:rFonts w:ascii="Times New Roman" w:hAnsi="Times New Roman" w:cs="Times New Roman"/>
          <w:sz w:val="24"/>
          <w:szCs w:val="24"/>
        </w:rPr>
        <w:t xml:space="preserve">hat </w:t>
      </w:r>
      <w:r w:rsidR="00A41233">
        <w:rPr>
          <w:rFonts w:ascii="Times New Roman" w:hAnsi="Times New Roman" w:cs="Times New Roman"/>
          <w:sz w:val="24"/>
          <w:szCs w:val="24"/>
        </w:rPr>
        <w:t xml:space="preserve">that </w:t>
      </w:r>
      <w:r w:rsidR="00BC769D">
        <w:rPr>
          <w:rFonts w:ascii="Times New Roman" w:hAnsi="Times New Roman" w:cs="Times New Roman"/>
          <w:sz w:val="24"/>
          <w:szCs w:val="24"/>
        </w:rPr>
        <w:t xml:space="preserve">affidavit did not </w:t>
      </w:r>
      <w:r w:rsidR="00A41233">
        <w:rPr>
          <w:rFonts w:ascii="Times New Roman" w:hAnsi="Times New Roman" w:cs="Times New Roman"/>
          <w:sz w:val="24"/>
          <w:szCs w:val="24"/>
        </w:rPr>
        <w:t>corroborate Mr O’Donnell’s or Mr. Smyth’s assertions at all,</w:t>
      </w:r>
      <w:r w:rsidR="00BC769D">
        <w:rPr>
          <w:rFonts w:ascii="Times New Roman" w:hAnsi="Times New Roman" w:cs="Times New Roman"/>
          <w:sz w:val="24"/>
          <w:szCs w:val="24"/>
        </w:rPr>
        <w:t xml:space="preserve"> but concerned a</w:t>
      </w:r>
      <w:r w:rsidR="00A41233">
        <w:rPr>
          <w:rFonts w:ascii="Times New Roman" w:hAnsi="Times New Roman" w:cs="Times New Roman"/>
          <w:sz w:val="24"/>
          <w:szCs w:val="24"/>
        </w:rPr>
        <w:t xml:space="preserve"> different issue</w:t>
      </w:r>
      <w:r w:rsidR="00C92E2A">
        <w:rPr>
          <w:rFonts w:ascii="Times New Roman" w:hAnsi="Times New Roman" w:cs="Times New Roman"/>
          <w:sz w:val="24"/>
          <w:szCs w:val="24"/>
        </w:rPr>
        <w:t>, namely</w:t>
      </w:r>
      <w:r w:rsidR="00A41233">
        <w:rPr>
          <w:rFonts w:ascii="Times New Roman" w:hAnsi="Times New Roman" w:cs="Times New Roman"/>
          <w:sz w:val="24"/>
          <w:szCs w:val="24"/>
        </w:rPr>
        <w:t xml:space="preserve"> a</w:t>
      </w:r>
      <w:r w:rsidR="00BC769D">
        <w:rPr>
          <w:rFonts w:ascii="Times New Roman" w:hAnsi="Times New Roman" w:cs="Times New Roman"/>
          <w:sz w:val="24"/>
          <w:szCs w:val="24"/>
        </w:rPr>
        <w:t xml:space="preserve"> rebate apparently in the context of a national volume discount</w:t>
      </w:r>
      <w:r w:rsidR="00C92E2A">
        <w:rPr>
          <w:rFonts w:ascii="Times New Roman" w:hAnsi="Times New Roman" w:cs="Times New Roman"/>
          <w:sz w:val="24"/>
          <w:szCs w:val="24"/>
        </w:rPr>
        <w:t>,</w:t>
      </w:r>
      <w:r w:rsidR="00BC769D">
        <w:rPr>
          <w:rFonts w:ascii="Times New Roman" w:hAnsi="Times New Roman" w:cs="Times New Roman"/>
          <w:sz w:val="24"/>
          <w:szCs w:val="24"/>
        </w:rPr>
        <w:t xml:space="preserve"> </w:t>
      </w:r>
      <w:r w:rsidR="00C92E2A">
        <w:rPr>
          <w:rFonts w:ascii="Times New Roman" w:hAnsi="Times New Roman" w:cs="Times New Roman"/>
          <w:sz w:val="24"/>
          <w:szCs w:val="24"/>
        </w:rPr>
        <w:t>t</w:t>
      </w:r>
      <w:r w:rsidR="00BC769D">
        <w:rPr>
          <w:rFonts w:ascii="Times New Roman" w:hAnsi="Times New Roman" w:cs="Times New Roman"/>
          <w:sz w:val="24"/>
          <w:szCs w:val="24"/>
        </w:rPr>
        <w:t>he trial judge correctly said that this was wholly inconsistent with what was being alleged.  The trial judge was quite correct to reject that as a possible arguable defence.</w:t>
      </w:r>
    </w:p>
    <w:p w14:paraId="13B078F3" w14:textId="7229D95E" w:rsidR="00BC769D" w:rsidRDefault="00BC769D"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the course of oral submissions, counsel for the appellant suggested that</w:t>
      </w:r>
      <w:r w:rsidR="001507A8">
        <w:rPr>
          <w:rFonts w:ascii="Times New Roman" w:hAnsi="Times New Roman" w:cs="Times New Roman"/>
          <w:sz w:val="24"/>
          <w:szCs w:val="24"/>
        </w:rPr>
        <w:t xml:space="preserve"> a</w:t>
      </w:r>
      <w:r>
        <w:rPr>
          <w:rFonts w:ascii="Times New Roman" w:hAnsi="Times New Roman" w:cs="Times New Roman"/>
          <w:sz w:val="24"/>
          <w:szCs w:val="24"/>
        </w:rPr>
        <w:t xml:space="preserve"> further affidavit of Mr. Keating had been obtained.  That is not something that this Court can consider as it is not before us.  Indeed, it is worth remarking that despite the time that has elapsed since the judgment of the High Court, no application to admit further evidence has been made by the appellant.  Therefore, despite the obvious inadequacies of the appellant’s evidence having been identified by the</w:t>
      </w:r>
      <w:r w:rsidR="001507A8">
        <w:rPr>
          <w:rFonts w:ascii="Times New Roman" w:hAnsi="Times New Roman" w:cs="Times New Roman"/>
          <w:sz w:val="24"/>
          <w:szCs w:val="24"/>
        </w:rPr>
        <w:t xml:space="preserve"> trial</w:t>
      </w:r>
      <w:r>
        <w:rPr>
          <w:rFonts w:ascii="Times New Roman" w:hAnsi="Times New Roman" w:cs="Times New Roman"/>
          <w:sz w:val="24"/>
          <w:szCs w:val="24"/>
        </w:rPr>
        <w:t xml:space="preserve"> judge</w:t>
      </w:r>
      <w:r w:rsidR="00C92E2A">
        <w:rPr>
          <w:rFonts w:ascii="Times New Roman" w:hAnsi="Times New Roman" w:cs="Times New Roman"/>
          <w:sz w:val="24"/>
          <w:szCs w:val="24"/>
        </w:rPr>
        <w:t>,</w:t>
      </w:r>
      <w:r>
        <w:rPr>
          <w:rFonts w:ascii="Times New Roman" w:hAnsi="Times New Roman" w:cs="Times New Roman"/>
          <w:sz w:val="24"/>
          <w:szCs w:val="24"/>
        </w:rPr>
        <w:t xml:space="preserve"> no evidence as to the further perusal of the invoices has been put before the court </w:t>
      </w:r>
      <w:r w:rsidR="001507A8">
        <w:rPr>
          <w:rFonts w:ascii="Times New Roman" w:hAnsi="Times New Roman" w:cs="Times New Roman"/>
          <w:sz w:val="24"/>
          <w:szCs w:val="24"/>
        </w:rPr>
        <w:t>n</w:t>
      </w:r>
      <w:r>
        <w:rPr>
          <w:rFonts w:ascii="Times New Roman" w:hAnsi="Times New Roman" w:cs="Times New Roman"/>
          <w:sz w:val="24"/>
          <w:szCs w:val="24"/>
        </w:rPr>
        <w:t xml:space="preserve">or </w:t>
      </w:r>
      <w:r w:rsidR="001507A8">
        <w:rPr>
          <w:rFonts w:ascii="Times New Roman" w:hAnsi="Times New Roman" w:cs="Times New Roman"/>
          <w:sz w:val="24"/>
          <w:szCs w:val="24"/>
        </w:rPr>
        <w:t xml:space="preserve">has </w:t>
      </w:r>
      <w:r>
        <w:rPr>
          <w:rFonts w:ascii="Times New Roman" w:hAnsi="Times New Roman" w:cs="Times New Roman"/>
          <w:sz w:val="24"/>
          <w:szCs w:val="24"/>
        </w:rPr>
        <w:t>any evidence of the investigations that were proposed to be carried out.</w:t>
      </w:r>
    </w:p>
    <w:p w14:paraId="741CAD0F" w14:textId="14144261" w:rsidR="00BC769D" w:rsidRDefault="00BC769D"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relation to the issue of some kind of impropriety in the use of the </w:t>
      </w:r>
      <w:r w:rsidR="00C92E2A">
        <w:rPr>
          <w:rFonts w:ascii="Times New Roman" w:hAnsi="Times New Roman" w:cs="Times New Roman"/>
          <w:sz w:val="24"/>
          <w:szCs w:val="24"/>
        </w:rPr>
        <w:t>g</w:t>
      </w:r>
      <w:r>
        <w:rPr>
          <w:rFonts w:ascii="Times New Roman" w:hAnsi="Times New Roman" w:cs="Times New Roman"/>
          <w:sz w:val="24"/>
          <w:szCs w:val="24"/>
        </w:rPr>
        <w:t>overnment Covid scheme by the respondent</w:t>
      </w:r>
      <w:r w:rsidR="001507A8">
        <w:rPr>
          <w:rFonts w:ascii="Times New Roman" w:hAnsi="Times New Roman" w:cs="Times New Roman"/>
          <w:sz w:val="24"/>
          <w:szCs w:val="24"/>
        </w:rPr>
        <w:t>, this</w:t>
      </w:r>
      <w:r>
        <w:rPr>
          <w:rFonts w:ascii="Times New Roman" w:hAnsi="Times New Roman" w:cs="Times New Roman"/>
          <w:sz w:val="24"/>
          <w:szCs w:val="24"/>
        </w:rPr>
        <w:t xml:space="preserve"> is also wholly speculative.  </w:t>
      </w:r>
      <w:r w:rsidR="00116A76">
        <w:rPr>
          <w:rFonts w:ascii="Times New Roman" w:hAnsi="Times New Roman" w:cs="Times New Roman"/>
          <w:sz w:val="24"/>
          <w:szCs w:val="24"/>
        </w:rPr>
        <w:t>In the first place</w:t>
      </w:r>
      <w:r w:rsidR="001507A8">
        <w:rPr>
          <w:rFonts w:ascii="Times New Roman" w:hAnsi="Times New Roman" w:cs="Times New Roman"/>
          <w:sz w:val="24"/>
          <w:szCs w:val="24"/>
        </w:rPr>
        <w:t>,</w:t>
      </w:r>
      <w:r w:rsidR="00116A76">
        <w:rPr>
          <w:rFonts w:ascii="Times New Roman" w:hAnsi="Times New Roman" w:cs="Times New Roman"/>
          <w:sz w:val="24"/>
          <w:szCs w:val="24"/>
        </w:rPr>
        <w:t xml:space="preserve"> this was a claim that was presented in a classic case of hearsay upon hearsay.  Mr. O’Donnell said that he had </w:t>
      </w:r>
      <w:r w:rsidR="00116A76">
        <w:rPr>
          <w:rFonts w:ascii="Times New Roman" w:hAnsi="Times New Roman" w:cs="Times New Roman"/>
          <w:sz w:val="24"/>
          <w:szCs w:val="24"/>
        </w:rPr>
        <w:lastRenderedPageBreak/>
        <w:t>been “</w:t>
      </w:r>
      <w:r w:rsidR="00116A76" w:rsidRPr="001507A8">
        <w:rPr>
          <w:rFonts w:ascii="Times New Roman" w:hAnsi="Times New Roman" w:cs="Times New Roman"/>
          <w:i/>
          <w:iCs/>
          <w:sz w:val="24"/>
          <w:szCs w:val="24"/>
        </w:rPr>
        <w:t xml:space="preserve">presented with information from the new Catering Services Provider, that they had been recently informed by a senior employee of the </w:t>
      </w:r>
      <w:r w:rsidR="00C92E2A">
        <w:rPr>
          <w:rFonts w:ascii="Times New Roman" w:hAnsi="Times New Roman" w:cs="Times New Roman"/>
          <w:i/>
          <w:iCs/>
          <w:sz w:val="24"/>
          <w:szCs w:val="24"/>
        </w:rPr>
        <w:t>P</w:t>
      </w:r>
      <w:r w:rsidR="00116A76" w:rsidRPr="001507A8">
        <w:rPr>
          <w:rFonts w:ascii="Times New Roman" w:hAnsi="Times New Roman" w:cs="Times New Roman"/>
          <w:i/>
          <w:iCs/>
          <w:sz w:val="24"/>
          <w:szCs w:val="24"/>
        </w:rPr>
        <w:t xml:space="preserve">laintiffs that the </w:t>
      </w:r>
      <w:r w:rsidR="00C92E2A">
        <w:rPr>
          <w:rFonts w:ascii="Times New Roman" w:hAnsi="Times New Roman" w:cs="Times New Roman"/>
          <w:i/>
          <w:iCs/>
          <w:sz w:val="24"/>
          <w:szCs w:val="24"/>
        </w:rPr>
        <w:t>P</w:t>
      </w:r>
      <w:r w:rsidR="00116A76" w:rsidRPr="001507A8">
        <w:rPr>
          <w:rFonts w:ascii="Times New Roman" w:hAnsi="Times New Roman" w:cs="Times New Roman"/>
          <w:i/>
          <w:iCs/>
          <w:sz w:val="24"/>
          <w:szCs w:val="24"/>
        </w:rPr>
        <w:t>laintiff</w:t>
      </w:r>
      <w:r w:rsidR="00C92E2A">
        <w:rPr>
          <w:rFonts w:ascii="Times New Roman" w:hAnsi="Times New Roman" w:cs="Times New Roman"/>
          <w:i/>
          <w:iCs/>
          <w:sz w:val="24"/>
          <w:szCs w:val="24"/>
        </w:rPr>
        <w:t>s</w:t>
      </w:r>
      <w:r w:rsidR="00116A76" w:rsidRPr="001507A8">
        <w:rPr>
          <w:rFonts w:ascii="Times New Roman" w:hAnsi="Times New Roman" w:cs="Times New Roman"/>
          <w:i/>
          <w:iCs/>
          <w:sz w:val="24"/>
          <w:szCs w:val="24"/>
        </w:rPr>
        <w:t xml:space="preserve"> had processed a claim under </w:t>
      </w:r>
      <w:r w:rsidR="00C92E2A">
        <w:rPr>
          <w:rFonts w:ascii="Times New Roman" w:hAnsi="Times New Roman" w:cs="Times New Roman"/>
          <w:i/>
          <w:iCs/>
          <w:sz w:val="24"/>
          <w:szCs w:val="24"/>
        </w:rPr>
        <w:t>a</w:t>
      </w:r>
      <w:r w:rsidR="00116A76" w:rsidRPr="001507A8">
        <w:rPr>
          <w:rFonts w:ascii="Times New Roman" w:hAnsi="Times New Roman" w:cs="Times New Roman"/>
          <w:i/>
          <w:iCs/>
          <w:sz w:val="24"/>
          <w:szCs w:val="24"/>
        </w:rPr>
        <w:t xml:space="preserve"> Government Covid</w:t>
      </w:r>
      <w:r w:rsidR="00C92E2A">
        <w:rPr>
          <w:rFonts w:ascii="Times New Roman" w:hAnsi="Times New Roman" w:cs="Times New Roman"/>
          <w:i/>
          <w:iCs/>
          <w:sz w:val="24"/>
          <w:szCs w:val="24"/>
        </w:rPr>
        <w:t>-</w:t>
      </w:r>
      <w:r w:rsidR="00116A76" w:rsidRPr="001507A8">
        <w:rPr>
          <w:rFonts w:ascii="Times New Roman" w:hAnsi="Times New Roman" w:cs="Times New Roman"/>
          <w:i/>
          <w:iCs/>
          <w:sz w:val="24"/>
          <w:szCs w:val="24"/>
        </w:rPr>
        <w:t>19 Crisis Funding Scheme for catering staff working in the Defendants</w:t>
      </w:r>
      <w:r w:rsidR="00C92E2A">
        <w:rPr>
          <w:rFonts w:ascii="Times New Roman" w:hAnsi="Times New Roman" w:cs="Times New Roman"/>
          <w:i/>
          <w:iCs/>
          <w:sz w:val="24"/>
          <w:szCs w:val="24"/>
        </w:rPr>
        <w:t>’</w:t>
      </w:r>
      <w:r w:rsidR="00116A76" w:rsidRPr="001507A8">
        <w:rPr>
          <w:rFonts w:ascii="Times New Roman" w:hAnsi="Times New Roman" w:cs="Times New Roman"/>
          <w:i/>
          <w:iCs/>
          <w:sz w:val="24"/>
          <w:szCs w:val="24"/>
        </w:rPr>
        <w:t xml:space="preserve"> c</w:t>
      </w:r>
      <w:r w:rsidR="00C92E2A">
        <w:rPr>
          <w:rFonts w:ascii="Times New Roman" w:hAnsi="Times New Roman" w:cs="Times New Roman"/>
          <w:i/>
          <w:iCs/>
          <w:sz w:val="24"/>
          <w:szCs w:val="24"/>
        </w:rPr>
        <w:t>atering</w:t>
      </w:r>
      <w:r w:rsidR="00116A76" w:rsidRPr="001507A8">
        <w:rPr>
          <w:rFonts w:ascii="Times New Roman" w:hAnsi="Times New Roman" w:cs="Times New Roman"/>
          <w:i/>
          <w:iCs/>
          <w:sz w:val="24"/>
          <w:szCs w:val="24"/>
        </w:rPr>
        <w:t xml:space="preserve"> </w:t>
      </w:r>
      <w:r w:rsidR="00C92E2A">
        <w:rPr>
          <w:rFonts w:ascii="Times New Roman" w:hAnsi="Times New Roman" w:cs="Times New Roman"/>
          <w:i/>
          <w:iCs/>
          <w:sz w:val="24"/>
          <w:szCs w:val="24"/>
        </w:rPr>
        <w:t>d</w:t>
      </w:r>
      <w:r w:rsidR="00116A76" w:rsidRPr="001507A8">
        <w:rPr>
          <w:rFonts w:ascii="Times New Roman" w:hAnsi="Times New Roman" w:cs="Times New Roman"/>
          <w:i/>
          <w:iCs/>
          <w:sz w:val="24"/>
          <w:szCs w:val="24"/>
        </w:rPr>
        <w:t>epartment.</w:t>
      </w:r>
      <w:r w:rsidR="00116A76">
        <w:rPr>
          <w:rFonts w:ascii="Times New Roman" w:hAnsi="Times New Roman" w:cs="Times New Roman"/>
          <w:sz w:val="24"/>
          <w:szCs w:val="24"/>
        </w:rPr>
        <w:t xml:space="preserve">”  He then stated in his second affidavit that he had been informed </w:t>
      </w:r>
      <w:r w:rsidR="00C92E2A">
        <w:rPr>
          <w:rFonts w:ascii="Times New Roman" w:hAnsi="Times New Roman" w:cs="Times New Roman"/>
          <w:sz w:val="24"/>
          <w:szCs w:val="24"/>
        </w:rPr>
        <w:t xml:space="preserve">of this </w:t>
      </w:r>
      <w:r w:rsidR="00116A76">
        <w:rPr>
          <w:rFonts w:ascii="Times New Roman" w:hAnsi="Times New Roman" w:cs="Times New Roman"/>
          <w:sz w:val="24"/>
          <w:szCs w:val="24"/>
        </w:rPr>
        <w:t xml:space="preserve">by Ms. </w:t>
      </w:r>
      <w:r w:rsidR="00C92E2A">
        <w:rPr>
          <w:rFonts w:ascii="Times New Roman" w:hAnsi="Times New Roman" w:cs="Times New Roman"/>
          <w:sz w:val="24"/>
          <w:szCs w:val="24"/>
        </w:rPr>
        <w:t xml:space="preserve">Maureen </w:t>
      </w:r>
      <w:r w:rsidR="00116A76">
        <w:rPr>
          <w:rFonts w:ascii="Times New Roman" w:hAnsi="Times New Roman" w:cs="Times New Roman"/>
          <w:sz w:val="24"/>
          <w:szCs w:val="24"/>
        </w:rPr>
        <w:t>Hennessy</w:t>
      </w:r>
      <w:r w:rsidR="00C92E2A">
        <w:rPr>
          <w:rFonts w:ascii="Times New Roman" w:hAnsi="Times New Roman" w:cs="Times New Roman"/>
          <w:sz w:val="24"/>
          <w:szCs w:val="24"/>
        </w:rPr>
        <w:t>,</w:t>
      </w:r>
      <w:r w:rsidR="00116A76">
        <w:rPr>
          <w:rFonts w:ascii="Times New Roman" w:hAnsi="Times New Roman" w:cs="Times New Roman"/>
          <w:sz w:val="24"/>
          <w:szCs w:val="24"/>
        </w:rPr>
        <w:t xml:space="preserve"> the </w:t>
      </w:r>
      <w:r w:rsidR="00C92E2A">
        <w:rPr>
          <w:rFonts w:ascii="Times New Roman" w:hAnsi="Times New Roman" w:cs="Times New Roman"/>
          <w:sz w:val="24"/>
          <w:szCs w:val="24"/>
        </w:rPr>
        <w:t>c</w:t>
      </w:r>
      <w:r w:rsidR="00116A76">
        <w:rPr>
          <w:rFonts w:ascii="Times New Roman" w:hAnsi="Times New Roman" w:cs="Times New Roman"/>
          <w:sz w:val="24"/>
          <w:szCs w:val="24"/>
        </w:rPr>
        <w:t xml:space="preserve">hief </w:t>
      </w:r>
      <w:r w:rsidR="00C92E2A">
        <w:rPr>
          <w:rFonts w:ascii="Times New Roman" w:hAnsi="Times New Roman" w:cs="Times New Roman"/>
          <w:sz w:val="24"/>
          <w:szCs w:val="24"/>
        </w:rPr>
        <w:t>f</w:t>
      </w:r>
      <w:r w:rsidR="00116A76">
        <w:rPr>
          <w:rFonts w:ascii="Times New Roman" w:hAnsi="Times New Roman" w:cs="Times New Roman"/>
          <w:sz w:val="24"/>
          <w:szCs w:val="24"/>
        </w:rPr>
        <w:t xml:space="preserve">inancial </w:t>
      </w:r>
      <w:r w:rsidR="00C92E2A">
        <w:rPr>
          <w:rFonts w:ascii="Times New Roman" w:hAnsi="Times New Roman" w:cs="Times New Roman"/>
          <w:sz w:val="24"/>
          <w:szCs w:val="24"/>
        </w:rPr>
        <w:t>o</w:t>
      </w:r>
      <w:r w:rsidR="00116A76">
        <w:rPr>
          <w:rFonts w:ascii="Times New Roman" w:hAnsi="Times New Roman" w:cs="Times New Roman"/>
          <w:sz w:val="24"/>
          <w:szCs w:val="24"/>
        </w:rPr>
        <w:t xml:space="preserve">fficer of the appellant, after she had been informed of it by the new </w:t>
      </w:r>
      <w:r w:rsidR="00C92E2A">
        <w:rPr>
          <w:rFonts w:ascii="Times New Roman" w:hAnsi="Times New Roman" w:cs="Times New Roman"/>
          <w:sz w:val="24"/>
          <w:szCs w:val="24"/>
        </w:rPr>
        <w:t>c</w:t>
      </w:r>
      <w:r w:rsidR="00116A76">
        <w:rPr>
          <w:rFonts w:ascii="Times New Roman" w:hAnsi="Times New Roman" w:cs="Times New Roman"/>
          <w:sz w:val="24"/>
          <w:szCs w:val="24"/>
        </w:rPr>
        <w:t xml:space="preserve">atering </w:t>
      </w:r>
      <w:r w:rsidR="00C92E2A">
        <w:rPr>
          <w:rFonts w:ascii="Times New Roman" w:hAnsi="Times New Roman" w:cs="Times New Roman"/>
          <w:sz w:val="24"/>
          <w:szCs w:val="24"/>
        </w:rPr>
        <w:t>p</w:t>
      </w:r>
      <w:r w:rsidR="00116A76">
        <w:rPr>
          <w:rFonts w:ascii="Times New Roman" w:hAnsi="Times New Roman" w:cs="Times New Roman"/>
          <w:sz w:val="24"/>
          <w:szCs w:val="24"/>
        </w:rPr>
        <w:t xml:space="preserve">rovider.  The claim was therefore </w:t>
      </w:r>
      <w:r>
        <w:rPr>
          <w:rFonts w:ascii="Times New Roman" w:hAnsi="Times New Roman" w:cs="Times New Roman"/>
          <w:sz w:val="24"/>
          <w:szCs w:val="24"/>
        </w:rPr>
        <w:t>made</w:t>
      </w:r>
      <w:r w:rsidR="00C92E2A">
        <w:rPr>
          <w:rFonts w:ascii="Times New Roman" w:hAnsi="Times New Roman" w:cs="Times New Roman"/>
          <w:sz w:val="24"/>
          <w:szCs w:val="24"/>
        </w:rPr>
        <w:t>,</w:t>
      </w:r>
      <w:r>
        <w:rPr>
          <w:rFonts w:ascii="Times New Roman" w:hAnsi="Times New Roman" w:cs="Times New Roman"/>
          <w:sz w:val="24"/>
          <w:szCs w:val="24"/>
        </w:rPr>
        <w:t xml:space="preserve"> as the trial judge</w:t>
      </w:r>
      <w:r w:rsidR="00C92E2A">
        <w:rPr>
          <w:rFonts w:ascii="Times New Roman" w:hAnsi="Times New Roman" w:cs="Times New Roman"/>
          <w:sz w:val="24"/>
          <w:szCs w:val="24"/>
        </w:rPr>
        <w:t>,</w:t>
      </w:r>
      <w:r>
        <w:rPr>
          <w:rFonts w:ascii="Times New Roman" w:hAnsi="Times New Roman" w:cs="Times New Roman"/>
          <w:sz w:val="24"/>
          <w:szCs w:val="24"/>
        </w:rPr>
        <w:t xml:space="preserve"> said by self-contradictory descriptions given by Mr. O’Donnell</w:t>
      </w:r>
      <w:r w:rsidR="00116A76">
        <w:rPr>
          <w:rFonts w:ascii="Times New Roman" w:hAnsi="Times New Roman" w:cs="Times New Roman"/>
          <w:sz w:val="24"/>
          <w:szCs w:val="24"/>
        </w:rPr>
        <w:t>.  The judge also said that</w:t>
      </w:r>
      <w:r>
        <w:rPr>
          <w:rFonts w:ascii="Times New Roman" w:hAnsi="Times New Roman" w:cs="Times New Roman"/>
          <w:sz w:val="24"/>
          <w:szCs w:val="24"/>
        </w:rPr>
        <w:t xml:space="preserve"> the plaintiff does not deny it availed of the scheme but asse</w:t>
      </w:r>
      <w:r w:rsidR="001507A8">
        <w:rPr>
          <w:rFonts w:ascii="Times New Roman" w:hAnsi="Times New Roman" w:cs="Times New Roman"/>
          <w:sz w:val="24"/>
          <w:szCs w:val="24"/>
        </w:rPr>
        <w:t>r</w:t>
      </w:r>
      <w:r>
        <w:rPr>
          <w:rFonts w:ascii="Times New Roman" w:hAnsi="Times New Roman" w:cs="Times New Roman"/>
          <w:sz w:val="24"/>
          <w:szCs w:val="24"/>
        </w:rPr>
        <w:t>ts</w:t>
      </w:r>
      <w:r w:rsidR="001507A8">
        <w:rPr>
          <w:rFonts w:ascii="Times New Roman" w:hAnsi="Times New Roman" w:cs="Times New Roman"/>
          <w:sz w:val="24"/>
          <w:szCs w:val="24"/>
        </w:rPr>
        <w:t>,</w:t>
      </w:r>
      <w:r>
        <w:rPr>
          <w:rFonts w:ascii="Times New Roman" w:hAnsi="Times New Roman" w:cs="Times New Roman"/>
          <w:sz w:val="24"/>
          <w:szCs w:val="24"/>
        </w:rPr>
        <w:t xml:space="preserve"> consistent with a clause in the service</w:t>
      </w:r>
      <w:r w:rsidR="00C70E3F">
        <w:rPr>
          <w:rFonts w:ascii="Times New Roman" w:hAnsi="Times New Roman" w:cs="Times New Roman"/>
          <w:sz w:val="24"/>
          <w:szCs w:val="24"/>
        </w:rPr>
        <w:t>s</w:t>
      </w:r>
      <w:r>
        <w:rPr>
          <w:rFonts w:ascii="Times New Roman" w:hAnsi="Times New Roman" w:cs="Times New Roman"/>
          <w:sz w:val="24"/>
          <w:szCs w:val="24"/>
        </w:rPr>
        <w:t xml:space="preserve"> agreement</w:t>
      </w:r>
      <w:r w:rsidR="001507A8">
        <w:rPr>
          <w:rFonts w:ascii="Times New Roman" w:hAnsi="Times New Roman" w:cs="Times New Roman"/>
          <w:sz w:val="24"/>
          <w:szCs w:val="24"/>
        </w:rPr>
        <w:t>,</w:t>
      </w:r>
      <w:r>
        <w:rPr>
          <w:rFonts w:ascii="Times New Roman" w:hAnsi="Times New Roman" w:cs="Times New Roman"/>
          <w:sz w:val="24"/>
          <w:szCs w:val="24"/>
        </w:rPr>
        <w:t xml:space="preserve"> that the manner in which pa</w:t>
      </w:r>
      <w:r w:rsidR="00116A76">
        <w:rPr>
          <w:rFonts w:ascii="Times New Roman" w:hAnsi="Times New Roman" w:cs="Times New Roman"/>
          <w:sz w:val="24"/>
          <w:szCs w:val="24"/>
        </w:rPr>
        <w:t>y</w:t>
      </w:r>
      <w:r>
        <w:rPr>
          <w:rFonts w:ascii="Times New Roman" w:hAnsi="Times New Roman" w:cs="Times New Roman"/>
          <w:sz w:val="24"/>
          <w:szCs w:val="24"/>
        </w:rPr>
        <w:t>roll</w:t>
      </w:r>
      <w:r w:rsidR="00C92E2A">
        <w:rPr>
          <w:rFonts w:ascii="Times New Roman" w:hAnsi="Times New Roman" w:cs="Times New Roman"/>
          <w:sz w:val="24"/>
          <w:szCs w:val="24"/>
        </w:rPr>
        <w:t>-</w:t>
      </w:r>
      <w:r>
        <w:rPr>
          <w:rFonts w:ascii="Times New Roman" w:hAnsi="Times New Roman" w:cs="Times New Roman"/>
          <w:sz w:val="24"/>
          <w:szCs w:val="24"/>
        </w:rPr>
        <w:t>related matters</w:t>
      </w:r>
      <w:r w:rsidR="00C92E2A">
        <w:rPr>
          <w:rFonts w:ascii="Times New Roman" w:hAnsi="Times New Roman" w:cs="Times New Roman"/>
          <w:sz w:val="24"/>
          <w:szCs w:val="24"/>
        </w:rPr>
        <w:t>,</w:t>
      </w:r>
      <w:r>
        <w:rPr>
          <w:rFonts w:ascii="Times New Roman" w:hAnsi="Times New Roman" w:cs="Times New Roman"/>
          <w:sz w:val="24"/>
          <w:szCs w:val="24"/>
        </w:rPr>
        <w:t xml:space="preserve"> including taxes, rebates and the like</w:t>
      </w:r>
      <w:r w:rsidR="00C92E2A">
        <w:rPr>
          <w:rFonts w:ascii="Times New Roman" w:hAnsi="Times New Roman" w:cs="Times New Roman"/>
          <w:sz w:val="24"/>
          <w:szCs w:val="24"/>
        </w:rPr>
        <w:t>,</w:t>
      </w:r>
      <w:r>
        <w:rPr>
          <w:rFonts w:ascii="Times New Roman" w:hAnsi="Times New Roman" w:cs="Times New Roman"/>
          <w:sz w:val="24"/>
          <w:szCs w:val="24"/>
        </w:rPr>
        <w:t xml:space="preserve"> is entirely within its own sphere of operation as far as it concerns its own employees.  </w:t>
      </w:r>
      <w:r w:rsidR="00116A76">
        <w:rPr>
          <w:rFonts w:ascii="Times New Roman" w:hAnsi="Times New Roman" w:cs="Times New Roman"/>
          <w:sz w:val="24"/>
          <w:szCs w:val="24"/>
        </w:rPr>
        <w:t>That was not in turn contested by the appellant. Such a serious claim ought not to have been made by way of hearsay but particular not by way</w:t>
      </w:r>
      <w:r w:rsidR="001507A8">
        <w:rPr>
          <w:rFonts w:ascii="Times New Roman" w:hAnsi="Times New Roman" w:cs="Times New Roman"/>
          <w:sz w:val="24"/>
          <w:szCs w:val="24"/>
        </w:rPr>
        <w:t xml:space="preserve"> of</w:t>
      </w:r>
      <w:r w:rsidR="00C92E2A">
        <w:rPr>
          <w:rFonts w:ascii="Times New Roman" w:hAnsi="Times New Roman" w:cs="Times New Roman"/>
          <w:sz w:val="24"/>
          <w:szCs w:val="24"/>
        </w:rPr>
        <w:t xml:space="preserve"> affidavit</w:t>
      </w:r>
      <w:r w:rsidR="00116A76">
        <w:rPr>
          <w:rFonts w:ascii="Times New Roman" w:hAnsi="Times New Roman" w:cs="Times New Roman"/>
          <w:sz w:val="24"/>
          <w:szCs w:val="24"/>
        </w:rPr>
        <w:t xml:space="preserve">.  It </w:t>
      </w:r>
      <w:r w:rsidR="001507A8">
        <w:rPr>
          <w:rFonts w:ascii="Times New Roman" w:hAnsi="Times New Roman" w:cs="Times New Roman"/>
          <w:sz w:val="24"/>
          <w:szCs w:val="24"/>
        </w:rPr>
        <w:t>amounts to</w:t>
      </w:r>
      <w:r w:rsidR="00116A76">
        <w:rPr>
          <w:rFonts w:ascii="Times New Roman" w:hAnsi="Times New Roman" w:cs="Times New Roman"/>
          <w:sz w:val="24"/>
          <w:szCs w:val="24"/>
        </w:rPr>
        <w:t xml:space="preserve"> a bald assertion of a defence which does not meet the low threshold.</w:t>
      </w:r>
    </w:p>
    <w:p w14:paraId="0B280DCA" w14:textId="16F50EBB" w:rsidR="001B3658" w:rsidRDefault="00116A76"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is also striking that Ms. Hennessy did not swear an affidavit even though the appellant’s affidavits referred to her input </w:t>
      </w:r>
      <w:r w:rsidR="001B3658">
        <w:rPr>
          <w:rFonts w:ascii="Times New Roman" w:hAnsi="Times New Roman" w:cs="Times New Roman"/>
          <w:sz w:val="24"/>
          <w:szCs w:val="24"/>
        </w:rPr>
        <w:t xml:space="preserve">to substantiate the claim of an arguable defence </w:t>
      </w:r>
      <w:r>
        <w:rPr>
          <w:rFonts w:ascii="Times New Roman" w:hAnsi="Times New Roman" w:cs="Times New Roman"/>
          <w:sz w:val="24"/>
          <w:szCs w:val="24"/>
        </w:rPr>
        <w:t>on a number of occasions. Reference</w:t>
      </w:r>
      <w:r w:rsidR="00C92E2A">
        <w:rPr>
          <w:rFonts w:ascii="Times New Roman" w:hAnsi="Times New Roman" w:cs="Times New Roman"/>
          <w:sz w:val="24"/>
          <w:szCs w:val="24"/>
        </w:rPr>
        <w:t>s</w:t>
      </w:r>
      <w:r>
        <w:rPr>
          <w:rFonts w:ascii="Times New Roman" w:hAnsi="Times New Roman" w:cs="Times New Roman"/>
          <w:sz w:val="24"/>
          <w:szCs w:val="24"/>
        </w:rPr>
        <w:t xml:space="preserve"> to investigations by her and others were never substantiated and were again in the realm of speculation.  No</w:t>
      </w:r>
      <w:r w:rsidR="001B3658">
        <w:rPr>
          <w:rFonts w:ascii="Times New Roman" w:hAnsi="Times New Roman" w:cs="Times New Roman"/>
          <w:sz w:val="24"/>
          <w:szCs w:val="24"/>
        </w:rPr>
        <w:t xml:space="preserve"> reason has been put forward as to why this was not </w:t>
      </w:r>
      <w:r w:rsidR="001507A8">
        <w:rPr>
          <w:rFonts w:ascii="Times New Roman" w:hAnsi="Times New Roman" w:cs="Times New Roman"/>
          <w:sz w:val="24"/>
          <w:szCs w:val="24"/>
        </w:rPr>
        <w:t>done</w:t>
      </w:r>
      <w:r w:rsidR="001B3658">
        <w:rPr>
          <w:rFonts w:ascii="Times New Roman" w:hAnsi="Times New Roman" w:cs="Times New Roman"/>
          <w:sz w:val="24"/>
          <w:szCs w:val="24"/>
        </w:rPr>
        <w:t xml:space="preserve"> and no </w:t>
      </w:r>
      <w:r>
        <w:rPr>
          <w:rFonts w:ascii="Times New Roman" w:hAnsi="Times New Roman" w:cs="Times New Roman"/>
          <w:sz w:val="24"/>
          <w:szCs w:val="24"/>
        </w:rPr>
        <w:t xml:space="preserve">evidence </w:t>
      </w:r>
      <w:r w:rsidR="001B3658">
        <w:rPr>
          <w:rFonts w:ascii="Times New Roman" w:hAnsi="Times New Roman" w:cs="Times New Roman"/>
          <w:sz w:val="24"/>
          <w:szCs w:val="24"/>
        </w:rPr>
        <w:t>as to results of any continuing investigations have been placed before the Court.</w:t>
      </w:r>
      <w:r>
        <w:rPr>
          <w:rFonts w:ascii="Times New Roman" w:hAnsi="Times New Roman" w:cs="Times New Roman"/>
          <w:sz w:val="24"/>
          <w:szCs w:val="24"/>
        </w:rPr>
        <w:t xml:space="preserve"> </w:t>
      </w:r>
    </w:p>
    <w:p w14:paraId="1AA5C33F" w14:textId="68434446" w:rsidR="00233140" w:rsidRDefault="001B3658"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relation to claims about increased supplies during the beginning of the Covid</w:t>
      </w:r>
      <w:r w:rsidR="00C92E2A">
        <w:rPr>
          <w:rFonts w:ascii="Times New Roman" w:hAnsi="Times New Roman" w:cs="Times New Roman"/>
          <w:sz w:val="24"/>
          <w:szCs w:val="24"/>
        </w:rPr>
        <w:t>-</w:t>
      </w:r>
      <w:r>
        <w:rPr>
          <w:rFonts w:ascii="Times New Roman" w:hAnsi="Times New Roman" w:cs="Times New Roman"/>
          <w:sz w:val="24"/>
          <w:szCs w:val="24"/>
        </w:rPr>
        <w:t>19 pandemic</w:t>
      </w:r>
      <w:r w:rsidR="00233140">
        <w:rPr>
          <w:rFonts w:ascii="Times New Roman" w:hAnsi="Times New Roman" w:cs="Times New Roman"/>
          <w:sz w:val="24"/>
          <w:szCs w:val="24"/>
        </w:rPr>
        <w:t>, the respondent had adduced evidence that these sums were ordered either directly by the appellant’s staff or were sanctioned or agreed by them.  This accords with common sense as this was the beginning of the Covid</w:t>
      </w:r>
      <w:r w:rsidR="00C92E2A">
        <w:rPr>
          <w:rFonts w:ascii="Times New Roman" w:hAnsi="Times New Roman" w:cs="Times New Roman"/>
          <w:sz w:val="24"/>
          <w:szCs w:val="24"/>
        </w:rPr>
        <w:t>-19</w:t>
      </w:r>
      <w:r w:rsidR="00233140">
        <w:rPr>
          <w:rFonts w:ascii="Times New Roman" w:hAnsi="Times New Roman" w:cs="Times New Roman"/>
          <w:sz w:val="24"/>
          <w:szCs w:val="24"/>
        </w:rPr>
        <w:t xml:space="preserve"> pandemic.  In any event the </w:t>
      </w:r>
      <w:r>
        <w:rPr>
          <w:rFonts w:ascii="Times New Roman" w:hAnsi="Times New Roman" w:cs="Times New Roman"/>
          <w:sz w:val="24"/>
          <w:szCs w:val="24"/>
        </w:rPr>
        <w:t>trial judge</w:t>
      </w:r>
      <w:r w:rsidR="00233140">
        <w:rPr>
          <w:rFonts w:ascii="Times New Roman" w:hAnsi="Times New Roman" w:cs="Times New Roman"/>
          <w:sz w:val="24"/>
          <w:szCs w:val="24"/>
        </w:rPr>
        <w:t xml:space="preserve"> correctly assessed the appellant’s grounds overall as being mere assertions and </w:t>
      </w:r>
      <w:r w:rsidR="001507A8">
        <w:rPr>
          <w:rFonts w:ascii="Times New Roman" w:hAnsi="Times New Roman" w:cs="Times New Roman"/>
          <w:sz w:val="24"/>
          <w:szCs w:val="24"/>
        </w:rPr>
        <w:t xml:space="preserve">that </w:t>
      </w:r>
      <w:r w:rsidR="00233140">
        <w:rPr>
          <w:rFonts w:ascii="Times New Roman" w:hAnsi="Times New Roman" w:cs="Times New Roman"/>
          <w:sz w:val="24"/>
          <w:szCs w:val="24"/>
        </w:rPr>
        <w:t>they had not identified any particular invoice for which there was a problem.</w:t>
      </w:r>
    </w:p>
    <w:p w14:paraId="643FF897" w14:textId="3DE8A593" w:rsidR="00116A76" w:rsidRPr="00843F82" w:rsidRDefault="00233140"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I am satisfied that the trial judge correctly dealt with the asserted defences on behalf of the appellant.  These were bald assertions unsupported by evidence or by any realistic suggestion that evidence may be available or indeed they comprised </w:t>
      </w:r>
      <w:r w:rsidR="001507A8">
        <w:rPr>
          <w:rFonts w:ascii="Times New Roman" w:hAnsi="Times New Roman" w:cs="Times New Roman"/>
          <w:sz w:val="24"/>
          <w:szCs w:val="24"/>
        </w:rPr>
        <w:t xml:space="preserve">alleged defences </w:t>
      </w:r>
      <w:r>
        <w:rPr>
          <w:rFonts w:ascii="Times New Roman" w:hAnsi="Times New Roman" w:cs="Times New Roman"/>
          <w:sz w:val="24"/>
          <w:szCs w:val="24"/>
        </w:rPr>
        <w:t>where were in and o</w:t>
      </w:r>
      <w:r w:rsidR="001507A8">
        <w:rPr>
          <w:rFonts w:ascii="Times New Roman" w:hAnsi="Times New Roman" w:cs="Times New Roman"/>
          <w:sz w:val="24"/>
          <w:szCs w:val="24"/>
        </w:rPr>
        <w:t>f</w:t>
      </w:r>
      <w:r>
        <w:rPr>
          <w:rFonts w:ascii="Times New Roman" w:hAnsi="Times New Roman" w:cs="Times New Roman"/>
          <w:sz w:val="24"/>
          <w:szCs w:val="24"/>
        </w:rPr>
        <w:t xml:space="preserve"> themselves inconsistent or contradictory.</w:t>
      </w:r>
      <w:r w:rsidR="001B3658">
        <w:rPr>
          <w:rFonts w:ascii="Times New Roman" w:hAnsi="Times New Roman" w:cs="Times New Roman"/>
          <w:sz w:val="24"/>
          <w:szCs w:val="24"/>
        </w:rPr>
        <w:t xml:space="preserve"> </w:t>
      </w:r>
    </w:p>
    <w:p w14:paraId="0530953F" w14:textId="77777777" w:rsidR="006D0782" w:rsidRPr="006D0782" w:rsidRDefault="006D0782" w:rsidP="00761958">
      <w:pPr>
        <w:spacing w:after="0" w:line="480" w:lineRule="auto"/>
        <w:rPr>
          <w:rFonts w:ascii="Times New Roman" w:hAnsi="Times New Roman" w:cs="Times New Roman"/>
          <w:b/>
          <w:i/>
          <w:sz w:val="24"/>
          <w:szCs w:val="24"/>
        </w:rPr>
      </w:pPr>
      <w:r w:rsidRPr="006D0782">
        <w:rPr>
          <w:rFonts w:ascii="Times New Roman" w:hAnsi="Times New Roman" w:cs="Times New Roman"/>
          <w:b/>
          <w:i/>
          <w:sz w:val="24"/>
          <w:szCs w:val="24"/>
        </w:rPr>
        <w:t>Counterclaim</w:t>
      </w:r>
    </w:p>
    <w:p w14:paraId="33DA43F1" w14:textId="2F517BC5" w:rsidR="006D0782" w:rsidRDefault="006D0782"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raised the issue that it had a valid </w:t>
      </w:r>
      <w:r w:rsidR="00C92E2A">
        <w:rPr>
          <w:rFonts w:ascii="Times New Roman" w:hAnsi="Times New Roman" w:cs="Times New Roman"/>
          <w:sz w:val="24"/>
          <w:szCs w:val="24"/>
        </w:rPr>
        <w:t>C</w:t>
      </w:r>
      <w:r>
        <w:rPr>
          <w:rFonts w:ascii="Times New Roman" w:hAnsi="Times New Roman" w:cs="Times New Roman"/>
          <w:sz w:val="24"/>
          <w:szCs w:val="24"/>
        </w:rPr>
        <w:t>ounterclaim</w:t>
      </w:r>
      <w:r w:rsidR="001B3658">
        <w:rPr>
          <w:rFonts w:ascii="Times New Roman" w:hAnsi="Times New Roman" w:cs="Times New Roman"/>
          <w:sz w:val="24"/>
          <w:szCs w:val="24"/>
        </w:rPr>
        <w:t xml:space="preserve"> amounting to approximately €3.5 million of overpayment during the life of the contract.  </w:t>
      </w:r>
      <w:r>
        <w:rPr>
          <w:rFonts w:ascii="Times New Roman" w:hAnsi="Times New Roman" w:cs="Times New Roman"/>
          <w:sz w:val="24"/>
          <w:szCs w:val="24"/>
        </w:rPr>
        <w:t>During the course of the appeal</w:t>
      </w:r>
      <w:r w:rsidR="00C92E2A">
        <w:rPr>
          <w:rFonts w:ascii="Times New Roman" w:hAnsi="Times New Roman" w:cs="Times New Roman"/>
          <w:sz w:val="24"/>
          <w:szCs w:val="24"/>
        </w:rPr>
        <w:t>,</w:t>
      </w:r>
      <w:r>
        <w:rPr>
          <w:rFonts w:ascii="Times New Roman" w:hAnsi="Times New Roman" w:cs="Times New Roman"/>
          <w:sz w:val="24"/>
          <w:szCs w:val="24"/>
        </w:rPr>
        <w:t xml:space="preserve"> the Court was told that since the judgment of the High Court the appellant had issued a plenary summons which mirrors the draft </w:t>
      </w:r>
      <w:r w:rsidR="00C92E2A">
        <w:rPr>
          <w:rFonts w:ascii="Times New Roman" w:hAnsi="Times New Roman" w:cs="Times New Roman"/>
          <w:sz w:val="24"/>
          <w:szCs w:val="24"/>
        </w:rPr>
        <w:t>C</w:t>
      </w:r>
      <w:r>
        <w:rPr>
          <w:rFonts w:ascii="Times New Roman" w:hAnsi="Times New Roman" w:cs="Times New Roman"/>
          <w:sz w:val="24"/>
          <w:szCs w:val="24"/>
        </w:rPr>
        <w:t>ounterclaim exhibited to the affidavit of Mr. O’Donnell.  In those circumstances</w:t>
      </w:r>
      <w:r w:rsidR="00E5169A">
        <w:rPr>
          <w:rFonts w:ascii="Times New Roman" w:hAnsi="Times New Roman" w:cs="Times New Roman"/>
          <w:sz w:val="24"/>
          <w:szCs w:val="24"/>
        </w:rPr>
        <w:t>,</w:t>
      </w:r>
      <w:r>
        <w:rPr>
          <w:rFonts w:ascii="Times New Roman" w:hAnsi="Times New Roman" w:cs="Times New Roman"/>
          <w:sz w:val="24"/>
          <w:szCs w:val="24"/>
        </w:rPr>
        <w:t xml:space="preserve"> it is not necessary to </w:t>
      </w:r>
      <w:r w:rsidR="00E5169A">
        <w:rPr>
          <w:rFonts w:ascii="Times New Roman" w:hAnsi="Times New Roman" w:cs="Times New Roman"/>
          <w:sz w:val="24"/>
          <w:szCs w:val="24"/>
        </w:rPr>
        <w:t>enter into any further consideration of that issue.</w:t>
      </w:r>
    </w:p>
    <w:p w14:paraId="2C5EF9E6" w14:textId="77777777" w:rsidR="00761958" w:rsidRDefault="00761958" w:rsidP="00761958">
      <w:pPr>
        <w:spacing w:after="0" w:line="480" w:lineRule="auto"/>
        <w:rPr>
          <w:rFonts w:ascii="Times New Roman" w:hAnsi="Times New Roman" w:cs="Times New Roman"/>
          <w:b/>
          <w:sz w:val="24"/>
          <w:szCs w:val="24"/>
        </w:rPr>
      </w:pPr>
    </w:p>
    <w:p w14:paraId="576D34EA" w14:textId="604AB06C" w:rsidR="00E5169A" w:rsidRPr="00761958" w:rsidRDefault="00E5169A" w:rsidP="00761958">
      <w:pPr>
        <w:spacing w:after="0" w:line="480" w:lineRule="auto"/>
        <w:rPr>
          <w:rFonts w:ascii="Times New Roman" w:hAnsi="Times New Roman" w:cs="Times New Roman"/>
          <w:b/>
          <w:sz w:val="24"/>
          <w:szCs w:val="24"/>
          <w:u w:val="single"/>
        </w:rPr>
      </w:pPr>
      <w:r w:rsidRPr="00761958">
        <w:rPr>
          <w:rFonts w:ascii="Times New Roman" w:hAnsi="Times New Roman" w:cs="Times New Roman"/>
          <w:b/>
          <w:sz w:val="24"/>
          <w:szCs w:val="24"/>
          <w:u w:val="single"/>
        </w:rPr>
        <w:t>Conclusion</w:t>
      </w:r>
    </w:p>
    <w:p w14:paraId="1393CFF9" w14:textId="061EA03F" w:rsidR="00E5169A" w:rsidRDefault="00E5169A"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High Court gave a detailed judgment in which the legal principles were correctly identified.  This appeal was based upon a contention that the High Court had </w:t>
      </w:r>
      <w:r w:rsidR="001507A8">
        <w:rPr>
          <w:rFonts w:ascii="Times New Roman" w:hAnsi="Times New Roman" w:cs="Times New Roman"/>
          <w:sz w:val="24"/>
          <w:szCs w:val="24"/>
        </w:rPr>
        <w:t xml:space="preserve">simply </w:t>
      </w:r>
      <w:r>
        <w:rPr>
          <w:rFonts w:ascii="Times New Roman" w:hAnsi="Times New Roman" w:cs="Times New Roman"/>
          <w:sz w:val="24"/>
          <w:szCs w:val="24"/>
        </w:rPr>
        <w:t xml:space="preserve">gotten the matter wrong.  I am satisfied that </w:t>
      </w:r>
      <w:r w:rsidR="001507A8">
        <w:rPr>
          <w:rFonts w:ascii="Times New Roman" w:hAnsi="Times New Roman" w:cs="Times New Roman"/>
          <w:sz w:val="24"/>
          <w:szCs w:val="24"/>
        </w:rPr>
        <w:t>the trial judge</w:t>
      </w:r>
      <w:r>
        <w:rPr>
          <w:rFonts w:ascii="Times New Roman" w:hAnsi="Times New Roman" w:cs="Times New Roman"/>
          <w:sz w:val="24"/>
          <w:szCs w:val="24"/>
        </w:rPr>
        <w:t xml:space="preserve"> did not err in the application of those principles.  I have</w:t>
      </w:r>
      <w:r w:rsidR="001507A8">
        <w:rPr>
          <w:rFonts w:ascii="Times New Roman" w:hAnsi="Times New Roman" w:cs="Times New Roman"/>
          <w:sz w:val="24"/>
          <w:szCs w:val="24"/>
        </w:rPr>
        <w:t xml:space="preserve"> also</w:t>
      </w:r>
      <w:r>
        <w:rPr>
          <w:rFonts w:ascii="Times New Roman" w:hAnsi="Times New Roman" w:cs="Times New Roman"/>
          <w:sz w:val="24"/>
          <w:szCs w:val="24"/>
        </w:rPr>
        <w:t xml:space="preserve"> considered the final factor identified by McKechnie J. in </w:t>
      </w:r>
      <w:proofErr w:type="spellStart"/>
      <w:r w:rsidRPr="001507A8">
        <w:rPr>
          <w:rFonts w:ascii="Times New Roman" w:hAnsi="Times New Roman" w:cs="Times New Roman"/>
          <w:i/>
          <w:iCs/>
          <w:sz w:val="24"/>
          <w:szCs w:val="24"/>
        </w:rPr>
        <w:t>Harrisrange</w:t>
      </w:r>
      <w:proofErr w:type="spellEnd"/>
      <w:r w:rsidRPr="001507A8">
        <w:rPr>
          <w:rFonts w:ascii="Times New Roman" w:hAnsi="Times New Roman" w:cs="Times New Roman"/>
          <w:i/>
          <w:iCs/>
          <w:sz w:val="24"/>
          <w:szCs w:val="24"/>
        </w:rPr>
        <w:t xml:space="preserve"> Limited</w:t>
      </w:r>
      <w:r>
        <w:rPr>
          <w:rFonts w:ascii="Times New Roman" w:hAnsi="Times New Roman" w:cs="Times New Roman"/>
          <w:sz w:val="24"/>
          <w:szCs w:val="24"/>
        </w:rPr>
        <w:t xml:space="preserve"> which is to be determinative bearing in mind the constitutional basis of a person’s right of access to justice either to assert or respond to litigation</w:t>
      </w:r>
      <w:r w:rsidR="00FA7298">
        <w:rPr>
          <w:rFonts w:ascii="Times New Roman" w:hAnsi="Times New Roman" w:cs="Times New Roman"/>
          <w:sz w:val="24"/>
          <w:szCs w:val="24"/>
        </w:rPr>
        <w:t>,</w:t>
      </w:r>
      <w:r w:rsidR="001507A8">
        <w:rPr>
          <w:rFonts w:ascii="Times New Roman" w:hAnsi="Times New Roman" w:cs="Times New Roman"/>
          <w:sz w:val="24"/>
          <w:szCs w:val="24"/>
        </w:rPr>
        <w:t xml:space="preserve"> </w:t>
      </w:r>
      <w:r>
        <w:rPr>
          <w:rFonts w:ascii="Times New Roman" w:hAnsi="Times New Roman" w:cs="Times New Roman"/>
          <w:sz w:val="24"/>
          <w:szCs w:val="24"/>
        </w:rPr>
        <w:t>which is the achievement of a just result whether that be liberty to enter judgment or leave to defend as the case may be.  I am satisfied that the just result in this case was that which the High Court judge found, that is that judgment in the amended sum claimed be granted to the respondent.</w:t>
      </w:r>
    </w:p>
    <w:p w14:paraId="289E4A91" w14:textId="77777777" w:rsidR="00E5169A" w:rsidRPr="00BF1D81" w:rsidRDefault="00E5169A" w:rsidP="00761958">
      <w:pPr>
        <w:pStyle w:val="ListParagraph"/>
        <w:numPr>
          <w:ilvl w:val="0"/>
          <w:numId w:val="1"/>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For the reasons set out I dismiss this appeal.</w:t>
      </w:r>
    </w:p>
    <w:p w14:paraId="5B9F5E9C" w14:textId="77777777" w:rsidR="00BA5F68" w:rsidRPr="00EE0C5C" w:rsidRDefault="00BA5F68" w:rsidP="00BA5F68">
      <w:pPr>
        <w:pStyle w:val="ListParagraph"/>
        <w:spacing w:after="0" w:line="480" w:lineRule="auto"/>
        <w:rPr>
          <w:rFonts w:ascii="Times New Roman" w:hAnsi="Times New Roman" w:cs="Times New Roman"/>
          <w:sz w:val="24"/>
          <w:szCs w:val="24"/>
        </w:rPr>
      </w:pPr>
    </w:p>
    <w:sectPr w:rsidR="00BA5F68" w:rsidRPr="00EE0C5C" w:rsidSect="00781BA3">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F9A5" w14:textId="77777777" w:rsidR="007466A7" w:rsidRDefault="007466A7" w:rsidP="00847FE1">
      <w:pPr>
        <w:spacing w:after="0" w:line="240" w:lineRule="auto"/>
      </w:pPr>
      <w:r>
        <w:separator/>
      </w:r>
    </w:p>
  </w:endnote>
  <w:endnote w:type="continuationSeparator" w:id="0">
    <w:p w14:paraId="64D5B288" w14:textId="77777777" w:rsidR="007466A7" w:rsidRDefault="007466A7" w:rsidP="0084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F5F0" w14:textId="77777777" w:rsidR="007466A7" w:rsidRDefault="007466A7" w:rsidP="00847FE1">
      <w:pPr>
        <w:spacing w:after="0" w:line="240" w:lineRule="auto"/>
      </w:pPr>
      <w:r>
        <w:separator/>
      </w:r>
    </w:p>
  </w:footnote>
  <w:footnote w:type="continuationSeparator" w:id="0">
    <w:p w14:paraId="6E0537D8" w14:textId="77777777" w:rsidR="007466A7" w:rsidRDefault="007466A7" w:rsidP="00847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73326608"/>
      <w:docPartObj>
        <w:docPartGallery w:val="Page Numbers (Top of Page)"/>
        <w:docPartUnique/>
      </w:docPartObj>
    </w:sdtPr>
    <w:sdtEndPr>
      <w:rPr>
        <w:noProof/>
      </w:rPr>
    </w:sdtEndPr>
    <w:sdtContent>
      <w:p w14:paraId="57BAF3C7" w14:textId="03BA4BFC" w:rsidR="0020115C" w:rsidRPr="0020115C" w:rsidRDefault="0020115C">
        <w:pPr>
          <w:pStyle w:val="Header"/>
          <w:jc w:val="center"/>
          <w:rPr>
            <w:rFonts w:ascii="Times New Roman" w:hAnsi="Times New Roman" w:cs="Times New Roman"/>
          </w:rPr>
        </w:pPr>
        <w:r w:rsidRPr="0020115C">
          <w:rPr>
            <w:rFonts w:ascii="Times New Roman" w:hAnsi="Times New Roman" w:cs="Times New Roman"/>
          </w:rPr>
          <w:fldChar w:fldCharType="begin"/>
        </w:r>
        <w:r w:rsidRPr="0020115C">
          <w:rPr>
            <w:rFonts w:ascii="Times New Roman" w:hAnsi="Times New Roman" w:cs="Times New Roman"/>
          </w:rPr>
          <w:instrText xml:space="preserve"> PAGE   \* MERGEFORMAT </w:instrText>
        </w:r>
        <w:r w:rsidRPr="0020115C">
          <w:rPr>
            <w:rFonts w:ascii="Times New Roman" w:hAnsi="Times New Roman" w:cs="Times New Roman"/>
          </w:rPr>
          <w:fldChar w:fldCharType="separate"/>
        </w:r>
        <w:r w:rsidRPr="0020115C">
          <w:rPr>
            <w:rFonts w:ascii="Times New Roman" w:hAnsi="Times New Roman" w:cs="Times New Roman"/>
            <w:noProof/>
          </w:rPr>
          <w:t>2</w:t>
        </w:r>
        <w:r w:rsidRPr="0020115C">
          <w:rPr>
            <w:rFonts w:ascii="Times New Roman" w:hAnsi="Times New Roman" w:cs="Times New Roman"/>
            <w:noProof/>
          </w:rPr>
          <w:fldChar w:fldCharType="end"/>
        </w:r>
      </w:p>
    </w:sdtContent>
  </w:sdt>
  <w:p w14:paraId="6CE7AF38" w14:textId="79BB2C79" w:rsidR="00847FE1" w:rsidRDefault="00847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E573" w14:textId="77777777" w:rsidR="00781BA3" w:rsidRPr="00781BA3" w:rsidRDefault="00781BA3" w:rsidP="00781BA3">
    <w:pPr>
      <w:tabs>
        <w:tab w:val="center" w:pos="4513"/>
        <w:tab w:val="right" w:pos="9026"/>
      </w:tabs>
      <w:spacing w:after="0" w:line="240" w:lineRule="auto"/>
      <w:rPr>
        <w:rFonts w:ascii="Arial" w:hAnsi="Arial"/>
        <w:sz w:val="24"/>
      </w:rPr>
    </w:pPr>
    <w:r w:rsidRPr="00781BA3">
      <w:rPr>
        <w:rFonts w:ascii="Arial" w:hAnsi="Arial"/>
        <w:noProof/>
        <w:sz w:val="24"/>
      </w:rPr>
      <w:drawing>
        <wp:anchor distT="0" distB="0" distL="114300" distR="114300" simplePos="0" relativeHeight="251659264" behindDoc="1" locked="0" layoutInCell="1" allowOverlap="1" wp14:anchorId="5E1D70B9" wp14:editId="2A7A6477">
          <wp:simplePos x="0" y="0"/>
          <wp:positionH relativeFrom="margin">
            <wp:align>center</wp:align>
          </wp:positionH>
          <wp:positionV relativeFrom="topMargin">
            <wp:posOffset>746878</wp:posOffset>
          </wp:positionV>
          <wp:extent cx="390525" cy="600075"/>
          <wp:effectExtent l="0" t="0" r="9525" b="9525"/>
          <wp:wrapTight wrapText="bothSides">
            <wp:wrapPolygon edited="0">
              <wp:start x="0" y="0"/>
              <wp:lineTo x="0" y="21257"/>
              <wp:lineTo x="21073" y="21257"/>
              <wp:lineTo x="21073" y="0"/>
              <wp:lineTo x="0" y="0"/>
            </wp:wrapPolygon>
          </wp:wrapTight>
          <wp:docPr id="3" name="Picture 3"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r w:rsidRPr="00781BA3">
      <w:rPr>
        <w:rFonts w:ascii="Times New Roman" w:hAnsi="Times New Roman" w:cs="Times New Roman"/>
        <w:b/>
        <w:bCs/>
        <w:sz w:val="24"/>
        <w:u w:val="single"/>
      </w:rPr>
      <w:t>UNAPPROVED</w:t>
    </w:r>
    <w:r w:rsidRPr="00781BA3">
      <w:rPr>
        <w:rFonts w:ascii="Times New Roman" w:hAnsi="Times New Roman" w:cs="Times New Roman"/>
        <w:b/>
        <w:bCs/>
        <w:sz w:val="24"/>
      </w:rPr>
      <w:tab/>
    </w:r>
    <w:r w:rsidRPr="00781BA3">
      <w:rPr>
        <w:rFonts w:ascii="Times New Roman" w:hAnsi="Times New Roman" w:cs="Times New Roman"/>
        <w:b/>
        <w:bCs/>
        <w:sz w:val="24"/>
      </w:rPr>
      <w:tab/>
    </w:r>
    <w:r w:rsidRPr="00781BA3">
      <w:rPr>
        <w:rFonts w:ascii="Times New Roman" w:hAnsi="Times New Roman" w:cs="Times New Roman"/>
        <w:b/>
        <w:bCs/>
        <w:sz w:val="24"/>
        <w:u w:val="single"/>
      </w:rPr>
      <w:t>NO REDACTION NEEDED</w:t>
    </w:r>
  </w:p>
  <w:p w14:paraId="45D6FA56" w14:textId="77777777" w:rsidR="00781BA3" w:rsidRDefault="00781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082"/>
    <w:multiLevelType w:val="hybridMultilevel"/>
    <w:tmpl w:val="5F303B46"/>
    <w:lvl w:ilvl="0" w:tplc="057A5A0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4064786C"/>
    <w:multiLevelType w:val="hybridMultilevel"/>
    <w:tmpl w:val="39200632"/>
    <w:lvl w:ilvl="0" w:tplc="02F0F4FA">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5C"/>
    <w:rsid w:val="00116A76"/>
    <w:rsid w:val="001507A8"/>
    <w:rsid w:val="001813AE"/>
    <w:rsid w:val="001B3658"/>
    <w:rsid w:val="0020115C"/>
    <w:rsid w:val="00233140"/>
    <w:rsid w:val="002817F3"/>
    <w:rsid w:val="00296D85"/>
    <w:rsid w:val="002B5265"/>
    <w:rsid w:val="003207D0"/>
    <w:rsid w:val="003236FA"/>
    <w:rsid w:val="00380BAF"/>
    <w:rsid w:val="004B3339"/>
    <w:rsid w:val="005772C1"/>
    <w:rsid w:val="005E0600"/>
    <w:rsid w:val="005F003F"/>
    <w:rsid w:val="006561B8"/>
    <w:rsid w:val="00685B6B"/>
    <w:rsid w:val="006D0782"/>
    <w:rsid w:val="007466A7"/>
    <w:rsid w:val="00761958"/>
    <w:rsid w:val="00781BA3"/>
    <w:rsid w:val="007E2330"/>
    <w:rsid w:val="00843F82"/>
    <w:rsid w:val="00847FE1"/>
    <w:rsid w:val="00881FB4"/>
    <w:rsid w:val="009230A8"/>
    <w:rsid w:val="009426DE"/>
    <w:rsid w:val="009B57BB"/>
    <w:rsid w:val="00A31799"/>
    <w:rsid w:val="00A41233"/>
    <w:rsid w:val="00AC6DF9"/>
    <w:rsid w:val="00B30EDF"/>
    <w:rsid w:val="00B85EC1"/>
    <w:rsid w:val="00BA5F68"/>
    <w:rsid w:val="00BB49A0"/>
    <w:rsid w:val="00BC47FC"/>
    <w:rsid w:val="00BC769D"/>
    <w:rsid w:val="00BE5239"/>
    <w:rsid w:val="00BF1D81"/>
    <w:rsid w:val="00C70E3F"/>
    <w:rsid w:val="00C83FA8"/>
    <w:rsid w:val="00C9027A"/>
    <w:rsid w:val="00C92E2A"/>
    <w:rsid w:val="00CC439C"/>
    <w:rsid w:val="00CF05E2"/>
    <w:rsid w:val="00D33260"/>
    <w:rsid w:val="00DD73D6"/>
    <w:rsid w:val="00DF3E4B"/>
    <w:rsid w:val="00E5169A"/>
    <w:rsid w:val="00E71544"/>
    <w:rsid w:val="00E73A54"/>
    <w:rsid w:val="00EC5815"/>
    <w:rsid w:val="00EE0C5C"/>
    <w:rsid w:val="00EE3748"/>
    <w:rsid w:val="00FA7298"/>
    <w:rsid w:val="00FD17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BE1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C5C"/>
    <w:pPr>
      <w:ind w:left="720"/>
      <w:contextualSpacing/>
    </w:pPr>
  </w:style>
  <w:style w:type="paragraph" w:styleId="Header">
    <w:name w:val="header"/>
    <w:basedOn w:val="Normal"/>
    <w:link w:val="HeaderChar"/>
    <w:uiPriority w:val="99"/>
    <w:unhideWhenUsed/>
    <w:rsid w:val="00847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FE1"/>
  </w:style>
  <w:style w:type="paragraph" w:styleId="Footer">
    <w:name w:val="footer"/>
    <w:basedOn w:val="Normal"/>
    <w:link w:val="FooterChar"/>
    <w:uiPriority w:val="99"/>
    <w:unhideWhenUsed/>
    <w:rsid w:val="00847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FE1"/>
  </w:style>
  <w:style w:type="character" w:styleId="CommentReference">
    <w:name w:val="annotation reference"/>
    <w:basedOn w:val="DefaultParagraphFont"/>
    <w:uiPriority w:val="99"/>
    <w:semiHidden/>
    <w:unhideWhenUsed/>
    <w:rsid w:val="00CC439C"/>
    <w:rPr>
      <w:sz w:val="16"/>
      <w:szCs w:val="16"/>
    </w:rPr>
  </w:style>
  <w:style w:type="paragraph" w:styleId="CommentText">
    <w:name w:val="annotation text"/>
    <w:basedOn w:val="Normal"/>
    <w:link w:val="CommentTextChar"/>
    <w:uiPriority w:val="99"/>
    <w:semiHidden/>
    <w:unhideWhenUsed/>
    <w:rsid w:val="00CC439C"/>
    <w:pPr>
      <w:spacing w:line="240" w:lineRule="auto"/>
    </w:pPr>
    <w:rPr>
      <w:sz w:val="20"/>
      <w:szCs w:val="20"/>
    </w:rPr>
  </w:style>
  <w:style w:type="character" w:customStyle="1" w:styleId="CommentTextChar">
    <w:name w:val="Comment Text Char"/>
    <w:basedOn w:val="DefaultParagraphFont"/>
    <w:link w:val="CommentText"/>
    <w:uiPriority w:val="99"/>
    <w:semiHidden/>
    <w:rsid w:val="00CC439C"/>
    <w:rPr>
      <w:sz w:val="20"/>
      <w:szCs w:val="20"/>
    </w:rPr>
  </w:style>
  <w:style w:type="paragraph" w:styleId="CommentSubject">
    <w:name w:val="annotation subject"/>
    <w:basedOn w:val="CommentText"/>
    <w:next w:val="CommentText"/>
    <w:link w:val="CommentSubjectChar"/>
    <w:uiPriority w:val="99"/>
    <w:semiHidden/>
    <w:unhideWhenUsed/>
    <w:rsid w:val="00CC439C"/>
    <w:rPr>
      <w:b/>
      <w:bCs/>
    </w:rPr>
  </w:style>
  <w:style w:type="character" w:customStyle="1" w:styleId="CommentSubjectChar">
    <w:name w:val="Comment Subject Char"/>
    <w:basedOn w:val="CommentTextChar"/>
    <w:link w:val="CommentSubject"/>
    <w:uiPriority w:val="99"/>
    <w:semiHidden/>
    <w:rsid w:val="00CC439C"/>
    <w:rPr>
      <w:b/>
      <w:bCs/>
      <w:sz w:val="20"/>
      <w:szCs w:val="20"/>
    </w:rPr>
  </w:style>
  <w:style w:type="paragraph" w:styleId="BalloonText">
    <w:name w:val="Balloon Text"/>
    <w:basedOn w:val="Normal"/>
    <w:link w:val="BalloonTextChar"/>
    <w:uiPriority w:val="99"/>
    <w:semiHidden/>
    <w:unhideWhenUsed/>
    <w:rsid w:val="00656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3769</Words>
  <Characters>21485</Characters>
  <Application>Microsoft Office Word</Application>
  <DocSecurity>0</DocSecurity>
  <Lines>179</Lines>
  <Paragraphs>50</Paragraphs>
  <ScaleCrop>false</ScaleCrop>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2022-06-30T13:53:00Z</dcterms:created>
  <dcterms:modified xsi:type="dcterms:W3CDTF">2022-06-30T13:53:00Z</dcterms:modified>
</cp:coreProperties>
</file>