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A87073" w14:textId="77777777" w:rsidR="00D922B8" w:rsidRDefault="00D922B8" w:rsidP="00D922B8">
      <w:pPr>
        <w:spacing w:after="0" w:line="480" w:lineRule="auto"/>
        <w:jc w:val="center"/>
        <w:rPr>
          <w:rFonts w:ascii="Times New Roman" w:hAnsi="Times New Roman" w:cs="Times New Roman"/>
          <w:sz w:val="24"/>
          <w:szCs w:val="24"/>
        </w:rPr>
      </w:pPr>
      <w:r w:rsidRPr="00187860">
        <w:rPr>
          <w:rFonts w:ascii="Arial" w:eastAsia="Times New Roman" w:hAnsi="Arial" w:cs="Arial"/>
          <w:noProof/>
          <w:color w:val="000000"/>
          <w:sz w:val="27"/>
          <w:szCs w:val="27"/>
          <w:lang w:eastAsia="en-IE"/>
        </w:rPr>
        <w:drawing>
          <wp:inline distT="0" distB="0" distL="0" distR="0" wp14:anchorId="015F2AD1" wp14:editId="3AFA52CB">
            <wp:extent cx="390525" cy="600075"/>
            <wp:effectExtent l="0" t="0" r="9525" b="9525"/>
            <wp:docPr id="1" name="Picture 1" descr="http://www.courts.ie/Judgments.nsf/bce24a8184816f1580256ef30048ca50/139555c1fcb056db802582bb0049945e/Content/0.414E?OpenElement&amp;FieldElemForma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ourts.ie/Judgments.nsf/bce24a8184816f1580256ef30048ca50/139555c1fcb056db802582bb0049945e/Content/0.414E?OpenElement&amp;FieldElemFormat=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0525" cy="600075"/>
                    </a:xfrm>
                    <a:prstGeom prst="rect">
                      <a:avLst/>
                    </a:prstGeom>
                    <a:noFill/>
                    <a:ln>
                      <a:noFill/>
                    </a:ln>
                  </pic:spPr>
                </pic:pic>
              </a:graphicData>
            </a:graphic>
          </wp:inline>
        </w:drawing>
      </w:r>
    </w:p>
    <w:p w14:paraId="57EEA6AB" w14:textId="752181D5" w:rsidR="00D922B8" w:rsidRDefault="00D922B8" w:rsidP="00D922B8">
      <w:pPr>
        <w:spacing w:after="0" w:line="480" w:lineRule="auto"/>
        <w:jc w:val="center"/>
        <w:rPr>
          <w:rFonts w:ascii="Times New Roman" w:hAnsi="Times New Roman" w:cs="Times New Roman"/>
          <w:b/>
          <w:sz w:val="28"/>
          <w:szCs w:val="28"/>
        </w:rPr>
      </w:pPr>
      <w:r w:rsidRPr="009959B9">
        <w:rPr>
          <w:rFonts w:ascii="Times New Roman" w:hAnsi="Times New Roman" w:cs="Times New Roman"/>
          <w:b/>
          <w:sz w:val="28"/>
          <w:szCs w:val="28"/>
        </w:rPr>
        <w:t>THE COURT OF APPEAL</w:t>
      </w:r>
    </w:p>
    <w:p w14:paraId="217EABD0" w14:textId="128B8E3F" w:rsidR="002018DC" w:rsidRPr="00722488" w:rsidRDefault="002018DC" w:rsidP="00D922B8">
      <w:pPr>
        <w:spacing w:after="0" w:line="480" w:lineRule="auto"/>
        <w:jc w:val="center"/>
        <w:rPr>
          <w:rFonts w:ascii="Times New Roman" w:hAnsi="Times New Roman" w:cs="Times New Roman"/>
          <w:b/>
          <w:sz w:val="28"/>
          <w:szCs w:val="28"/>
        </w:rPr>
      </w:pPr>
      <w:r w:rsidRPr="00722488">
        <w:rPr>
          <w:rFonts w:ascii="Times New Roman" w:hAnsi="Times New Roman" w:cs="Times New Roman"/>
          <w:b/>
          <w:sz w:val="28"/>
          <w:szCs w:val="28"/>
        </w:rPr>
        <w:t>CIVIL</w:t>
      </w:r>
    </w:p>
    <w:p w14:paraId="797CE57B" w14:textId="77777777" w:rsidR="00D922B8" w:rsidRDefault="00D922B8" w:rsidP="00D922B8">
      <w:pPr>
        <w:spacing w:after="0" w:line="360" w:lineRule="auto"/>
        <w:jc w:val="right"/>
        <w:rPr>
          <w:rFonts w:ascii="Times New Roman" w:hAnsi="Times New Roman" w:cs="Times New Roman"/>
          <w:b/>
          <w:sz w:val="24"/>
          <w:szCs w:val="24"/>
        </w:rPr>
      </w:pPr>
      <w:r>
        <w:rPr>
          <w:rFonts w:ascii="Times New Roman" w:hAnsi="Times New Roman" w:cs="Times New Roman"/>
          <w:b/>
          <w:sz w:val="24"/>
          <w:szCs w:val="24"/>
        </w:rPr>
        <w:t xml:space="preserve"> [2021 No. 45] </w:t>
      </w:r>
      <w:r w:rsidRPr="00ED3BE8">
        <w:rPr>
          <w:rFonts w:ascii="Times New Roman" w:hAnsi="Times New Roman" w:cs="Times New Roman"/>
          <w:b/>
          <w:sz w:val="24"/>
          <w:szCs w:val="24"/>
        </w:rPr>
        <w:t xml:space="preserve"> </w:t>
      </w:r>
    </w:p>
    <w:p w14:paraId="477C8716" w14:textId="77777777" w:rsidR="00D922B8" w:rsidRPr="00ED3BE8" w:rsidRDefault="00D922B8" w:rsidP="00D922B8">
      <w:pPr>
        <w:spacing w:after="0" w:line="360" w:lineRule="auto"/>
        <w:jc w:val="right"/>
        <w:rPr>
          <w:rFonts w:ascii="Times New Roman" w:hAnsi="Times New Roman" w:cs="Times New Roman"/>
          <w:b/>
          <w:sz w:val="24"/>
          <w:szCs w:val="24"/>
        </w:rPr>
      </w:pPr>
      <w:r>
        <w:rPr>
          <w:rFonts w:ascii="Times New Roman" w:hAnsi="Times New Roman" w:cs="Times New Roman"/>
          <w:b/>
          <w:sz w:val="24"/>
          <w:szCs w:val="24"/>
        </w:rPr>
        <w:t>[2021 No. 46]</w:t>
      </w:r>
    </w:p>
    <w:p w14:paraId="0F5723F2" w14:textId="77777777" w:rsidR="00D922B8" w:rsidRPr="00795B37" w:rsidRDefault="00D922B8" w:rsidP="00D922B8">
      <w:pPr>
        <w:spacing w:after="0" w:line="360" w:lineRule="auto"/>
        <w:rPr>
          <w:rFonts w:ascii="Times New Roman" w:hAnsi="Times New Roman" w:cs="Times New Roman"/>
          <w:sz w:val="24"/>
          <w:szCs w:val="24"/>
        </w:rPr>
      </w:pPr>
      <w:r w:rsidRPr="00B15F1F">
        <w:rPr>
          <w:rFonts w:ascii="Times New Roman" w:hAnsi="Times New Roman" w:cs="Times New Roman"/>
          <w:b/>
          <w:sz w:val="24"/>
          <w:szCs w:val="24"/>
        </w:rPr>
        <w:t>The President</w:t>
      </w:r>
    </w:p>
    <w:p w14:paraId="1D0AC34C" w14:textId="77777777" w:rsidR="00D922B8" w:rsidRPr="00B15F1F" w:rsidRDefault="00D922B8" w:rsidP="00D922B8">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Edwards </w:t>
      </w:r>
      <w:r w:rsidRPr="00B15F1F">
        <w:rPr>
          <w:rFonts w:ascii="Times New Roman" w:hAnsi="Times New Roman" w:cs="Times New Roman"/>
          <w:b/>
          <w:sz w:val="24"/>
          <w:szCs w:val="24"/>
        </w:rPr>
        <w:t>J</w:t>
      </w:r>
      <w:r>
        <w:rPr>
          <w:rFonts w:ascii="Times New Roman" w:hAnsi="Times New Roman" w:cs="Times New Roman"/>
          <w:b/>
          <w:sz w:val="24"/>
          <w:szCs w:val="24"/>
        </w:rPr>
        <w:t>.</w:t>
      </w:r>
    </w:p>
    <w:p w14:paraId="40F2FFEB" w14:textId="77777777" w:rsidR="00D922B8" w:rsidRDefault="00D922B8" w:rsidP="00D922B8">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Ní </w:t>
      </w:r>
      <w:proofErr w:type="spellStart"/>
      <w:r>
        <w:rPr>
          <w:rFonts w:ascii="Times New Roman" w:hAnsi="Times New Roman" w:cs="Times New Roman"/>
          <w:b/>
          <w:sz w:val="24"/>
          <w:szCs w:val="24"/>
        </w:rPr>
        <w:t>Raifeartaigh</w:t>
      </w:r>
      <w:proofErr w:type="spellEnd"/>
      <w:r w:rsidRPr="00B15F1F">
        <w:rPr>
          <w:rFonts w:ascii="Times New Roman" w:hAnsi="Times New Roman" w:cs="Times New Roman"/>
          <w:b/>
          <w:sz w:val="24"/>
          <w:szCs w:val="24"/>
        </w:rPr>
        <w:t xml:space="preserve"> J</w:t>
      </w:r>
      <w:r>
        <w:rPr>
          <w:rFonts w:ascii="Times New Roman" w:hAnsi="Times New Roman" w:cs="Times New Roman"/>
          <w:b/>
          <w:sz w:val="24"/>
          <w:szCs w:val="24"/>
        </w:rPr>
        <w:t>.</w:t>
      </w:r>
    </w:p>
    <w:p w14:paraId="4550B4E2" w14:textId="77777777" w:rsidR="00D922B8" w:rsidRPr="00B15F1F" w:rsidRDefault="00D922B8" w:rsidP="00D922B8">
      <w:pPr>
        <w:spacing w:after="0" w:line="360" w:lineRule="auto"/>
        <w:jc w:val="center"/>
        <w:rPr>
          <w:rFonts w:ascii="Times New Roman" w:hAnsi="Times New Roman" w:cs="Times New Roman"/>
          <w:b/>
          <w:sz w:val="24"/>
          <w:szCs w:val="24"/>
        </w:rPr>
      </w:pPr>
    </w:p>
    <w:p w14:paraId="44382C20" w14:textId="77777777" w:rsidR="00D922B8" w:rsidRPr="00B15F1F" w:rsidRDefault="00D922B8" w:rsidP="00D922B8">
      <w:pPr>
        <w:spacing w:after="0" w:line="360" w:lineRule="auto"/>
        <w:rPr>
          <w:rFonts w:ascii="Times New Roman" w:hAnsi="Times New Roman" w:cs="Times New Roman"/>
          <w:b/>
          <w:sz w:val="24"/>
          <w:szCs w:val="24"/>
        </w:rPr>
      </w:pPr>
      <w:r w:rsidRPr="00B15F1F">
        <w:rPr>
          <w:rFonts w:ascii="Times New Roman" w:hAnsi="Times New Roman" w:cs="Times New Roman"/>
          <w:b/>
          <w:sz w:val="24"/>
          <w:szCs w:val="24"/>
        </w:rPr>
        <w:t>BETWEEN</w:t>
      </w:r>
    </w:p>
    <w:p w14:paraId="3A01A24A" w14:textId="77777777" w:rsidR="00D922B8" w:rsidRPr="00B15F1F" w:rsidRDefault="00D922B8" w:rsidP="00D922B8">
      <w:pPr>
        <w:spacing w:after="0" w:line="360" w:lineRule="auto"/>
        <w:jc w:val="center"/>
        <w:rPr>
          <w:rFonts w:ascii="Times New Roman" w:hAnsi="Times New Roman" w:cs="Times New Roman"/>
          <w:b/>
          <w:sz w:val="24"/>
          <w:szCs w:val="24"/>
        </w:rPr>
      </w:pPr>
    </w:p>
    <w:p w14:paraId="6BBBC27A" w14:textId="77777777" w:rsidR="00D922B8" w:rsidRDefault="00D922B8" w:rsidP="00D922B8">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THE DIRECTOR OF PUBLIC PROSECUTIONS</w:t>
      </w:r>
    </w:p>
    <w:p w14:paraId="1D20BB1B" w14:textId="77777777" w:rsidR="00D922B8" w:rsidRDefault="00D922B8" w:rsidP="00D922B8">
      <w:pPr>
        <w:spacing w:after="0" w:line="360" w:lineRule="auto"/>
        <w:jc w:val="right"/>
        <w:rPr>
          <w:rFonts w:ascii="Times New Roman" w:hAnsi="Times New Roman" w:cs="Times New Roman"/>
          <w:b/>
          <w:sz w:val="24"/>
          <w:szCs w:val="24"/>
        </w:rPr>
      </w:pPr>
      <w:r>
        <w:rPr>
          <w:rFonts w:ascii="Times New Roman" w:hAnsi="Times New Roman" w:cs="Times New Roman"/>
          <w:b/>
          <w:sz w:val="24"/>
          <w:szCs w:val="24"/>
        </w:rPr>
        <w:t>RESPONDENT</w:t>
      </w:r>
    </w:p>
    <w:p w14:paraId="0BB6CD29" w14:textId="77777777" w:rsidR="00D922B8" w:rsidRDefault="00D922B8" w:rsidP="00D922B8">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AND</w:t>
      </w:r>
    </w:p>
    <w:p w14:paraId="7EE942E8" w14:textId="77777777" w:rsidR="00D922B8" w:rsidRDefault="00D922B8" w:rsidP="00D922B8">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BK</w:t>
      </w:r>
    </w:p>
    <w:p w14:paraId="29E3BEA4" w14:textId="2953A6B9" w:rsidR="00D922B8" w:rsidRPr="007249B7" w:rsidRDefault="00D922B8" w:rsidP="007249B7">
      <w:pPr>
        <w:spacing w:after="0" w:line="360" w:lineRule="auto"/>
        <w:jc w:val="right"/>
        <w:rPr>
          <w:rFonts w:ascii="Times New Roman" w:hAnsi="Times New Roman" w:cs="Times New Roman"/>
          <w:b/>
          <w:sz w:val="24"/>
          <w:szCs w:val="24"/>
        </w:rPr>
      </w:pPr>
      <w:r>
        <w:rPr>
          <w:rFonts w:ascii="Times New Roman" w:hAnsi="Times New Roman" w:cs="Times New Roman"/>
          <w:b/>
          <w:sz w:val="24"/>
          <w:szCs w:val="24"/>
        </w:rPr>
        <w:t>APPELLANT</w:t>
      </w:r>
    </w:p>
    <w:p w14:paraId="1EE7B562" w14:textId="5A36FF72" w:rsidR="007249B7" w:rsidRDefault="007249B7" w:rsidP="00114BF1">
      <w:pPr>
        <w:spacing w:before="120" w:after="0" w:line="360" w:lineRule="auto"/>
        <w:rPr>
          <w:rFonts w:ascii="Times New Roman" w:hAnsi="Times New Roman" w:cs="Times New Roman"/>
          <w:b/>
          <w:sz w:val="24"/>
          <w:szCs w:val="24"/>
          <w:u w:val="single"/>
        </w:rPr>
      </w:pPr>
      <w:r>
        <w:rPr>
          <w:rFonts w:ascii="Times New Roman" w:hAnsi="Times New Roman" w:cs="Times New Roman"/>
          <w:b/>
          <w:sz w:val="24"/>
          <w:szCs w:val="24"/>
          <w:u w:val="single"/>
        </w:rPr>
        <w:t>JUDGMENT of the President delivered on the 24</w:t>
      </w:r>
      <w:r w:rsidRPr="007249B7">
        <w:rPr>
          <w:rFonts w:ascii="Times New Roman" w:hAnsi="Times New Roman" w:cs="Times New Roman"/>
          <w:b/>
          <w:sz w:val="24"/>
          <w:szCs w:val="24"/>
          <w:u w:val="single"/>
          <w:vertAlign w:val="superscript"/>
        </w:rPr>
        <w:t>th</w:t>
      </w:r>
      <w:r>
        <w:rPr>
          <w:rFonts w:ascii="Times New Roman" w:hAnsi="Times New Roman" w:cs="Times New Roman"/>
          <w:b/>
          <w:sz w:val="24"/>
          <w:szCs w:val="24"/>
          <w:u w:val="single"/>
        </w:rPr>
        <w:t xml:space="preserve"> day of May 2022</w:t>
      </w:r>
      <w:r w:rsidR="00114BF1">
        <w:rPr>
          <w:rFonts w:ascii="Times New Roman" w:hAnsi="Times New Roman" w:cs="Times New Roman"/>
          <w:b/>
          <w:sz w:val="24"/>
          <w:szCs w:val="24"/>
          <w:u w:val="single"/>
        </w:rPr>
        <w:t xml:space="preserve"> by Birmingham P.</w:t>
      </w:r>
    </w:p>
    <w:p w14:paraId="21157332" w14:textId="114C306B" w:rsidR="00D922B8" w:rsidRPr="00EA6DCA" w:rsidRDefault="00D922B8" w:rsidP="00B53F1D">
      <w:pPr>
        <w:pStyle w:val="ListParagraph"/>
        <w:numPr>
          <w:ilvl w:val="0"/>
          <w:numId w:val="1"/>
        </w:numPr>
        <w:spacing w:before="120" w:after="0" w:line="480" w:lineRule="auto"/>
        <w:ind w:left="0" w:firstLine="0"/>
        <w:rPr>
          <w:rFonts w:ascii="Times New Roman" w:hAnsi="Times New Roman" w:cs="Times New Roman"/>
          <w:sz w:val="24"/>
          <w:szCs w:val="24"/>
        </w:rPr>
      </w:pPr>
      <w:r>
        <w:rPr>
          <w:rFonts w:ascii="Times New Roman" w:hAnsi="Times New Roman" w:cs="Times New Roman"/>
          <w:sz w:val="24"/>
          <w:szCs w:val="24"/>
        </w:rPr>
        <w:t xml:space="preserve">The appellant is facing trial in the Circuit Court on charges relating to the sexual abuse of minors. 270 charges involving six complainants have been </w:t>
      </w:r>
      <w:r w:rsidR="00A53907">
        <w:rPr>
          <w:rFonts w:ascii="Times New Roman" w:hAnsi="Times New Roman" w:cs="Times New Roman"/>
          <w:sz w:val="24"/>
          <w:szCs w:val="24"/>
        </w:rPr>
        <w:t>preferred</w:t>
      </w:r>
      <w:r>
        <w:rPr>
          <w:rFonts w:ascii="Times New Roman" w:hAnsi="Times New Roman" w:cs="Times New Roman"/>
          <w:sz w:val="24"/>
          <w:szCs w:val="24"/>
        </w:rPr>
        <w:t xml:space="preserve">, and the offences are alleged to have occurred in the period between </w:t>
      </w:r>
      <w:r w:rsidRPr="00EA6DCA">
        <w:rPr>
          <w:rFonts w:ascii="Times New Roman" w:hAnsi="Times New Roman" w:cs="Times New Roman"/>
          <w:sz w:val="24"/>
          <w:szCs w:val="24"/>
        </w:rPr>
        <w:t xml:space="preserve">December 1978 </w:t>
      </w:r>
      <w:r>
        <w:rPr>
          <w:rFonts w:ascii="Times New Roman" w:hAnsi="Times New Roman" w:cs="Times New Roman"/>
          <w:sz w:val="24"/>
          <w:szCs w:val="24"/>
        </w:rPr>
        <w:t>and</w:t>
      </w:r>
      <w:r w:rsidRPr="00EA6DCA">
        <w:rPr>
          <w:rFonts w:ascii="Times New Roman" w:hAnsi="Times New Roman" w:cs="Times New Roman"/>
          <w:sz w:val="24"/>
          <w:szCs w:val="24"/>
        </w:rPr>
        <w:t xml:space="preserve"> March 1993. There have been two returns for trial, each involving three complainants. The appellant applied to the High Court seeking prohibition of the two criminal </w:t>
      </w:r>
      <w:r w:rsidR="001A4599" w:rsidRPr="00EA6DCA">
        <w:rPr>
          <w:rFonts w:ascii="Times New Roman" w:hAnsi="Times New Roman" w:cs="Times New Roman"/>
          <w:sz w:val="24"/>
          <w:szCs w:val="24"/>
        </w:rPr>
        <w:t>trials but</w:t>
      </w:r>
      <w:r w:rsidRPr="00EA6DCA">
        <w:rPr>
          <w:rFonts w:ascii="Times New Roman" w:hAnsi="Times New Roman" w:cs="Times New Roman"/>
          <w:sz w:val="24"/>
          <w:szCs w:val="24"/>
        </w:rPr>
        <w:t xml:space="preserve"> was unsuccessful in his efforts to secure judicial review</w:t>
      </w:r>
      <w:r>
        <w:rPr>
          <w:rFonts w:ascii="Times New Roman" w:hAnsi="Times New Roman" w:cs="Times New Roman"/>
          <w:sz w:val="24"/>
          <w:szCs w:val="24"/>
        </w:rPr>
        <w:t>. He</w:t>
      </w:r>
      <w:r w:rsidRPr="00EA6DCA">
        <w:rPr>
          <w:rFonts w:ascii="Times New Roman" w:hAnsi="Times New Roman" w:cs="Times New Roman"/>
          <w:sz w:val="24"/>
          <w:szCs w:val="24"/>
        </w:rPr>
        <w:t xml:space="preserve"> has now appealed to this Court against the orders and judgment of the High Court (</w:t>
      </w:r>
      <w:proofErr w:type="spellStart"/>
      <w:r w:rsidRPr="00EA6DCA">
        <w:rPr>
          <w:rFonts w:ascii="Times New Roman" w:hAnsi="Times New Roman" w:cs="Times New Roman"/>
          <w:sz w:val="24"/>
          <w:szCs w:val="24"/>
        </w:rPr>
        <w:t>O’Regan</w:t>
      </w:r>
      <w:proofErr w:type="spellEnd"/>
      <w:r w:rsidRPr="00EA6DCA">
        <w:rPr>
          <w:rFonts w:ascii="Times New Roman" w:hAnsi="Times New Roman" w:cs="Times New Roman"/>
          <w:sz w:val="24"/>
          <w:szCs w:val="24"/>
        </w:rPr>
        <w:t xml:space="preserve"> J</w:t>
      </w:r>
      <w:r>
        <w:rPr>
          <w:rFonts w:ascii="Times New Roman" w:hAnsi="Times New Roman" w:cs="Times New Roman"/>
          <w:sz w:val="24"/>
          <w:szCs w:val="24"/>
        </w:rPr>
        <w:t>.</w:t>
      </w:r>
      <w:r w:rsidRPr="00EA6DCA">
        <w:rPr>
          <w:rFonts w:ascii="Times New Roman" w:hAnsi="Times New Roman" w:cs="Times New Roman"/>
          <w:sz w:val="24"/>
          <w:szCs w:val="24"/>
        </w:rPr>
        <w:t>) delivered on 26</w:t>
      </w:r>
      <w:r w:rsidRPr="00EA6DCA">
        <w:rPr>
          <w:rFonts w:ascii="Times New Roman" w:hAnsi="Times New Roman" w:cs="Times New Roman"/>
          <w:sz w:val="24"/>
          <w:szCs w:val="24"/>
          <w:vertAlign w:val="superscript"/>
        </w:rPr>
        <w:t>th</w:t>
      </w:r>
      <w:r w:rsidRPr="00EA6DCA">
        <w:rPr>
          <w:rFonts w:ascii="Times New Roman" w:hAnsi="Times New Roman" w:cs="Times New Roman"/>
          <w:sz w:val="24"/>
          <w:szCs w:val="24"/>
        </w:rPr>
        <w:t xml:space="preserve"> January 2021.</w:t>
      </w:r>
    </w:p>
    <w:p w14:paraId="59102415" w14:textId="4B52D1C1" w:rsidR="00D922B8" w:rsidRPr="00D922B8" w:rsidRDefault="00D922B8" w:rsidP="00B53F1D">
      <w:pPr>
        <w:pStyle w:val="ListParagraph"/>
        <w:numPr>
          <w:ilvl w:val="0"/>
          <w:numId w:val="1"/>
        </w:numPr>
        <w:spacing w:after="0" w:line="480" w:lineRule="auto"/>
        <w:ind w:left="0" w:firstLine="0"/>
        <w:rPr>
          <w:rFonts w:ascii="Times New Roman" w:hAnsi="Times New Roman" w:cs="Times New Roman"/>
          <w:sz w:val="24"/>
          <w:szCs w:val="24"/>
        </w:rPr>
      </w:pPr>
      <w:r>
        <w:rPr>
          <w:rFonts w:ascii="Times New Roman" w:hAnsi="Times New Roman" w:cs="Times New Roman"/>
          <w:sz w:val="24"/>
          <w:szCs w:val="24"/>
        </w:rPr>
        <w:t xml:space="preserve">Of central significance to the applications for judicial review is the fact that the appellant was previously charged with the sexual abuse of other minors, pleaded guilty to offences involving ten complainants, and, in February 2016, was sentenced to a term of </w:t>
      </w:r>
      <w:r>
        <w:rPr>
          <w:rFonts w:ascii="Times New Roman" w:hAnsi="Times New Roman" w:cs="Times New Roman"/>
          <w:sz w:val="24"/>
          <w:szCs w:val="24"/>
        </w:rPr>
        <w:lastRenderedPageBreak/>
        <w:t>fourteen years</w:t>
      </w:r>
      <w:r w:rsidR="00314E7F">
        <w:rPr>
          <w:rFonts w:ascii="Times New Roman" w:hAnsi="Times New Roman" w:cs="Times New Roman"/>
          <w:sz w:val="24"/>
          <w:szCs w:val="24"/>
        </w:rPr>
        <w:t xml:space="preserve"> and two months’</w:t>
      </w:r>
      <w:r>
        <w:rPr>
          <w:rFonts w:ascii="Times New Roman" w:hAnsi="Times New Roman" w:cs="Times New Roman"/>
          <w:sz w:val="24"/>
          <w:szCs w:val="24"/>
        </w:rPr>
        <w:t xml:space="preserve"> imprisonment, which he is now serving. T</w:t>
      </w:r>
      <w:r w:rsidRPr="00C15540">
        <w:rPr>
          <w:rFonts w:ascii="Times New Roman" w:hAnsi="Times New Roman" w:cs="Times New Roman"/>
          <w:sz w:val="24"/>
          <w:szCs w:val="24"/>
        </w:rPr>
        <w:t>h</w:t>
      </w:r>
      <w:r w:rsidR="00782F70">
        <w:rPr>
          <w:rFonts w:ascii="Times New Roman" w:hAnsi="Times New Roman" w:cs="Times New Roman"/>
          <w:sz w:val="24"/>
          <w:szCs w:val="24"/>
        </w:rPr>
        <w:t>e initial</w:t>
      </w:r>
      <w:r w:rsidRPr="00C15540">
        <w:rPr>
          <w:rFonts w:ascii="Times New Roman" w:hAnsi="Times New Roman" w:cs="Times New Roman"/>
          <w:sz w:val="24"/>
          <w:szCs w:val="24"/>
        </w:rPr>
        <w:t xml:space="preserve"> prosecution </w:t>
      </w:r>
      <w:r>
        <w:rPr>
          <w:rFonts w:ascii="Times New Roman" w:hAnsi="Times New Roman" w:cs="Times New Roman"/>
          <w:sz w:val="24"/>
          <w:szCs w:val="24"/>
        </w:rPr>
        <w:t xml:space="preserve">came about after </w:t>
      </w:r>
      <w:r w:rsidRPr="00C15540">
        <w:rPr>
          <w:rFonts w:ascii="Times New Roman" w:hAnsi="Times New Roman" w:cs="Times New Roman"/>
          <w:sz w:val="24"/>
          <w:szCs w:val="24"/>
        </w:rPr>
        <w:t xml:space="preserve">a complainant attended Waterford Garda </w:t>
      </w:r>
      <w:r>
        <w:rPr>
          <w:rFonts w:ascii="Times New Roman" w:hAnsi="Times New Roman" w:cs="Times New Roman"/>
          <w:sz w:val="24"/>
          <w:szCs w:val="24"/>
        </w:rPr>
        <w:t>S</w:t>
      </w:r>
      <w:r w:rsidRPr="00C15540">
        <w:rPr>
          <w:rFonts w:ascii="Times New Roman" w:hAnsi="Times New Roman" w:cs="Times New Roman"/>
          <w:sz w:val="24"/>
          <w:szCs w:val="24"/>
        </w:rPr>
        <w:t>tation</w:t>
      </w:r>
      <w:r>
        <w:rPr>
          <w:rFonts w:ascii="Times New Roman" w:hAnsi="Times New Roman" w:cs="Times New Roman"/>
          <w:sz w:val="24"/>
          <w:szCs w:val="24"/>
        </w:rPr>
        <w:t xml:space="preserve"> in December 2012</w:t>
      </w:r>
      <w:r w:rsidRPr="00C15540">
        <w:rPr>
          <w:rFonts w:ascii="Times New Roman" w:hAnsi="Times New Roman" w:cs="Times New Roman"/>
          <w:sz w:val="24"/>
          <w:szCs w:val="24"/>
        </w:rPr>
        <w:t xml:space="preserve"> and disclosed that he had been abused by the appellant at various locations during the 1980s. </w:t>
      </w:r>
      <w:r w:rsidR="00E57A0F">
        <w:rPr>
          <w:rFonts w:ascii="Times New Roman" w:hAnsi="Times New Roman" w:cs="Times New Roman"/>
          <w:sz w:val="24"/>
          <w:szCs w:val="24"/>
        </w:rPr>
        <w:t>It was</w:t>
      </w:r>
      <w:r w:rsidRPr="00C15540">
        <w:rPr>
          <w:rFonts w:ascii="Times New Roman" w:hAnsi="Times New Roman" w:cs="Times New Roman"/>
          <w:sz w:val="24"/>
          <w:szCs w:val="24"/>
        </w:rPr>
        <w:t xml:space="preserve"> suggested that the appellant had abused a number of boys during this period. An investigation was </w:t>
      </w:r>
      <w:r w:rsidR="0099456B" w:rsidRPr="00C15540">
        <w:rPr>
          <w:rFonts w:ascii="Times New Roman" w:hAnsi="Times New Roman" w:cs="Times New Roman"/>
          <w:sz w:val="24"/>
          <w:szCs w:val="24"/>
        </w:rPr>
        <w:t>commenced,</w:t>
      </w:r>
      <w:r w:rsidRPr="00C15540">
        <w:rPr>
          <w:rFonts w:ascii="Times New Roman" w:hAnsi="Times New Roman" w:cs="Times New Roman"/>
          <w:sz w:val="24"/>
          <w:szCs w:val="24"/>
        </w:rPr>
        <w:t xml:space="preserve"> and </w:t>
      </w:r>
      <w:r w:rsidRPr="00AF2A80">
        <w:rPr>
          <w:rFonts w:ascii="Times New Roman" w:hAnsi="Times New Roman" w:cs="Times New Roman"/>
          <w:sz w:val="24"/>
          <w:szCs w:val="24"/>
        </w:rPr>
        <w:t xml:space="preserve">a search warrant was obtained in respect of the appellant’s home. When that search warrant was executed </w:t>
      </w:r>
      <w:r w:rsidRPr="00AF2A80">
        <w:rPr>
          <w:rFonts w:ascii="Times New Roman" w:hAnsi="Times New Roman" w:cs="Times New Roman"/>
          <w:sz w:val="24"/>
          <w:szCs w:val="24"/>
          <w:lang w:val="en-GB"/>
        </w:rPr>
        <w:t>on 13</w:t>
      </w:r>
      <w:r w:rsidRPr="00AF2A80">
        <w:rPr>
          <w:rFonts w:ascii="Times New Roman" w:hAnsi="Times New Roman" w:cs="Times New Roman"/>
          <w:sz w:val="24"/>
          <w:szCs w:val="24"/>
          <w:vertAlign w:val="superscript"/>
          <w:lang w:val="en-GB"/>
        </w:rPr>
        <w:t>th</w:t>
      </w:r>
      <w:r w:rsidRPr="00AF2A80">
        <w:rPr>
          <w:rFonts w:ascii="Times New Roman" w:hAnsi="Times New Roman" w:cs="Times New Roman"/>
          <w:sz w:val="24"/>
          <w:szCs w:val="24"/>
          <w:lang w:val="en-GB"/>
        </w:rPr>
        <w:t xml:space="preserve"> December 2012, the appellant spoke to Gardaí</w:t>
      </w:r>
      <w:r>
        <w:rPr>
          <w:rFonts w:ascii="Times New Roman" w:hAnsi="Times New Roman" w:cs="Times New Roman"/>
          <w:sz w:val="24"/>
          <w:szCs w:val="24"/>
          <w:lang w:val="en-GB"/>
        </w:rPr>
        <w:t xml:space="preserve">. It </w:t>
      </w:r>
      <w:r w:rsidRPr="00AF2A80">
        <w:rPr>
          <w:rFonts w:ascii="Times New Roman" w:hAnsi="Times New Roman" w:cs="Times New Roman"/>
          <w:sz w:val="24"/>
          <w:szCs w:val="24"/>
          <w:lang w:val="en-GB"/>
        </w:rPr>
        <w:t xml:space="preserve">is said that </w:t>
      </w:r>
      <w:r>
        <w:rPr>
          <w:rFonts w:ascii="Times New Roman" w:hAnsi="Times New Roman" w:cs="Times New Roman"/>
          <w:sz w:val="24"/>
          <w:szCs w:val="24"/>
          <w:lang w:val="en-GB"/>
        </w:rPr>
        <w:t>during the course of this conversation, the appellant</w:t>
      </w:r>
      <w:r w:rsidRPr="00AF2A80">
        <w:rPr>
          <w:rFonts w:ascii="Times New Roman" w:hAnsi="Times New Roman" w:cs="Times New Roman"/>
          <w:sz w:val="24"/>
          <w:szCs w:val="24"/>
          <w:lang w:val="en-GB"/>
        </w:rPr>
        <w:t xml:space="preserve"> voluntarily admitted that he had molested “a good few”</w:t>
      </w:r>
      <w:r>
        <w:rPr>
          <w:rFonts w:ascii="Times New Roman" w:hAnsi="Times New Roman" w:cs="Times New Roman"/>
          <w:sz w:val="24"/>
          <w:szCs w:val="24"/>
          <w:lang w:val="en-GB"/>
        </w:rPr>
        <w:t xml:space="preserve"> boys</w:t>
      </w:r>
      <w:r w:rsidRPr="00AF2A80">
        <w:rPr>
          <w:rFonts w:ascii="Times New Roman" w:hAnsi="Times New Roman" w:cs="Times New Roman"/>
          <w:sz w:val="24"/>
          <w:szCs w:val="24"/>
          <w:lang w:val="en-GB"/>
        </w:rPr>
        <w:t>, that is “</w:t>
      </w:r>
      <w:r w:rsidR="002B3CF4">
        <w:rPr>
          <w:rFonts w:ascii="Times New Roman" w:hAnsi="Times New Roman" w:cs="Times New Roman"/>
          <w:sz w:val="24"/>
          <w:szCs w:val="24"/>
          <w:lang w:val="en-GB"/>
        </w:rPr>
        <w:t>[</w:t>
      </w:r>
      <w:r w:rsidRPr="00AF2A80">
        <w:rPr>
          <w:rFonts w:ascii="Times New Roman" w:hAnsi="Times New Roman" w:cs="Times New Roman"/>
          <w:sz w:val="24"/>
          <w:szCs w:val="24"/>
          <w:lang w:val="en-GB"/>
        </w:rPr>
        <w:t>a</w:t>
      </w:r>
      <w:r w:rsidR="002B3CF4">
        <w:rPr>
          <w:rFonts w:ascii="Times New Roman" w:hAnsi="Times New Roman" w:cs="Times New Roman"/>
          <w:sz w:val="24"/>
          <w:szCs w:val="24"/>
          <w:lang w:val="en-GB"/>
        </w:rPr>
        <w:t>]</w:t>
      </w:r>
      <w:r w:rsidRPr="00AF2A80">
        <w:rPr>
          <w:rFonts w:ascii="Times New Roman" w:hAnsi="Times New Roman" w:cs="Times New Roman"/>
          <w:sz w:val="24"/>
          <w:szCs w:val="24"/>
          <w:lang w:val="en-GB"/>
        </w:rPr>
        <w:t>bout 20</w:t>
      </w:r>
      <w:r>
        <w:rPr>
          <w:rFonts w:ascii="Times New Roman" w:hAnsi="Times New Roman" w:cs="Times New Roman"/>
          <w:sz w:val="24"/>
          <w:szCs w:val="24"/>
          <w:lang w:val="en-GB"/>
        </w:rPr>
        <w:t xml:space="preserve"> … </w:t>
      </w:r>
      <w:r w:rsidRPr="00AF2A80">
        <w:rPr>
          <w:rFonts w:ascii="Times New Roman" w:hAnsi="Times New Roman" w:cs="Times New Roman"/>
          <w:sz w:val="24"/>
          <w:szCs w:val="24"/>
          <w:lang w:val="en-GB"/>
        </w:rPr>
        <w:t>I’d put an estimate of 20 in total”.</w:t>
      </w:r>
      <w:r>
        <w:rPr>
          <w:rFonts w:ascii="Times New Roman" w:hAnsi="Times New Roman" w:cs="Times New Roman"/>
          <w:sz w:val="24"/>
          <w:szCs w:val="24"/>
          <w:lang w:val="en-GB"/>
        </w:rPr>
        <w:t xml:space="preserve"> </w:t>
      </w:r>
    </w:p>
    <w:p w14:paraId="5B450FF2" w14:textId="085A54A4" w:rsidR="00D922B8" w:rsidRDefault="00D922B8" w:rsidP="00B53F1D">
      <w:pPr>
        <w:pStyle w:val="ListParagraph"/>
        <w:numPr>
          <w:ilvl w:val="0"/>
          <w:numId w:val="1"/>
        </w:numPr>
        <w:spacing w:after="0" w:line="480" w:lineRule="auto"/>
        <w:ind w:left="0" w:firstLine="0"/>
        <w:rPr>
          <w:rFonts w:ascii="Times New Roman" w:hAnsi="Times New Roman" w:cs="Times New Roman"/>
          <w:sz w:val="24"/>
          <w:szCs w:val="24"/>
        </w:rPr>
      </w:pPr>
      <w:r>
        <w:rPr>
          <w:rFonts w:ascii="Times New Roman" w:hAnsi="Times New Roman" w:cs="Times New Roman"/>
          <w:sz w:val="24"/>
          <w:szCs w:val="24"/>
          <w:lang w:val="en-GB"/>
        </w:rPr>
        <w:t xml:space="preserve">At present, </w:t>
      </w:r>
      <w:r>
        <w:rPr>
          <w:rFonts w:ascii="Times New Roman" w:hAnsi="Times New Roman" w:cs="Times New Roman"/>
          <w:sz w:val="24"/>
          <w:szCs w:val="24"/>
        </w:rPr>
        <w:t>each</w:t>
      </w:r>
      <w:r w:rsidR="006A3719">
        <w:rPr>
          <w:rFonts w:ascii="Times New Roman" w:hAnsi="Times New Roman" w:cs="Times New Roman"/>
          <w:sz w:val="24"/>
          <w:szCs w:val="24"/>
        </w:rPr>
        <w:t xml:space="preserve"> of the two</w:t>
      </w:r>
      <w:r>
        <w:rPr>
          <w:rFonts w:ascii="Times New Roman" w:hAnsi="Times New Roman" w:cs="Times New Roman"/>
          <w:sz w:val="24"/>
          <w:szCs w:val="24"/>
        </w:rPr>
        <w:t xml:space="preserve"> case</w:t>
      </w:r>
      <w:r w:rsidR="006A3719">
        <w:rPr>
          <w:rFonts w:ascii="Times New Roman" w:hAnsi="Times New Roman" w:cs="Times New Roman"/>
          <w:sz w:val="24"/>
          <w:szCs w:val="24"/>
        </w:rPr>
        <w:t>s</w:t>
      </w:r>
      <w:r>
        <w:rPr>
          <w:rFonts w:ascii="Times New Roman" w:hAnsi="Times New Roman" w:cs="Times New Roman"/>
          <w:sz w:val="24"/>
          <w:szCs w:val="24"/>
        </w:rPr>
        <w:t xml:space="preserve"> involve three complainants, but if the matter proceeds to trial, it is not impossible that the prosecution might endeavour to consolidate the two trials. It is also possible that the accused might seek to sever one or the other, or both indictments. </w:t>
      </w:r>
    </w:p>
    <w:p w14:paraId="03819A59" w14:textId="77777777" w:rsidR="00D922B8" w:rsidRDefault="00D922B8" w:rsidP="00B53F1D">
      <w:pPr>
        <w:pStyle w:val="ListParagraph"/>
        <w:numPr>
          <w:ilvl w:val="0"/>
          <w:numId w:val="1"/>
        </w:numPr>
        <w:spacing w:after="0" w:line="480" w:lineRule="auto"/>
        <w:ind w:left="0" w:firstLine="0"/>
        <w:rPr>
          <w:rFonts w:ascii="Times New Roman" w:hAnsi="Times New Roman" w:cs="Times New Roman"/>
          <w:sz w:val="24"/>
          <w:szCs w:val="24"/>
        </w:rPr>
      </w:pPr>
      <w:r>
        <w:rPr>
          <w:rFonts w:ascii="Times New Roman" w:hAnsi="Times New Roman" w:cs="Times New Roman"/>
          <w:sz w:val="24"/>
          <w:szCs w:val="24"/>
        </w:rPr>
        <w:t>The judicial review proceedings raise issues about what is said to be undue delay in the prosecution of the alleged offences. The appellant contends that he has been irreparably prejudiced by the delay and by virtue of the fact that a number of people who would have had relevant evidence to contribute are now dead or unavailable.</w:t>
      </w:r>
    </w:p>
    <w:p w14:paraId="7D9F79C8" w14:textId="1D3D299C" w:rsidR="00835FC6" w:rsidRPr="00D939A4" w:rsidRDefault="00D922B8" w:rsidP="00E756E9">
      <w:pPr>
        <w:pStyle w:val="ListParagraph"/>
        <w:numPr>
          <w:ilvl w:val="0"/>
          <w:numId w:val="1"/>
        </w:numPr>
        <w:spacing w:after="0" w:line="480" w:lineRule="auto"/>
        <w:ind w:left="0" w:firstLine="0"/>
        <w:rPr>
          <w:rFonts w:ascii="Times New Roman" w:hAnsi="Times New Roman" w:cs="Times New Roman"/>
          <w:sz w:val="24"/>
          <w:szCs w:val="24"/>
        </w:rPr>
      </w:pPr>
      <w:r>
        <w:rPr>
          <w:rFonts w:ascii="Times New Roman" w:hAnsi="Times New Roman" w:cs="Times New Roman"/>
          <w:sz w:val="24"/>
          <w:szCs w:val="24"/>
        </w:rPr>
        <w:t xml:space="preserve">While there is very considerable overlap between the two sets of judicial review proceedings, </w:t>
      </w:r>
      <w:r w:rsidR="00950714">
        <w:rPr>
          <w:rFonts w:ascii="Times New Roman" w:hAnsi="Times New Roman" w:cs="Times New Roman"/>
          <w:sz w:val="24"/>
          <w:szCs w:val="24"/>
        </w:rPr>
        <w:t>t</w:t>
      </w:r>
      <w:r>
        <w:rPr>
          <w:rFonts w:ascii="Times New Roman" w:hAnsi="Times New Roman" w:cs="Times New Roman"/>
          <w:sz w:val="24"/>
          <w:szCs w:val="24"/>
        </w:rPr>
        <w:t>he issues identified as giving rise to prejudice and the circumstances of the delay are not identical in the case of each complainant</w:t>
      </w:r>
      <w:r w:rsidR="00950714">
        <w:rPr>
          <w:rFonts w:ascii="Times New Roman" w:hAnsi="Times New Roman" w:cs="Times New Roman"/>
          <w:sz w:val="24"/>
          <w:szCs w:val="24"/>
        </w:rPr>
        <w:t xml:space="preserve">. </w:t>
      </w:r>
      <w:r w:rsidR="002522D2">
        <w:rPr>
          <w:rFonts w:ascii="Times New Roman" w:hAnsi="Times New Roman" w:cs="Times New Roman"/>
          <w:sz w:val="24"/>
          <w:szCs w:val="24"/>
        </w:rPr>
        <w:t>In fact, c</w:t>
      </w:r>
      <w:r w:rsidR="00950714">
        <w:rPr>
          <w:rFonts w:ascii="Times New Roman" w:hAnsi="Times New Roman" w:cs="Times New Roman"/>
          <w:sz w:val="24"/>
          <w:szCs w:val="24"/>
        </w:rPr>
        <w:t>o</w:t>
      </w:r>
      <w:r>
        <w:rPr>
          <w:rFonts w:ascii="Times New Roman" w:hAnsi="Times New Roman" w:cs="Times New Roman"/>
          <w:sz w:val="24"/>
          <w:szCs w:val="24"/>
        </w:rPr>
        <w:t>unsel on behalf of the appellant went so far as to contemplate a situation where the charges in respect of some complainants would be permitted to proceed while others would be halted</w:t>
      </w:r>
      <w:r w:rsidRPr="00782F70">
        <w:rPr>
          <w:rFonts w:ascii="Times New Roman" w:hAnsi="Times New Roman" w:cs="Times New Roman"/>
          <w:sz w:val="24"/>
          <w:szCs w:val="24"/>
        </w:rPr>
        <w:t>.</w:t>
      </w:r>
      <w:r w:rsidR="00950714" w:rsidRPr="00782F70">
        <w:rPr>
          <w:rFonts w:ascii="Times New Roman" w:hAnsi="Times New Roman" w:cs="Times New Roman"/>
          <w:sz w:val="24"/>
          <w:szCs w:val="24"/>
        </w:rPr>
        <w:t xml:space="preserve"> Therefore, it is necessary to consider the position in relation to each of the six complainants.</w:t>
      </w:r>
    </w:p>
    <w:p w14:paraId="039DCEF0" w14:textId="77777777" w:rsidR="008759EF" w:rsidRPr="00835FC6" w:rsidRDefault="008759EF" w:rsidP="00835FC6">
      <w:pPr>
        <w:pStyle w:val="ListParagraph"/>
        <w:spacing w:after="0" w:line="480" w:lineRule="auto"/>
        <w:ind w:left="0"/>
        <w:rPr>
          <w:rFonts w:ascii="Times New Roman" w:hAnsi="Times New Roman" w:cs="Times New Roman"/>
          <w:sz w:val="24"/>
          <w:szCs w:val="24"/>
        </w:rPr>
      </w:pPr>
    </w:p>
    <w:p w14:paraId="590F3977" w14:textId="155E9807" w:rsidR="00835FC6" w:rsidRDefault="00835FC6" w:rsidP="00835FC6">
      <w:pPr>
        <w:pStyle w:val="Heading1"/>
      </w:pPr>
      <w:r>
        <w:t>Background</w:t>
      </w:r>
    </w:p>
    <w:p w14:paraId="26A1A36A" w14:textId="77777777" w:rsidR="00D922B8" w:rsidRPr="00722488" w:rsidRDefault="00D922B8" w:rsidP="00835FC6">
      <w:pPr>
        <w:pStyle w:val="Heading2"/>
        <w:rPr>
          <w:b/>
          <w:i w:val="0"/>
        </w:rPr>
      </w:pPr>
      <w:r w:rsidRPr="00722488">
        <w:rPr>
          <w:b/>
          <w:i w:val="0"/>
        </w:rPr>
        <w:lastRenderedPageBreak/>
        <w:t>Complainant A</w:t>
      </w:r>
    </w:p>
    <w:p w14:paraId="2206F153" w14:textId="77777777" w:rsidR="00D922B8" w:rsidRPr="007263BD" w:rsidRDefault="00D922B8" w:rsidP="00B53F1D">
      <w:pPr>
        <w:pStyle w:val="ListParagraph"/>
        <w:numPr>
          <w:ilvl w:val="0"/>
          <w:numId w:val="1"/>
        </w:numPr>
        <w:spacing w:after="0" w:line="480" w:lineRule="auto"/>
        <w:ind w:left="0" w:firstLine="0"/>
        <w:rPr>
          <w:rFonts w:ascii="Times New Roman" w:hAnsi="Times New Roman" w:cs="Times New Roman"/>
          <w:sz w:val="24"/>
          <w:szCs w:val="24"/>
        </w:rPr>
      </w:pPr>
      <w:r>
        <w:rPr>
          <w:rFonts w:ascii="Times New Roman" w:hAnsi="Times New Roman" w:cs="Times New Roman"/>
          <w:sz w:val="24"/>
          <w:szCs w:val="24"/>
        </w:rPr>
        <w:t xml:space="preserve">39 of the charges that the appellant faces relate to complainant A. These are alleged to have taken place between 1983 and 1988. It appears, by reference to the papers, that A spoke to his family about the complaints in 2001 and 2002, and that while he was invited to make a complaint to </w:t>
      </w:r>
      <w:r w:rsidRPr="00405890">
        <w:rPr>
          <w:rFonts w:ascii="Times New Roman" w:hAnsi="Times New Roman" w:cs="Times New Roman"/>
          <w:sz w:val="24"/>
          <w:szCs w:val="24"/>
          <w:lang w:val="en-GB"/>
        </w:rPr>
        <w:t>Gardaí</w:t>
      </w:r>
      <w:r>
        <w:rPr>
          <w:rFonts w:ascii="Times New Roman" w:hAnsi="Times New Roman" w:cs="Times New Roman"/>
          <w:sz w:val="24"/>
          <w:szCs w:val="24"/>
          <w:lang w:val="en-GB"/>
        </w:rPr>
        <w:t xml:space="preserve"> in 2013, he declined to do so and “was informed of the implications” of that decision.</w:t>
      </w:r>
    </w:p>
    <w:p w14:paraId="7F64D27E" w14:textId="2F8654A9" w:rsidR="00D922B8" w:rsidRPr="007263BD" w:rsidRDefault="00D922B8" w:rsidP="00B53F1D">
      <w:pPr>
        <w:pStyle w:val="ListParagraph"/>
        <w:numPr>
          <w:ilvl w:val="0"/>
          <w:numId w:val="1"/>
        </w:numPr>
        <w:spacing w:after="0" w:line="480" w:lineRule="auto"/>
        <w:ind w:left="0" w:firstLine="0"/>
        <w:rPr>
          <w:rFonts w:ascii="Times New Roman" w:hAnsi="Times New Roman" w:cs="Times New Roman"/>
          <w:sz w:val="24"/>
          <w:szCs w:val="24"/>
        </w:rPr>
      </w:pPr>
      <w:r>
        <w:rPr>
          <w:rFonts w:ascii="Times New Roman" w:hAnsi="Times New Roman" w:cs="Times New Roman"/>
          <w:sz w:val="24"/>
          <w:szCs w:val="24"/>
          <w:lang w:val="en-GB"/>
        </w:rPr>
        <w:t xml:space="preserve">A </w:t>
      </w:r>
      <w:r w:rsidR="007D3170">
        <w:rPr>
          <w:rFonts w:ascii="Times New Roman" w:hAnsi="Times New Roman" w:cs="Times New Roman"/>
          <w:sz w:val="24"/>
          <w:szCs w:val="24"/>
          <w:lang w:val="en-GB"/>
        </w:rPr>
        <w:t xml:space="preserve">then </w:t>
      </w:r>
      <w:r>
        <w:rPr>
          <w:rFonts w:ascii="Times New Roman" w:hAnsi="Times New Roman" w:cs="Times New Roman"/>
          <w:sz w:val="24"/>
          <w:szCs w:val="24"/>
          <w:lang w:val="en-GB"/>
        </w:rPr>
        <w:t>made a formal statement of complaint on 25</w:t>
      </w:r>
      <w:r w:rsidRPr="00405890">
        <w:rPr>
          <w:rFonts w:ascii="Times New Roman" w:hAnsi="Times New Roman" w:cs="Times New Roman"/>
          <w:sz w:val="24"/>
          <w:szCs w:val="24"/>
          <w:vertAlign w:val="superscript"/>
          <w:lang w:val="en-GB"/>
        </w:rPr>
        <w:t>th</w:t>
      </w:r>
      <w:r>
        <w:rPr>
          <w:rFonts w:ascii="Times New Roman" w:hAnsi="Times New Roman" w:cs="Times New Roman"/>
          <w:sz w:val="24"/>
          <w:szCs w:val="24"/>
          <w:lang w:val="en-GB"/>
        </w:rPr>
        <w:t xml:space="preserve"> October 2016. The appellant alleges that there was deliberate delay on the part of A in making a complaint, that he only did so following contact with the </w:t>
      </w:r>
      <w:r w:rsidRPr="00405890">
        <w:rPr>
          <w:rFonts w:ascii="Times New Roman" w:hAnsi="Times New Roman" w:cs="Times New Roman"/>
          <w:sz w:val="24"/>
          <w:szCs w:val="24"/>
          <w:lang w:val="en-GB"/>
        </w:rPr>
        <w:t>Gardaí</w:t>
      </w:r>
      <w:r>
        <w:rPr>
          <w:rFonts w:ascii="Times New Roman" w:hAnsi="Times New Roman" w:cs="Times New Roman"/>
          <w:sz w:val="24"/>
          <w:szCs w:val="24"/>
          <w:lang w:val="en-GB"/>
        </w:rPr>
        <w:t xml:space="preserve"> as well as with JC (a central figure in the earlier prosecution), and that he did so in response to coverage of the appellant’s guilty pleas in the original trial.</w:t>
      </w:r>
    </w:p>
    <w:p w14:paraId="59EC27B4" w14:textId="6F4A6720" w:rsidR="00D922B8" w:rsidRPr="00D922B8" w:rsidRDefault="00D922B8" w:rsidP="00B53F1D">
      <w:pPr>
        <w:pStyle w:val="ListParagraph"/>
        <w:numPr>
          <w:ilvl w:val="0"/>
          <w:numId w:val="1"/>
        </w:numPr>
        <w:spacing w:after="0" w:line="480" w:lineRule="auto"/>
        <w:ind w:left="0" w:firstLine="0"/>
        <w:rPr>
          <w:rFonts w:ascii="Times New Roman" w:hAnsi="Times New Roman" w:cs="Times New Roman"/>
          <w:sz w:val="24"/>
          <w:szCs w:val="24"/>
        </w:rPr>
      </w:pPr>
      <w:r>
        <w:rPr>
          <w:rFonts w:ascii="Times New Roman" w:hAnsi="Times New Roman" w:cs="Times New Roman"/>
          <w:sz w:val="24"/>
          <w:szCs w:val="24"/>
          <w:lang w:val="en-GB"/>
        </w:rPr>
        <w:t>The appellant’s attitude to the complaints made by A diverges from his approach to some other complainants, in that he accepts that there may have been sexual activity with this complainant, but he says that any such activity was consensual, and was at a time when the complainant was over the age of fifteen.</w:t>
      </w:r>
    </w:p>
    <w:p w14:paraId="53BC0F03" w14:textId="77777777" w:rsidR="00D922B8" w:rsidRPr="00722488" w:rsidRDefault="00D922B8" w:rsidP="00835FC6">
      <w:pPr>
        <w:pStyle w:val="Heading2"/>
        <w:rPr>
          <w:b/>
          <w:i w:val="0"/>
        </w:rPr>
      </w:pPr>
      <w:r w:rsidRPr="00722488">
        <w:rPr>
          <w:b/>
          <w:i w:val="0"/>
        </w:rPr>
        <w:t>Complainant B</w:t>
      </w:r>
    </w:p>
    <w:p w14:paraId="7098D222" w14:textId="5C526866" w:rsidR="00D922B8" w:rsidRPr="00A20E41" w:rsidRDefault="00D922B8" w:rsidP="00B53F1D">
      <w:pPr>
        <w:pStyle w:val="ListParagraph"/>
        <w:numPr>
          <w:ilvl w:val="0"/>
          <w:numId w:val="1"/>
        </w:numPr>
        <w:spacing w:after="0" w:line="480" w:lineRule="auto"/>
        <w:ind w:left="0" w:firstLine="0"/>
        <w:rPr>
          <w:rFonts w:ascii="Times New Roman" w:hAnsi="Times New Roman" w:cs="Times New Roman"/>
          <w:sz w:val="24"/>
          <w:szCs w:val="24"/>
        </w:rPr>
      </w:pPr>
      <w:r>
        <w:rPr>
          <w:rFonts w:ascii="Times New Roman" w:hAnsi="Times New Roman" w:cs="Times New Roman"/>
          <w:sz w:val="24"/>
          <w:szCs w:val="24"/>
        </w:rPr>
        <w:t xml:space="preserve">B </w:t>
      </w:r>
      <w:r>
        <w:rPr>
          <w:rFonts w:ascii="Times New Roman" w:hAnsi="Times New Roman" w:cs="Times New Roman"/>
          <w:sz w:val="24"/>
          <w:szCs w:val="24"/>
          <w:lang w:val="en-GB"/>
        </w:rPr>
        <w:t xml:space="preserve">is the </w:t>
      </w:r>
      <w:r w:rsidR="00DE129A">
        <w:rPr>
          <w:rFonts w:ascii="Times New Roman" w:hAnsi="Times New Roman" w:cs="Times New Roman"/>
          <w:sz w:val="24"/>
          <w:szCs w:val="24"/>
          <w:lang w:val="en-GB"/>
        </w:rPr>
        <w:t xml:space="preserve">younger </w:t>
      </w:r>
      <w:r>
        <w:rPr>
          <w:rFonts w:ascii="Times New Roman" w:hAnsi="Times New Roman" w:cs="Times New Roman"/>
          <w:sz w:val="24"/>
          <w:szCs w:val="24"/>
          <w:lang w:val="en-GB"/>
        </w:rPr>
        <w:t xml:space="preserve">brother of A. 59 of the charges </w:t>
      </w:r>
      <w:r w:rsidR="00552ADE">
        <w:rPr>
          <w:rFonts w:ascii="Times New Roman" w:hAnsi="Times New Roman" w:cs="Times New Roman"/>
          <w:sz w:val="24"/>
          <w:szCs w:val="24"/>
          <w:lang w:val="en-GB"/>
        </w:rPr>
        <w:t>relate</w:t>
      </w:r>
      <w:r>
        <w:rPr>
          <w:rFonts w:ascii="Times New Roman" w:hAnsi="Times New Roman" w:cs="Times New Roman"/>
          <w:sz w:val="24"/>
          <w:szCs w:val="24"/>
          <w:lang w:val="en-GB"/>
        </w:rPr>
        <w:t xml:space="preserve"> to </w:t>
      </w:r>
      <w:r w:rsidR="00A53907">
        <w:rPr>
          <w:rFonts w:ascii="Times New Roman" w:hAnsi="Times New Roman" w:cs="Times New Roman"/>
          <w:sz w:val="24"/>
          <w:szCs w:val="24"/>
          <w:lang w:val="en-GB"/>
        </w:rPr>
        <w:t>B and</w:t>
      </w:r>
      <w:r>
        <w:rPr>
          <w:rFonts w:ascii="Times New Roman" w:hAnsi="Times New Roman" w:cs="Times New Roman"/>
          <w:sz w:val="24"/>
          <w:szCs w:val="24"/>
          <w:lang w:val="en-GB"/>
        </w:rPr>
        <w:t xml:space="preserve"> are alleged to have occurred between </w:t>
      </w:r>
      <w:r w:rsidRPr="00552ADE">
        <w:rPr>
          <w:rFonts w:ascii="Times New Roman" w:hAnsi="Times New Roman" w:cs="Times New Roman"/>
          <w:sz w:val="24"/>
          <w:szCs w:val="24"/>
          <w:lang w:val="en-GB"/>
        </w:rPr>
        <w:t>1988 and 1992.</w:t>
      </w:r>
      <w:r>
        <w:rPr>
          <w:rFonts w:ascii="Times New Roman" w:hAnsi="Times New Roman" w:cs="Times New Roman"/>
          <w:sz w:val="24"/>
          <w:szCs w:val="24"/>
          <w:lang w:val="en-GB"/>
        </w:rPr>
        <w:t xml:space="preserve"> B made a formal complaint on the same day </w:t>
      </w:r>
      <w:r w:rsidR="008650D2">
        <w:rPr>
          <w:rFonts w:ascii="Times New Roman" w:hAnsi="Times New Roman" w:cs="Times New Roman"/>
          <w:sz w:val="24"/>
          <w:szCs w:val="24"/>
          <w:lang w:val="en-GB"/>
        </w:rPr>
        <w:t>that</w:t>
      </w:r>
      <w:r>
        <w:rPr>
          <w:rFonts w:ascii="Times New Roman" w:hAnsi="Times New Roman" w:cs="Times New Roman"/>
          <w:sz w:val="24"/>
          <w:szCs w:val="24"/>
          <w:lang w:val="en-GB"/>
        </w:rPr>
        <w:t xml:space="preserve"> his brother did, and similarly, made disclosures to his family in 2001 and 2002. The point was </w:t>
      </w:r>
      <w:r w:rsidR="008650D2">
        <w:rPr>
          <w:rFonts w:ascii="Times New Roman" w:hAnsi="Times New Roman" w:cs="Times New Roman"/>
          <w:sz w:val="24"/>
          <w:szCs w:val="24"/>
          <w:lang w:val="en-GB"/>
        </w:rPr>
        <w:t xml:space="preserve">also </w:t>
      </w:r>
      <w:r>
        <w:rPr>
          <w:rFonts w:ascii="Times New Roman" w:hAnsi="Times New Roman" w:cs="Times New Roman"/>
          <w:sz w:val="24"/>
          <w:szCs w:val="24"/>
          <w:lang w:val="en-GB"/>
        </w:rPr>
        <w:t>made that B did not make a formal complaint until after speaking to JC, and after he had seen coverage in the media around the time of the first trial.</w:t>
      </w:r>
    </w:p>
    <w:p w14:paraId="09B6510F" w14:textId="1FEF3BCF" w:rsidR="00A20E41" w:rsidRPr="007263BD" w:rsidRDefault="00A20E41" w:rsidP="00B53F1D">
      <w:pPr>
        <w:pStyle w:val="ListParagraph"/>
        <w:numPr>
          <w:ilvl w:val="0"/>
          <w:numId w:val="1"/>
        </w:numPr>
        <w:spacing w:after="0" w:line="480" w:lineRule="auto"/>
        <w:ind w:left="0" w:firstLine="0"/>
        <w:rPr>
          <w:rFonts w:ascii="Times New Roman" w:hAnsi="Times New Roman" w:cs="Times New Roman"/>
          <w:sz w:val="24"/>
          <w:szCs w:val="24"/>
        </w:rPr>
      </w:pPr>
      <w:r w:rsidRPr="00782F70">
        <w:rPr>
          <w:rFonts w:ascii="Times New Roman" w:hAnsi="Times New Roman" w:cs="Times New Roman"/>
          <w:sz w:val="24"/>
          <w:szCs w:val="24"/>
          <w:lang w:val="en-GB"/>
        </w:rPr>
        <w:t>Similar to the situation of A, the appellant accepts that there may have been sexual activity with B, but he says that any such activity was consensual, and was at a time when the complainant was over the age of eighteen.</w:t>
      </w:r>
      <w:r>
        <w:rPr>
          <w:rFonts w:ascii="Times New Roman" w:hAnsi="Times New Roman" w:cs="Times New Roman"/>
          <w:sz w:val="24"/>
          <w:szCs w:val="24"/>
          <w:lang w:val="en-GB"/>
        </w:rPr>
        <w:t xml:space="preserve"> In the course of the conversation with </w:t>
      </w:r>
      <w:r w:rsidRPr="001E6D5C">
        <w:rPr>
          <w:rFonts w:ascii="Times New Roman" w:hAnsi="Times New Roman" w:cs="Times New Roman"/>
          <w:sz w:val="24"/>
          <w:szCs w:val="24"/>
          <w:lang w:val="en-GB"/>
        </w:rPr>
        <w:t>Gardaí</w:t>
      </w:r>
      <w:r>
        <w:rPr>
          <w:rFonts w:ascii="Times New Roman" w:hAnsi="Times New Roman" w:cs="Times New Roman"/>
          <w:sz w:val="24"/>
          <w:szCs w:val="24"/>
          <w:lang w:val="en-GB"/>
        </w:rPr>
        <w:t xml:space="preserve"> while the search warrant was being executed</w:t>
      </w:r>
      <w:r w:rsidR="00782F70">
        <w:rPr>
          <w:rFonts w:ascii="Times New Roman" w:hAnsi="Times New Roman" w:cs="Times New Roman"/>
          <w:sz w:val="24"/>
          <w:szCs w:val="24"/>
          <w:lang w:val="en-GB"/>
        </w:rPr>
        <w:t xml:space="preserve"> in December 2012</w:t>
      </w:r>
      <w:r>
        <w:rPr>
          <w:rFonts w:ascii="Times New Roman" w:hAnsi="Times New Roman" w:cs="Times New Roman"/>
          <w:sz w:val="24"/>
          <w:szCs w:val="24"/>
          <w:lang w:val="en-GB"/>
        </w:rPr>
        <w:t xml:space="preserve">, the appellant made reference </w:t>
      </w:r>
      <w:r>
        <w:rPr>
          <w:rFonts w:ascii="Times New Roman" w:hAnsi="Times New Roman" w:cs="Times New Roman"/>
          <w:sz w:val="24"/>
          <w:szCs w:val="24"/>
          <w:lang w:val="en-GB"/>
        </w:rPr>
        <w:lastRenderedPageBreak/>
        <w:t xml:space="preserve">to </w:t>
      </w:r>
      <w:r w:rsidR="0051525E">
        <w:rPr>
          <w:rFonts w:ascii="Times New Roman" w:hAnsi="Times New Roman" w:cs="Times New Roman"/>
          <w:sz w:val="24"/>
          <w:szCs w:val="24"/>
          <w:lang w:val="en-GB"/>
        </w:rPr>
        <w:t>B</w:t>
      </w:r>
      <w:r>
        <w:rPr>
          <w:rFonts w:ascii="Times New Roman" w:hAnsi="Times New Roman" w:cs="Times New Roman"/>
          <w:sz w:val="24"/>
          <w:szCs w:val="24"/>
          <w:lang w:val="en-GB"/>
        </w:rPr>
        <w:t>, and moreover, a videotape labelled as referring to B was discovered and seized. The appellant explained that the video was for his own personal viewing and also acted as collateral against a loan that he said he had provided to B.</w:t>
      </w:r>
    </w:p>
    <w:p w14:paraId="31C25FB5" w14:textId="668CC286" w:rsidR="00D922B8" w:rsidRPr="00D922B8" w:rsidRDefault="00D922B8" w:rsidP="00B53F1D">
      <w:pPr>
        <w:pStyle w:val="ListParagraph"/>
        <w:numPr>
          <w:ilvl w:val="0"/>
          <w:numId w:val="1"/>
        </w:numPr>
        <w:spacing w:after="0" w:line="480" w:lineRule="auto"/>
        <w:ind w:left="0" w:firstLine="0"/>
        <w:rPr>
          <w:rFonts w:ascii="Times New Roman" w:hAnsi="Times New Roman" w:cs="Times New Roman"/>
          <w:sz w:val="24"/>
          <w:szCs w:val="24"/>
        </w:rPr>
      </w:pPr>
      <w:r>
        <w:rPr>
          <w:rFonts w:ascii="Times New Roman" w:hAnsi="Times New Roman" w:cs="Times New Roman"/>
          <w:sz w:val="24"/>
          <w:szCs w:val="24"/>
          <w:lang w:val="en-GB"/>
        </w:rPr>
        <w:t xml:space="preserve">The appellant argues that there </w:t>
      </w:r>
      <w:r w:rsidR="00206F76">
        <w:rPr>
          <w:rFonts w:ascii="Times New Roman" w:hAnsi="Times New Roman" w:cs="Times New Roman"/>
          <w:sz w:val="24"/>
          <w:szCs w:val="24"/>
          <w:lang w:val="en-GB"/>
        </w:rPr>
        <w:t>a</w:t>
      </w:r>
      <w:r w:rsidR="00206F76" w:rsidRPr="00782F70">
        <w:rPr>
          <w:rFonts w:ascii="Times New Roman" w:hAnsi="Times New Roman" w:cs="Times New Roman"/>
          <w:sz w:val="24"/>
          <w:szCs w:val="24"/>
          <w:lang w:val="en-GB"/>
        </w:rPr>
        <w:t xml:space="preserve">re </w:t>
      </w:r>
      <w:r w:rsidR="008650D2" w:rsidRPr="00782F70">
        <w:rPr>
          <w:rFonts w:ascii="Times New Roman" w:hAnsi="Times New Roman" w:cs="Times New Roman"/>
          <w:sz w:val="24"/>
          <w:szCs w:val="24"/>
          <w:lang w:val="en-GB"/>
        </w:rPr>
        <w:t>inconsistenc</w:t>
      </w:r>
      <w:r w:rsidR="0000243F" w:rsidRPr="00782F70">
        <w:rPr>
          <w:rFonts w:ascii="Times New Roman" w:hAnsi="Times New Roman" w:cs="Times New Roman"/>
          <w:sz w:val="24"/>
          <w:szCs w:val="24"/>
          <w:lang w:val="en-GB"/>
        </w:rPr>
        <w:t>i</w:t>
      </w:r>
      <w:r w:rsidR="008650D2" w:rsidRPr="00782F70">
        <w:rPr>
          <w:rFonts w:ascii="Times New Roman" w:hAnsi="Times New Roman" w:cs="Times New Roman"/>
          <w:sz w:val="24"/>
          <w:szCs w:val="24"/>
          <w:lang w:val="en-GB"/>
        </w:rPr>
        <w:t xml:space="preserve">es in the explanations offered </w:t>
      </w:r>
      <w:r w:rsidR="00206F76" w:rsidRPr="00782F70">
        <w:rPr>
          <w:rFonts w:ascii="Times New Roman" w:hAnsi="Times New Roman" w:cs="Times New Roman"/>
          <w:sz w:val="24"/>
          <w:szCs w:val="24"/>
          <w:lang w:val="en-GB"/>
        </w:rPr>
        <w:t>regarding</w:t>
      </w:r>
      <w:r w:rsidR="008650D2" w:rsidRPr="00782F70">
        <w:rPr>
          <w:rFonts w:ascii="Times New Roman" w:hAnsi="Times New Roman" w:cs="Times New Roman"/>
          <w:sz w:val="24"/>
          <w:szCs w:val="24"/>
          <w:lang w:val="en-GB"/>
        </w:rPr>
        <w:t xml:space="preserve"> the delay in the cases of A and B,</w:t>
      </w:r>
      <w:r w:rsidR="008650D2" w:rsidRPr="00782F70">
        <w:rPr>
          <w:rFonts w:ascii="Times New Roman" w:hAnsi="Times New Roman" w:cs="Times New Roman"/>
          <w:color w:val="FF0000"/>
          <w:sz w:val="24"/>
          <w:szCs w:val="24"/>
          <w:lang w:val="en-GB"/>
        </w:rPr>
        <w:t xml:space="preserve"> </w:t>
      </w:r>
      <w:r>
        <w:rPr>
          <w:rFonts w:ascii="Times New Roman" w:hAnsi="Times New Roman" w:cs="Times New Roman"/>
          <w:sz w:val="24"/>
          <w:szCs w:val="24"/>
          <w:lang w:val="en-GB"/>
        </w:rPr>
        <w:t xml:space="preserve">in that the parents of </w:t>
      </w:r>
      <w:r w:rsidR="00944FA5" w:rsidRPr="00782F70">
        <w:rPr>
          <w:rFonts w:ascii="Times New Roman" w:hAnsi="Times New Roman" w:cs="Times New Roman"/>
          <w:sz w:val="24"/>
          <w:szCs w:val="24"/>
          <w:lang w:val="en-GB"/>
        </w:rPr>
        <w:t>both complainants</w:t>
      </w:r>
      <w:r w:rsidR="00944FA5" w:rsidRPr="00417E6B">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were of the view that no formal complaints </w:t>
      </w:r>
      <w:r w:rsidR="00944FA5">
        <w:rPr>
          <w:rFonts w:ascii="Times New Roman" w:hAnsi="Times New Roman" w:cs="Times New Roman"/>
          <w:sz w:val="24"/>
          <w:szCs w:val="24"/>
          <w:lang w:val="en-GB"/>
        </w:rPr>
        <w:t xml:space="preserve">were made </w:t>
      </w:r>
      <w:r>
        <w:rPr>
          <w:rFonts w:ascii="Times New Roman" w:hAnsi="Times New Roman" w:cs="Times New Roman"/>
          <w:sz w:val="24"/>
          <w:szCs w:val="24"/>
          <w:lang w:val="en-GB"/>
        </w:rPr>
        <w:t xml:space="preserve">at the time of first disclosure because A and B were not ready, while the two complainants have indicated that their father </w:t>
      </w:r>
      <w:r w:rsidR="00944FA5" w:rsidRPr="00782F70">
        <w:rPr>
          <w:rFonts w:ascii="Times New Roman" w:hAnsi="Times New Roman" w:cs="Times New Roman"/>
          <w:sz w:val="24"/>
          <w:szCs w:val="24"/>
          <w:lang w:val="en-GB"/>
        </w:rPr>
        <w:t>objected to the making of complaints</w:t>
      </w:r>
      <w:r w:rsidR="00B55CF5" w:rsidRPr="00782F70">
        <w:rPr>
          <w:rFonts w:ascii="Times New Roman" w:hAnsi="Times New Roman" w:cs="Times New Roman"/>
          <w:sz w:val="24"/>
          <w:szCs w:val="24"/>
          <w:lang w:val="en-GB"/>
        </w:rPr>
        <w:t xml:space="preserve"> at the time</w:t>
      </w:r>
      <w:r w:rsidRPr="00782F70">
        <w:rPr>
          <w:rFonts w:ascii="Times New Roman" w:hAnsi="Times New Roman" w:cs="Times New Roman"/>
          <w:sz w:val="24"/>
          <w:szCs w:val="24"/>
          <w:lang w:val="en-GB"/>
        </w:rPr>
        <w:t>.</w:t>
      </w:r>
      <w:r>
        <w:rPr>
          <w:rFonts w:ascii="Times New Roman" w:hAnsi="Times New Roman" w:cs="Times New Roman"/>
          <w:sz w:val="24"/>
          <w:szCs w:val="24"/>
        </w:rPr>
        <w:t xml:space="preserve"> </w:t>
      </w:r>
      <w:r w:rsidRPr="004260A0">
        <w:rPr>
          <w:rFonts w:ascii="Times New Roman" w:hAnsi="Times New Roman" w:cs="Times New Roman"/>
          <w:sz w:val="24"/>
          <w:szCs w:val="24"/>
          <w:lang w:val="en-GB"/>
        </w:rPr>
        <w:t xml:space="preserve">It </w:t>
      </w:r>
      <w:r w:rsidR="00944FA5">
        <w:rPr>
          <w:rFonts w:ascii="Times New Roman" w:hAnsi="Times New Roman" w:cs="Times New Roman"/>
          <w:sz w:val="24"/>
          <w:szCs w:val="24"/>
          <w:lang w:val="en-GB"/>
        </w:rPr>
        <w:t>should</w:t>
      </w:r>
      <w:r w:rsidRPr="004260A0">
        <w:rPr>
          <w:rFonts w:ascii="Times New Roman" w:hAnsi="Times New Roman" w:cs="Times New Roman"/>
          <w:sz w:val="24"/>
          <w:szCs w:val="24"/>
          <w:lang w:val="en-GB"/>
        </w:rPr>
        <w:t xml:space="preserve"> be noted that A and B, in their statements of complaint, referred to the fact that the appellant was a family friend. </w:t>
      </w:r>
      <w:r w:rsidR="00E50305">
        <w:rPr>
          <w:rFonts w:ascii="Times New Roman" w:hAnsi="Times New Roman" w:cs="Times New Roman"/>
          <w:sz w:val="24"/>
          <w:szCs w:val="24"/>
          <w:lang w:val="en-GB"/>
        </w:rPr>
        <w:t xml:space="preserve">It </w:t>
      </w:r>
      <w:r>
        <w:rPr>
          <w:rFonts w:ascii="Times New Roman" w:hAnsi="Times New Roman" w:cs="Times New Roman"/>
          <w:sz w:val="24"/>
          <w:szCs w:val="24"/>
          <w:lang w:val="en-GB"/>
        </w:rPr>
        <w:t>appear</w:t>
      </w:r>
      <w:r w:rsidR="00E50305">
        <w:rPr>
          <w:rFonts w:ascii="Times New Roman" w:hAnsi="Times New Roman" w:cs="Times New Roman"/>
          <w:sz w:val="24"/>
          <w:szCs w:val="24"/>
          <w:lang w:val="en-GB"/>
        </w:rPr>
        <w:t>s</w:t>
      </w:r>
      <w:r>
        <w:rPr>
          <w:rFonts w:ascii="Times New Roman" w:hAnsi="Times New Roman" w:cs="Times New Roman"/>
          <w:sz w:val="24"/>
          <w:szCs w:val="24"/>
          <w:lang w:val="en-GB"/>
        </w:rPr>
        <w:t xml:space="preserve"> that </w:t>
      </w:r>
      <w:r w:rsidR="00E50305">
        <w:rPr>
          <w:rFonts w:ascii="Times New Roman" w:hAnsi="Times New Roman" w:cs="Times New Roman"/>
          <w:sz w:val="24"/>
          <w:szCs w:val="24"/>
          <w:lang w:val="en-GB"/>
        </w:rPr>
        <w:t>n</w:t>
      </w:r>
      <w:r>
        <w:rPr>
          <w:rFonts w:ascii="Times New Roman" w:hAnsi="Times New Roman" w:cs="Times New Roman"/>
          <w:sz w:val="24"/>
          <w:szCs w:val="24"/>
          <w:lang w:val="en-GB"/>
        </w:rPr>
        <w:t xml:space="preserve">either A </w:t>
      </w:r>
      <w:r w:rsidR="00E50305">
        <w:rPr>
          <w:rFonts w:ascii="Times New Roman" w:hAnsi="Times New Roman" w:cs="Times New Roman"/>
          <w:sz w:val="24"/>
          <w:szCs w:val="24"/>
          <w:lang w:val="en-GB"/>
        </w:rPr>
        <w:t>n</w:t>
      </w:r>
      <w:r>
        <w:rPr>
          <w:rFonts w:ascii="Times New Roman" w:hAnsi="Times New Roman" w:cs="Times New Roman"/>
          <w:sz w:val="24"/>
          <w:szCs w:val="24"/>
          <w:lang w:val="en-GB"/>
        </w:rPr>
        <w:t>or B</w:t>
      </w:r>
      <w:r w:rsidR="00944FA5">
        <w:rPr>
          <w:rFonts w:ascii="Times New Roman" w:hAnsi="Times New Roman" w:cs="Times New Roman"/>
          <w:sz w:val="24"/>
          <w:szCs w:val="24"/>
          <w:lang w:val="en-GB"/>
        </w:rPr>
        <w:t xml:space="preserve">, </w:t>
      </w:r>
      <w:r w:rsidR="00E50305">
        <w:rPr>
          <w:rFonts w:ascii="Times New Roman" w:hAnsi="Times New Roman" w:cs="Times New Roman"/>
          <w:sz w:val="24"/>
          <w:szCs w:val="24"/>
          <w:lang w:val="en-GB"/>
        </w:rPr>
        <w:t>nor</w:t>
      </w:r>
      <w:r>
        <w:rPr>
          <w:rFonts w:ascii="Times New Roman" w:hAnsi="Times New Roman" w:cs="Times New Roman"/>
          <w:sz w:val="24"/>
          <w:szCs w:val="24"/>
          <w:lang w:val="en-GB"/>
        </w:rPr>
        <w:t xml:space="preserve"> the</w:t>
      </w:r>
      <w:r w:rsidR="00E50305">
        <w:rPr>
          <w:rFonts w:ascii="Times New Roman" w:hAnsi="Times New Roman" w:cs="Times New Roman"/>
          <w:sz w:val="24"/>
          <w:szCs w:val="24"/>
          <w:lang w:val="en-GB"/>
        </w:rPr>
        <w:t>ir</w:t>
      </w:r>
      <w:r>
        <w:rPr>
          <w:rFonts w:ascii="Times New Roman" w:hAnsi="Times New Roman" w:cs="Times New Roman"/>
          <w:sz w:val="24"/>
          <w:szCs w:val="24"/>
          <w:lang w:val="en-GB"/>
        </w:rPr>
        <w:t xml:space="preserve"> family</w:t>
      </w:r>
      <w:r w:rsidR="00E50305">
        <w:rPr>
          <w:rFonts w:ascii="Times New Roman" w:hAnsi="Times New Roman" w:cs="Times New Roman"/>
          <w:sz w:val="24"/>
          <w:szCs w:val="24"/>
          <w:lang w:val="en-GB"/>
        </w:rPr>
        <w:t>,</w:t>
      </w:r>
      <w:r>
        <w:rPr>
          <w:rFonts w:ascii="Times New Roman" w:hAnsi="Times New Roman" w:cs="Times New Roman"/>
          <w:sz w:val="24"/>
          <w:szCs w:val="24"/>
          <w:lang w:val="en-GB"/>
        </w:rPr>
        <w:t xml:space="preserve"> had any involvement with the </w:t>
      </w:r>
      <w:r w:rsidRPr="001E6D5C">
        <w:rPr>
          <w:rFonts w:ascii="Times New Roman" w:hAnsi="Times New Roman" w:cs="Times New Roman"/>
          <w:sz w:val="24"/>
          <w:szCs w:val="24"/>
          <w:lang w:val="en-GB"/>
        </w:rPr>
        <w:t>Gardaí</w:t>
      </w:r>
      <w:r>
        <w:rPr>
          <w:rFonts w:ascii="Times New Roman" w:hAnsi="Times New Roman" w:cs="Times New Roman"/>
          <w:sz w:val="24"/>
          <w:szCs w:val="24"/>
          <w:lang w:val="en-GB"/>
        </w:rPr>
        <w:t xml:space="preserve"> in 2002.</w:t>
      </w:r>
    </w:p>
    <w:p w14:paraId="08DE7840" w14:textId="77777777" w:rsidR="00D922B8" w:rsidRPr="00722488" w:rsidRDefault="00D922B8" w:rsidP="00835FC6">
      <w:pPr>
        <w:pStyle w:val="Heading2"/>
        <w:rPr>
          <w:b/>
          <w:i w:val="0"/>
          <w:lang w:val="en-IE"/>
        </w:rPr>
      </w:pPr>
      <w:r w:rsidRPr="00722488">
        <w:rPr>
          <w:b/>
          <w:i w:val="0"/>
        </w:rPr>
        <w:t>Complainant C</w:t>
      </w:r>
    </w:p>
    <w:p w14:paraId="59B7EC64" w14:textId="109DFA73" w:rsidR="00D922B8" w:rsidRPr="007263BD" w:rsidRDefault="00D922B8" w:rsidP="00B53F1D">
      <w:pPr>
        <w:pStyle w:val="ListParagraph"/>
        <w:numPr>
          <w:ilvl w:val="0"/>
          <w:numId w:val="1"/>
        </w:numPr>
        <w:spacing w:after="0" w:line="480" w:lineRule="auto"/>
        <w:ind w:left="0" w:firstLine="0"/>
        <w:rPr>
          <w:rFonts w:ascii="Times New Roman" w:hAnsi="Times New Roman" w:cs="Times New Roman"/>
          <w:sz w:val="24"/>
          <w:szCs w:val="24"/>
        </w:rPr>
      </w:pPr>
      <w:r>
        <w:rPr>
          <w:rFonts w:ascii="Times New Roman" w:hAnsi="Times New Roman" w:cs="Times New Roman"/>
          <w:sz w:val="24"/>
          <w:szCs w:val="24"/>
          <w:lang w:val="en-GB"/>
        </w:rPr>
        <w:t xml:space="preserve">The </w:t>
      </w:r>
      <w:r w:rsidRPr="004260A0">
        <w:rPr>
          <w:rFonts w:ascii="Times New Roman" w:hAnsi="Times New Roman" w:cs="Times New Roman"/>
          <w:sz w:val="24"/>
          <w:szCs w:val="24"/>
          <w:lang w:val="en-GB"/>
        </w:rPr>
        <w:t>third complainant featuring in this book of evidence is C. He made a complaint on 9</w:t>
      </w:r>
      <w:r w:rsidRPr="004260A0">
        <w:rPr>
          <w:rFonts w:ascii="Times New Roman" w:hAnsi="Times New Roman" w:cs="Times New Roman"/>
          <w:sz w:val="24"/>
          <w:szCs w:val="24"/>
          <w:vertAlign w:val="superscript"/>
          <w:lang w:val="en-GB"/>
        </w:rPr>
        <w:t>th</w:t>
      </w:r>
      <w:r w:rsidRPr="004260A0">
        <w:rPr>
          <w:rFonts w:ascii="Times New Roman" w:hAnsi="Times New Roman" w:cs="Times New Roman"/>
          <w:sz w:val="24"/>
          <w:szCs w:val="24"/>
          <w:lang w:val="en-GB"/>
        </w:rPr>
        <w:t xml:space="preserve"> January 2017, and one count on the indictment relates to him. This complainant alleges that on the day after he finished his </w:t>
      </w:r>
      <w:r w:rsidR="000E6A4B">
        <w:rPr>
          <w:rFonts w:ascii="Times New Roman" w:hAnsi="Times New Roman" w:cs="Times New Roman"/>
          <w:sz w:val="24"/>
          <w:szCs w:val="24"/>
          <w:lang w:val="en-GB"/>
        </w:rPr>
        <w:t>I</w:t>
      </w:r>
      <w:r w:rsidR="00531431">
        <w:rPr>
          <w:rFonts w:ascii="Times New Roman" w:hAnsi="Times New Roman" w:cs="Times New Roman"/>
          <w:sz w:val="24"/>
          <w:szCs w:val="24"/>
          <w:lang w:val="en-GB"/>
        </w:rPr>
        <w:t xml:space="preserve">ntermediate </w:t>
      </w:r>
      <w:r w:rsidR="000E6A4B">
        <w:rPr>
          <w:rFonts w:ascii="Times New Roman" w:hAnsi="Times New Roman" w:cs="Times New Roman"/>
          <w:sz w:val="24"/>
          <w:szCs w:val="24"/>
          <w:lang w:val="en-GB"/>
        </w:rPr>
        <w:t>C</w:t>
      </w:r>
      <w:r w:rsidR="00531431">
        <w:rPr>
          <w:rFonts w:ascii="Times New Roman" w:hAnsi="Times New Roman" w:cs="Times New Roman"/>
          <w:sz w:val="24"/>
          <w:szCs w:val="24"/>
          <w:lang w:val="en-GB"/>
        </w:rPr>
        <w:t>ertifica</w:t>
      </w:r>
      <w:r w:rsidRPr="004260A0">
        <w:rPr>
          <w:rFonts w:ascii="Times New Roman" w:hAnsi="Times New Roman" w:cs="Times New Roman"/>
          <w:sz w:val="24"/>
          <w:szCs w:val="24"/>
          <w:lang w:val="en-GB"/>
        </w:rPr>
        <w:t>t</w:t>
      </w:r>
      <w:r w:rsidR="00531431">
        <w:rPr>
          <w:rFonts w:ascii="Times New Roman" w:hAnsi="Times New Roman" w:cs="Times New Roman"/>
          <w:sz w:val="24"/>
          <w:szCs w:val="24"/>
          <w:lang w:val="en-GB"/>
        </w:rPr>
        <w:t>e</w:t>
      </w:r>
      <w:r>
        <w:rPr>
          <w:rFonts w:ascii="Times New Roman" w:hAnsi="Times New Roman" w:cs="Times New Roman"/>
          <w:sz w:val="24"/>
          <w:szCs w:val="24"/>
          <w:lang w:val="en-GB"/>
        </w:rPr>
        <w:t xml:space="preserve"> in 1985</w:t>
      </w:r>
      <w:r w:rsidRPr="004260A0">
        <w:rPr>
          <w:rFonts w:ascii="Times New Roman" w:hAnsi="Times New Roman" w:cs="Times New Roman"/>
          <w:sz w:val="24"/>
          <w:szCs w:val="24"/>
          <w:lang w:val="en-GB"/>
        </w:rPr>
        <w:t xml:space="preserve">, he was the victim of a sexual assault. It appears that </w:t>
      </w:r>
      <w:r>
        <w:rPr>
          <w:rFonts w:ascii="Times New Roman" w:hAnsi="Times New Roman" w:cs="Times New Roman"/>
          <w:sz w:val="24"/>
          <w:szCs w:val="24"/>
          <w:lang w:val="en-GB"/>
        </w:rPr>
        <w:t>C</w:t>
      </w:r>
      <w:r w:rsidRPr="004260A0">
        <w:rPr>
          <w:rFonts w:ascii="Times New Roman" w:hAnsi="Times New Roman" w:cs="Times New Roman"/>
          <w:sz w:val="24"/>
          <w:szCs w:val="24"/>
          <w:lang w:val="en-GB"/>
        </w:rPr>
        <w:t xml:space="preserve"> </w:t>
      </w:r>
      <w:r w:rsidR="00E27EA0">
        <w:rPr>
          <w:rFonts w:ascii="Times New Roman" w:hAnsi="Times New Roman" w:cs="Times New Roman"/>
          <w:sz w:val="24"/>
          <w:szCs w:val="24"/>
          <w:lang w:val="en-GB"/>
        </w:rPr>
        <w:t>went to</w:t>
      </w:r>
      <w:r w:rsidRPr="004260A0">
        <w:rPr>
          <w:rFonts w:ascii="Times New Roman" w:hAnsi="Times New Roman" w:cs="Times New Roman"/>
          <w:sz w:val="24"/>
          <w:szCs w:val="24"/>
          <w:lang w:val="en-GB"/>
        </w:rPr>
        <w:t xml:space="preserve"> Gardaí the following </w:t>
      </w:r>
      <w:r w:rsidR="00A53907" w:rsidRPr="004260A0">
        <w:rPr>
          <w:rFonts w:ascii="Times New Roman" w:hAnsi="Times New Roman" w:cs="Times New Roman"/>
          <w:sz w:val="24"/>
          <w:szCs w:val="24"/>
          <w:lang w:val="en-GB"/>
        </w:rPr>
        <w:t>day but</w:t>
      </w:r>
      <w:r w:rsidRPr="004260A0">
        <w:rPr>
          <w:rFonts w:ascii="Times New Roman" w:hAnsi="Times New Roman" w:cs="Times New Roman"/>
          <w:sz w:val="24"/>
          <w:szCs w:val="24"/>
          <w:lang w:val="en-GB"/>
        </w:rPr>
        <w:t xml:space="preserve"> was told to return with an adult</w:t>
      </w:r>
      <w:r w:rsidRPr="00E27EA0">
        <w:rPr>
          <w:rFonts w:ascii="Times New Roman" w:hAnsi="Times New Roman" w:cs="Times New Roman"/>
          <w:sz w:val="24"/>
          <w:szCs w:val="24"/>
          <w:lang w:val="en-GB"/>
        </w:rPr>
        <w:t xml:space="preserve">. However, he did not </w:t>
      </w:r>
      <w:r w:rsidR="00E50305">
        <w:rPr>
          <w:rFonts w:ascii="Times New Roman" w:hAnsi="Times New Roman" w:cs="Times New Roman"/>
          <w:sz w:val="24"/>
          <w:szCs w:val="24"/>
          <w:lang w:val="en-GB"/>
        </w:rPr>
        <w:t>follow through as</w:t>
      </w:r>
      <w:r w:rsidR="0000243F">
        <w:rPr>
          <w:rFonts w:ascii="Times New Roman" w:hAnsi="Times New Roman" w:cs="Times New Roman"/>
          <w:sz w:val="24"/>
          <w:szCs w:val="24"/>
          <w:lang w:val="en-GB"/>
        </w:rPr>
        <w:t xml:space="preserve"> he</w:t>
      </w:r>
      <w:r w:rsidRPr="00E27EA0">
        <w:rPr>
          <w:rFonts w:ascii="Times New Roman" w:hAnsi="Times New Roman" w:cs="Times New Roman"/>
          <w:sz w:val="24"/>
          <w:szCs w:val="24"/>
          <w:lang w:val="en-GB"/>
        </w:rPr>
        <w:t xml:space="preserve"> did not want to tell his parents. He </w:t>
      </w:r>
      <w:r w:rsidR="00E27EA0" w:rsidRPr="00E27EA0">
        <w:rPr>
          <w:rFonts w:ascii="Times New Roman" w:hAnsi="Times New Roman" w:cs="Times New Roman"/>
          <w:sz w:val="24"/>
          <w:szCs w:val="24"/>
          <w:lang w:val="en-GB"/>
        </w:rPr>
        <w:t xml:space="preserve">eventually </w:t>
      </w:r>
      <w:r w:rsidRPr="004260A0">
        <w:rPr>
          <w:rFonts w:ascii="Times New Roman" w:hAnsi="Times New Roman" w:cs="Times New Roman"/>
          <w:sz w:val="24"/>
          <w:szCs w:val="24"/>
          <w:lang w:val="en-GB"/>
        </w:rPr>
        <w:t xml:space="preserve">made a formal complaint </w:t>
      </w:r>
      <w:r w:rsidR="00531431">
        <w:rPr>
          <w:rFonts w:ascii="Times New Roman" w:hAnsi="Times New Roman" w:cs="Times New Roman"/>
          <w:sz w:val="24"/>
          <w:szCs w:val="24"/>
          <w:lang w:val="en-GB"/>
        </w:rPr>
        <w:t xml:space="preserve">following </w:t>
      </w:r>
      <w:r w:rsidR="008826B8">
        <w:rPr>
          <w:rFonts w:ascii="Times New Roman" w:hAnsi="Times New Roman" w:cs="Times New Roman"/>
          <w:sz w:val="24"/>
          <w:szCs w:val="24"/>
          <w:lang w:val="en-GB"/>
        </w:rPr>
        <w:t xml:space="preserve">the coverage of the appellant’s guilty plea at the time of the first trial, </w:t>
      </w:r>
      <w:r w:rsidRPr="004260A0">
        <w:rPr>
          <w:rFonts w:ascii="Times New Roman" w:hAnsi="Times New Roman" w:cs="Times New Roman"/>
          <w:sz w:val="24"/>
          <w:szCs w:val="24"/>
          <w:lang w:val="en-GB"/>
        </w:rPr>
        <w:t xml:space="preserve">contact with </w:t>
      </w:r>
      <w:r>
        <w:rPr>
          <w:rFonts w:ascii="Times New Roman" w:hAnsi="Times New Roman" w:cs="Times New Roman"/>
          <w:sz w:val="24"/>
          <w:szCs w:val="24"/>
          <w:lang w:val="en-GB"/>
        </w:rPr>
        <w:t>JC</w:t>
      </w:r>
      <w:r w:rsidR="00531431" w:rsidRPr="00E27EA0">
        <w:rPr>
          <w:rFonts w:ascii="Times New Roman" w:hAnsi="Times New Roman" w:cs="Times New Roman"/>
          <w:sz w:val="24"/>
          <w:szCs w:val="24"/>
          <w:lang w:val="en-GB"/>
        </w:rPr>
        <w:t xml:space="preserve">, </w:t>
      </w:r>
      <w:r w:rsidR="008826B8">
        <w:rPr>
          <w:rFonts w:ascii="Times New Roman" w:hAnsi="Times New Roman" w:cs="Times New Roman"/>
          <w:sz w:val="24"/>
          <w:szCs w:val="24"/>
          <w:lang w:val="en-GB"/>
        </w:rPr>
        <w:t>and having under</w:t>
      </w:r>
      <w:r w:rsidR="00C82EC9">
        <w:rPr>
          <w:rFonts w:ascii="Times New Roman" w:hAnsi="Times New Roman" w:cs="Times New Roman"/>
          <w:sz w:val="24"/>
          <w:szCs w:val="24"/>
          <w:lang w:val="en-GB"/>
        </w:rPr>
        <w:t>gone</w:t>
      </w:r>
      <w:r w:rsidR="008826B8">
        <w:rPr>
          <w:rFonts w:ascii="Times New Roman" w:hAnsi="Times New Roman" w:cs="Times New Roman"/>
          <w:sz w:val="24"/>
          <w:szCs w:val="24"/>
          <w:lang w:val="en-GB"/>
        </w:rPr>
        <w:t xml:space="preserve"> counselling. </w:t>
      </w:r>
    </w:p>
    <w:p w14:paraId="7FF49A8E" w14:textId="21E5D038" w:rsidR="00D922B8" w:rsidRPr="00D922B8" w:rsidRDefault="00D922B8" w:rsidP="00B53F1D">
      <w:pPr>
        <w:pStyle w:val="ListParagraph"/>
        <w:numPr>
          <w:ilvl w:val="0"/>
          <w:numId w:val="1"/>
        </w:numPr>
        <w:spacing w:after="0" w:line="480" w:lineRule="auto"/>
        <w:ind w:left="0" w:firstLine="0"/>
        <w:rPr>
          <w:rFonts w:ascii="Times New Roman" w:hAnsi="Times New Roman" w:cs="Times New Roman"/>
          <w:sz w:val="24"/>
          <w:szCs w:val="24"/>
        </w:rPr>
      </w:pPr>
      <w:r w:rsidRPr="004260A0">
        <w:rPr>
          <w:rFonts w:ascii="Times New Roman" w:hAnsi="Times New Roman" w:cs="Times New Roman"/>
          <w:sz w:val="24"/>
          <w:szCs w:val="24"/>
          <w:lang w:val="en-GB"/>
        </w:rPr>
        <w:t xml:space="preserve">The appellant notes that C had spoken to his wife about the situation in 1991, and that C had identified the appellant as the perpetrator in 1996. The appellant contends that Gardaí should have taken the statement of complaint in 1985, </w:t>
      </w:r>
      <w:r w:rsidR="008E2D0A">
        <w:rPr>
          <w:rFonts w:ascii="Times New Roman" w:hAnsi="Times New Roman" w:cs="Times New Roman"/>
          <w:sz w:val="24"/>
          <w:szCs w:val="24"/>
          <w:lang w:val="en-GB"/>
        </w:rPr>
        <w:t xml:space="preserve">and </w:t>
      </w:r>
      <w:r w:rsidRPr="004260A0">
        <w:rPr>
          <w:rFonts w:ascii="Times New Roman" w:hAnsi="Times New Roman" w:cs="Times New Roman"/>
          <w:sz w:val="24"/>
          <w:szCs w:val="24"/>
          <w:lang w:val="en-GB"/>
        </w:rPr>
        <w:t xml:space="preserve">that the failure </w:t>
      </w:r>
      <w:r w:rsidR="008E2D0A" w:rsidRPr="00C82EC9">
        <w:rPr>
          <w:rFonts w:ascii="Times New Roman" w:hAnsi="Times New Roman" w:cs="Times New Roman"/>
          <w:sz w:val="24"/>
          <w:szCs w:val="24"/>
          <w:lang w:val="en-GB"/>
        </w:rPr>
        <w:t>to do so</w:t>
      </w:r>
      <w:r w:rsidR="008E2D0A" w:rsidRPr="00B55CF5">
        <w:rPr>
          <w:rFonts w:ascii="Times New Roman" w:hAnsi="Times New Roman" w:cs="Times New Roman"/>
          <w:sz w:val="24"/>
          <w:szCs w:val="24"/>
          <w:lang w:val="en-GB"/>
        </w:rPr>
        <w:t xml:space="preserve"> </w:t>
      </w:r>
      <w:r w:rsidRPr="004260A0">
        <w:rPr>
          <w:rFonts w:ascii="Times New Roman" w:hAnsi="Times New Roman" w:cs="Times New Roman"/>
          <w:sz w:val="24"/>
          <w:szCs w:val="24"/>
          <w:lang w:val="en-GB"/>
        </w:rPr>
        <w:t>was unreasonable and amounted to culpable prosecutorial delay.</w:t>
      </w:r>
    </w:p>
    <w:p w14:paraId="65DA3ECE" w14:textId="77777777" w:rsidR="00D922B8" w:rsidRPr="00722488" w:rsidRDefault="00D922B8" w:rsidP="00835FC6">
      <w:pPr>
        <w:pStyle w:val="Heading2"/>
        <w:rPr>
          <w:b/>
          <w:i w:val="0"/>
        </w:rPr>
      </w:pPr>
      <w:r w:rsidRPr="00722488">
        <w:rPr>
          <w:b/>
          <w:i w:val="0"/>
        </w:rPr>
        <w:t>Complainant D</w:t>
      </w:r>
    </w:p>
    <w:p w14:paraId="00A8638B" w14:textId="68582047" w:rsidR="00D922B8" w:rsidRPr="007263BD" w:rsidRDefault="00092965" w:rsidP="00B53F1D">
      <w:pPr>
        <w:pStyle w:val="ListParagraph"/>
        <w:numPr>
          <w:ilvl w:val="0"/>
          <w:numId w:val="1"/>
        </w:numPr>
        <w:spacing w:after="0" w:line="480" w:lineRule="auto"/>
        <w:ind w:left="0" w:firstLine="0"/>
        <w:rPr>
          <w:rFonts w:ascii="Times New Roman" w:hAnsi="Times New Roman" w:cs="Times New Roman"/>
          <w:sz w:val="24"/>
          <w:szCs w:val="24"/>
        </w:rPr>
      </w:pPr>
      <w:r>
        <w:rPr>
          <w:rFonts w:ascii="Times New Roman" w:hAnsi="Times New Roman" w:cs="Times New Roman"/>
          <w:sz w:val="24"/>
          <w:szCs w:val="24"/>
          <w:lang w:val="en-GB"/>
        </w:rPr>
        <w:lastRenderedPageBreak/>
        <w:t>T</w:t>
      </w:r>
      <w:r w:rsidR="00D922B8">
        <w:rPr>
          <w:rFonts w:ascii="Times New Roman" w:hAnsi="Times New Roman" w:cs="Times New Roman"/>
          <w:sz w:val="24"/>
          <w:szCs w:val="24"/>
          <w:lang w:val="en-GB"/>
        </w:rPr>
        <w:t xml:space="preserve">he first </w:t>
      </w:r>
      <w:r w:rsidR="00D922B8" w:rsidRPr="00C82EC9">
        <w:rPr>
          <w:rFonts w:ascii="Times New Roman" w:hAnsi="Times New Roman" w:cs="Times New Roman"/>
          <w:sz w:val="24"/>
          <w:szCs w:val="24"/>
          <w:lang w:val="en-GB"/>
        </w:rPr>
        <w:t>complainant</w:t>
      </w:r>
      <w:r w:rsidRPr="00C82EC9">
        <w:rPr>
          <w:rFonts w:ascii="Times New Roman" w:hAnsi="Times New Roman" w:cs="Times New Roman"/>
          <w:sz w:val="24"/>
          <w:szCs w:val="24"/>
          <w:lang w:val="en-GB"/>
        </w:rPr>
        <w:t xml:space="preserve"> in the second book of evidence</w:t>
      </w:r>
      <w:r w:rsidR="00D922B8" w:rsidRPr="00417E6B">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is </w:t>
      </w:r>
      <w:r w:rsidR="00D922B8">
        <w:rPr>
          <w:rFonts w:ascii="Times New Roman" w:hAnsi="Times New Roman" w:cs="Times New Roman"/>
          <w:sz w:val="24"/>
          <w:szCs w:val="24"/>
          <w:lang w:val="en-GB"/>
        </w:rPr>
        <w:t xml:space="preserve">D, and no less than 136 counts </w:t>
      </w:r>
      <w:r w:rsidR="001A4599">
        <w:rPr>
          <w:rFonts w:ascii="Times New Roman" w:hAnsi="Times New Roman" w:cs="Times New Roman"/>
          <w:sz w:val="24"/>
          <w:szCs w:val="24"/>
          <w:lang w:val="en-GB"/>
        </w:rPr>
        <w:t>relate to</w:t>
      </w:r>
      <w:r w:rsidR="00D922B8">
        <w:rPr>
          <w:rFonts w:ascii="Times New Roman" w:hAnsi="Times New Roman" w:cs="Times New Roman"/>
          <w:sz w:val="24"/>
          <w:szCs w:val="24"/>
          <w:lang w:val="en-GB"/>
        </w:rPr>
        <w:t xml:space="preserve"> him, covering the period 1980 to 1988. When interviewed, the appellant denied any wrongdoing involving D.</w:t>
      </w:r>
    </w:p>
    <w:p w14:paraId="4A8558EA" w14:textId="3545EFB6" w:rsidR="00B87B59" w:rsidRPr="00B87B59" w:rsidRDefault="00D922B8" w:rsidP="00092965">
      <w:pPr>
        <w:pStyle w:val="ListParagraph"/>
        <w:numPr>
          <w:ilvl w:val="0"/>
          <w:numId w:val="1"/>
        </w:numPr>
        <w:spacing w:after="0" w:line="480" w:lineRule="auto"/>
        <w:ind w:left="0" w:firstLine="0"/>
        <w:rPr>
          <w:rFonts w:ascii="Times New Roman" w:hAnsi="Times New Roman" w:cs="Times New Roman"/>
          <w:sz w:val="24"/>
          <w:szCs w:val="24"/>
        </w:rPr>
      </w:pPr>
      <w:r>
        <w:rPr>
          <w:rFonts w:ascii="Times New Roman" w:hAnsi="Times New Roman" w:cs="Times New Roman"/>
          <w:sz w:val="24"/>
          <w:szCs w:val="24"/>
          <w:lang w:val="en-GB"/>
        </w:rPr>
        <w:t>It a</w:t>
      </w:r>
      <w:r w:rsidR="00B87B59">
        <w:rPr>
          <w:rFonts w:ascii="Times New Roman" w:hAnsi="Times New Roman" w:cs="Times New Roman"/>
          <w:sz w:val="24"/>
          <w:szCs w:val="24"/>
          <w:lang w:val="en-GB"/>
        </w:rPr>
        <w:t>ppears</w:t>
      </w:r>
      <w:r>
        <w:rPr>
          <w:rFonts w:ascii="Times New Roman" w:hAnsi="Times New Roman" w:cs="Times New Roman"/>
          <w:sz w:val="24"/>
          <w:szCs w:val="24"/>
          <w:lang w:val="en-GB"/>
        </w:rPr>
        <w:t xml:space="preserve"> that</w:t>
      </w:r>
      <w:r w:rsidR="00092965">
        <w:rPr>
          <w:rFonts w:ascii="Times New Roman" w:hAnsi="Times New Roman" w:cs="Times New Roman"/>
          <w:sz w:val="24"/>
          <w:szCs w:val="24"/>
          <w:lang w:val="en-GB"/>
        </w:rPr>
        <w:t xml:space="preserve"> </w:t>
      </w:r>
      <w:r w:rsidRPr="00092965">
        <w:rPr>
          <w:rFonts w:ascii="Times New Roman" w:hAnsi="Times New Roman" w:cs="Times New Roman"/>
          <w:sz w:val="24"/>
          <w:szCs w:val="24"/>
          <w:lang w:val="en-GB"/>
        </w:rPr>
        <w:t>D remained in contact with the appellant until after the appellant’s conviction</w:t>
      </w:r>
      <w:r w:rsidR="00B87B59">
        <w:rPr>
          <w:rFonts w:ascii="Times New Roman" w:hAnsi="Times New Roman" w:cs="Times New Roman"/>
          <w:sz w:val="24"/>
          <w:szCs w:val="24"/>
          <w:lang w:val="en-GB"/>
        </w:rPr>
        <w:t>, as t</w:t>
      </w:r>
      <w:r w:rsidRPr="00092965">
        <w:rPr>
          <w:rFonts w:ascii="Times New Roman" w:hAnsi="Times New Roman" w:cs="Times New Roman"/>
          <w:sz w:val="24"/>
          <w:szCs w:val="24"/>
          <w:lang w:val="en-GB"/>
        </w:rPr>
        <w:t xml:space="preserve">here </w:t>
      </w:r>
      <w:r w:rsidR="00B87B59">
        <w:rPr>
          <w:rFonts w:ascii="Times New Roman" w:hAnsi="Times New Roman" w:cs="Times New Roman"/>
          <w:sz w:val="24"/>
          <w:szCs w:val="24"/>
          <w:lang w:val="en-GB"/>
        </w:rPr>
        <w:t>seems to have been</w:t>
      </w:r>
      <w:r w:rsidRPr="00092965">
        <w:rPr>
          <w:rFonts w:ascii="Times New Roman" w:hAnsi="Times New Roman" w:cs="Times New Roman"/>
          <w:sz w:val="24"/>
          <w:szCs w:val="24"/>
          <w:lang w:val="en-GB"/>
        </w:rPr>
        <w:t xml:space="preserve"> a relationship of accountant/client between them. There are indications that this complainant had </w:t>
      </w:r>
      <w:r w:rsidR="00B87B59">
        <w:rPr>
          <w:rFonts w:ascii="Times New Roman" w:hAnsi="Times New Roman" w:cs="Times New Roman"/>
          <w:sz w:val="24"/>
          <w:szCs w:val="24"/>
          <w:lang w:val="en-GB"/>
        </w:rPr>
        <w:t>discussed</w:t>
      </w:r>
      <w:r w:rsidRPr="00092965">
        <w:rPr>
          <w:rFonts w:ascii="Times New Roman" w:hAnsi="Times New Roman" w:cs="Times New Roman"/>
          <w:sz w:val="24"/>
          <w:szCs w:val="24"/>
          <w:lang w:val="en-GB"/>
        </w:rPr>
        <w:t xml:space="preserve"> the situation with A back in 2002, and also that he was contacted by Gardaí as part of the investigation then underway </w:t>
      </w:r>
      <w:r w:rsidR="003468FE">
        <w:rPr>
          <w:rFonts w:ascii="Times New Roman" w:hAnsi="Times New Roman" w:cs="Times New Roman"/>
          <w:sz w:val="24"/>
          <w:szCs w:val="24"/>
          <w:lang w:val="en-GB"/>
        </w:rPr>
        <w:t>(</w:t>
      </w:r>
      <w:r w:rsidRPr="00092965">
        <w:rPr>
          <w:rFonts w:ascii="Times New Roman" w:hAnsi="Times New Roman" w:cs="Times New Roman"/>
          <w:sz w:val="24"/>
          <w:szCs w:val="24"/>
          <w:lang w:val="en-GB"/>
        </w:rPr>
        <w:t>in or a</w:t>
      </w:r>
      <w:r w:rsidR="00B87B59">
        <w:rPr>
          <w:rFonts w:ascii="Times New Roman" w:hAnsi="Times New Roman" w:cs="Times New Roman"/>
          <w:sz w:val="24"/>
          <w:szCs w:val="24"/>
          <w:lang w:val="en-GB"/>
        </w:rPr>
        <w:t>round</w:t>
      </w:r>
      <w:r w:rsidRPr="00092965">
        <w:rPr>
          <w:rFonts w:ascii="Times New Roman" w:hAnsi="Times New Roman" w:cs="Times New Roman"/>
          <w:sz w:val="24"/>
          <w:szCs w:val="24"/>
          <w:lang w:val="en-GB"/>
        </w:rPr>
        <w:t xml:space="preserve"> 2013</w:t>
      </w:r>
      <w:r w:rsidR="003468FE">
        <w:rPr>
          <w:rFonts w:ascii="Times New Roman" w:hAnsi="Times New Roman" w:cs="Times New Roman"/>
          <w:sz w:val="24"/>
          <w:szCs w:val="24"/>
          <w:lang w:val="en-GB"/>
        </w:rPr>
        <w:t>)</w:t>
      </w:r>
      <w:r w:rsidRPr="00092965">
        <w:rPr>
          <w:rFonts w:ascii="Times New Roman" w:hAnsi="Times New Roman" w:cs="Times New Roman"/>
          <w:sz w:val="24"/>
          <w:szCs w:val="24"/>
          <w:lang w:val="en-GB"/>
        </w:rPr>
        <w:t xml:space="preserve">, but at that stage, did not wish to pursue a complaint. </w:t>
      </w:r>
    </w:p>
    <w:p w14:paraId="56FF84E4" w14:textId="25417F24" w:rsidR="00D922B8" w:rsidRPr="00092965" w:rsidRDefault="00B87B59" w:rsidP="00092965">
      <w:pPr>
        <w:pStyle w:val="ListParagraph"/>
        <w:numPr>
          <w:ilvl w:val="0"/>
          <w:numId w:val="1"/>
        </w:numPr>
        <w:spacing w:after="0" w:line="480" w:lineRule="auto"/>
        <w:ind w:left="0" w:firstLine="0"/>
        <w:rPr>
          <w:rFonts w:ascii="Times New Roman" w:hAnsi="Times New Roman" w:cs="Times New Roman"/>
          <w:sz w:val="24"/>
          <w:szCs w:val="24"/>
        </w:rPr>
      </w:pPr>
      <w:r w:rsidRPr="00C82EC9">
        <w:rPr>
          <w:rFonts w:ascii="Times New Roman" w:hAnsi="Times New Roman" w:cs="Times New Roman"/>
          <w:sz w:val="24"/>
          <w:szCs w:val="24"/>
          <w:lang w:val="en-GB"/>
        </w:rPr>
        <w:t>In respect of D,</w:t>
      </w:r>
      <w:r w:rsidRPr="00B87B59">
        <w:rPr>
          <w:rFonts w:ascii="Times New Roman" w:hAnsi="Times New Roman" w:cs="Times New Roman"/>
          <w:color w:val="FF0000"/>
          <w:sz w:val="24"/>
          <w:szCs w:val="24"/>
          <w:lang w:val="en-GB"/>
        </w:rPr>
        <w:t xml:space="preserve"> </w:t>
      </w:r>
      <w:r>
        <w:rPr>
          <w:rFonts w:ascii="Times New Roman" w:hAnsi="Times New Roman" w:cs="Times New Roman"/>
          <w:sz w:val="24"/>
          <w:szCs w:val="24"/>
          <w:lang w:val="en-GB"/>
        </w:rPr>
        <w:t>t</w:t>
      </w:r>
      <w:r w:rsidR="00D922B8" w:rsidRPr="00092965">
        <w:rPr>
          <w:rFonts w:ascii="Times New Roman" w:hAnsi="Times New Roman" w:cs="Times New Roman"/>
          <w:sz w:val="24"/>
          <w:szCs w:val="24"/>
          <w:lang w:val="en-GB"/>
        </w:rPr>
        <w:t xml:space="preserve">he appellant </w:t>
      </w:r>
      <w:r w:rsidR="00F8674B">
        <w:rPr>
          <w:rFonts w:ascii="Times New Roman" w:hAnsi="Times New Roman" w:cs="Times New Roman"/>
          <w:sz w:val="24"/>
          <w:szCs w:val="24"/>
          <w:lang w:val="en-GB"/>
        </w:rPr>
        <w:t xml:space="preserve">states </w:t>
      </w:r>
      <w:r w:rsidR="00D922B8" w:rsidRPr="00092965">
        <w:rPr>
          <w:rFonts w:ascii="Times New Roman" w:hAnsi="Times New Roman" w:cs="Times New Roman"/>
          <w:sz w:val="24"/>
          <w:szCs w:val="24"/>
          <w:lang w:val="en-GB"/>
        </w:rPr>
        <w:t xml:space="preserve">that </w:t>
      </w:r>
      <w:r>
        <w:rPr>
          <w:rFonts w:ascii="Times New Roman" w:hAnsi="Times New Roman" w:cs="Times New Roman"/>
          <w:sz w:val="24"/>
          <w:szCs w:val="24"/>
          <w:lang w:val="en-GB"/>
        </w:rPr>
        <w:t>he</w:t>
      </w:r>
      <w:r w:rsidR="00D922B8" w:rsidRPr="00092965">
        <w:rPr>
          <w:rFonts w:ascii="Times New Roman" w:hAnsi="Times New Roman" w:cs="Times New Roman"/>
          <w:sz w:val="24"/>
          <w:szCs w:val="24"/>
          <w:lang w:val="en-GB"/>
        </w:rPr>
        <w:t xml:space="preserve"> had contact with the principal of his secondary school</w:t>
      </w:r>
      <w:r w:rsidR="002E3A8A">
        <w:rPr>
          <w:rFonts w:ascii="Times New Roman" w:hAnsi="Times New Roman" w:cs="Times New Roman"/>
          <w:sz w:val="24"/>
          <w:szCs w:val="24"/>
          <w:lang w:val="en-GB"/>
        </w:rPr>
        <w:t xml:space="preserve"> –</w:t>
      </w:r>
      <w:r w:rsidR="00D922B8" w:rsidRPr="00092965">
        <w:rPr>
          <w:rFonts w:ascii="Times New Roman" w:hAnsi="Times New Roman" w:cs="Times New Roman"/>
          <w:sz w:val="24"/>
          <w:szCs w:val="24"/>
          <w:lang w:val="en-GB"/>
        </w:rPr>
        <w:t xml:space="preserve"> Brother C</w:t>
      </w:r>
      <w:r w:rsidR="002E3A8A">
        <w:rPr>
          <w:rFonts w:ascii="Times New Roman" w:hAnsi="Times New Roman" w:cs="Times New Roman"/>
          <w:sz w:val="24"/>
          <w:szCs w:val="24"/>
          <w:lang w:val="en-GB"/>
        </w:rPr>
        <w:t xml:space="preserve"> –</w:t>
      </w:r>
      <w:r w:rsidR="00D922B8" w:rsidRPr="00092965">
        <w:rPr>
          <w:rFonts w:ascii="Times New Roman" w:hAnsi="Times New Roman" w:cs="Times New Roman"/>
          <w:sz w:val="24"/>
          <w:szCs w:val="24"/>
          <w:lang w:val="en-GB"/>
        </w:rPr>
        <w:t xml:space="preserve"> in or about 1987, who questioned him about the appellant’s activities. This, it is suggested</w:t>
      </w:r>
      <w:r w:rsidR="000E6A4B">
        <w:rPr>
          <w:rFonts w:ascii="Times New Roman" w:hAnsi="Times New Roman" w:cs="Times New Roman"/>
          <w:sz w:val="24"/>
          <w:szCs w:val="24"/>
          <w:lang w:val="en-GB"/>
        </w:rPr>
        <w:t>,</w:t>
      </w:r>
      <w:r w:rsidR="00D922B8" w:rsidRPr="00092965">
        <w:rPr>
          <w:rFonts w:ascii="Times New Roman" w:hAnsi="Times New Roman" w:cs="Times New Roman"/>
          <w:sz w:val="24"/>
          <w:szCs w:val="24"/>
          <w:lang w:val="en-GB"/>
        </w:rPr>
        <w:t xml:space="preserve"> is significant as Brother C is now deceased. It is contended that</w:t>
      </w:r>
      <w:r w:rsidR="000E6A4B">
        <w:rPr>
          <w:rFonts w:ascii="Times New Roman" w:hAnsi="Times New Roman" w:cs="Times New Roman"/>
          <w:sz w:val="24"/>
          <w:szCs w:val="24"/>
          <w:lang w:val="en-GB"/>
        </w:rPr>
        <w:t>,</w:t>
      </w:r>
      <w:r w:rsidR="00D922B8" w:rsidRPr="00092965">
        <w:rPr>
          <w:rFonts w:ascii="Times New Roman" w:hAnsi="Times New Roman" w:cs="Times New Roman"/>
          <w:sz w:val="24"/>
          <w:szCs w:val="24"/>
          <w:lang w:val="en-GB"/>
        </w:rPr>
        <w:t xml:space="preserve"> as a result, a potentially fruitful line of enquiry </w:t>
      </w:r>
      <w:r w:rsidR="00D01188">
        <w:rPr>
          <w:rFonts w:ascii="Times New Roman" w:hAnsi="Times New Roman" w:cs="Times New Roman"/>
          <w:sz w:val="24"/>
          <w:szCs w:val="24"/>
          <w:lang w:val="en-GB"/>
        </w:rPr>
        <w:t xml:space="preserve">from the perspective of the defence </w:t>
      </w:r>
      <w:r w:rsidR="00D922B8" w:rsidRPr="00092965">
        <w:rPr>
          <w:rFonts w:ascii="Times New Roman" w:hAnsi="Times New Roman" w:cs="Times New Roman"/>
          <w:sz w:val="24"/>
          <w:szCs w:val="24"/>
          <w:lang w:val="en-GB"/>
        </w:rPr>
        <w:t xml:space="preserve">has been cut </w:t>
      </w:r>
      <w:r w:rsidR="007D4AC9" w:rsidRPr="00092965">
        <w:rPr>
          <w:rFonts w:ascii="Times New Roman" w:hAnsi="Times New Roman" w:cs="Times New Roman"/>
          <w:sz w:val="24"/>
          <w:szCs w:val="24"/>
          <w:lang w:val="en-GB"/>
        </w:rPr>
        <w:t>off</w:t>
      </w:r>
      <w:r w:rsidR="007D4AC9">
        <w:rPr>
          <w:rFonts w:ascii="Times New Roman" w:hAnsi="Times New Roman" w:cs="Times New Roman"/>
          <w:sz w:val="24"/>
          <w:szCs w:val="24"/>
          <w:lang w:val="en-GB"/>
        </w:rPr>
        <w:t>.</w:t>
      </w:r>
    </w:p>
    <w:p w14:paraId="2399FDEA" w14:textId="77777777" w:rsidR="00D922B8" w:rsidRPr="00722488" w:rsidRDefault="00D922B8" w:rsidP="00835FC6">
      <w:pPr>
        <w:pStyle w:val="Heading2"/>
        <w:rPr>
          <w:b/>
          <w:i w:val="0"/>
        </w:rPr>
      </w:pPr>
      <w:r w:rsidRPr="00722488">
        <w:rPr>
          <w:b/>
          <w:i w:val="0"/>
        </w:rPr>
        <w:t>Complainant E</w:t>
      </w:r>
    </w:p>
    <w:p w14:paraId="65AECC34" w14:textId="10DE1151" w:rsidR="00D922B8" w:rsidRPr="00664A6B" w:rsidRDefault="00D922B8" w:rsidP="00B53F1D">
      <w:pPr>
        <w:pStyle w:val="ListParagraph"/>
        <w:numPr>
          <w:ilvl w:val="0"/>
          <w:numId w:val="1"/>
        </w:numPr>
        <w:spacing w:after="0" w:line="480" w:lineRule="auto"/>
        <w:ind w:left="0" w:firstLine="0"/>
        <w:rPr>
          <w:rFonts w:ascii="Times New Roman" w:hAnsi="Times New Roman" w:cs="Times New Roman"/>
          <w:sz w:val="24"/>
          <w:szCs w:val="24"/>
        </w:rPr>
      </w:pPr>
      <w:r w:rsidRPr="00664A6B">
        <w:rPr>
          <w:rFonts w:ascii="Times New Roman" w:hAnsi="Times New Roman" w:cs="Times New Roman"/>
          <w:sz w:val="24"/>
          <w:szCs w:val="24"/>
          <w:lang w:val="en-GB"/>
        </w:rPr>
        <w:t xml:space="preserve">The </w:t>
      </w:r>
      <w:r w:rsidR="0067030F" w:rsidRPr="00664A6B">
        <w:rPr>
          <w:rFonts w:ascii="Times New Roman" w:hAnsi="Times New Roman" w:cs="Times New Roman"/>
          <w:sz w:val="24"/>
          <w:szCs w:val="24"/>
          <w:lang w:val="en-GB"/>
        </w:rPr>
        <w:t xml:space="preserve">next </w:t>
      </w:r>
      <w:r w:rsidRPr="00664A6B">
        <w:rPr>
          <w:rFonts w:ascii="Times New Roman" w:hAnsi="Times New Roman" w:cs="Times New Roman"/>
          <w:sz w:val="24"/>
          <w:szCs w:val="24"/>
          <w:lang w:val="en-GB"/>
        </w:rPr>
        <w:t>complainant in the second book of evidence</w:t>
      </w:r>
      <w:r w:rsidR="00451919" w:rsidRPr="00664A6B">
        <w:rPr>
          <w:rFonts w:ascii="Times New Roman" w:hAnsi="Times New Roman" w:cs="Times New Roman"/>
          <w:sz w:val="24"/>
          <w:szCs w:val="24"/>
          <w:lang w:val="en-GB"/>
        </w:rPr>
        <w:t xml:space="preserve"> is </w:t>
      </w:r>
      <w:r w:rsidRPr="00664A6B">
        <w:rPr>
          <w:rFonts w:ascii="Times New Roman" w:hAnsi="Times New Roman" w:cs="Times New Roman"/>
          <w:sz w:val="24"/>
          <w:szCs w:val="24"/>
          <w:lang w:val="en-GB"/>
        </w:rPr>
        <w:t>E</w:t>
      </w:r>
      <w:r w:rsidR="00451919" w:rsidRPr="00664A6B">
        <w:rPr>
          <w:rFonts w:ascii="Times New Roman" w:hAnsi="Times New Roman" w:cs="Times New Roman"/>
          <w:sz w:val="24"/>
          <w:szCs w:val="24"/>
          <w:lang w:val="en-GB"/>
        </w:rPr>
        <w:t>. He</w:t>
      </w:r>
      <w:r w:rsidRPr="00664A6B">
        <w:rPr>
          <w:rFonts w:ascii="Times New Roman" w:hAnsi="Times New Roman" w:cs="Times New Roman"/>
          <w:sz w:val="24"/>
          <w:szCs w:val="24"/>
          <w:lang w:val="en-GB"/>
        </w:rPr>
        <w:t xml:space="preserve"> indicate</w:t>
      </w:r>
      <w:r w:rsidR="00451919" w:rsidRPr="00664A6B">
        <w:rPr>
          <w:rFonts w:ascii="Times New Roman" w:hAnsi="Times New Roman" w:cs="Times New Roman"/>
          <w:sz w:val="24"/>
          <w:szCs w:val="24"/>
          <w:lang w:val="en-GB"/>
        </w:rPr>
        <w:t xml:space="preserve">s </w:t>
      </w:r>
      <w:r w:rsidRPr="00664A6B">
        <w:rPr>
          <w:rFonts w:ascii="Times New Roman" w:hAnsi="Times New Roman" w:cs="Times New Roman"/>
          <w:sz w:val="24"/>
          <w:szCs w:val="24"/>
          <w:lang w:val="en-GB"/>
        </w:rPr>
        <w:t xml:space="preserve">that he considered making a formal complaint against the appellant following the </w:t>
      </w:r>
      <w:r w:rsidR="0067030F" w:rsidRPr="00664A6B">
        <w:rPr>
          <w:rFonts w:ascii="Times New Roman" w:hAnsi="Times New Roman" w:cs="Times New Roman"/>
          <w:sz w:val="24"/>
          <w:szCs w:val="24"/>
          <w:lang w:val="en-GB"/>
        </w:rPr>
        <w:t xml:space="preserve">media coverage of the </w:t>
      </w:r>
      <w:r w:rsidRPr="00664A6B">
        <w:rPr>
          <w:rFonts w:ascii="Times New Roman" w:hAnsi="Times New Roman" w:cs="Times New Roman"/>
          <w:sz w:val="24"/>
          <w:szCs w:val="24"/>
          <w:lang w:val="en-GB"/>
        </w:rPr>
        <w:t xml:space="preserve">first </w:t>
      </w:r>
      <w:r w:rsidR="00451919" w:rsidRPr="00664A6B">
        <w:rPr>
          <w:rFonts w:ascii="Times New Roman" w:hAnsi="Times New Roman" w:cs="Times New Roman"/>
          <w:sz w:val="24"/>
          <w:szCs w:val="24"/>
          <w:lang w:val="en-GB"/>
        </w:rPr>
        <w:t>trial</w:t>
      </w:r>
      <w:r w:rsidRPr="00664A6B">
        <w:rPr>
          <w:rFonts w:ascii="Times New Roman" w:hAnsi="Times New Roman" w:cs="Times New Roman"/>
          <w:sz w:val="24"/>
          <w:szCs w:val="24"/>
          <w:lang w:val="en-GB"/>
        </w:rPr>
        <w:t xml:space="preserve">. </w:t>
      </w:r>
      <w:r w:rsidR="0067030F" w:rsidRPr="00664A6B">
        <w:rPr>
          <w:rFonts w:ascii="Times New Roman" w:hAnsi="Times New Roman" w:cs="Times New Roman"/>
          <w:sz w:val="24"/>
          <w:szCs w:val="24"/>
          <w:lang w:val="en-GB"/>
        </w:rPr>
        <w:t>A</w:t>
      </w:r>
      <w:r w:rsidRPr="00664A6B">
        <w:rPr>
          <w:rFonts w:ascii="Times New Roman" w:hAnsi="Times New Roman" w:cs="Times New Roman"/>
          <w:sz w:val="24"/>
          <w:szCs w:val="24"/>
          <w:lang w:val="en-GB"/>
        </w:rPr>
        <w:t xml:space="preserve">ccording to his statement, </w:t>
      </w:r>
      <w:r w:rsidR="0067030F" w:rsidRPr="00664A6B">
        <w:rPr>
          <w:rFonts w:ascii="Times New Roman" w:hAnsi="Times New Roman" w:cs="Times New Roman"/>
          <w:sz w:val="24"/>
          <w:szCs w:val="24"/>
          <w:lang w:val="en-GB"/>
        </w:rPr>
        <w:t xml:space="preserve">E </w:t>
      </w:r>
      <w:r w:rsidRPr="00664A6B">
        <w:rPr>
          <w:rFonts w:ascii="Times New Roman" w:hAnsi="Times New Roman" w:cs="Times New Roman"/>
          <w:sz w:val="24"/>
          <w:szCs w:val="24"/>
          <w:lang w:val="en-GB"/>
        </w:rPr>
        <w:t xml:space="preserve">was in contact with JC from the first trial. Four counts </w:t>
      </w:r>
      <w:r w:rsidR="0067030F" w:rsidRPr="00664A6B">
        <w:rPr>
          <w:rFonts w:ascii="Times New Roman" w:hAnsi="Times New Roman" w:cs="Times New Roman"/>
          <w:sz w:val="24"/>
          <w:szCs w:val="24"/>
          <w:lang w:val="en-GB"/>
        </w:rPr>
        <w:t xml:space="preserve">dating back to 1984 </w:t>
      </w:r>
      <w:r w:rsidR="00664A6B" w:rsidRPr="00664A6B">
        <w:rPr>
          <w:rFonts w:ascii="Times New Roman" w:hAnsi="Times New Roman" w:cs="Times New Roman"/>
          <w:sz w:val="24"/>
          <w:szCs w:val="24"/>
          <w:lang w:val="en-GB"/>
        </w:rPr>
        <w:t>relate to this complainant</w:t>
      </w:r>
      <w:r w:rsidRPr="00664A6B">
        <w:rPr>
          <w:rFonts w:ascii="Times New Roman" w:hAnsi="Times New Roman" w:cs="Times New Roman"/>
          <w:sz w:val="24"/>
          <w:szCs w:val="24"/>
          <w:lang w:val="en-GB"/>
        </w:rPr>
        <w:t>.</w:t>
      </w:r>
    </w:p>
    <w:p w14:paraId="7DDCCAB1" w14:textId="77777777" w:rsidR="00D922B8" w:rsidRPr="00722488" w:rsidRDefault="00D922B8" w:rsidP="00835FC6">
      <w:pPr>
        <w:pStyle w:val="Heading2"/>
        <w:rPr>
          <w:b/>
          <w:i w:val="0"/>
          <w:lang w:val="en-IE"/>
        </w:rPr>
      </w:pPr>
      <w:r w:rsidRPr="00722488">
        <w:rPr>
          <w:b/>
          <w:i w:val="0"/>
        </w:rPr>
        <w:t>Complainant F</w:t>
      </w:r>
    </w:p>
    <w:p w14:paraId="1A58E668" w14:textId="2F0B33B3" w:rsidR="00D922B8" w:rsidRPr="007263BD" w:rsidRDefault="00D922B8" w:rsidP="00B53F1D">
      <w:pPr>
        <w:pStyle w:val="ListParagraph"/>
        <w:numPr>
          <w:ilvl w:val="0"/>
          <w:numId w:val="1"/>
        </w:numPr>
        <w:spacing w:after="0" w:line="480" w:lineRule="auto"/>
        <w:ind w:left="0" w:firstLine="0"/>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sz w:val="24"/>
          <w:szCs w:val="24"/>
          <w:lang w:val="en-GB"/>
        </w:rPr>
        <w:t xml:space="preserve">third and final complainant in the second book of evidence is F, whose statement indicates that he was the subject of abuse between 1978 and 1982 in the appellant’s van, in the appellant’s home or in woodlands. In his statement, </w:t>
      </w:r>
      <w:r w:rsidR="002E30E8">
        <w:rPr>
          <w:rFonts w:ascii="Times New Roman" w:hAnsi="Times New Roman" w:cs="Times New Roman"/>
          <w:sz w:val="24"/>
          <w:szCs w:val="24"/>
          <w:lang w:val="en-GB"/>
        </w:rPr>
        <w:t>F</w:t>
      </w:r>
      <w:r>
        <w:rPr>
          <w:rFonts w:ascii="Times New Roman" w:hAnsi="Times New Roman" w:cs="Times New Roman"/>
          <w:sz w:val="24"/>
          <w:szCs w:val="24"/>
          <w:lang w:val="en-GB"/>
        </w:rPr>
        <w:t xml:space="preserve"> refers to an incident in 1979 or 1980, when he would have been in sixth class or first year, when, </w:t>
      </w:r>
      <w:r w:rsidR="00FE40FA">
        <w:rPr>
          <w:rFonts w:ascii="Times New Roman" w:hAnsi="Times New Roman" w:cs="Times New Roman"/>
          <w:sz w:val="24"/>
          <w:szCs w:val="24"/>
          <w:lang w:val="en-GB"/>
        </w:rPr>
        <w:t xml:space="preserve">along </w:t>
      </w:r>
      <w:r>
        <w:rPr>
          <w:rFonts w:ascii="Times New Roman" w:hAnsi="Times New Roman" w:cs="Times New Roman"/>
          <w:sz w:val="24"/>
          <w:szCs w:val="24"/>
          <w:lang w:val="en-GB"/>
        </w:rPr>
        <w:t xml:space="preserve">with two others, he came to the attention of An Garda Síochána. He says that he was involved in money being taken from a local garage and that he was brought to the “barracks” in relation to it. He says </w:t>
      </w:r>
      <w:r>
        <w:rPr>
          <w:rFonts w:ascii="Times New Roman" w:hAnsi="Times New Roman" w:cs="Times New Roman"/>
          <w:sz w:val="24"/>
          <w:szCs w:val="24"/>
          <w:lang w:val="en-GB"/>
        </w:rPr>
        <w:lastRenderedPageBreak/>
        <w:t xml:space="preserve">that he was assaulted by </w:t>
      </w:r>
      <w:r w:rsidRPr="007F21AF">
        <w:rPr>
          <w:rFonts w:ascii="Times New Roman" w:hAnsi="Times New Roman" w:cs="Times New Roman"/>
          <w:sz w:val="24"/>
          <w:szCs w:val="24"/>
          <w:lang w:val="en-GB"/>
        </w:rPr>
        <w:t>Gardaí</w:t>
      </w:r>
      <w:r>
        <w:rPr>
          <w:rFonts w:ascii="Times New Roman" w:hAnsi="Times New Roman" w:cs="Times New Roman"/>
          <w:sz w:val="24"/>
          <w:szCs w:val="24"/>
          <w:lang w:val="en-GB"/>
        </w:rPr>
        <w:t xml:space="preserve"> while detained and</w:t>
      </w:r>
      <w:r w:rsidR="00664A6B">
        <w:rPr>
          <w:rFonts w:ascii="Times New Roman" w:hAnsi="Times New Roman" w:cs="Times New Roman"/>
          <w:sz w:val="24"/>
          <w:szCs w:val="24"/>
          <w:lang w:val="en-GB"/>
        </w:rPr>
        <w:t xml:space="preserve"> that they asked him</w:t>
      </w:r>
      <w:r>
        <w:rPr>
          <w:rFonts w:ascii="Times New Roman" w:hAnsi="Times New Roman" w:cs="Times New Roman"/>
          <w:sz w:val="24"/>
          <w:szCs w:val="24"/>
          <w:lang w:val="en-GB"/>
        </w:rPr>
        <w:t xml:space="preserve"> if he knew anything about the appellant.</w:t>
      </w:r>
    </w:p>
    <w:p w14:paraId="5F8BF23B" w14:textId="3BE251C4" w:rsidR="00D922B8" w:rsidRPr="007263BD" w:rsidRDefault="00AE055B" w:rsidP="00B53F1D">
      <w:pPr>
        <w:pStyle w:val="ListParagraph"/>
        <w:numPr>
          <w:ilvl w:val="0"/>
          <w:numId w:val="1"/>
        </w:numPr>
        <w:spacing w:after="0" w:line="480" w:lineRule="auto"/>
        <w:ind w:left="0" w:firstLine="0"/>
        <w:rPr>
          <w:rFonts w:ascii="Times New Roman" w:hAnsi="Times New Roman" w:cs="Times New Roman"/>
          <w:sz w:val="24"/>
          <w:szCs w:val="24"/>
        </w:rPr>
      </w:pPr>
      <w:r>
        <w:rPr>
          <w:rFonts w:ascii="Times New Roman" w:hAnsi="Times New Roman" w:cs="Times New Roman"/>
          <w:sz w:val="24"/>
          <w:szCs w:val="24"/>
          <w:lang w:val="en-GB"/>
        </w:rPr>
        <w:t>F</w:t>
      </w:r>
      <w:r w:rsidR="00D922B8">
        <w:rPr>
          <w:rFonts w:ascii="Times New Roman" w:hAnsi="Times New Roman" w:cs="Times New Roman"/>
          <w:sz w:val="24"/>
          <w:szCs w:val="24"/>
          <w:lang w:val="en-GB"/>
        </w:rPr>
        <w:t xml:space="preserve"> says that around the time of the appellant’s first arrest in 2013, he phoned Waterford Garda </w:t>
      </w:r>
      <w:r>
        <w:rPr>
          <w:rFonts w:ascii="Times New Roman" w:hAnsi="Times New Roman" w:cs="Times New Roman"/>
          <w:sz w:val="24"/>
          <w:szCs w:val="24"/>
          <w:lang w:val="en-GB"/>
        </w:rPr>
        <w:t>S</w:t>
      </w:r>
      <w:r w:rsidR="00D922B8">
        <w:rPr>
          <w:rFonts w:ascii="Times New Roman" w:hAnsi="Times New Roman" w:cs="Times New Roman"/>
          <w:sz w:val="24"/>
          <w:szCs w:val="24"/>
          <w:lang w:val="en-GB"/>
        </w:rPr>
        <w:t xml:space="preserve">tation with a view to making a complaint, but says that on foot of that contact, it was indicated to him that </w:t>
      </w:r>
      <w:r w:rsidR="00D922B8" w:rsidRPr="007F21AF">
        <w:rPr>
          <w:rFonts w:ascii="Times New Roman" w:hAnsi="Times New Roman" w:cs="Times New Roman"/>
          <w:sz w:val="24"/>
          <w:szCs w:val="24"/>
          <w:lang w:val="en-GB"/>
        </w:rPr>
        <w:t>Gardaí</w:t>
      </w:r>
      <w:r w:rsidR="00D922B8">
        <w:rPr>
          <w:rFonts w:ascii="Times New Roman" w:hAnsi="Times New Roman" w:cs="Times New Roman"/>
          <w:sz w:val="24"/>
          <w:szCs w:val="24"/>
          <w:lang w:val="en-GB"/>
        </w:rPr>
        <w:t xml:space="preserve"> had enough complainants.</w:t>
      </w:r>
      <w:r w:rsidR="00D922B8">
        <w:rPr>
          <w:rFonts w:ascii="Times New Roman" w:hAnsi="Times New Roman" w:cs="Times New Roman"/>
          <w:sz w:val="24"/>
          <w:szCs w:val="24"/>
        </w:rPr>
        <w:t xml:space="preserve"> </w:t>
      </w:r>
      <w:r w:rsidR="00D922B8" w:rsidRPr="00DC2D60">
        <w:rPr>
          <w:rFonts w:ascii="Times New Roman" w:hAnsi="Times New Roman" w:cs="Times New Roman"/>
          <w:sz w:val="24"/>
          <w:szCs w:val="24"/>
          <w:lang w:val="en-GB"/>
        </w:rPr>
        <w:t xml:space="preserve">The Garda </w:t>
      </w:r>
      <w:r w:rsidRPr="00E756E9">
        <w:rPr>
          <w:rFonts w:ascii="Times New Roman" w:hAnsi="Times New Roman" w:cs="Times New Roman"/>
          <w:sz w:val="24"/>
          <w:szCs w:val="24"/>
          <w:lang w:val="en-GB"/>
        </w:rPr>
        <w:t>record</w:t>
      </w:r>
      <w:r>
        <w:rPr>
          <w:rFonts w:ascii="Times New Roman" w:hAnsi="Times New Roman" w:cs="Times New Roman"/>
          <w:color w:val="FF0000"/>
          <w:sz w:val="24"/>
          <w:szCs w:val="24"/>
          <w:lang w:val="en-GB"/>
        </w:rPr>
        <w:t xml:space="preserve"> </w:t>
      </w:r>
      <w:r w:rsidR="00D922B8" w:rsidRPr="00DC2D60">
        <w:rPr>
          <w:rFonts w:ascii="Times New Roman" w:hAnsi="Times New Roman" w:cs="Times New Roman"/>
          <w:sz w:val="24"/>
          <w:szCs w:val="24"/>
          <w:lang w:val="en-GB"/>
        </w:rPr>
        <w:t xml:space="preserve">of this contact is somewhat different. It indicates that a phone call was made to Waterford Garda </w:t>
      </w:r>
      <w:r>
        <w:rPr>
          <w:rFonts w:ascii="Times New Roman" w:hAnsi="Times New Roman" w:cs="Times New Roman"/>
          <w:sz w:val="24"/>
          <w:szCs w:val="24"/>
          <w:lang w:val="en-GB"/>
        </w:rPr>
        <w:t>S</w:t>
      </w:r>
      <w:r w:rsidR="00D922B8" w:rsidRPr="00DC2D60">
        <w:rPr>
          <w:rFonts w:ascii="Times New Roman" w:hAnsi="Times New Roman" w:cs="Times New Roman"/>
          <w:sz w:val="24"/>
          <w:szCs w:val="24"/>
          <w:lang w:val="en-GB"/>
        </w:rPr>
        <w:t>tation from the United States in 2013. Garda enquiries suggest that the call was made on 18</w:t>
      </w:r>
      <w:r w:rsidR="00D922B8" w:rsidRPr="00DC2D60">
        <w:rPr>
          <w:rFonts w:ascii="Times New Roman" w:hAnsi="Times New Roman" w:cs="Times New Roman"/>
          <w:sz w:val="24"/>
          <w:szCs w:val="24"/>
          <w:vertAlign w:val="superscript"/>
          <w:lang w:val="en-GB"/>
        </w:rPr>
        <w:t>th</w:t>
      </w:r>
      <w:r w:rsidR="00D922B8" w:rsidRPr="00DC2D60">
        <w:rPr>
          <w:rFonts w:ascii="Times New Roman" w:hAnsi="Times New Roman" w:cs="Times New Roman"/>
          <w:sz w:val="24"/>
          <w:szCs w:val="24"/>
          <w:lang w:val="en-GB"/>
        </w:rPr>
        <w:t xml:space="preserve"> May 2013</w:t>
      </w:r>
      <w:r>
        <w:rPr>
          <w:rFonts w:ascii="Times New Roman" w:hAnsi="Times New Roman" w:cs="Times New Roman"/>
          <w:sz w:val="24"/>
          <w:szCs w:val="24"/>
          <w:lang w:val="en-GB"/>
        </w:rPr>
        <w:t xml:space="preserve"> (</w:t>
      </w:r>
      <w:r w:rsidR="00D922B8" w:rsidRPr="00DC2D60">
        <w:rPr>
          <w:rFonts w:ascii="Times New Roman" w:hAnsi="Times New Roman" w:cs="Times New Roman"/>
          <w:sz w:val="24"/>
          <w:szCs w:val="24"/>
          <w:lang w:val="en-GB"/>
        </w:rPr>
        <w:t>it has been possible to date it by reference to the fact that the appellant was detained in custody on that date</w:t>
      </w:r>
      <w:r>
        <w:rPr>
          <w:rFonts w:ascii="Times New Roman" w:hAnsi="Times New Roman" w:cs="Times New Roman"/>
          <w:sz w:val="24"/>
          <w:szCs w:val="24"/>
          <w:lang w:val="en-GB"/>
        </w:rPr>
        <w:t>), and that</w:t>
      </w:r>
      <w:r w:rsidR="00D922B8" w:rsidRPr="00DC2D60">
        <w:rPr>
          <w:rFonts w:ascii="Times New Roman" w:hAnsi="Times New Roman" w:cs="Times New Roman"/>
          <w:sz w:val="24"/>
          <w:szCs w:val="24"/>
          <w:lang w:val="en-GB"/>
        </w:rPr>
        <w:t xml:space="preserve"> </w:t>
      </w:r>
      <w:r>
        <w:rPr>
          <w:rFonts w:ascii="Times New Roman" w:hAnsi="Times New Roman" w:cs="Times New Roman"/>
          <w:sz w:val="24"/>
          <w:szCs w:val="24"/>
          <w:lang w:val="en-GB"/>
        </w:rPr>
        <w:t>t</w:t>
      </w:r>
      <w:r w:rsidR="00D922B8" w:rsidRPr="00DC2D60">
        <w:rPr>
          <w:rFonts w:ascii="Times New Roman" w:hAnsi="Times New Roman" w:cs="Times New Roman"/>
          <w:sz w:val="24"/>
          <w:szCs w:val="24"/>
          <w:lang w:val="en-GB"/>
        </w:rPr>
        <w:t>he caller appeared to be intoxicated</w:t>
      </w:r>
      <w:r>
        <w:rPr>
          <w:rFonts w:ascii="Times New Roman" w:hAnsi="Times New Roman" w:cs="Times New Roman"/>
          <w:sz w:val="24"/>
          <w:szCs w:val="24"/>
          <w:lang w:val="en-GB"/>
        </w:rPr>
        <w:t>.</w:t>
      </w:r>
      <w:r w:rsidR="00D922B8" w:rsidRPr="00DC2D60">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He </w:t>
      </w:r>
      <w:r w:rsidR="00D922B8" w:rsidRPr="00DC2D60">
        <w:rPr>
          <w:rFonts w:ascii="Times New Roman" w:hAnsi="Times New Roman" w:cs="Times New Roman"/>
          <w:sz w:val="24"/>
          <w:szCs w:val="24"/>
          <w:lang w:val="en-GB"/>
        </w:rPr>
        <w:t>was asked to call in</w:t>
      </w:r>
      <w:r w:rsidR="00DB1525">
        <w:rPr>
          <w:rFonts w:ascii="Times New Roman" w:hAnsi="Times New Roman" w:cs="Times New Roman"/>
          <w:sz w:val="24"/>
          <w:szCs w:val="24"/>
          <w:lang w:val="en-GB"/>
        </w:rPr>
        <w:t xml:space="preserve"> to the </w:t>
      </w:r>
      <w:r w:rsidR="00C92EE0">
        <w:rPr>
          <w:rFonts w:ascii="Times New Roman" w:hAnsi="Times New Roman" w:cs="Times New Roman"/>
          <w:sz w:val="24"/>
          <w:szCs w:val="24"/>
          <w:lang w:val="en-GB"/>
        </w:rPr>
        <w:t xml:space="preserve">Garda </w:t>
      </w:r>
      <w:r w:rsidR="00DB1525">
        <w:rPr>
          <w:rFonts w:ascii="Times New Roman" w:hAnsi="Times New Roman" w:cs="Times New Roman"/>
          <w:sz w:val="24"/>
          <w:szCs w:val="24"/>
          <w:lang w:val="en-GB"/>
        </w:rPr>
        <w:t>station</w:t>
      </w:r>
      <w:r w:rsidR="00D922B8" w:rsidRPr="00DC2D60">
        <w:rPr>
          <w:rFonts w:ascii="Times New Roman" w:hAnsi="Times New Roman" w:cs="Times New Roman"/>
          <w:sz w:val="24"/>
          <w:szCs w:val="24"/>
          <w:lang w:val="en-GB"/>
        </w:rPr>
        <w:t xml:space="preserve"> in person when he was back in Ireland that summer</w:t>
      </w:r>
      <w:r w:rsidR="00C13053">
        <w:rPr>
          <w:rFonts w:ascii="Times New Roman" w:hAnsi="Times New Roman" w:cs="Times New Roman"/>
          <w:sz w:val="24"/>
          <w:szCs w:val="24"/>
          <w:lang w:val="en-GB"/>
        </w:rPr>
        <w:t>, but it doesn’t seem that he did.</w:t>
      </w:r>
    </w:p>
    <w:p w14:paraId="16D8A218" w14:textId="77777777" w:rsidR="00D922B8" w:rsidRDefault="00D922B8" w:rsidP="00D922B8">
      <w:pPr>
        <w:pStyle w:val="ListParagraph"/>
        <w:spacing w:after="0" w:line="480" w:lineRule="auto"/>
        <w:ind w:left="0"/>
        <w:jc w:val="both"/>
        <w:rPr>
          <w:rFonts w:ascii="Times New Roman" w:hAnsi="Times New Roman" w:cs="Times New Roman"/>
          <w:sz w:val="24"/>
          <w:szCs w:val="24"/>
        </w:rPr>
      </w:pPr>
    </w:p>
    <w:p w14:paraId="0FCF3256" w14:textId="472AD53E" w:rsidR="00D922B8" w:rsidRPr="00D922B8" w:rsidRDefault="00D922B8" w:rsidP="00E756E9">
      <w:pPr>
        <w:pStyle w:val="Heading1"/>
        <w:jc w:val="left"/>
      </w:pPr>
      <w:r>
        <w:t xml:space="preserve">The High Court </w:t>
      </w:r>
      <w:r w:rsidR="00E312BE">
        <w:t>A</w:t>
      </w:r>
      <w:r>
        <w:t>pplication</w:t>
      </w:r>
    </w:p>
    <w:p w14:paraId="4E600316" w14:textId="05D5B058" w:rsidR="000B0C43" w:rsidRPr="000B0C43" w:rsidRDefault="003A3408" w:rsidP="00E756E9">
      <w:pPr>
        <w:pStyle w:val="ListParagraph"/>
        <w:numPr>
          <w:ilvl w:val="0"/>
          <w:numId w:val="1"/>
        </w:numPr>
        <w:spacing w:after="0" w:line="480" w:lineRule="auto"/>
        <w:ind w:left="0" w:firstLine="0"/>
        <w:rPr>
          <w:rFonts w:ascii="Times New Roman" w:hAnsi="Times New Roman" w:cs="Times New Roman"/>
          <w:sz w:val="24"/>
          <w:szCs w:val="24"/>
        </w:rPr>
      </w:pPr>
      <w:r>
        <w:rPr>
          <w:rFonts w:ascii="Times New Roman" w:hAnsi="Times New Roman" w:cs="Times New Roman"/>
          <w:sz w:val="24"/>
          <w:szCs w:val="24"/>
          <w:lang w:val="en-GB"/>
        </w:rPr>
        <w:t xml:space="preserve">In </w:t>
      </w:r>
      <w:r>
        <w:rPr>
          <w:rFonts w:ascii="Times New Roman" w:hAnsi="Times New Roman" w:cs="Times New Roman"/>
          <w:sz w:val="24"/>
          <w:szCs w:val="24"/>
        </w:rPr>
        <w:t>seeking to halt both forthcoming trials</w:t>
      </w:r>
      <w:r w:rsidR="00DB27D4">
        <w:rPr>
          <w:rFonts w:ascii="Times New Roman" w:hAnsi="Times New Roman" w:cs="Times New Roman"/>
          <w:sz w:val="24"/>
          <w:szCs w:val="24"/>
        </w:rPr>
        <w:t xml:space="preserve">, </w:t>
      </w:r>
      <w:r>
        <w:rPr>
          <w:rFonts w:ascii="Times New Roman" w:hAnsi="Times New Roman" w:cs="Times New Roman"/>
          <w:sz w:val="24"/>
          <w:szCs w:val="24"/>
        </w:rPr>
        <w:t>the app</w:t>
      </w:r>
      <w:r w:rsidR="00D42598">
        <w:rPr>
          <w:rFonts w:ascii="Times New Roman" w:hAnsi="Times New Roman" w:cs="Times New Roman"/>
          <w:sz w:val="24"/>
          <w:szCs w:val="24"/>
        </w:rPr>
        <w:t>licant</w:t>
      </w:r>
      <w:r>
        <w:rPr>
          <w:rFonts w:ascii="Times New Roman" w:hAnsi="Times New Roman" w:cs="Times New Roman"/>
          <w:sz w:val="24"/>
          <w:szCs w:val="24"/>
        </w:rPr>
        <w:t xml:space="preserve"> </w:t>
      </w:r>
      <w:r w:rsidR="00D42598" w:rsidRPr="00C13053">
        <w:rPr>
          <w:rFonts w:ascii="Times New Roman" w:hAnsi="Times New Roman" w:cs="Times New Roman"/>
          <w:sz w:val="24"/>
          <w:szCs w:val="24"/>
        </w:rPr>
        <w:t xml:space="preserve">identified a number of </w:t>
      </w:r>
      <w:r w:rsidR="000633A0">
        <w:rPr>
          <w:rFonts w:ascii="Times New Roman" w:hAnsi="Times New Roman" w:cs="Times New Roman"/>
          <w:sz w:val="24"/>
          <w:szCs w:val="24"/>
        </w:rPr>
        <w:t>issues with both cases which</w:t>
      </w:r>
      <w:r w:rsidR="00D42598" w:rsidRPr="00C13053">
        <w:rPr>
          <w:rFonts w:ascii="Times New Roman" w:hAnsi="Times New Roman" w:cs="Times New Roman"/>
          <w:sz w:val="24"/>
          <w:szCs w:val="24"/>
        </w:rPr>
        <w:t xml:space="preserve">, </w:t>
      </w:r>
      <w:r w:rsidR="00A83437" w:rsidRPr="00C13053">
        <w:rPr>
          <w:rFonts w:ascii="Times New Roman" w:hAnsi="Times New Roman" w:cs="Times New Roman"/>
          <w:sz w:val="24"/>
          <w:szCs w:val="24"/>
        </w:rPr>
        <w:t>it was</w:t>
      </w:r>
      <w:r w:rsidR="00D42598" w:rsidRPr="00C13053">
        <w:rPr>
          <w:rFonts w:ascii="Times New Roman" w:hAnsi="Times New Roman" w:cs="Times New Roman"/>
          <w:sz w:val="24"/>
          <w:szCs w:val="24"/>
        </w:rPr>
        <w:t xml:space="preserve"> s</w:t>
      </w:r>
      <w:r w:rsidR="009B7D09" w:rsidRPr="00C13053">
        <w:rPr>
          <w:rFonts w:ascii="Times New Roman" w:hAnsi="Times New Roman" w:cs="Times New Roman"/>
          <w:sz w:val="24"/>
          <w:szCs w:val="24"/>
        </w:rPr>
        <w:t>ubmitted</w:t>
      </w:r>
      <w:r w:rsidR="00A43FAF" w:rsidRPr="00C13053">
        <w:rPr>
          <w:rFonts w:ascii="Times New Roman" w:hAnsi="Times New Roman" w:cs="Times New Roman"/>
          <w:sz w:val="24"/>
          <w:szCs w:val="24"/>
        </w:rPr>
        <w:t xml:space="preserve">, </w:t>
      </w:r>
      <w:r w:rsidR="00DB27D4" w:rsidRPr="00C13053">
        <w:rPr>
          <w:rFonts w:ascii="Times New Roman" w:hAnsi="Times New Roman" w:cs="Times New Roman"/>
          <w:sz w:val="24"/>
          <w:szCs w:val="24"/>
        </w:rPr>
        <w:t xml:space="preserve">would </w:t>
      </w:r>
      <w:r w:rsidR="00D42598" w:rsidRPr="00C13053">
        <w:rPr>
          <w:rFonts w:ascii="Times New Roman" w:hAnsi="Times New Roman" w:cs="Times New Roman"/>
          <w:sz w:val="24"/>
          <w:szCs w:val="24"/>
        </w:rPr>
        <w:t xml:space="preserve">deprive him of </w:t>
      </w:r>
      <w:r w:rsidR="000B0C43" w:rsidRPr="00C13053">
        <w:rPr>
          <w:rFonts w:ascii="Times New Roman" w:hAnsi="Times New Roman" w:cs="Times New Roman"/>
          <w:sz w:val="24"/>
          <w:szCs w:val="24"/>
        </w:rPr>
        <w:t xml:space="preserve">the opportunity to establish </w:t>
      </w:r>
      <w:r w:rsidR="00454E48" w:rsidRPr="00C13053">
        <w:rPr>
          <w:rFonts w:ascii="Times New Roman" w:hAnsi="Times New Roman" w:cs="Times New Roman"/>
          <w:sz w:val="24"/>
          <w:szCs w:val="24"/>
        </w:rPr>
        <w:t xml:space="preserve">certain </w:t>
      </w:r>
      <w:r w:rsidR="000B0C43" w:rsidRPr="00C13053">
        <w:rPr>
          <w:rFonts w:ascii="Times New Roman" w:hAnsi="Times New Roman" w:cs="Times New Roman"/>
          <w:sz w:val="24"/>
          <w:szCs w:val="24"/>
        </w:rPr>
        <w:t>islands of fact in order to properly defend himself</w:t>
      </w:r>
      <w:r w:rsidR="00DB27D4" w:rsidRPr="00C13053">
        <w:rPr>
          <w:rFonts w:ascii="Times New Roman" w:hAnsi="Times New Roman" w:cs="Times New Roman"/>
          <w:sz w:val="24"/>
          <w:szCs w:val="24"/>
        </w:rPr>
        <w:t xml:space="preserve"> should the trials be allowed to proceed.</w:t>
      </w:r>
    </w:p>
    <w:p w14:paraId="6C0BE550" w14:textId="0E2DA5A5" w:rsidR="00D42598" w:rsidRPr="00C13053" w:rsidRDefault="009B7D09" w:rsidP="00E756E9">
      <w:pPr>
        <w:pStyle w:val="ListParagraph"/>
        <w:numPr>
          <w:ilvl w:val="0"/>
          <w:numId w:val="1"/>
        </w:numPr>
        <w:spacing w:after="0" w:line="480" w:lineRule="auto"/>
        <w:ind w:left="0" w:firstLine="0"/>
        <w:rPr>
          <w:rFonts w:ascii="Times New Roman" w:hAnsi="Times New Roman" w:cs="Times New Roman"/>
          <w:sz w:val="24"/>
          <w:szCs w:val="24"/>
        </w:rPr>
      </w:pPr>
      <w:r w:rsidRPr="00C13053">
        <w:rPr>
          <w:rFonts w:ascii="Times New Roman" w:hAnsi="Times New Roman" w:cs="Times New Roman"/>
          <w:sz w:val="24"/>
          <w:szCs w:val="24"/>
        </w:rPr>
        <w:t>The applicant</w:t>
      </w:r>
      <w:r w:rsidR="00D42598" w:rsidRPr="00C13053">
        <w:rPr>
          <w:rFonts w:ascii="Times New Roman" w:hAnsi="Times New Roman" w:cs="Times New Roman"/>
          <w:sz w:val="24"/>
          <w:szCs w:val="24"/>
        </w:rPr>
        <w:t xml:space="preserve"> </w:t>
      </w:r>
      <w:r w:rsidR="00B575D1" w:rsidRPr="00C13053">
        <w:rPr>
          <w:rFonts w:ascii="Times New Roman" w:hAnsi="Times New Roman" w:cs="Times New Roman"/>
          <w:sz w:val="24"/>
          <w:szCs w:val="24"/>
        </w:rPr>
        <w:t xml:space="preserve">submitted </w:t>
      </w:r>
      <w:r w:rsidR="003A3408" w:rsidRPr="00C13053">
        <w:rPr>
          <w:rFonts w:ascii="Times New Roman" w:hAnsi="Times New Roman" w:cs="Times New Roman"/>
          <w:sz w:val="24"/>
          <w:szCs w:val="24"/>
        </w:rPr>
        <w:t>that there ha</w:t>
      </w:r>
      <w:r w:rsidR="00D42598" w:rsidRPr="00C13053">
        <w:rPr>
          <w:rFonts w:ascii="Times New Roman" w:hAnsi="Times New Roman" w:cs="Times New Roman"/>
          <w:sz w:val="24"/>
          <w:szCs w:val="24"/>
        </w:rPr>
        <w:t>d</w:t>
      </w:r>
      <w:r w:rsidR="003A3408" w:rsidRPr="00C13053">
        <w:rPr>
          <w:rFonts w:ascii="Times New Roman" w:hAnsi="Times New Roman" w:cs="Times New Roman"/>
          <w:sz w:val="24"/>
          <w:szCs w:val="24"/>
        </w:rPr>
        <w:t xml:space="preserve"> been both prosecutorial and complainant delay</w:t>
      </w:r>
      <w:r w:rsidR="00EA1255" w:rsidRPr="00C13053">
        <w:rPr>
          <w:rFonts w:ascii="Times New Roman" w:hAnsi="Times New Roman" w:cs="Times New Roman"/>
          <w:sz w:val="24"/>
          <w:szCs w:val="24"/>
        </w:rPr>
        <w:t xml:space="preserve">. </w:t>
      </w:r>
      <w:r w:rsidRPr="00C13053">
        <w:rPr>
          <w:rFonts w:ascii="Times New Roman" w:hAnsi="Times New Roman" w:cs="Times New Roman"/>
          <w:sz w:val="24"/>
          <w:szCs w:val="24"/>
        </w:rPr>
        <w:t>It was said that the delay on the part of the complainants ar</w:t>
      </w:r>
      <w:r w:rsidR="0050203B" w:rsidRPr="00C13053">
        <w:rPr>
          <w:rFonts w:ascii="Times New Roman" w:hAnsi="Times New Roman" w:cs="Times New Roman"/>
          <w:sz w:val="24"/>
          <w:szCs w:val="24"/>
        </w:rPr>
        <w:t>ises</w:t>
      </w:r>
      <w:r w:rsidRPr="00C13053">
        <w:rPr>
          <w:rFonts w:ascii="Times New Roman" w:hAnsi="Times New Roman" w:cs="Times New Roman"/>
          <w:sz w:val="24"/>
          <w:szCs w:val="24"/>
        </w:rPr>
        <w:t xml:space="preserve"> by virtue of the fact that disclosures </w:t>
      </w:r>
      <w:r w:rsidR="0050203B" w:rsidRPr="00C13053">
        <w:rPr>
          <w:rFonts w:ascii="Times New Roman" w:hAnsi="Times New Roman" w:cs="Times New Roman"/>
          <w:sz w:val="24"/>
          <w:szCs w:val="24"/>
        </w:rPr>
        <w:t xml:space="preserve">were </w:t>
      </w:r>
      <w:r w:rsidRPr="00C13053">
        <w:rPr>
          <w:rFonts w:ascii="Times New Roman" w:hAnsi="Times New Roman" w:cs="Times New Roman"/>
          <w:sz w:val="24"/>
          <w:szCs w:val="24"/>
        </w:rPr>
        <w:t>made well in advance of the formal complaints made to An Garda Síochána. It was argued that the prosecutorial delay ar</w:t>
      </w:r>
      <w:r w:rsidR="0050203B" w:rsidRPr="00C13053">
        <w:rPr>
          <w:rFonts w:ascii="Times New Roman" w:hAnsi="Times New Roman" w:cs="Times New Roman"/>
          <w:sz w:val="24"/>
          <w:szCs w:val="24"/>
        </w:rPr>
        <w:t>ises</w:t>
      </w:r>
      <w:r w:rsidRPr="00C13053">
        <w:rPr>
          <w:rFonts w:ascii="Times New Roman" w:hAnsi="Times New Roman" w:cs="Times New Roman"/>
          <w:sz w:val="24"/>
          <w:szCs w:val="24"/>
        </w:rPr>
        <w:t xml:space="preserve"> because earlier investigations had been carried out</w:t>
      </w:r>
      <w:r w:rsidR="00EA1255" w:rsidRPr="00C13053">
        <w:rPr>
          <w:rFonts w:ascii="Times New Roman" w:hAnsi="Times New Roman" w:cs="Times New Roman"/>
          <w:sz w:val="24"/>
          <w:szCs w:val="24"/>
        </w:rPr>
        <w:t xml:space="preserve"> </w:t>
      </w:r>
      <w:r w:rsidRPr="00C13053">
        <w:rPr>
          <w:rFonts w:ascii="Times New Roman" w:hAnsi="Times New Roman" w:cs="Times New Roman"/>
          <w:sz w:val="24"/>
          <w:szCs w:val="24"/>
        </w:rPr>
        <w:t>which</w:t>
      </w:r>
      <w:r w:rsidR="0050203B" w:rsidRPr="00C13053">
        <w:rPr>
          <w:rFonts w:ascii="Times New Roman" w:hAnsi="Times New Roman" w:cs="Times New Roman"/>
          <w:sz w:val="24"/>
          <w:szCs w:val="24"/>
        </w:rPr>
        <w:t xml:space="preserve"> might have brought forward the current </w:t>
      </w:r>
      <w:r w:rsidR="00C13053" w:rsidRPr="00C13053">
        <w:rPr>
          <w:rFonts w:ascii="Times New Roman" w:hAnsi="Times New Roman" w:cs="Times New Roman"/>
          <w:sz w:val="24"/>
          <w:szCs w:val="24"/>
        </w:rPr>
        <w:t>allegations</w:t>
      </w:r>
      <w:r w:rsidR="0050203B" w:rsidRPr="00C13053">
        <w:rPr>
          <w:rFonts w:ascii="Times New Roman" w:hAnsi="Times New Roman" w:cs="Times New Roman"/>
          <w:sz w:val="24"/>
          <w:szCs w:val="24"/>
        </w:rPr>
        <w:t xml:space="preserve"> had the investigations been properly conducted.</w:t>
      </w:r>
      <w:r w:rsidRPr="00C13053">
        <w:rPr>
          <w:rFonts w:ascii="Times New Roman" w:hAnsi="Times New Roman" w:cs="Times New Roman"/>
          <w:sz w:val="24"/>
          <w:szCs w:val="24"/>
        </w:rPr>
        <w:t xml:space="preserve"> </w:t>
      </w:r>
      <w:r w:rsidR="000B0C43" w:rsidRPr="00C13053">
        <w:rPr>
          <w:rFonts w:ascii="Times New Roman" w:hAnsi="Times New Roman" w:cs="Times New Roman"/>
          <w:sz w:val="24"/>
          <w:szCs w:val="24"/>
        </w:rPr>
        <w:t>It was further submitted</w:t>
      </w:r>
      <w:r w:rsidR="003A3408" w:rsidRPr="00C13053">
        <w:rPr>
          <w:rFonts w:ascii="Times New Roman" w:hAnsi="Times New Roman" w:cs="Times New Roman"/>
          <w:sz w:val="24"/>
          <w:szCs w:val="24"/>
        </w:rPr>
        <w:t xml:space="preserve"> that</w:t>
      </w:r>
      <w:r w:rsidR="00EA1255" w:rsidRPr="00C13053">
        <w:rPr>
          <w:rFonts w:ascii="Times New Roman" w:hAnsi="Times New Roman" w:cs="Times New Roman"/>
          <w:sz w:val="24"/>
          <w:szCs w:val="24"/>
        </w:rPr>
        <w:t xml:space="preserve"> in light of the delay,</w:t>
      </w:r>
      <w:r w:rsidR="003A3408" w:rsidRPr="00C13053">
        <w:rPr>
          <w:rFonts w:ascii="Times New Roman" w:hAnsi="Times New Roman" w:cs="Times New Roman"/>
          <w:sz w:val="24"/>
          <w:szCs w:val="24"/>
        </w:rPr>
        <w:t xml:space="preserve"> evidence ha</w:t>
      </w:r>
      <w:r w:rsidR="00D42598" w:rsidRPr="00C13053">
        <w:rPr>
          <w:rFonts w:ascii="Times New Roman" w:hAnsi="Times New Roman" w:cs="Times New Roman"/>
          <w:sz w:val="24"/>
          <w:szCs w:val="24"/>
        </w:rPr>
        <w:t>d</w:t>
      </w:r>
      <w:r w:rsidR="003A3408" w:rsidRPr="00C13053">
        <w:rPr>
          <w:rFonts w:ascii="Times New Roman" w:hAnsi="Times New Roman" w:cs="Times New Roman"/>
          <w:sz w:val="24"/>
          <w:szCs w:val="24"/>
        </w:rPr>
        <w:t xml:space="preserve"> been lost and certain witnesses who would have been significant are</w:t>
      </w:r>
      <w:r w:rsidR="005A09EB" w:rsidRPr="00C13053">
        <w:rPr>
          <w:rFonts w:ascii="Times New Roman" w:hAnsi="Times New Roman" w:cs="Times New Roman"/>
          <w:sz w:val="24"/>
          <w:szCs w:val="24"/>
        </w:rPr>
        <w:t xml:space="preserve"> now deceased </w:t>
      </w:r>
      <w:r w:rsidR="003A3408" w:rsidRPr="00C13053">
        <w:rPr>
          <w:rFonts w:ascii="Times New Roman" w:hAnsi="Times New Roman" w:cs="Times New Roman"/>
          <w:sz w:val="24"/>
          <w:szCs w:val="24"/>
        </w:rPr>
        <w:t xml:space="preserve">or unavailable. </w:t>
      </w:r>
    </w:p>
    <w:p w14:paraId="3661A641" w14:textId="083863AA" w:rsidR="00F85D37" w:rsidRDefault="003A3408" w:rsidP="00E756E9">
      <w:pPr>
        <w:pStyle w:val="ListParagraph"/>
        <w:numPr>
          <w:ilvl w:val="0"/>
          <w:numId w:val="1"/>
        </w:numPr>
        <w:spacing w:after="0" w:line="480" w:lineRule="auto"/>
        <w:ind w:left="0" w:firstLine="0"/>
        <w:rPr>
          <w:rFonts w:ascii="Times New Roman" w:hAnsi="Times New Roman" w:cs="Times New Roman"/>
          <w:sz w:val="24"/>
          <w:szCs w:val="24"/>
        </w:rPr>
      </w:pPr>
      <w:r>
        <w:rPr>
          <w:rFonts w:ascii="Times New Roman" w:hAnsi="Times New Roman" w:cs="Times New Roman"/>
          <w:sz w:val="24"/>
          <w:szCs w:val="24"/>
        </w:rPr>
        <w:lastRenderedPageBreak/>
        <w:t>The app</w:t>
      </w:r>
      <w:r w:rsidR="00D42598">
        <w:rPr>
          <w:rFonts w:ascii="Times New Roman" w:hAnsi="Times New Roman" w:cs="Times New Roman"/>
          <w:sz w:val="24"/>
          <w:szCs w:val="24"/>
        </w:rPr>
        <w:t>licant</w:t>
      </w:r>
      <w:r>
        <w:rPr>
          <w:rFonts w:ascii="Times New Roman" w:hAnsi="Times New Roman" w:cs="Times New Roman"/>
          <w:sz w:val="24"/>
          <w:szCs w:val="24"/>
        </w:rPr>
        <w:t xml:space="preserve"> s</w:t>
      </w:r>
      <w:r w:rsidR="00666C40">
        <w:rPr>
          <w:rFonts w:ascii="Times New Roman" w:hAnsi="Times New Roman" w:cs="Times New Roman"/>
          <w:sz w:val="24"/>
          <w:szCs w:val="24"/>
        </w:rPr>
        <w:t>ubmitted</w:t>
      </w:r>
      <w:r>
        <w:rPr>
          <w:rFonts w:ascii="Times New Roman" w:hAnsi="Times New Roman" w:cs="Times New Roman"/>
          <w:sz w:val="24"/>
          <w:szCs w:val="24"/>
        </w:rPr>
        <w:t xml:space="preserve"> that there was</w:t>
      </w:r>
      <w:r w:rsidR="00C13053">
        <w:rPr>
          <w:rFonts w:ascii="Times New Roman" w:hAnsi="Times New Roman" w:cs="Times New Roman"/>
          <w:sz w:val="24"/>
          <w:szCs w:val="24"/>
        </w:rPr>
        <w:t xml:space="preserve"> a </w:t>
      </w:r>
      <w:r>
        <w:rPr>
          <w:rFonts w:ascii="Times New Roman" w:hAnsi="Times New Roman" w:cs="Times New Roman"/>
          <w:sz w:val="24"/>
          <w:szCs w:val="24"/>
        </w:rPr>
        <w:t>Garda investigation into him from 1987, and that he ha</w:t>
      </w:r>
      <w:r w:rsidR="00D42598">
        <w:rPr>
          <w:rFonts w:ascii="Times New Roman" w:hAnsi="Times New Roman" w:cs="Times New Roman"/>
          <w:sz w:val="24"/>
          <w:szCs w:val="24"/>
        </w:rPr>
        <w:t>d</w:t>
      </w:r>
      <w:r>
        <w:rPr>
          <w:rFonts w:ascii="Times New Roman" w:hAnsi="Times New Roman" w:cs="Times New Roman"/>
          <w:sz w:val="24"/>
          <w:szCs w:val="24"/>
        </w:rPr>
        <w:t xml:space="preserve"> no culpability in respect of matters alleged to have occurred </w:t>
      </w:r>
      <w:r w:rsidR="00454E48">
        <w:rPr>
          <w:rFonts w:ascii="Times New Roman" w:hAnsi="Times New Roman" w:cs="Times New Roman"/>
          <w:sz w:val="24"/>
          <w:szCs w:val="24"/>
        </w:rPr>
        <w:t>post-</w:t>
      </w:r>
      <w:r>
        <w:rPr>
          <w:rFonts w:ascii="Times New Roman" w:hAnsi="Times New Roman" w:cs="Times New Roman"/>
          <w:sz w:val="24"/>
          <w:szCs w:val="24"/>
        </w:rPr>
        <w:t xml:space="preserve">1987. </w:t>
      </w:r>
      <w:r w:rsidR="00666C40" w:rsidRPr="00146481">
        <w:rPr>
          <w:rFonts w:ascii="Times New Roman" w:hAnsi="Times New Roman" w:cs="Times New Roman"/>
          <w:sz w:val="24"/>
          <w:szCs w:val="24"/>
        </w:rPr>
        <w:t>It was further submitted</w:t>
      </w:r>
      <w:r w:rsidRPr="00146481">
        <w:rPr>
          <w:rFonts w:ascii="Times New Roman" w:hAnsi="Times New Roman" w:cs="Times New Roman"/>
          <w:color w:val="FF0000"/>
          <w:sz w:val="24"/>
          <w:szCs w:val="24"/>
        </w:rPr>
        <w:t xml:space="preserve"> </w:t>
      </w:r>
      <w:r w:rsidRPr="00146481">
        <w:rPr>
          <w:rFonts w:ascii="Times New Roman" w:hAnsi="Times New Roman" w:cs="Times New Roman"/>
          <w:sz w:val="24"/>
          <w:szCs w:val="24"/>
        </w:rPr>
        <w:t>that</w:t>
      </w:r>
      <w:r>
        <w:rPr>
          <w:rFonts w:ascii="Times New Roman" w:hAnsi="Times New Roman" w:cs="Times New Roman"/>
          <w:sz w:val="24"/>
          <w:szCs w:val="24"/>
        </w:rPr>
        <w:t xml:space="preserve"> the original trial </w:t>
      </w:r>
      <w:r w:rsidR="005D504C">
        <w:rPr>
          <w:rFonts w:ascii="Times New Roman" w:hAnsi="Times New Roman" w:cs="Times New Roman"/>
          <w:sz w:val="24"/>
          <w:szCs w:val="24"/>
        </w:rPr>
        <w:t>and subsequent conviction</w:t>
      </w:r>
      <w:r>
        <w:rPr>
          <w:rFonts w:ascii="Times New Roman" w:hAnsi="Times New Roman" w:cs="Times New Roman"/>
          <w:sz w:val="24"/>
          <w:szCs w:val="24"/>
        </w:rPr>
        <w:t xml:space="preserve"> and sentence </w:t>
      </w:r>
      <w:r w:rsidRPr="00146481">
        <w:rPr>
          <w:rFonts w:ascii="Times New Roman" w:hAnsi="Times New Roman" w:cs="Times New Roman"/>
          <w:sz w:val="24"/>
          <w:szCs w:val="24"/>
        </w:rPr>
        <w:t>received media coverage</w:t>
      </w:r>
      <w:r w:rsidR="00DF3B15" w:rsidRPr="00146481">
        <w:rPr>
          <w:rFonts w:ascii="Times New Roman" w:hAnsi="Times New Roman" w:cs="Times New Roman"/>
          <w:color w:val="FF0000"/>
          <w:sz w:val="24"/>
          <w:szCs w:val="24"/>
        </w:rPr>
        <w:t xml:space="preserve"> </w:t>
      </w:r>
      <w:r w:rsidR="00DF3B15" w:rsidRPr="00146481">
        <w:rPr>
          <w:rFonts w:ascii="Times New Roman" w:hAnsi="Times New Roman" w:cs="Times New Roman"/>
          <w:sz w:val="24"/>
          <w:szCs w:val="24"/>
        </w:rPr>
        <w:t>so extensive</w:t>
      </w:r>
      <w:r w:rsidRPr="00146481">
        <w:rPr>
          <w:rFonts w:ascii="Times New Roman" w:hAnsi="Times New Roman" w:cs="Times New Roman"/>
          <w:sz w:val="24"/>
          <w:szCs w:val="24"/>
        </w:rPr>
        <w:t xml:space="preserve"> </w:t>
      </w:r>
      <w:r w:rsidR="00666C40" w:rsidRPr="00146481">
        <w:rPr>
          <w:rFonts w:ascii="Times New Roman" w:hAnsi="Times New Roman" w:cs="Times New Roman"/>
          <w:sz w:val="24"/>
          <w:szCs w:val="24"/>
        </w:rPr>
        <w:t>that the applicant</w:t>
      </w:r>
      <w:r w:rsidRPr="00146481">
        <w:rPr>
          <w:rFonts w:ascii="Times New Roman" w:hAnsi="Times New Roman" w:cs="Times New Roman"/>
          <w:sz w:val="24"/>
          <w:szCs w:val="24"/>
        </w:rPr>
        <w:t xml:space="preserve"> could not hope to have a fair trial</w:t>
      </w:r>
      <w:r w:rsidR="00666C40" w:rsidRPr="00146481">
        <w:rPr>
          <w:rFonts w:ascii="Times New Roman" w:hAnsi="Times New Roman" w:cs="Times New Roman"/>
          <w:sz w:val="24"/>
          <w:szCs w:val="24"/>
        </w:rPr>
        <w:t>. This, it was argued,</w:t>
      </w:r>
      <w:r w:rsidR="00DF3B15" w:rsidRPr="00146481">
        <w:rPr>
          <w:rFonts w:ascii="Times New Roman" w:hAnsi="Times New Roman" w:cs="Times New Roman"/>
          <w:sz w:val="24"/>
          <w:szCs w:val="24"/>
        </w:rPr>
        <w:t xml:space="preserve"> could not</w:t>
      </w:r>
      <w:r w:rsidR="00B92CDE" w:rsidRPr="00146481">
        <w:rPr>
          <w:rFonts w:ascii="Times New Roman" w:hAnsi="Times New Roman" w:cs="Times New Roman"/>
          <w:sz w:val="24"/>
          <w:szCs w:val="24"/>
        </w:rPr>
        <w:t xml:space="preserve"> – contrary to the Director’s assertion –</w:t>
      </w:r>
      <w:r w:rsidR="00DF3B15" w:rsidRPr="00146481">
        <w:rPr>
          <w:rFonts w:ascii="Times New Roman" w:hAnsi="Times New Roman" w:cs="Times New Roman"/>
          <w:sz w:val="24"/>
          <w:szCs w:val="24"/>
        </w:rPr>
        <w:t xml:space="preserve"> be remedied by </w:t>
      </w:r>
      <w:r w:rsidR="00B92CDE" w:rsidRPr="00146481">
        <w:rPr>
          <w:rFonts w:ascii="Times New Roman" w:hAnsi="Times New Roman" w:cs="Times New Roman"/>
          <w:sz w:val="24"/>
          <w:szCs w:val="24"/>
        </w:rPr>
        <w:t>seeking a transfer of</w:t>
      </w:r>
      <w:r w:rsidR="00DF3B15" w:rsidRPr="00146481">
        <w:rPr>
          <w:rFonts w:ascii="Times New Roman" w:hAnsi="Times New Roman" w:cs="Times New Roman"/>
          <w:sz w:val="24"/>
          <w:szCs w:val="24"/>
        </w:rPr>
        <w:t xml:space="preserve"> the trial to Dublin</w:t>
      </w:r>
      <w:r w:rsidR="00B92CDE">
        <w:rPr>
          <w:rFonts w:ascii="Times New Roman" w:hAnsi="Times New Roman" w:cs="Times New Roman"/>
          <w:i/>
          <w:iCs/>
          <w:sz w:val="24"/>
          <w:szCs w:val="24"/>
        </w:rPr>
        <w:t>.</w:t>
      </w:r>
    </w:p>
    <w:p w14:paraId="1ACAC8E3" w14:textId="7E64A427" w:rsidR="00D922B8" w:rsidRDefault="00F85D37" w:rsidP="00E756E9">
      <w:pPr>
        <w:pStyle w:val="ListParagraph"/>
        <w:numPr>
          <w:ilvl w:val="0"/>
          <w:numId w:val="1"/>
        </w:numPr>
        <w:spacing w:after="0" w:line="480" w:lineRule="auto"/>
        <w:ind w:left="0" w:firstLine="0"/>
        <w:rPr>
          <w:rFonts w:ascii="Times New Roman" w:hAnsi="Times New Roman" w:cs="Times New Roman"/>
          <w:sz w:val="24"/>
          <w:szCs w:val="24"/>
        </w:rPr>
      </w:pPr>
      <w:r>
        <w:rPr>
          <w:rFonts w:ascii="Times New Roman" w:hAnsi="Times New Roman" w:cs="Times New Roman"/>
          <w:sz w:val="24"/>
          <w:szCs w:val="24"/>
        </w:rPr>
        <w:t>It was also</w:t>
      </w:r>
      <w:r w:rsidR="00D35180">
        <w:rPr>
          <w:rFonts w:ascii="Times New Roman" w:hAnsi="Times New Roman" w:cs="Times New Roman"/>
          <w:sz w:val="24"/>
          <w:szCs w:val="24"/>
        </w:rPr>
        <w:t xml:space="preserve"> </w:t>
      </w:r>
      <w:r w:rsidR="003A3408">
        <w:rPr>
          <w:rFonts w:ascii="Times New Roman" w:hAnsi="Times New Roman" w:cs="Times New Roman"/>
          <w:sz w:val="24"/>
          <w:szCs w:val="24"/>
        </w:rPr>
        <w:t>sa</w:t>
      </w:r>
      <w:r w:rsidR="00DF3B15">
        <w:rPr>
          <w:rFonts w:ascii="Times New Roman" w:hAnsi="Times New Roman" w:cs="Times New Roman"/>
          <w:sz w:val="24"/>
          <w:szCs w:val="24"/>
        </w:rPr>
        <w:t>id</w:t>
      </w:r>
      <w:r w:rsidR="003A3408">
        <w:rPr>
          <w:rFonts w:ascii="Times New Roman" w:hAnsi="Times New Roman" w:cs="Times New Roman"/>
          <w:sz w:val="24"/>
          <w:szCs w:val="24"/>
        </w:rPr>
        <w:t xml:space="preserve"> that </w:t>
      </w:r>
      <w:r w:rsidR="003A3408" w:rsidRPr="00146481">
        <w:rPr>
          <w:rFonts w:ascii="Times New Roman" w:hAnsi="Times New Roman" w:cs="Times New Roman"/>
          <w:sz w:val="24"/>
          <w:szCs w:val="24"/>
        </w:rPr>
        <w:t xml:space="preserve">the </w:t>
      </w:r>
      <w:r w:rsidR="00D35180" w:rsidRPr="00146481">
        <w:rPr>
          <w:rFonts w:ascii="Times New Roman" w:hAnsi="Times New Roman" w:cs="Times New Roman"/>
          <w:sz w:val="24"/>
          <w:szCs w:val="24"/>
        </w:rPr>
        <w:t>level of</w:t>
      </w:r>
      <w:r w:rsidR="00D35180" w:rsidRPr="00146481">
        <w:rPr>
          <w:rFonts w:ascii="Times New Roman" w:hAnsi="Times New Roman" w:cs="Times New Roman"/>
          <w:color w:val="FF0000"/>
          <w:sz w:val="24"/>
          <w:szCs w:val="24"/>
        </w:rPr>
        <w:t xml:space="preserve"> </w:t>
      </w:r>
      <w:r w:rsidR="003A3408" w:rsidRPr="00146481">
        <w:rPr>
          <w:rFonts w:ascii="Times New Roman" w:hAnsi="Times New Roman" w:cs="Times New Roman"/>
          <w:sz w:val="24"/>
          <w:szCs w:val="24"/>
        </w:rPr>
        <w:t>interaction</w:t>
      </w:r>
      <w:r w:rsidR="003A3408">
        <w:rPr>
          <w:rFonts w:ascii="Times New Roman" w:hAnsi="Times New Roman" w:cs="Times New Roman"/>
          <w:sz w:val="24"/>
          <w:szCs w:val="24"/>
        </w:rPr>
        <w:t xml:space="preserve"> between </w:t>
      </w:r>
      <w:r w:rsidR="00D35180">
        <w:rPr>
          <w:rFonts w:ascii="Times New Roman" w:hAnsi="Times New Roman" w:cs="Times New Roman"/>
          <w:sz w:val="24"/>
          <w:szCs w:val="24"/>
        </w:rPr>
        <w:t xml:space="preserve">the </w:t>
      </w:r>
      <w:r w:rsidR="003A3408">
        <w:rPr>
          <w:rFonts w:ascii="Times New Roman" w:hAnsi="Times New Roman" w:cs="Times New Roman"/>
          <w:sz w:val="24"/>
          <w:szCs w:val="24"/>
        </w:rPr>
        <w:t>complainants from the first trial</w:t>
      </w:r>
      <w:r w:rsidR="00D35180">
        <w:rPr>
          <w:rFonts w:ascii="Times New Roman" w:hAnsi="Times New Roman" w:cs="Times New Roman"/>
          <w:sz w:val="24"/>
          <w:szCs w:val="24"/>
        </w:rPr>
        <w:t xml:space="preserve"> (</w:t>
      </w:r>
      <w:r w:rsidR="003A3408">
        <w:rPr>
          <w:rFonts w:ascii="Times New Roman" w:hAnsi="Times New Roman" w:cs="Times New Roman"/>
          <w:sz w:val="24"/>
          <w:szCs w:val="24"/>
        </w:rPr>
        <w:t>when pleas of guilty were entered</w:t>
      </w:r>
      <w:r w:rsidR="00D35180">
        <w:rPr>
          <w:rFonts w:ascii="Times New Roman" w:hAnsi="Times New Roman" w:cs="Times New Roman"/>
          <w:sz w:val="24"/>
          <w:szCs w:val="24"/>
        </w:rPr>
        <w:t>)</w:t>
      </w:r>
      <w:r w:rsidR="003A3408">
        <w:rPr>
          <w:rFonts w:ascii="Times New Roman" w:hAnsi="Times New Roman" w:cs="Times New Roman"/>
          <w:sz w:val="24"/>
          <w:szCs w:val="24"/>
        </w:rPr>
        <w:t xml:space="preserve"> and complainants in the forthcoming trials give</w:t>
      </w:r>
      <w:r w:rsidR="00D35180">
        <w:rPr>
          <w:rFonts w:ascii="Times New Roman" w:hAnsi="Times New Roman" w:cs="Times New Roman"/>
          <w:sz w:val="24"/>
          <w:szCs w:val="24"/>
        </w:rPr>
        <w:t>s</w:t>
      </w:r>
      <w:r w:rsidR="003A3408">
        <w:rPr>
          <w:rFonts w:ascii="Times New Roman" w:hAnsi="Times New Roman" w:cs="Times New Roman"/>
          <w:sz w:val="24"/>
          <w:szCs w:val="24"/>
        </w:rPr>
        <w:t xml:space="preserve"> rise to concern</w:t>
      </w:r>
      <w:r w:rsidR="00B92CDE">
        <w:rPr>
          <w:rFonts w:ascii="Times New Roman" w:hAnsi="Times New Roman" w:cs="Times New Roman"/>
          <w:sz w:val="24"/>
          <w:szCs w:val="24"/>
        </w:rPr>
        <w:t>s</w:t>
      </w:r>
      <w:r w:rsidR="003A3408">
        <w:rPr>
          <w:rFonts w:ascii="Times New Roman" w:hAnsi="Times New Roman" w:cs="Times New Roman"/>
          <w:sz w:val="24"/>
          <w:szCs w:val="24"/>
        </w:rPr>
        <w:t xml:space="preserve"> about cross-contamination.</w:t>
      </w:r>
      <w:r w:rsidR="00146481">
        <w:rPr>
          <w:rFonts w:ascii="Times New Roman" w:hAnsi="Times New Roman" w:cs="Times New Roman"/>
          <w:sz w:val="24"/>
          <w:szCs w:val="24"/>
        </w:rPr>
        <w:t xml:space="preserve"> This, it is said, is a further reason why a trial now would not be a fair one.</w:t>
      </w:r>
    </w:p>
    <w:p w14:paraId="72CBFC59" w14:textId="23D16230" w:rsidR="003A3408" w:rsidRDefault="00D73DE3" w:rsidP="00E756E9">
      <w:pPr>
        <w:pStyle w:val="ListParagraph"/>
        <w:numPr>
          <w:ilvl w:val="0"/>
          <w:numId w:val="1"/>
        </w:numPr>
        <w:spacing w:after="0" w:line="480" w:lineRule="auto"/>
        <w:ind w:left="0" w:firstLine="0"/>
        <w:rPr>
          <w:rFonts w:ascii="Times New Roman" w:hAnsi="Times New Roman" w:cs="Times New Roman"/>
          <w:sz w:val="24"/>
          <w:szCs w:val="24"/>
        </w:rPr>
      </w:pPr>
      <w:r>
        <w:rPr>
          <w:rFonts w:ascii="Times New Roman" w:hAnsi="Times New Roman" w:cs="Times New Roman"/>
          <w:sz w:val="24"/>
          <w:szCs w:val="24"/>
        </w:rPr>
        <w:t>T</w:t>
      </w:r>
      <w:r w:rsidR="003A3408">
        <w:rPr>
          <w:rFonts w:ascii="Times New Roman" w:hAnsi="Times New Roman" w:cs="Times New Roman"/>
          <w:sz w:val="24"/>
          <w:szCs w:val="24"/>
        </w:rPr>
        <w:t>he Director dispute</w:t>
      </w:r>
      <w:r w:rsidR="00DE0327">
        <w:rPr>
          <w:rFonts w:ascii="Times New Roman" w:hAnsi="Times New Roman" w:cs="Times New Roman"/>
          <w:sz w:val="24"/>
          <w:szCs w:val="24"/>
        </w:rPr>
        <w:t>d</w:t>
      </w:r>
      <w:r w:rsidR="003A3408">
        <w:rPr>
          <w:rFonts w:ascii="Times New Roman" w:hAnsi="Times New Roman" w:cs="Times New Roman"/>
          <w:sz w:val="24"/>
          <w:szCs w:val="24"/>
        </w:rPr>
        <w:t xml:space="preserve"> the ap</w:t>
      </w:r>
      <w:r w:rsidR="00DE0327">
        <w:rPr>
          <w:rFonts w:ascii="Times New Roman" w:hAnsi="Times New Roman" w:cs="Times New Roman"/>
          <w:sz w:val="24"/>
          <w:szCs w:val="24"/>
        </w:rPr>
        <w:t>plicant’</w:t>
      </w:r>
      <w:r w:rsidR="003A3408">
        <w:rPr>
          <w:rFonts w:ascii="Times New Roman" w:hAnsi="Times New Roman" w:cs="Times New Roman"/>
          <w:sz w:val="24"/>
          <w:szCs w:val="24"/>
        </w:rPr>
        <w:t xml:space="preserve">s submission that there </w:t>
      </w:r>
      <w:r w:rsidR="00DE0327">
        <w:rPr>
          <w:rFonts w:ascii="Times New Roman" w:hAnsi="Times New Roman" w:cs="Times New Roman"/>
          <w:sz w:val="24"/>
          <w:szCs w:val="24"/>
        </w:rPr>
        <w:t xml:space="preserve">is </w:t>
      </w:r>
      <w:r w:rsidR="003A3408">
        <w:rPr>
          <w:rFonts w:ascii="Times New Roman" w:hAnsi="Times New Roman" w:cs="Times New Roman"/>
          <w:sz w:val="24"/>
          <w:szCs w:val="24"/>
        </w:rPr>
        <w:t>little or no public interest in proceeding with the prosecutions. She sa</w:t>
      </w:r>
      <w:r w:rsidR="002B3315">
        <w:rPr>
          <w:rFonts w:ascii="Times New Roman" w:hAnsi="Times New Roman" w:cs="Times New Roman"/>
          <w:sz w:val="24"/>
          <w:szCs w:val="24"/>
        </w:rPr>
        <w:t>id</w:t>
      </w:r>
      <w:r w:rsidR="003A3408">
        <w:rPr>
          <w:rFonts w:ascii="Times New Roman" w:hAnsi="Times New Roman" w:cs="Times New Roman"/>
          <w:sz w:val="24"/>
          <w:szCs w:val="24"/>
        </w:rPr>
        <w:t xml:space="preserve"> that insofar as there was extensive media coverage, this was partially caused by the actions of the app</w:t>
      </w:r>
      <w:r w:rsidR="002B3315">
        <w:rPr>
          <w:rFonts w:ascii="Times New Roman" w:hAnsi="Times New Roman" w:cs="Times New Roman"/>
          <w:sz w:val="24"/>
          <w:szCs w:val="24"/>
        </w:rPr>
        <w:t>licant</w:t>
      </w:r>
      <w:r w:rsidR="003A3408">
        <w:rPr>
          <w:rFonts w:ascii="Times New Roman" w:hAnsi="Times New Roman" w:cs="Times New Roman"/>
          <w:sz w:val="24"/>
          <w:szCs w:val="24"/>
        </w:rPr>
        <w:t xml:space="preserve"> himself, and insofar as there is any ongoing concern, it could be alleviated by moving the trials to Dublin.</w:t>
      </w:r>
      <w:r w:rsidR="003A3408" w:rsidRPr="00146481">
        <w:rPr>
          <w:rFonts w:ascii="Times New Roman" w:hAnsi="Times New Roman" w:cs="Times New Roman"/>
          <w:sz w:val="24"/>
          <w:szCs w:val="24"/>
        </w:rPr>
        <w:t xml:space="preserve"> </w:t>
      </w:r>
      <w:r w:rsidR="002B551D" w:rsidRPr="00146481">
        <w:rPr>
          <w:rFonts w:ascii="Times New Roman" w:hAnsi="Times New Roman" w:cs="Times New Roman"/>
          <w:sz w:val="24"/>
          <w:szCs w:val="24"/>
        </w:rPr>
        <w:t xml:space="preserve">Regarding </w:t>
      </w:r>
      <w:r w:rsidR="00CC110B" w:rsidRPr="00146481">
        <w:rPr>
          <w:rFonts w:ascii="Times New Roman" w:hAnsi="Times New Roman" w:cs="Times New Roman"/>
          <w:sz w:val="24"/>
          <w:szCs w:val="24"/>
        </w:rPr>
        <w:t xml:space="preserve">the </w:t>
      </w:r>
      <w:r w:rsidR="002B551D" w:rsidRPr="00146481">
        <w:rPr>
          <w:rFonts w:ascii="Times New Roman" w:hAnsi="Times New Roman" w:cs="Times New Roman"/>
          <w:sz w:val="24"/>
          <w:szCs w:val="24"/>
        </w:rPr>
        <w:t>specific complaints</w:t>
      </w:r>
      <w:r w:rsidRPr="00146481">
        <w:rPr>
          <w:rFonts w:ascii="Times New Roman" w:hAnsi="Times New Roman" w:cs="Times New Roman"/>
          <w:sz w:val="24"/>
          <w:szCs w:val="24"/>
        </w:rPr>
        <w:t xml:space="preserve"> that</w:t>
      </w:r>
      <w:r w:rsidR="002B551D" w:rsidRPr="00146481">
        <w:rPr>
          <w:rFonts w:ascii="Times New Roman" w:hAnsi="Times New Roman" w:cs="Times New Roman"/>
          <w:sz w:val="24"/>
          <w:szCs w:val="24"/>
        </w:rPr>
        <w:t xml:space="preserve"> the applicant had in relation to the individual complainants, it was submitted that </w:t>
      </w:r>
      <w:r w:rsidR="003A3408" w:rsidRPr="00146481">
        <w:rPr>
          <w:rFonts w:ascii="Times New Roman" w:hAnsi="Times New Roman" w:cs="Times New Roman"/>
          <w:sz w:val="24"/>
          <w:szCs w:val="24"/>
        </w:rPr>
        <w:t xml:space="preserve">the trial judge would be best placed to deal with </w:t>
      </w:r>
      <w:r w:rsidR="002B551D" w:rsidRPr="00146481">
        <w:rPr>
          <w:rFonts w:ascii="Times New Roman" w:hAnsi="Times New Roman" w:cs="Times New Roman"/>
          <w:sz w:val="24"/>
          <w:szCs w:val="24"/>
        </w:rPr>
        <w:t xml:space="preserve">those by way of </w:t>
      </w:r>
      <w:r w:rsidRPr="00146481">
        <w:rPr>
          <w:rFonts w:ascii="Times New Roman" w:hAnsi="Times New Roman" w:cs="Times New Roman"/>
          <w:sz w:val="24"/>
          <w:szCs w:val="24"/>
        </w:rPr>
        <w:t xml:space="preserve">appropriate </w:t>
      </w:r>
      <w:r w:rsidR="002B551D" w:rsidRPr="00146481">
        <w:rPr>
          <w:rFonts w:ascii="Times New Roman" w:hAnsi="Times New Roman" w:cs="Times New Roman"/>
          <w:sz w:val="24"/>
          <w:szCs w:val="24"/>
        </w:rPr>
        <w:t>directions</w:t>
      </w:r>
      <w:r w:rsidR="00CC110B" w:rsidRPr="00146481">
        <w:rPr>
          <w:rFonts w:ascii="Times New Roman" w:hAnsi="Times New Roman" w:cs="Times New Roman"/>
          <w:sz w:val="24"/>
          <w:szCs w:val="24"/>
        </w:rPr>
        <w:t xml:space="preserve"> or otherwise</w:t>
      </w:r>
      <w:r w:rsidR="002B551D" w:rsidRPr="00146481">
        <w:rPr>
          <w:rFonts w:ascii="Times New Roman" w:hAnsi="Times New Roman" w:cs="Times New Roman"/>
          <w:sz w:val="24"/>
          <w:szCs w:val="24"/>
        </w:rPr>
        <w:t xml:space="preserve">. </w:t>
      </w:r>
      <w:r w:rsidR="00C3720F">
        <w:rPr>
          <w:rFonts w:ascii="Times New Roman" w:hAnsi="Times New Roman" w:cs="Times New Roman"/>
          <w:sz w:val="24"/>
          <w:szCs w:val="24"/>
        </w:rPr>
        <w:t>It was</w:t>
      </w:r>
      <w:r w:rsidR="003A3408">
        <w:rPr>
          <w:rFonts w:ascii="Times New Roman" w:hAnsi="Times New Roman" w:cs="Times New Roman"/>
          <w:sz w:val="24"/>
          <w:szCs w:val="24"/>
        </w:rPr>
        <w:t xml:space="preserve"> point</w:t>
      </w:r>
      <w:r w:rsidR="002B3315">
        <w:rPr>
          <w:rFonts w:ascii="Times New Roman" w:hAnsi="Times New Roman" w:cs="Times New Roman"/>
          <w:sz w:val="24"/>
          <w:szCs w:val="24"/>
        </w:rPr>
        <w:t>ed</w:t>
      </w:r>
      <w:r w:rsidR="003A3408">
        <w:rPr>
          <w:rFonts w:ascii="Times New Roman" w:hAnsi="Times New Roman" w:cs="Times New Roman"/>
          <w:sz w:val="24"/>
          <w:szCs w:val="24"/>
        </w:rPr>
        <w:t xml:space="preserve"> out that the app</w:t>
      </w:r>
      <w:r>
        <w:rPr>
          <w:rFonts w:ascii="Times New Roman" w:hAnsi="Times New Roman" w:cs="Times New Roman"/>
          <w:sz w:val="24"/>
          <w:szCs w:val="24"/>
        </w:rPr>
        <w:t>licant</w:t>
      </w:r>
      <w:r w:rsidR="003A3408">
        <w:rPr>
          <w:rFonts w:ascii="Times New Roman" w:hAnsi="Times New Roman" w:cs="Times New Roman"/>
          <w:sz w:val="24"/>
          <w:szCs w:val="24"/>
        </w:rPr>
        <w:t xml:space="preserve"> was alert at interview, that he </w:t>
      </w:r>
      <w:r w:rsidR="002B3315">
        <w:rPr>
          <w:rFonts w:ascii="Times New Roman" w:hAnsi="Times New Roman" w:cs="Times New Roman"/>
          <w:sz w:val="24"/>
          <w:szCs w:val="24"/>
        </w:rPr>
        <w:t xml:space="preserve">had </w:t>
      </w:r>
      <w:r w:rsidR="003A3408">
        <w:rPr>
          <w:rFonts w:ascii="Times New Roman" w:hAnsi="Times New Roman" w:cs="Times New Roman"/>
          <w:sz w:val="24"/>
          <w:szCs w:val="24"/>
        </w:rPr>
        <w:t>made certain admissions in relation to consensual sexual relations with certain complainants post-1987, and that there was no medical evidence to support any suggestion of memory failure.</w:t>
      </w:r>
    </w:p>
    <w:p w14:paraId="3C25C65B" w14:textId="38D9FFA6" w:rsidR="00607681" w:rsidRDefault="003A3408" w:rsidP="00E756E9">
      <w:pPr>
        <w:pStyle w:val="ListParagraph"/>
        <w:numPr>
          <w:ilvl w:val="0"/>
          <w:numId w:val="1"/>
        </w:numPr>
        <w:spacing w:after="0" w:line="480" w:lineRule="auto"/>
        <w:ind w:left="0" w:firstLine="0"/>
        <w:rPr>
          <w:rFonts w:ascii="Times New Roman" w:hAnsi="Times New Roman" w:cs="Times New Roman"/>
          <w:sz w:val="24"/>
          <w:szCs w:val="24"/>
        </w:rPr>
      </w:pPr>
      <w:r>
        <w:rPr>
          <w:rFonts w:ascii="Times New Roman" w:hAnsi="Times New Roman" w:cs="Times New Roman"/>
          <w:sz w:val="24"/>
          <w:szCs w:val="24"/>
        </w:rPr>
        <w:t xml:space="preserve">Having reviewed a number of authorities in the area, the High Court judge was of the view that even if prosecutorial delay </w:t>
      </w:r>
      <w:r w:rsidR="00A21412">
        <w:rPr>
          <w:rFonts w:ascii="Times New Roman" w:hAnsi="Times New Roman" w:cs="Times New Roman"/>
          <w:sz w:val="24"/>
          <w:szCs w:val="24"/>
        </w:rPr>
        <w:t>had been</w:t>
      </w:r>
      <w:r>
        <w:rPr>
          <w:rFonts w:ascii="Times New Roman" w:hAnsi="Times New Roman" w:cs="Times New Roman"/>
          <w:sz w:val="24"/>
          <w:szCs w:val="24"/>
        </w:rPr>
        <w:t xml:space="preserve"> established, the appellant had not established the wholly exceptional circumstances which would </w:t>
      </w:r>
      <w:r w:rsidR="00A21412" w:rsidRPr="00146481">
        <w:rPr>
          <w:rFonts w:ascii="Times New Roman" w:hAnsi="Times New Roman" w:cs="Times New Roman"/>
          <w:sz w:val="24"/>
          <w:szCs w:val="24"/>
        </w:rPr>
        <w:t xml:space="preserve">be </w:t>
      </w:r>
      <w:r w:rsidRPr="00146481">
        <w:rPr>
          <w:rFonts w:ascii="Times New Roman" w:hAnsi="Times New Roman" w:cs="Times New Roman"/>
          <w:sz w:val="24"/>
          <w:szCs w:val="24"/>
        </w:rPr>
        <w:t>require</w:t>
      </w:r>
      <w:r w:rsidR="00A21412" w:rsidRPr="00146481">
        <w:rPr>
          <w:rFonts w:ascii="Times New Roman" w:hAnsi="Times New Roman" w:cs="Times New Roman"/>
          <w:sz w:val="24"/>
          <w:szCs w:val="24"/>
        </w:rPr>
        <w:t>d in order to justify</w:t>
      </w:r>
      <w:r>
        <w:rPr>
          <w:rFonts w:ascii="Times New Roman" w:hAnsi="Times New Roman" w:cs="Times New Roman"/>
          <w:sz w:val="24"/>
          <w:szCs w:val="24"/>
        </w:rPr>
        <w:t xml:space="preserve"> intervention by way of prohibition. She felt that the situation of the app</w:t>
      </w:r>
      <w:r w:rsidR="00A21412">
        <w:rPr>
          <w:rFonts w:ascii="Times New Roman" w:hAnsi="Times New Roman" w:cs="Times New Roman"/>
          <w:sz w:val="24"/>
          <w:szCs w:val="24"/>
        </w:rPr>
        <w:t>licant</w:t>
      </w:r>
      <w:r>
        <w:rPr>
          <w:rFonts w:ascii="Times New Roman" w:hAnsi="Times New Roman" w:cs="Times New Roman"/>
          <w:sz w:val="24"/>
          <w:szCs w:val="24"/>
        </w:rPr>
        <w:t xml:space="preserve"> had much in common with the well-known case of </w:t>
      </w:r>
      <w:r w:rsidRPr="00CA2602">
        <w:rPr>
          <w:rFonts w:ascii="Times New Roman" w:hAnsi="Times New Roman" w:cs="Times New Roman"/>
          <w:i/>
          <w:sz w:val="24"/>
          <w:szCs w:val="24"/>
        </w:rPr>
        <w:t>MS v</w:t>
      </w:r>
      <w:r w:rsidR="00607681">
        <w:rPr>
          <w:rFonts w:ascii="Times New Roman" w:hAnsi="Times New Roman" w:cs="Times New Roman"/>
          <w:i/>
          <w:sz w:val="24"/>
          <w:szCs w:val="24"/>
        </w:rPr>
        <w:t>.</w:t>
      </w:r>
      <w:r w:rsidRPr="00CA2602">
        <w:rPr>
          <w:rFonts w:ascii="Times New Roman" w:hAnsi="Times New Roman" w:cs="Times New Roman"/>
          <w:i/>
          <w:sz w:val="24"/>
          <w:szCs w:val="24"/>
        </w:rPr>
        <w:t xml:space="preserve"> DPP</w:t>
      </w:r>
      <w:r>
        <w:rPr>
          <w:rFonts w:ascii="Times New Roman" w:hAnsi="Times New Roman" w:cs="Times New Roman"/>
          <w:sz w:val="24"/>
          <w:szCs w:val="24"/>
        </w:rPr>
        <w:t xml:space="preserve"> </w:t>
      </w:r>
      <w:r w:rsidR="00607681" w:rsidRPr="00607681">
        <w:rPr>
          <w:rFonts w:ascii="Times New Roman" w:hAnsi="Times New Roman" w:cs="Times New Roman"/>
          <w:sz w:val="24"/>
          <w:szCs w:val="24"/>
        </w:rPr>
        <w:t>[2015] IEHC 84 and [2015] IECA 309</w:t>
      </w:r>
      <w:r w:rsidR="00607681">
        <w:rPr>
          <w:rFonts w:ascii="Times New Roman" w:hAnsi="Times New Roman" w:cs="Times New Roman"/>
          <w:sz w:val="24"/>
          <w:szCs w:val="24"/>
        </w:rPr>
        <w:t>,</w:t>
      </w:r>
      <w:r>
        <w:rPr>
          <w:rFonts w:ascii="Times New Roman" w:hAnsi="Times New Roman" w:cs="Times New Roman"/>
          <w:sz w:val="24"/>
          <w:szCs w:val="24"/>
        </w:rPr>
        <w:t xml:space="preserve"> involving a </w:t>
      </w:r>
      <w:r>
        <w:rPr>
          <w:rFonts w:ascii="Times New Roman" w:hAnsi="Times New Roman" w:cs="Times New Roman"/>
          <w:sz w:val="24"/>
          <w:szCs w:val="24"/>
        </w:rPr>
        <w:lastRenderedPageBreak/>
        <w:t>medical consultant and multiple complainants.</w:t>
      </w:r>
      <w:r w:rsidR="00607681">
        <w:rPr>
          <w:rFonts w:ascii="Times New Roman" w:hAnsi="Times New Roman" w:cs="Times New Roman"/>
          <w:sz w:val="24"/>
          <w:szCs w:val="24"/>
        </w:rPr>
        <w:t xml:space="preserve"> </w:t>
      </w:r>
      <w:r>
        <w:rPr>
          <w:rFonts w:ascii="Times New Roman" w:hAnsi="Times New Roman" w:cs="Times New Roman"/>
          <w:sz w:val="24"/>
          <w:szCs w:val="24"/>
        </w:rPr>
        <w:t xml:space="preserve">I will be commenting further on the </w:t>
      </w:r>
      <w:r w:rsidRPr="00CA2602">
        <w:rPr>
          <w:rFonts w:ascii="Times New Roman" w:hAnsi="Times New Roman" w:cs="Times New Roman"/>
          <w:i/>
          <w:sz w:val="24"/>
          <w:szCs w:val="24"/>
        </w:rPr>
        <w:t>MS</w:t>
      </w:r>
      <w:r>
        <w:rPr>
          <w:rFonts w:ascii="Times New Roman" w:hAnsi="Times New Roman" w:cs="Times New Roman"/>
          <w:sz w:val="24"/>
          <w:szCs w:val="24"/>
        </w:rPr>
        <w:t xml:space="preserve"> jurisprudence in the course of this judgment.</w:t>
      </w:r>
    </w:p>
    <w:p w14:paraId="3D10837C" w14:textId="0B67052D" w:rsidR="00905B78" w:rsidRDefault="00607681" w:rsidP="00E756E9">
      <w:pPr>
        <w:pStyle w:val="ListParagraph"/>
        <w:numPr>
          <w:ilvl w:val="0"/>
          <w:numId w:val="1"/>
        </w:numPr>
        <w:spacing w:after="0" w:line="480" w:lineRule="auto"/>
        <w:ind w:left="0" w:firstLine="0"/>
        <w:rPr>
          <w:rFonts w:ascii="Times New Roman" w:hAnsi="Times New Roman" w:cs="Times New Roman"/>
          <w:sz w:val="24"/>
          <w:szCs w:val="24"/>
        </w:rPr>
      </w:pPr>
      <w:r>
        <w:rPr>
          <w:rFonts w:ascii="Times New Roman" w:hAnsi="Times New Roman" w:cs="Times New Roman"/>
          <w:sz w:val="24"/>
          <w:szCs w:val="24"/>
        </w:rPr>
        <w:t xml:space="preserve">The High Court judge </w:t>
      </w:r>
      <w:r w:rsidR="003A3408">
        <w:rPr>
          <w:rFonts w:ascii="Times New Roman" w:hAnsi="Times New Roman" w:cs="Times New Roman"/>
          <w:sz w:val="24"/>
          <w:szCs w:val="24"/>
        </w:rPr>
        <w:t>concluded that in the circumstances, the appellant had not discharged the burden placed on him to establish that there was a real or serious risk that by reason of the matters he had identified, he could not obtain a fair trial,</w:t>
      </w:r>
      <w:r w:rsidR="001C397E">
        <w:rPr>
          <w:rFonts w:ascii="Times New Roman" w:hAnsi="Times New Roman" w:cs="Times New Roman"/>
          <w:sz w:val="24"/>
          <w:szCs w:val="24"/>
        </w:rPr>
        <w:t xml:space="preserve"> or that</w:t>
      </w:r>
      <w:r w:rsidR="003A3408">
        <w:rPr>
          <w:rFonts w:ascii="Times New Roman" w:hAnsi="Times New Roman" w:cs="Times New Roman"/>
          <w:sz w:val="24"/>
          <w:szCs w:val="24"/>
        </w:rPr>
        <w:t xml:space="preserve"> the matters identified </w:t>
      </w:r>
      <w:r w:rsidR="001C397E">
        <w:rPr>
          <w:rFonts w:ascii="Times New Roman" w:hAnsi="Times New Roman" w:cs="Times New Roman"/>
          <w:sz w:val="24"/>
          <w:szCs w:val="24"/>
        </w:rPr>
        <w:t>were</w:t>
      </w:r>
      <w:r w:rsidR="003A3408">
        <w:rPr>
          <w:rFonts w:ascii="Times New Roman" w:hAnsi="Times New Roman" w:cs="Times New Roman"/>
          <w:sz w:val="24"/>
          <w:szCs w:val="24"/>
        </w:rPr>
        <w:t xml:space="preserve"> incapable of being dealt with by way of appropriate rulings and directions on the part of the trial judge.</w:t>
      </w:r>
    </w:p>
    <w:p w14:paraId="173ECAC0" w14:textId="319388E4" w:rsidR="002E343C" w:rsidRDefault="002E343C" w:rsidP="00E756E9">
      <w:pPr>
        <w:spacing w:after="0" w:line="480" w:lineRule="auto"/>
        <w:rPr>
          <w:rFonts w:ascii="Times New Roman" w:hAnsi="Times New Roman" w:cs="Times New Roman"/>
          <w:sz w:val="24"/>
          <w:szCs w:val="24"/>
        </w:rPr>
      </w:pPr>
    </w:p>
    <w:p w14:paraId="03F75512" w14:textId="28F254D8" w:rsidR="002E343C" w:rsidRPr="00AD416E" w:rsidRDefault="002E343C" w:rsidP="00E756E9">
      <w:pPr>
        <w:pStyle w:val="Heading1"/>
        <w:jc w:val="left"/>
      </w:pPr>
      <w:r w:rsidRPr="00AD416E">
        <w:t xml:space="preserve">The </w:t>
      </w:r>
      <w:r w:rsidR="00E312BE">
        <w:t>A</w:t>
      </w:r>
      <w:r w:rsidRPr="00B26CBB">
        <w:t>ppeal</w:t>
      </w:r>
    </w:p>
    <w:p w14:paraId="7C6750DB" w14:textId="62FAD992" w:rsidR="00545E66" w:rsidRPr="00545E66" w:rsidRDefault="00450DE2" w:rsidP="00E756E9">
      <w:pPr>
        <w:pStyle w:val="ListParagraph"/>
        <w:numPr>
          <w:ilvl w:val="0"/>
          <w:numId w:val="1"/>
        </w:numPr>
        <w:spacing w:after="0" w:line="480" w:lineRule="auto"/>
        <w:ind w:left="0" w:firstLine="0"/>
        <w:rPr>
          <w:rFonts w:ascii="Times New Roman" w:hAnsi="Times New Roman" w:cs="Times New Roman"/>
          <w:sz w:val="24"/>
          <w:szCs w:val="24"/>
        </w:rPr>
      </w:pPr>
      <w:r>
        <w:rPr>
          <w:rFonts w:ascii="Times New Roman" w:hAnsi="Times New Roman" w:cs="Times New Roman"/>
          <w:sz w:val="24"/>
          <w:szCs w:val="24"/>
        </w:rPr>
        <w:t xml:space="preserve">This </w:t>
      </w:r>
      <w:r w:rsidRPr="00450DE2">
        <w:rPr>
          <w:rFonts w:ascii="Times New Roman" w:hAnsi="Times New Roman" w:cs="Times New Roman"/>
          <w:sz w:val="24"/>
          <w:szCs w:val="24"/>
          <w:lang w:val="en-GB"/>
        </w:rPr>
        <w:t>is the latest in a long line of cases to come before the court</w:t>
      </w:r>
      <w:r>
        <w:rPr>
          <w:rFonts w:ascii="Times New Roman" w:hAnsi="Times New Roman" w:cs="Times New Roman"/>
          <w:sz w:val="24"/>
          <w:szCs w:val="24"/>
          <w:lang w:val="en-GB"/>
        </w:rPr>
        <w:t>s</w:t>
      </w:r>
      <w:r w:rsidRPr="00450DE2">
        <w:rPr>
          <w:rFonts w:ascii="Times New Roman" w:hAnsi="Times New Roman" w:cs="Times New Roman"/>
          <w:sz w:val="24"/>
          <w:szCs w:val="24"/>
          <w:lang w:val="en-GB"/>
        </w:rPr>
        <w:t xml:space="preserve"> where a person is accused of historic sexual abuse</w:t>
      </w:r>
      <w:r w:rsidR="0019104E">
        <w:rPr>
          <w:rFonts w:ascii="Times New Roman" w:hAnsi="Times New Roman" w:cs="Times New Roman"/>
          <w:sz w:val="24"/>
          <w:szCs w:val="24"/>
          <w:lang w:val="en-GB"/>
        </w:rPr>
        <w:t xml:space="preserve"> crimes</w:t>
      </w:r>
      <w:r>
        <w:rPr>
          <w:rFonts w:ascii="Times New Roman" w:hAnsi="Times New Roman" w:cs="Times New Roman"/>
          <w:sz w:val="24"/>
          <w:szCs w:val="24"/>
          <w:lang w:val="en-GB"/>
        </w:rPr>
        <w:t xml:space="preserve"> and </w:t>
      </w:r>
      <w:r w:rsidRPr="00450DE2">
        <w:rPr>
          <w:rFonts w:ascii="Times New Roman" w:hAnsi="Times New Roman" w:cs="Times New Roman"/>
          <w:sz w:val="24"/>
          <w:szCs w:val="24"/>
          <w:lang w:val="en-GB"/>
        </w:rPr>
        <w:t xml:space="preserve">has sought relief by way of judicial review. </w:t>
      </w:r>
      <w:r>
        <w:rPr>
          <w:rFonts w:ascii="Times New Roman" w:hAnsi="Times New Roman" w:cs="Times New Roman"/>
          <w:sz w:val="24"/>
          <w:szCs w:val="24"/>
          <w:lang w:val="en-GB"/>
        </w:rPr>
        <w:t>A</w:t>
      </w:r>
      <w:r w:rsidRPr="00450DE2">
        <w:rPr>
          <w:rFonts w:ascii="Times New Roman" w:hAnsi="Times New Roman" w:cs="Times New Roman"/>
          <w:sz w:val="24"/>
          <w:szCs w:val="24"/>
          <w:lang w:val="en-GB"/>
        </w:rPr>
        <w:t xml:space="preserve">t one stage, such applications were commonplace, but in recent times, a consensus </w:t>
      </w:r>
      <w:r w:rsidR="008C547F">
        <w:rPr>
          <w:rFonts w:ascii="Times New Roman" w:hAnsi="Times New Roman" w:cs="Times New Roman"/>
          <w:sz w:val="24"/>
          <w:szCs w:val="24"/>
          <w:lang w:val="en-GB"/>
        </w:rPr>
        <w:t xml:space="preserve">has emerged </w:t>
      </w:r>
      <w:r w:rsidRPr="00450DE2">
        <w:rPr>
          <w:rFonts w:ascii="Times New Roman" w:hAnsi="Times New Roman" w:cs="Times New Roman"/>
          <w:sz w:val="24"/>
          <w:szCs w:val="24"/>
          <w:lang w:val="en-GB"/>
        </w:rPr>
        <w:t>that</w:t>
      </w:r>
      <w:r w:rsidR="00835FC6">
        <w:rPr>
          <w:rFonts w:ascii="Times New Roman" w:hAnsi="Times New Roman" w:cs="Times New Roman"/>
          <w:sz w:val="24"/>
          <w:szCs w:val="24"/>
          <w:lang w:val="en-GB"/>
        </w:rPr>
        <w:t xml:space="preserve"> </w:t>
      </w:r>
      <w:r w:rsidRPr="00450DE2">
        <w:rPr>
          <w:rFonts w:ascii="Times New Roman" w:hAnsi="Times New Roman" w:cs="Times New Roman"/>
          <w:sz w:val="24"/>
          <w:szCs w:val="24"/>
          <w:lang w:val="en-GB"/>
        </w:rPr>
        <w:t xml:space="preserve">such issues are </w:t>
      </w:r>
      <w:r w:rsidR="003515DF">
        <w:rPr>
          <w:rFonts w:ascii="Times New Roman" w:hAnsi="Times New Roman" w:cs="Times New Roman"/>
          <w:sz w:val="24"/>
          <w:szCs w:val="24"/>
          <w:lang w:val="en-GB"/>
        </w:rPr>
        <w:t xml:space="preserve">generally </w:t>
      </w:r>
      <w:r w:rsidRPr="00450DE2">
        <w:rPr>
          <w:rFonts w:ascii="Times New Roman" w:hAnsi="Times New Roman" w:cs="Times New Roman"/>
          <w:sz w:val="24"/>
          <w:szCs w:val="24"/>
          <w:lang w:val="en-GB"/>
        </w:rPr>
        <w:t>best</w:t>
      </w:r>
      <w:r w:rsidRPr="009D038B">
        <w:rPr>
          <w:rFonts w:ascii="Times New Roman" w:hAnsi="Times New Roman" w:cs="Times New Roman"/>
          <w:sz w:val="24"/>
          <w:szCs w:val="24"/>
          <w:lang w:val="en-GB"/>
        </w:rPr>
        <w:t xml:space="preserve"> left </w:t>
      </w:r>
      <w:r w:rsidR="00835FC6" w:rsidRPr="009D038B">
        <w:rPr>
          <w:rFonts w:ascii="Times New Roman" w:hAnsi="Times New Roman" w:cs="Times New Roman"/>
          <w:sz w:val="24"/>
          <w:szCs w:val="24"/>
          <w:lang w:val="en-GB"/>
        </w:rPr>
        <w:t xml:space="preserve">within </w:t>
      </w:r>
      <w:r w:rsidRPr="009D038B">
        <w:rPr>
          <w:rFonts w:ascii="Times New Roman" w:hAnsi="Times New Roman" w:cs="Times New Roman"/>
          <w:sz w:val="24"/>
          <w:szCs w:val="24"/>
          <w:lang w:val="en-GB"/>
        </w:rPr>
        <w:t>the</w:t>
      </w:r>
      <w:r w:rsidR="00835FC6" w:rsidRPr="009D038B">
        <w:rPr>
          <w:rFonts w:ascii="Times New Roman" w:hAnsi="Times New Roman" w:cs="Times New Roman"/>
          <w:sz w:val="24"/>
          <w:szCs w:val="24"/>
          <w:lang w:val="en-GB"/>
        </w:rPr>
        <w:t xml:space="preserve"> ambit of the</w:t>
      </w:r>
      <w:r w:rsidRPr="009D038B">
        <w:rPr>
          <w:rFonts w:ascii="Times New Roman" w:hAnsi="Times New Roman" w:cs="Times New Roman"/>
          <w:sz w:val="24"/>
          <w:szCs w:val="24"/>
          <w:lang w:val="en-GB"/>
        </w:rPr>
        <w:t xml:space="preserve"> trial judge</w:t>
      </w:r>
      <w:r w:rsidR="00835FC6" w:rsidRPr="009D038B">
        <w:rPr>
          <w:rFonts w:ascii="Times New Roman" w:hAnsi="Times New Roman" w:cs="Times New Roman"/>
          <w:sz w:val="24"/>
          <w:szCs w:val="24"/>
          <w:lang w:val="en-GB"/>
        </w:rPr>
        <w:t>,</w:t>
      </w:r>
      <w:r w:rsidRPr="009D038B">
        <w:rPr>
          <w:rFonts w:ascii="Times New Roman" w:hAnsi="Times New Roman" w:cs="Times New Roman"/>
          <w:sz w:val="24"/>
          <w:szCs w:val="24"/>
          <w:lang w:val="en-GB"/>
        </w:rPr>
        <w:t xml:space="preserve"> who </w:t>
      </w:r>
      <w:r w:rsidR="009D038B" w:rsidRPr="009D038B">
        <w:rPr>
          <w:rFonts w:ascii="Times New Roman" w:hAnsi="Times New Roman" w:cs="Times New Roman"/>
          <w:sz w:val="24"/>
          <w:szCs w:val="24"/>
          <w:lang w:val="en-GB"/>
        </w:rPr>
        <w:t xml:space="preserve">will be in a position to </w:t>
      </w:r>
      <w:r w:rsidRPr="009D038B">
        <w:rPr>
          <w:rFonts w:ascii="Times New Roman" w:hAnsi="Times New Roman" w:cs="Times New Roman"/>
          <w:sz w:val="24"/>
          <w:szCs w:val="24"/>
          <w:lang w:val="en-GB"/>
        </w:rPr>
        <w:t>make</w:t>
      </w:r>
      <w:r w:rsidR="001365EF" w:rsidRPr="009D038B">
        <w:rPr>
          <w:rFonts w:ascii="Times New Roman" w:hAnsi="Times New Roman" w:cs="Times New Roman"/>
          <w:sz w:val="24"/>
          <w:szCs w:val="24"/>
          <w:lang w:val="en-GB"/>
        </w:rPr>
        <w:t xml:space="preserve"> </w:t>
      </w:r>
      <w:r w:rsidRPr="009D038B">
        <w:rPr>
          <w:rFonts w:ascii="Times New Roman" w:hAnsi="Times New Roman" w:cs="Times New Roman"/>
          <w:sz w:val="24"/>
          <w:szCs w:val="24"/>
          <w:lang w:val="en-GB"/>
        </w:rPr>
        <w:t xml:space="preserve">decisions and give appropriate </w:t>
      </w:r>
      <w:r w:rsidR="006139E6" w:rsidRPr="009D038B">
        <w:rPr>
          <w:rFonts w:ascii="Times New Roman" w:hAnsi="Times New Roman" w:cs="Times New Roman"/>
          <w:sz w:val="24"/>
          <w:szCs w:val="24"/>
          <w:lang w:val="en-GB"/>
        </w:rPr>
        <w:t xml:space="preserve">rulings </w:t>
      </w:r>
      <w:r w:rsidR="00835FC6" w:rsidRPr="009D038B">
        <w:rPr>
          <w:rFonts w:ascii="Times New Roman" w:hAnsi="Times New Roman" w:cs="Times New Roman"/>
          <w:sz w:val="24"/>
          <w:szCs w:val="24"/>
          <w:lang w:val="en-GB"/>
        </w:rPr>
        <w:t>a</w:t>
      </w:r>
      <w:r w:rsidR="006139E6" w:rsidRPr="009D038B">
        <w:rPr>
          <w:rFonts w:ascii="Times New Roman" w:hAnsi="Times New Roman" w:cs="Times New Roman"/>
          <w:sz w:val="24"/>
          <w:szCs w:val="24"/>
          <w:lang w:val="en-GB"/>
        </w:rPr>
        <w:t xml:space="preserve">nd </w:t>
      </w:r>
      <w:r w:rsidRPr="009D038B">
        <w:rPr>
          <w:rFonts w:ascii="Times New Roman" w:hAnsi="Times New Roman" w:cs="Times New Roman"/>
          <w:sz w:val="24"/>
          <w:szCs w:val="24"/>
          <w:lang w:val="en-GB"/>
        </w:rPr>
        <w:t>directions</w:t>
      </w:r>
      <w:r w:rsidR="009D038B" w:rsidRPr="009D038B">
        <w:rPr>
          <w:rFonts w:ascii="Times New Roman" w:hAnsi="Times New Roman" w:cs="Times New Roman"/>
          <w:sz w:val="24"/>
          <w:szCs w:val="24"/>
          <w:lang w:val="en-GB"/>
        </w:rPr>
        <w:t>,</w:t>
      </w:r>
      <w:r w:rsidRPr="009D038B">
        <w:rPr>
          <w:rFonts w:ascii="Times New Roman" w:hAnsi="Times New Roman" w:cs="Times New Roman"/>
          <w:sz w:val="24"/>
          <w:szCs w:val="24"/>
          <w:lang w:val="en-GB"/>
        </w:rPr>
        <w:t xml:space="preserve"> having actually heard the evidence at trial.</w:t>
      </w:r>
    </w:p>
    <w:p w14:paraId="38619598" w14:textId="616FB519" w:rsidR="00B86C0E" w:rsidRPr="00E756E9" w:rsidRDefault="00450DE2" w:rsidP="00CA0FB4">
      <w:pPr>
        <w:pStyle w:val="ListParagraph"/>
        <w:numPr>
          <w:ilvl w:val="0"/>
          <w:numId w:val="1"/>
        </w:numPr>
        <w:spacing w:after="0" w:line="480" w:lineRule="auto"/>
        <w:ind w:left="0" w:firstLine="0"/>
        <w:rPr>
          <w:rFonts w:ascii="Times New Roman" w:hAnsi="Times New Roman" w:cs="Times New Roman"/>
          <w:sz w:val="24"/>
          <w:szCs w:val="24"/>
        </w:rPr>
      </w:pPr>
      <w:r w:rsidRPr="009D038B">
        <w:rPr>
          <w:rFonts w:ascii="Times New Roman" w:hAnsi="Times New Roman" w:cs="Times New Roman"/>
          <w:sz w:val="24"/>
          <w:szCs w:val="24"/>
          <w:lang w:val="en-GB"/>
        </w:rPr>
        <w:t xml:space="preserve">Within the many </w:t>
      </w:r>
      <w:r w:rsidR="00545E66" w:rsidRPr="009D038B">
        <w:rPr>
          <w:rFonts w:ascii="Times New Roman" w:hAnsi="Times New Roman" w:cs="Times New Roman"/>
          <w:sz w:val="24"/>
          <w:szCs w:val="24"/>
          <w:lang w:val="en-GB"/>
        </w:rPr>
        <w:t xml:space="preserve">examples </w:t>
      </w:r>
      <w:r w:rsidRPr="009D038B">
        <w:rPr>
          <w:rFonts w:ascii="Times New Roman" w:hAnsi="Times New Roman" w:cs="Times New Roman"/>
          <w:sz w:val="24"/>
          <w:szCs w:val="24"/>
          <w:lang w:val="en-GB"/>
        </w:rPr>
        <w:t>of prosecutions brought long after the alleged</w:t>
      </w:r>
      <w:r w:rsidR="00545E66" w:rsidRPr="009D038B">
        <w:rPr>
          <w:rFonts w:ascii="Times New Roman" w:hAnsi="Times New Roman" w:cs="Times New Roman"/>
          <w:color w:val="FF0000"/>
          <w:sz w:val="24"/>
          <w:szCs w:val="24"/>
          <w:lang w:val="en-GB"/>
        </w:rPr>
        <w:t xml:space="preserve"> </w:t>
      </w:r>
      <w:r w:rsidR="00545E66" w:rsidRPr="009D038B">
        <w:rPr>
          <w:rFonts w:ascii="Times New Roman" w:hAnsi="Times New Roman" w:cs="Times New Roman"/>
          <w:sz w:val="24"/>
          <w:szCs w:val="24"/>
          <w:lang w:val="en-GB"/>
        </w:rPr>
        <w:t>offending which formed the subject matter of the charges</w:t>
      </w:r>
      <w:r w:rsidRPr="009D038B">
        <w:rPr>
          <w:rFonts w:ascii="Times New Roman" w:hAnsi="Times New Roman" w:cs="Times New Roman"/>
          <w:sz w:val="24"/>
          <w:szCs w:val="24"/>
          <w:lang w:val="en-GB"/>
        </w:rPr>
        <w:t>, it is possible to identify a number of</w:t>
      </w:r>
      <w:r w:rsidR="00ED14B9" w:rsidRPr="009D038B">
        <w:rPr>
          <w:rFonts w:ascii="Times New Roman" w:hAnsi="Times New Roman" w:cs="Times New Roman"/>
          <w:sz w:val="24"/>
          <w:szCs w:val="24"/>
          <w:lang w:val="en-GB"/>
        </w:rPr>
        <w:t xml:space="preserve"> categories</w:t>
      </w:r>
      <w:r w:rsidR="00375E9A" w:rsidRPr="009D038B">
        <w:rPr>
          <w:rFonts w:ascii="Times New Roman" w:hAnsi="Times New Roman" w:cs="Times New Roman"/>
          <w:sz w:val="24"/>
          <w:szCs w:val="24"/>
          <w:lang w:val="en-GB"/>
        </w:rPr>
        <w:t xml:space="preserve"> </w:t>
      </w:r>
      <w:r w:rsidR="009D038B" w:rsidRPr="009D038B">
        <w:rPr>
          <w:rFonts w:ascii="Times New Roman" w:hAnsi="Times New Roman" w:cs="Times New Roman"/>
          <w:sz w:val="24"/>
          <w:szCs w:val="24"/>
          <w:lang w:val="en-GB"/>
        </w:rPr>
        <w:t xml:space="preserve">or subsets </w:t>
      </w:r>
      <w:r w:rsidR="00375E9A" w:rsidRPr="009D038B">
        <w:rPr>
          <w:rFonts w:ascii="Times New Roman" w:hAnsi="Times New Roman" w:cs="Times New Roman"/>
          <w:sz w:val="24"/>
          <w:szCs w:val="24"/>
          <w:lang w:val="en-GB"/>
        </w:rPr>
        <w:t>of cases</w:t>
      </w:r>
      <w:r w:rsidRPr="009D038B">
        <w:rPr>
          <w:rFonts w:ascii="Times New Roman" w:hAnsi="Times New Roman" w:cs="Times New Roman"/>
          <w:sz w:val="24"/>
          <w:szCs w:val="24"/>
          <w:lang w:val="en-GB"/>
        </w:rPr>
        <w:t>.</w:t>
      </w:r>
      <w:r w:rsidRPr="00450DE2">
        <w:rPr>
          <w:rFonts w:ascii="Times New Roman" w:hAnsi="Times New Roman" w:cs="Times New Roman"/>
          <w:sz w:val="24"/>
          <w:szCs w:val="24"/>
          <w:lang w:val="en-GB"/>
        </w:rPr>
        <w:t xml:space="preserve"> One such</w:t>
      </w:r>
      <w:r w:rsidR="009D038B">
        <w:rPr>
          <w:rFonts w:ascii="Times New Roman" w:hAnsi="Times New Roman" w:cs="Times New Roman"/>
          <w:sz w:val="24"/>
          <w:szCs w:val="24"/>
          <w:lang w:val="en-GB"/>
        </w:rPr>
        <w:t xml:space="preserve"> subset </w:t>
      </w:r>
      <w:r w:rsidR="00A22D30" w:rsidRPr="009D038B">
        <w:rPr>
          <w:rFonts w:ascii="Times New Roman" w:hAnsi="Times New Roman" w:cs="Times New Roman"/>
          <w:sz w:val="24"/>
          <w:szCs w:val="24"/>
          <w:lang w:val="en-GB"/>
        </w:rPr>
        <w:t>relates to cases</w:t>
      </w:r>
      <w:r w:rsidRPr="00417E6B">
        <w:rPr>
          <w:rFonts w:ascii="Times New Roman" w:hAnsi="Times New Roman" w:cs="Times New Roman"/>
          <w:sz w:val="24"/>
          <w:szCs w:val="24"/>
          <w:lang w:val="en-GB"/>
        </w:rPr>
        <w:t xml:space="preserve"> </w:t>
      </w:r>
      <w:r w:rsidRPr="00450DE2">
        <w:rPr>
          <w:rFonts w:ascii="Times New Roman" w:hAnsi="Times New Roman" w:cs="Times New Roman"/>
          <w:sz w:val="24"/>
          <w:szCs w:val="24"/>
          <w:lang w:val="en-GB"/>
        </w:rPr>
        <w:t>involving multiple complainants outside the family context, and another</w:t>
      </w:r>
      <w:r w:rsidR="009D038B">
        <w:rPr>
          <w:rFonts w:ascii="Times New Roman" w:hAnsi="Times New Roman" w:cs="Times New Roman"/>
          <w:sz w:val="24"/>
          <w:szCs w:val="24"/>
          <w:lang w:val="en-GB"/>
        </w:rPr>
        <w:t xml:space="preserve"> subset </w:t>
      </w:r>
      <w:r w:rsidR="00A22D30" w:rsidRPr="009D038B">
        <w:rPr>
          <w:rFonts w:ascii="Times New Roman" w:hAnsi="Times New Roman" w:cs="Times New Roman"/>
          <w:sz w:val="24"/>
          <w:szCs w:val="24"/>
          <w:lang w:val="en-GB"/>
        </w:rPr>
        <w:t>involves</w:t>
      </w:r>
      <w:r w:rsidR="00A22D30" w:rsidRPr="00417E6B">
        <w:rPr>
          <w:rFonts w:ascii="Times New Roman" w:hAnsi="Times New Roman" w:cs="Times New Roman"/>
          <w:i/>
          <w:iCs/>
          <w:sz w:val="24"/>
          <w:szCs w:val="24"/>
          <w:lang w:val="en-GB"/>
        </w:rPr>
        <w:t xml:space="preserve"> </w:t>
      </w:r>
      <w:r w:rsidRPr="00450DE2">
        <w:rPr>
          <w:rFonts w:ascii="Times New Roman" w:hAnsi="Times New Roman" w:cs="Times New Roman"/>
          <w:sz w:val="24"/>
          <w:szCs w:val="24"/>
          <w:lang w:val="en-GB"/>
        </w:rPr>
        <w:t>cases where it has been sought to put an accused on trial on more than one occasion as additional complainants come forward and have their allegations investigated. Examples of cases</w:t>
      </w:r>
      <w:r w:rsidR="00705A51">
        <w:rPr>
          <w:rFonts w:ascii="Times New Roman" w:hAnsi="Times New Roman" w:cs="Times New Roman"/>
          <w:color w:val="FF0000"/>
          <w:sz w:val="24"/>
          <w:szCs w:val="24"/>
          <w:lang w:val="en-GB"/>
        </w:rPr>
        <w:t xml:space="preserve"> </w:t>
      </w:r>
      <w:r w:rsidR="00705A51" w:rsidRPr="009D038B">
        <w:rPr>
          <w:rFonts w:ascii="Times New Roman" w:hAnsi="Times New Roman" w:cs="Times New Roman"/>
          <w:sz w:val="24"/>
          <w:szCs w:val="24"/>
          <w:lang w:val="en-GB"/>
        </w:rPr>
        <w:t>in the latter category</w:t>
      </w:r>
      <w:r w:rsidRPr="00417E6B">
        <w:rPr>
          <w:rFonts w:ascii="Times New Roman" w:hAnsi="Times New Roman" w:cs="Times New Roman"/>
          <w:sz w:val="24"/>
          <w:szCs w:val="24"/>
          <w:lang w:val="en-GB"/>
        </w:rPr>
        <w:t xml:space="preserve"> </w:t>
      </w:r>
      <w:r w:rsidRPr="00450DE2">
        <w:rPr>
          <w:rFonts w:ascii="Times New Roman" w:hAnsi="Times New Roman" w:cs="Times New Roman"/>
          <w:sz w:val="24"/>
          <w:szCs w:val="24"/>
          <w:lang w:val="en-GB"/>
        </w:rPr>
        <w:t xml:space="preserve">include </w:t>
      </w:r>
      <w:r w:rsidR="00705A51">
        <w:rPr>
          <w:rFonts w:ascii="Times New Roman" w:hAnsi="Times New Roman" w:cs="Times New Roman"/>
          <w:sz w:val="24"/>
          <w:szCs w:val="24"/>
          <w:lang w:val="en-GB"/>
        </w:rPr>
        <w:t>(</w:t>
      </w:r>
      <w:proofErr w:type="spellStart"/>
      <w:r w:rsidR="00705A51">
        <w:rPr>
          <w:rFonts w:ascii="Times New Roman" w:hAnsi="Times New Roman" w:cs="Times New Roman"/>
          <w:sz w:val="24"/>
          <w:szCs w:val="24"/>
          <w:lang w:val="en-GB"/>
        </w:rPr>
        <w:t>i</w:t>
      </w:r>
      <w:proofErr w:type="spellEnd"/>
      <w:r w:rsidR="00705A51">
        <w:rPr>
          <w:rFonts w:ascii="Times New Roman" w:hAnsi="Times New Roman" w:cs="Times New Roman"/>
          <w:sz w:val="24"/>
          <w:szCs w:val="24"/>
          <w:lang w:val="en-GB"/>
        </w:rPr>
        <w:t xml:space="preserve">) </w:t>
      </w:r>
      <w:r w:rsidRPr="00450DE2">
        <w:rPr>
          <w:rFonts w:ascii="Times New Roman" w:hAnsi="Times New Roman" w:cs="Times New Roman"/>
          <w:i/>
          <w:sz w:val="24"/>
          <w:szCs w:val="24"/>
          <w:lang w:val="en-GB"/>
        </w:rPr>
        <w:t>MS v. DPP</w:t>
      </w:r>
      <w:r w:rsidRPr="00450DE2">
        <w:rPr>
          <w:rFonts w:ascii="Times New Roman" w:hAnsi="Times New Roman" w:cs="Times New Roman"/>
          <w:sz w:val="24"/>
          <w:szCs w:val="24"/>
          <w:lang w:val="en-GB"/>
        </w:rPr>
        <w:t xml:space="preserve"> [2015] IEHC 84, [2015] IECA 309, </w:t>
      </w:r>
      <w:r w:rsidR="005637EC">
        <w:rPr>
          <w:rFonts w:ascii="Times New Roman" w:hAnsi="Times New Roman" w:cs="Times New Roman"/>
          <w:sz w:val="24"/>
          <w:szCs w:val="24"/>
          <w:lang w:val="en-GB"/>
        </w:rPr>
        <w:t xml:space="preserve">as well as </w:t>
      </w:r>
      <w:r w:rsidR="005637EC">
        <w:rPr>
          <w:rFonts w:ascii="Times New Roman" w:hAnsi="Times New Roman" w:cs="Times New Roman"/>
          <w:i/>
          <w:iCs/>
          <w:sz w:val="24"/>
          <w:szCs w:val="24"/>
          <w:lang w:val="en-GB"/>
        </w:rPr>
        <w:t xml:space="preserve">MS v. DPP </w:t>
      </w:r>
      <w:r w:rsidR="005637EC">
        <w:rPr>
          <w:rFonts w:ascii="Times New Roman" w:hAnsi="Times New Roman" w:cs="Times New Roman"/>
          <w:sz w:val="24"/>
          <w:szCs w:val="24"/>
          <w:lang w:val="en-GB"/>
        </w:rPr>
        <w:t xml:space="preserve">[2020] IEHC 659, [2021] IECA 193, </w:t>
      </w:r>
      <w:r w:rsidR="009D038B">
        <w:rPr>
          <w:rFonts w:ascii="Times New Roman" w:hAnsi="Times New Roman" w:cs="Times New Roman"/>
          <w:sz w:val="24"/>
          <w:szCs w:val="24"/>
          <w:lang w:val="en-GB"/>
        </w:rPr>
        <w:t xml:space="preserve">to which there has already been reference, </w:t>
      </w:r>
      <w:r w:rsidR="00705A51">
        <w:rPr>
          <w:rFonts w:ascii="Times New Roman" w:hAnsi="Times New Roman" w:cs="Times New Roman"/>
          <w:sz w:val="24"/>
          <w:szCs w:val="24"/>
          <w:lang w:val="en-GB"/>
        </w:rPr>
        <w:t>which involved</w:t>
      </w:r>
      <w:r w:rsidRPr="00450DE2">
        <w:rPr>
          <w:rFonts w:ascii="Times New Roman" w:hAnsi="Times New Roman" w:cs="Times New Roman"/>
          <w:sz w:val="24"/>
          <w:szCs w:val="24"/>
          <w:lang w:val="en-GB"/>
        </w:rPr>
        <w:t xml:space="preserve"> a medical consultant accused of abusing young male patients, and </w:t>
      </w:r>
      <w:r w:rsidR="00705A51">
        <w:rPr>
          <w:rFonts w:ascii="Times New Roman" w:hAnsi="Times New Roman" w:cs="Times New Roman"/>
          <w:sz w:val="24"/>
          <w:szCs w:val="24"/>
          <w:lang w:val="en-GB"/>
        </w:rPr>
        <w:t xml:space="preserve">(ii) </w:t>
      </w:r>
      <w:r w:rsidRPr="00450DE2">
        <w:rPr>
          <w:rFonts w:ascii="Times New Roman" w:hAnsi="Times New Roman" w:cs="Times New Roman"/>
          <w:sz w:val="24"/>
          <w:szCs w:val="24"/>
          <w:lang w:val="en-GB"/>
        </w:rPr>
        <w:t xml:space="preserve">earlier in time, the case </w:t>
      </w:r>
      <w:r w:rsidRPr="00450DE2">
        <w:rPr>
          <w:rFonts w:ascii="Times New Roman" w:hAnsi="Times New Roman" w:cs="Times New Roman"/>
          <w:sz w:val="24"/>
          <w:szCs w:val="24"/>
          <w:lang w:val="en-GB"/>
        </w:rPr>
        <w:lastRenderedPageBreak/>
        <w:t xml:space="preserve">of </w:t>
      </w:r>
      <w:r w:rsidRPr="00450DE2">
        <w:rPr>
          <w:rFonts w:ascii="Times New Roman" w:hAnsi="Times New Roman" w:cs="Times New Roman"/>
          <w:i/>
          <w:sz w:val="24"/>
          <w:szCs w:val="24"/>
          <w:lang w:val="en-GB"/>
        </w:rPr>
        <w:t>O’R v. DPP</w:t>
      </w:r>
      <w:r w:rsidRPr="00450DE2">
        <w:rPr>
          <w:rFonts w:ascii="Times New Roman" w:hAnsi="Times New Roman" w:cs="Times New Roman"/>
          <w:sz w:val="24"/>
          <w:szCs w:val="24"/>
          <w:lang w:val="en-GB"/>
        </w:rPr>
        <w:t xml:space="preserve"> [2004] IESC 52, </w:t>
      </w:r>
      <w:r w:rsidR="0063786F">
        <w:rPr>
          <w:rFonts w:ascii="Times New Roman" w:hAnsi="Times New Roman" w:cs="Times New Roman"/>
          <w:sz w:val="24"/>
          <w:szCs w:val="24"/>
          <w:lang w:val="en-GB"/>
        </w:rPr>
        <w:t xml:space="preserve">which </w:t>
      </w:r>
      <w:r w:rsidRPr="00450DE2">
        <w:rPr>
          <w:rFonts w:ascii="Times New Roman" w:hAnsi="Times New Roman" w:cs="Times New Roman"/>
          <w:sz w:val="24"/>
          <w:szCs w:val="24"/>
          <w:lang w:val="en-GB"/>
        </w:rPr>
        <w:t>involv</w:t>
      </w:r>
      <w:r w:rsidR="0063786F">
        <w:rPr>
          <w:rFonts w:ascii="Times New Roman" w:hAnsi="Times New Roman" w:cs="Times New Roman"/>
          <w:sz w:val="24"/>
          <w:szCs w:val="24"/>
          <w:lang w:val="en-GB"/>
        </w:rPr>
        <w:t>ed</w:t>
      </w:r>
      <w:r w:rsidRPr="00450DE2">
        <w:rPr>
          <w:rFonts w:ascii="Times New Roman" w:hAnsi="Times New Roman" w:cs="Times New Roman"/>
          <w:sz w:val="24"/>
          <w:szCs w:val="24"/>
          <w:lang w:val="en-GB"/>
        </w:rPr>
        <w:t xml:space="preserve"> a swimming coach</w:t>
      </w:r>
      <w:r w:rsidR="0063786F">
        <w:rPr>
          <w:rFonts w:ascii="Times New Roman" w:hAnsi="Times New Roman" w:cs="Times New Roman"/>
          <w:sz w:val="24"/>
          <w:szCs w:val="24"/>
          <w:lang w:val="en-GB"/>
        </w:rPr>
        <w:t xml:space="preserve"> </w:t>
      </w:r>
      <w:r w:rsidR="0063786F" w:rsidRPr="00417E6B">
        <w:rPr>
          <w:rFonts w:ascii="Times New Roman" w:hAnsi="Times New Roman" w:cs="Times New Roman"/>
          <w:sz w:val="24"/>
          <w:szCs w:val="24"/>
          <w:lang w:val="en-GB"/>
        </w:rPr>
        <w:t>who</w:t>
      </w:r>
      <w:r w:rsidR="00417E6B">
        <w:rPr>
          <w:rFonts w:ascii="Times New Roman" w:hAnsi="Times New Roman" w:cs="Times New Roman"/>
          <w:sz w:val="24"/>
          <w:szCs w:val="24"/>
          <w:lang w:val="en-GB"/>
        </w:rPr>
        <w:t xml:space="preserve"> </w:t>
      </w:r>
      <w:r w:rsidRPr="00450DE2">
        <w:rPr>
          <w:rFonts w:ascii="Times New Roman" w:hAnsi="Times New Roman" w:cs="Times New Roman"/>
          <w:sz w:val="24"/>
          <w:szCs w:val="24"/>
          <w:lang w:val="en-GB"/>
        </w:rPr>
        <w:t>had already been prosecuted twice</w:t>
      </w:r>
      <w:r w:rsidR="0019104E">
        <w:rPr>
          <w:rFonts w:ascii="Times New Roman" w:hAnsi="Times New Roman" w:cs="Times New Roman"/>
          <w:sz w:val="24"/>
          <w:szCs w:val="24"/>
          <w:lang w:val="en-GB"/>
        </w:rPr>
        <w:t>,</w:t>
      </w:r>
      <w:r w:rsidRPr="00450DE2">
        <w:rPr>
          <w:rFonts w:ascii="Times New Roman" w:hAnsi="Times New Roman" w:cs="Times New Roman"/>
          <w:sz w:val="24"/>
          <w:szCs w:val="24"/>
          <w:lang w:val="en-GB"/>
        </w:rPr>
        <w:t xml:space="preserve"> pleaded guilty and was sentenced</w:t>
      </w:r>
      <w:r w:rsidRPr="00417E6B">
        <w:rPr>
          <w:rFonts w:ascii="Times New Roman" w:hAnsi="Times New Roman" w:cs="Times New Roman"/>
          <w:sz w:val="24"/>
          <w:szCs w:val="24"/>
          <w:lang w:val="en-GB"/>
        </w:rPr>
        <w:t>.</w:t>
      </w:r>
    </w:p>
    <w:p w14:paraId="0873038A" w14:textId="7FCD21B7" w:rsidR="00450DE2" w:rsidRPr="0054291F" w:rsidRDefault="00927F06" w:rsidP="00E756E9">
      <w:pPr>
        <w:pStyle w:val="ListParagraph"/>
        <w:numPr>
          <w:ilvl w:val="0"/>
          <w:numId w:val="1"/>
        </w:numPr>
        <w:spacing w:after="0" w:line="480" w:lineRule="auto"/>
        <w:ind w:left="0" w:firstLine="0"/>
        <w:rPr>
          <w:rFonts w:ascii="Times New Roman" w:hAnsi="Times New Roman" w:cs="Times New Roman"/>
          <w:sz w:val="24"/>
          <w:szCs w:val="24"/>
        </w:rPr>
      </w:pPr>
      <w:r>
        <w:rPr>
          <w:rFonts w:ascii="Times New Roman" w:hAnsi="Times New Roman" w:cs="Times New Roman"/>
          <w:sz w:val="24"/>
          <w:szCs w:val="24"/>
          <w:lang w:val="en-GB"/>
        </w:rPr>
        <w:t>The accused in</w:t>
      </w:r>
      <w:r w:rsidR="00450DE2" w:rsidRPr="00417E6B">
        <w:rPr>
          <w:rFonts w:ascii="Times New Roman" w:hAnsi="Times New Roman" w:cs="Times New Roman"/>
          <w:sz w:val="24"/>
          <w:szCs w:val="24"/>
          <w:lang w:val="en-GB"/>
        </w:rPr>
        <w:t xml:space="preserve"> </w:t>
      </w:r>
      <w:r w:rsidR="00E1467B" w:rsidRPr="00417E6B">
        <w:rPr>
          <w:rFonts w:ascii="Times New Roman" w:hAnsi="Times New Roman" w:cs="Times New Roman"/>
          <w:i/>
          <w:iCs/>
          <w:sz w:val="24"/>
          <w:szCs w:val="24"/>
          <w:lang w:val="en-GB"/>
        </w:rPr>
        <w:t xml:space="preserve">O’R </w:t>
      </w:r>
      <w:r w:rsidR="00450DE2" w:rsidRPr="00417E6B">
        <w:rPr>
          <w:rFonts w:ascii="Times New Roman" w:hAnsi="Times New Roman" w:cs="Times New Roman"/>
          <w:sz w:val="24"/>
          <w:szCs w:val="24"/>
          <w:lang w:val="en-GB"/>
        </w:rPr>
        <w:t xml:space="preserve">sought </w:t>
      </w:r>
      <w:r w:rsidR="00450DE2" w:rsidRPr="00450DE2">
        <w:rPr>
          <w:rFonts w:ascii="Times New Roman" w:hAnsi="Times New Roman" w:cs="Times New Roman"/>
          <w:sz w:val="24"/>
          <w:szCs w:val="24"/>
          <w:lang w:val="en-GB"/>
        </w:rPr>
        <w:t xml:space="preserve">to stop a third </w:t>
      </w:r>
      <w:r w:rsidR="007D4AC9" w:rsidRPr="00450DE2">
        <w:rPr>
          <w:rFonts w:ascii="Times New Roman" w:hAnsi="Times New Roman" w:cs="Times New Roman"/>
          <w:sz w:val="24"/>
          <w:szCs w:val="24"/>
          <w:lang w:val="en-GB"/>
        </w:rPr>
        <w:t>prosecution but</w:t>
      </w:r>
      <w:r w:rsidR="00450DE2" w:rsidRPr="00450DE2">
        <w:rPr>
          <w:rFonts w:ascii="Times New Roman" w:hAnsi="Times New Roman" w:cs="Times New Roman"/>
          <w:sz w:val="24"/>
          <w:szCs w:val="24"/>
          <w:lang w:val="en-GB"/>
        </w:rPr>
        <w:t xml:space="preserve"> was unsuccessful. Of note is th</w:t>
      </w:r>
      <w:r w:rsidR="00CA0E82">
        <w:rPr>
          <w:rFonts w:ascii="Times New Roman" w:hAnsi="Times New Roman" w:cs="Times New Roman"/>
          <w:sz w:val="24"/>
          <w:szCs w:val="24"/>
          <w:lang w:val="en-GB"/>
        </w:rPr>
        <w:t>e fac</w:t>
      </w:r>
      <w:r w:rsidR="00450DE2" w:rsidRPr="00450DE2">
        <w:rPr>
          <w:rFonts w:ascii="Times New Roman" w:hAnsi="Times New Roman" w:cs="Times New Roman"/>
          <w:sz w:val="24"/>
          <w:szCs w:val="24"/>
          <w:lang w:val="en-GB"/>
        </w:rPr>
        <w:t xml:space="preserve">t </w:t>
      </w:r>
      <w:r w:rsidR="00CA0E82">
        <w:rPr>
          <w:rFonts w:ascii="Times New Roman" w:hAnsi="Times New Roman" w:cs="Times New Roman"/>
          <w:sz w:val="24"/>
          <w:szCs w:val="24"/>
          <w:lang w:val="en-GB"/>
        </w:rPr>
        <w:t xml:space="preserve">that </w:t>
      </w:r>
      <w:r w:rsidR="00450DE2" w:rsidRPr="00450DE2">
        <w:rPr>
          <w:rFonts w:ascii="Times New Roman" w:hAnsi="Times New Roman" w:cs="Times New Roman"/>
          <w:sz w:val="24"/>
          <w:szCs w:val="24"/>
          <w:lang w:val="en-GB"/>
        </w:rPr>
        <w:t>it was a case where an independent inquiry was established into the background</w:t>
      </w:r>
      <w:r>
        <w:rPr>
          <w:rFonts w:ascii="Times New Roman" w:hAnsi="Times New Roman" w:cs="Times New Roman"/>
          <w:sz w:val="24"/>
          <w:szCs w:val="24"/>
          <w:lang w:val="en-GB"/>
        </w:rPr>
        <w:t xml:space="preserve"> of the offending; the significance of this being that an inquiry has also been established in the present case.</w:t>
      </w:r>
      <w:r w:rsidR="00450DE2" w:rsidRPr="00450DE2">
        <w:rPr>
          <w:rFonts w:ascii="Times New Roman" w:hAnsi="Times New Roman" w:cs="Times New Roman"/>
          <w:b/>
          <w:sz w:val="24"/>
          <w:szCs w:val="24"/>
          <w:lang w:val="en-GB"/>
        </w:rPr>
        <w:t xml:space="preserve"> </w:t>
      </w:r>
      <w:r w:rsidR="00450DE2" w:rsidRPr="0054291F">
        <w:rPr>
          <w:rFonts w:ascii="Times New Roman" w:hAnsi="Times New Roman" w:cs="Times New Roman"/>
          <w:sz w:val="24"/>
          <w:szCs w:val="24"/>
          <w:lang w:val="en-GB"/>
        </w:rPr>
        <w:t xml:space="preserve">Another case </w:t>
      </w:r>
      <w:r w:rsidR="0054291F" w:rsidRPr="00927F06">
        <w:rPr>
          <w:rFonts w:ascii="Times New Roman" w:hAnsi="Times New Roman" w:cs="Times New Roman"/>
          <w:sz w:val="24"/>
          <w:szCs w:val="24"/>
          <w:lang w:val="en-GB"/>
        </w:rPr>
        <w:t xml:space="preserve">which falls into the second category of cases identified is </w:t>
      </w:r>
      <w:r w:rsidR="00450DE2" w:rsidRPr="0054291F">
        <w:rPr>
          <w:rFonts w:ascii="Times New Roman" w:hAnsi="Times New Roman" w:cs="Times New Roman"/>
          <w:i/>
          <w:sz w:val="24"/>
          <w:szCs w:val="24"/>
          <w:lang w:val="en-GB"/>
        </w:rPr>
        <w:t>J(S)T v. The President of the Circuit Court</w:t>
      </w:r>
      <w:r w:rsidR="00450DE2" w:rsidRPr="0054291F">
        <w:rPr>
          <w:rFonts w:ascii="Times New Roman" w:hAnsi="Times New Roman" w:cs="Times New Roman"/>
          <w:sz w:val="24"/>
          <w:szCs w:val="24"/>
          <w:lang w:val="en-GB"/>
        </w:rPr>
        <w:t xml:space="preserve"> [2015] IESC 25</w:t>
      </w:r>
      <w:r w:rsidR="0054291F">
        <w:rPr>
          <w:rFonts w:ascii="Times New Roman" w:hAnsi="Times New Roman" w:cs="Times New Roman"/>
          <w:sz w:val="24"/>
          <w:szCs w:val="24"/>
          <w:lang w:val="en-GB"/>
        </w:rPr>
        <w:t>. This</w:t>
      </w:r>
      <w:r w:rsidR="00450DE2" w:rsidRPr="0054291F">
        <w:rPr>
          <w:rFonts w:ascii="Times New Roman" w:hAnsi="Times New Roman" w:cs="Times New Roman"/>
          <w:sz w:val="24"/>
          <w:szCs w:val="24"/>
          <w:lang w:val="en-GB"/>
        </w:rPr>
        <w:t xml:space="preserve"> involv</w:t>
      </w:r>
      <w:r w:rsidR="0054291F">
        <w:rPr>
          <w:rFonts w:ascii="Times New Roman" w:hAnsi="Times New Roman" w:cs="Times New Roman"/>
          <w:sz w:val="24"/>
          <w:szCs w:val="24"/>
          <w:lang w:val="en-GB"/>
        </w:rPr>
        <w:t>ed a</w:t>
      </w:r>
      <w:r w:rsidR="00450DE2" w:rsidRPr="0054291F">
        <w:rPr>
          <w:rFonts w:ascii="Times New Roman" w:hAnsi="Times New Roman" w:cs="Times New Roman"/>
          <w:sz w:val="24"/>
          <w:szCs w:val="24"/>
          <w:lang w:val="en-GB"/>
        </w:rPr>
        <w:t xml:space="preserve"> Christian Brother who had stood trial on no less than six occasion</w:t>
      </w:r>
      <w:r w:rsidR="0054291F">
        <w:rPr>
          <w:rFonts w:ascii="Times New Roman" w:hAnsi="Times New Roman" w:cs="Times New Roman"/>
          <w:sz w:val="24"/>
          <w:szCs w:val="24"/>
          <w:lang w:val="en-GB"/>
        </w:rPr>
        <w:t>s</w:t>
      </w:r>
      <w:r w:rsidR="00450DE2" w:rsidRPr="0054291F">
        <w:rPr>
          <w:rFonts w:ascii="Times New Roman" w:hAnsi="Times New Roman" w:cs="Times New Roman"/>
          <w:sz w:val="24"/>
          <w:szCs w:val="24"/>
          <w:lang w:val="en-GB"/>
        </w:rPr>
        <w:t xml:space="preserve"> but failed to halt a further trial. However, it might be noted that the trials</w:t>
      </w:r>
      <w:r w:rsidR="00450DE2" w:rsidRPr="00927F06">
        <w:rPr>
          <w:rFonts w:ascii="Times New Roman" w:hAnsi="Times New Roman" w:cs="Times New Roman"/>
          <w:sz w:val="24"/>
          <w:szCs w:val="24"/>
          <w:lang w:val="en-GB"/>
        </w:rPr>
        <w:t xml:space="preserve"> </w:t>
      </w:r>
      <w:r w:rsidR="0054291F" w:rsidRPr="00927F06">
        <w:rPr>
          <w:rFonts w:ascii="Times New Roman" w:hAnsi="Times New Roman" w:cs="Times New Roman"/>
          <w:sz w:val="24"/>
          <w:szCs w:val="24"/>
          <w:lang w:val="en-GB"/>
        </w:rPr>
        <w:t>sought to be prohibited by</w:t>
      </w:r>
      <w:r>
        <w:rPr>
          <w:rFonts w:ascii="Times New Roman" w:hAnsi="Times New Roman" w:cs="Times New Roman"/>
          <w:sz w:val="24"/>
          <w:szCs w:val="24"/>
          <w:lang w:val="en-GB"/>
        </w:rPr>
        <w:t xml:space="preserve"> the accused in</w:t>
      </w:r>
      <w:r w:rsidR="0054291F" w:rsidRPr="00927F06">
        <w:rPr>
          <w:rFonts w:ascii="Times New Roman" w:hAnsi="Times New Roman" w:cs="Times New Roman"/>
          <w:sz w:val="24"/>
          <w:szCs w:val="24"/>
          <w:lang w:val="en-GB"/>
        </w:rPr>
        <w:t xml:space="preserve"> </w:t>
      </w:r>
      <w:r w:rsidR="0054291F" w:rsidRPr="00927F06">
        <w:rPr>
          <w:rFonts w:ascii="Times New Roman" w:hAnsi="Times New Roman" w:cs="Times New Roman"/>
          <w:i/>
          <w:iCs/>
          <w:sz w:val="24"/>
          <w:szCs w:val="24"/>
          <w:lang w:val="en-GB"/>
        </w:rPr>
        <w:t>J(S)T</w:t>
      </w:r>
      <w:r w:rsidR="0054291F" w:rsidRPr="00927F06">
        <w:rPr>
          <w:rFonts w:ascii="Times New Roman" w:hAnsi="Times New Roman" w:cs="Times New Roman"/>
          <w:sz w:val="24"/>
          <w:szCs w:val="24"/>
          <w:lang w:val="en-GB"/>
        </w:rPr>
        <w:t xml:space="preserve"> were trials</w:t>
      </w:r>
      <w:r w:rsidR="0054291F" w:rsidRPr="00417E6B">
        <w:rPr>
          <w:rFonts w:ascii="Times New Roman" w:hAnsi="Times New Roman" w:cs="Times New Roman"/>
          <w:i/>
          <w:iCs/>
          <w:sz w:val="24"/>
          <w:szCs w:val="24"/>
          <w:lang w:val="en-GB"/>
        </w:rPr>
        <w:t xml:space="preserve"> </w:t>
      </w:r>
      <w:r w:rsidR="00450DE2" w:rsidRPr="0054291F">
        <w:rPr>
          <w:rFonts w:ascii="Times New Roman" w:hAnsi="Times New Roman" w:cs="Times New Roman"/>
          <w:sz w:val="24"/>
          <w:szCs w:val="24"/>
          <w:lang w:val="en-GB"/>
        </w:rPr>
        <w:t>that were pending in the Circuit Court in Limerick, whereas the earlier allegations had related to his time teaching in a school in Dublin.</w:t>
      </w:r>
    </w:p>
    <w:p w14:paraId="7DA377C7" w14:textId="50D01CCE" w:rsidR="00B724F2" w:rsidRPr="009614CB" w:rsidRDefault="0003738F" w:rsidP="00E756E9">
      <w:pPr>
        <w:pStyle w:val="ListParagraph"/>
        <w:numPr>
          <w:ilvl w:val="0"/>
          <w:numId w:val="1"/>
        </w:numPr>
        <w:spacing w:after="0" w:line="480" w:lineRule="auto"/>
        <w:ind w:left="0" w:firstLine="0"/>
        <w:rPr>
          <w:rFonts w:ascii="Times New Roman" w:hAnsi="Times New Roman" w:cs="Times New Roman"/>
          <w:sz w:val="24"/>
          <w:szCs w:val="24"/>
        </w:rPr>
      </w:pPr>
      <w:r w:rsidRPr="00927F06">
        <w:rPr>
          <w:rFonts w:ascii="Times New Roman" w:hAnsi="Times New Roman" w:cs="Times New Roman"/>
          <w:sz w:val="24"/>
          <w:szCs w:val="24"/>
          <w:lang w:val="en-GB"/>
        </w:rPr>
        <w:t>In circumstances</w:t>
      </w:r>
      <w:r w:rsidRPr="00417E6B">
        <w:rPr>
          <w:rFonts w:ascii="Times New Roman" w:hAnsi="Times New Roman" w:cs="Times New Roman"/>
          <w:sz w:val="24"/>
          <w:szCs w:val="24"/>
          <w:lang w:val="en-GB"/>
        </w:rPr>
        <w:t xml:space="preserve"> </w:t>
      </w:r>
      <w:r w:rsidR="00450DE2" w:rsidRPr="00450DE2">
        <w:rPr>
          <w:rFonts w:ascii="Times New Roman" w:hAnsi="Times New Roman" w:cs="Times New Roman"/>
          <w:sz w:val="24"/>
          <w:szCs w:val="24"/>
          <w:lang w:val="en-GB"/>
        </w:rPr>
        <w:t>where there is very considerable overlap between the issues raised in the two sets of judicial review proceedings, and where they</w:t>
      </w:r>
      <w:r w:rsidR="00450DE2" w:rsidRPr="00927F06">
        <w:rPr>
          <w:rFonts w:ascii="Times New Roman" w:hAnsi="Times New Roman" w:cs="Times New Roman"/>
          <w:sz w:val="24"/>
          <w:szCs w:val="24"/>
          <w:lang w:val="en-GB"/>
        </w:rPr>
        <w:t xml:space="preserve"> </w:t>
      </w:r>
      <w:r w:rsidR="00454E48" w:rsidRPr="00927F06">
        <w:rPr>
          <w:rFonts w:ascii="Times New Roman" w:hAnsi="Times New Roman" w:cs="Times New Roman"/>
          <w:sz w:val="24"/>
          <w:szCs w:val="24"/>
          <w:lang w:val="en-GB"/>
        </w:rPr>
        <w:t>were</w:t>
      </w:r>
      <w:r w:rsidR="00454E48">
        <w:rPr>
          <w:rFonts w:ascii="Times New Roman" w:hAnsi="Times New Roman" w:cs="Times New Roman"/>
          <w:i/>
          <w:iCs/>
          <w:sz w:val="24"/>
          <w:szCs w:val="24"/>
          <w:lang w:val="en-GB"/>
        </w:rPr>
        <w:t xml:space="preserve"> </w:t>
      </w:r>
      <w:r w:rsidR="00450DE2" w:rsidRPr="00450DE2">
        <w:rPr>
          <w:rFonts w:ascii="Times New Roman" w:hAnsi="Times New Roman" w:cs="Times New Roman"/>
          <w:sz w:val="24"/>
          <w:szCs w:val="24"/>
          <w:lang w:val="en-GB"/>
        </w:rPr>
        <w:t>heard together before the High Court and</w:t>
      </w:r>
      <w:r w:rsidR="00CC358E">
        <w:rPr>
          <w:rFonts w:ascii="Times New Roman" w:hAnsi="Times New Roman" w:cs="Times New Roman"/>
          <w:sz w:val="24"/>
          <w:szCs w:val="24"/>
          <w:lang w:val="en-GB"/>
        </w:rPr>
        <w:t xml:space="preserve"> </w:t>
      </w:r>
      <w:r w:rsidR="00CC358E" w:rsidRPr="00417E6B">
        <w:rPr>
          <w:rFonts w:ascii="Times New Roman" w:hAnsi="Times New Roman" w:cs="Times New Roman"/>
          <w:sz w:val="24"/>
          <w:szCs w:val="24"/>
          <w:lang w:val="en-GB"/>
        </w:rPr>
        <w:t>before</w:t>
      </w:r>
      <w:r w:rsidR="00450DE2" w:rsidRPr="00450DE2">
        <w:rPr>
          <w:rFonts w:ascii="Times New Roman" w:hAnsi="Times New Roman" w:cs="Times New Roman"/>
          <w:sz w:val="24"/>
          <w:szCs w:val="24"/>
          <w:lang w:val="en-GB"/>
        </w:rPr>
        <w:t xml:space="preserve"> this Court, but where some specific points are raised in relation to individual complainants, it is necessary to consider in more detail the factors which the appellant </w:t>
      </w:r>
      <w:r w:rsidR="00450DE2" w:rsidRPr="00927F06">
        <w:rPr>
          <w:rFonts w:ascii="Times New Roman" w:hAnsi="Times New Roman" w:cs="Times New Roman"/>
          <w:sz w:val="24"/>
          <w:szCs w:val="24"/>
          <w:lang w:val="en-GB"/>
        </w:rPr>
        <w:t xml:space="preserve">says </w:t>
      </w:r>
      <w:r w:rsidR="00CC358E" w:rsidRPr="00927F06">
        <w:rPr>
          <w:rFonts w:ascii="Times New Roman" w:hAnsi="Times New Roman" w:cs="Times New Roman"/>
          <w:sz w:val="24"/>
          <w:szCs w:val="24"/>
          <w:lang w:val="en-GB"/>
        </w:rPr>
        <w:t xml:space="preserve">would deprive him of </w:t>
      </w:r>
      <w:r w:rsidR="00450DE2" w:rsidRPr="00927F06">
        <w:rPr>
          <w:rFonts w:ascii="Times New Roman" w:hAnsi="Times New Roman" w:cs="Times New Roman"/>
          <w:sz w:val="24"/>
          <w:szCs w:val="24"/>
          <w:lang w:val="en-GB"/>
        </w:rPr>
        <w:t xml:space="preserve">a fair trial. </w:t>
      </w:r>
      <w:r w:rsidR="009614CB" w:rsidRPr="00927F06">
        <w:rPr>
          <w:rFonts w:ascii="Times New Roman" w:hAnsi="Times New Roman" w:cs="Times New Roman"/>
          <w:sz w:val="24"/>
          <w:szCs w:val="24"/>
          <w:lang w:val="en-GB"/>
        </w:rPr>
        <w:t>It should be noted that t</w:t>
      </w:r>
      <w:r w:rsidR="00450DE2" w:rsidRPr="00927F06">
        <w:rPr>
          <w:rFonts w:ascii="Times New Roman" w:hAnsi="Times New Roman" w:cs="Times New Roman"/>
          <w:sz w:val="24"/>
          <w:szCs w:val="24"/>
          <w:lang w:val="en-GB"/>
        </w:rPr>
        <w:t>he</w:t>
      </w:r>
      <w:r w:rsidR="00450DE2" w:rsidRPr="009614CB">
        <w:rPr>
          <w:rFonts w:ascii="Times New Roman" w:hAnsi="Times New Roman" w:cs="Times New Roman"/>
          <w:sz w:val="24"/>
          <w:szCs w:val="24"/>
          <w:lang w:val="en-GB"/>
        </w:rPr>
        <w:t xml:space="preserve"> appellant takes as his starting point the fact that there was an investigation in 1987, and that at that stage, the appellant’s attitude was one of cooperation which involved making a general statement of admission.</w:t>
      </w:r>
    </w:p>
    <w:p w14:paraId="1DFF440F" w14:textId="679A3CD9" w:rsidR="009C39BF" w:rsidRPr="00B26CBB" w:rsidRDefault="00AF1184" w:rsidP="00E756E9">
      <w:pPr>
        <w:pStyle w:val="Heading2"/>
        <w:jc w:val="left"/>
        <w:rPr>
          <w:b/>
          <w:i w:val="0"/>
          <w:lang w:val="en-IE"/>
        </w:rPr>
      </w:pPr>
      <w:r w:rsidRPr="00B26CBB">
        <w:rPr>
          <w:b/>
          <w:i w:val="0"/>
        </w:rPr>
        <w:t xml:space="preserve">Delay </w:t>
      </w:r>
      <w:r w:rsidR="00E312BE">
        <w:rPr>
          <w:b/>
          <w:i w:val="0"/>
        </w:rPr>
        <w:t>I</w:t>
      </w:r>
      <w:r w:rsidR="002735EC" w:rsidRPr="00B26CBB">
        <w:rPr>
          <w:b/>
          <w:i w:val="0"/>
        </w:rPr>
        <w:t>ssue</w:t>
      </w:r>
    </w:p>
    <w:p w14:paraId="07B3AF9A" w14:textId="4C7999FE" w:rsidR="009C39BF" w:rsidRDefault="009C39BF" w:rsidP="00E756E9">
      <w:pPr>
        <w:pStyle w:val="ListParagraph"/>
        <w:numPr>
          <w:ilvl w:val="0"/>
          <w:numId w:val="1"/>
        </w:numPr>
        <w:spacing w:after="0" w:line="480" w:lineRule="auto"/>
        <w:ind w:left="0" w:firstLine="0"/>
        <w:rPr>
          <w:rFonts w:ascii="Times New Roman" w:hAnsi="Times New Roman" w:cs="Times New Roman"/>
          <w:sz w:val="24"/>
          <w:szCs w:val="24"/>
        </w:rPr>
      </w:pPr>
      <w:r>
        <w:rPr>
          <w:rFonts w:ascii="Times New Roman" w:hAnsi="Times New Roman" w:cs="Times New Roman"/>
          <w:sz w:val="24"/>
          <w:szCs w:val="24"/>
          <w:lang w:val="en-GB"/>
        </w:rPr>
        <w:t xml:space="preserve">The appellant submits </w:t>
      </w:r>
      <w:r>
        <w:rPr>
          <w:rFonts w:ascii="Times New Roman" w:hAnsi="Times New Roman" w:cs="Times New Roman"/>
          <w:sz w:val="24"/>
          <w:szCs w:val="24"/>
        </w:rPr>
        <w:t xml:space="preserve">that the </w:t>
      </w:r>
      <w:r w:rsidR="003323FC">
        <w:rPr>
          <w:rFonts w:ascii="Times New Roman" w:hAnsi="Times New Roman" w:cs="Times New Roman"/>
          <w:sz w:val="24"/>
          <w:szCs w:val="24"/>
        </w:rPr>
        <w:t xml:space="preserve">High Court </w:t>
      </w:r>
      <w:r>
        <w:rPr>
          <w:rFonts w:ascii="Times New Roman" w:hAnsi="Times New Roman" w:cs="Times New Roman"/>
          <w:sz w:val="24"/>
          <w:szCs w:val="24"/>
        </w:rPr>
        <w:t>judge, having accepted that delay was a feature</w:t>
      </w:r>
      <w:r w:rsidR="003323FC">
        <w:rPr>
          <w:rFonts w:ascii="Times New Roman" w:hAnsi="Times New Roman" w:cs="Times New Roman"/>
          <w:sz w:val="24"/>
          <w:szCs w:val="24"/>
        </w:rPr>
        <w:t xml:space="preserve"> (</w:t>
      </w:r>
      <w:r>
        <w:rPr>
          <w:rFonts w:ascii="Times New Roman" w:hAnsi="Times New Roman" w:cs="Times New Roman"/>
          <w:sz w:val="24"/>
          <w:szCs w:val="24"/>
        </w:rPr>
        <w:t>as she was obliged to do</w:t>
      </w:r>
      <w:r w:rsidR="003323FC">
        <w:rPr>
          <w:rFonts w:ascii="Times New Roman" w:hAnsi="Times New Roman" w:cs="Times New Roman"/>
          <w:sz w:val="24"/>
          <w:szCs w:val="24"/>
        </w:rPr>
        <w:t>),</w:t>
      </w:r>
      <w:r>
        <w:rPr>
          <w:rFonts w:ascii="Times New Roman" w:hAnsi="Times New Roman" w:cs="Times New Roman"/>
          <w:sz w:val="24"/>
          <w:szCs w:val="24"/>
        </w:rPr>
        <w:t xml:space="preserve"> then had to consider and examine the responsibility for the delay</w:t>
      </w:r>
      <w:r w:rsidR="003323FC">
        <w:rPr>
          <w:rFonts w:ascii="Times New Roman" w:hAnsi="Times New Roman" w:cs="Times New Roman"/>
          <w:sz w:val="24"/>
          <w:szCs w:val="24"/>
        </w:rPr>
        <w:t>,</w:t>
      </w:r>
      <w:r>
        <w:rPr>
          <w:rFonts w:ascii="Times New Roman" w:hAnsi="Times New Roman" w:cs="Times New Roman"/>
          <w:sz w:val="24"/>
          <w:szCs w:val="24"/>
        </w:rPr>
        <w:t xml:space="preserve"> </w:t>
      </w:r>
      <w:r w:rsidR="003323FC" w:rsidRPr="00927F06">
        <w:rPr>
          <w:rFonts w:ascii="Times New Roman" w:hAnsi="Times New Roman" w:cs="Times New Roman"/>
          <w:sz w:val="24"/>
          <w:szCs w:val="24"/>
        </w:rPr>
        <w:t xml:space="preserve">as well as </w:t>
      </w:r>
      <w:r w:rsidRPr="00927F06">
        <w:rPr>
          <w:rFonts w:ascii="Times New Roman" w:hAnsi="Times New Roman" w:cs="Times New Roman"/>
          <w:sz w:val="24"/>
          <w:szCs w:val="24"/>
        </w:rPr>
        <w:t>the</w:t>
      </w:r>
      <w:r>
        <w:rPr>
          <w:rFonts w:ascii="Times New Roman" w:hAnsi="Times New Roman" w:cs="Times New Roman"/>
          <w:sz w:val="24"/>
          <w:szCs w:val="24"/>
        </w:rPr>
        <w:t xml:space="preserve"> impact of the delay</w:t>
      </w:r>
      <w:r w:rsidR="003323FC">
        <w:rPr>
          <w:rFonts w:ascii="Times New Roman" w:hAnsi="Times New Roman" w:cs="Times New Roman"/>
          <w:sz w:val="24"/>
          <w:szCs w:val="24"/>
        </w:rPr>
        <w:t xml:space="preserve">, </w:t>
      </w:r>
      <w:r>
        <w:rPr>
          <w:rFonts w:ascii="Times New Roman" w:hAnsi="Times New Roman" w:cs="Times New Roman"/>
          <w:sz w:val="24"/>
          <w:szCs w:val="24"/>
        </w:rPr>
        <w:t xml:space="preserve">in light of the </w:t>
      </w:r>
      <w:r w:rsidR="003323FC">
        <w:rPr>
          <w:rFonts w:ascii="Times New Roman" w:hAnsi="Times New Roman" w:cs="Times New Roman"/>
          <w:sz w:val="24"/>
          <w:szCs w:val="24"/>
        </w:rPr>
        <w:t>appellant’s contention</w:t>
      </w:r>
      <w:r>
        <w:rPr>
          <w:rFonts w:ascii="Times New Roman" w:hAnsi="Times New Roman" w:cs="Times New Roman"/>
          <w:sz w:val="24"/>
          <w:szCs w:val="24"/>
        </w:rPr>
        <w:t xml:space="preserve"> that it reflected on the fairness of the proceedings</w:t>
      </w:r>
      <w:r w:rsidR="003377A0">
        <w:rPr>
          <w:rFonts w:ascii="Times New Roman" w:hAnsi="Times New Roman" w:cs="Times New Roman"/>
          <w:sz w:val="24"/>
          <w:szCs w:val="24"/>
        </w:rPr>
        <w:t>,</w:t>
      </w:r>
      <w:r>
        <w:rPr>
          <w:rFonts w:ascii="Times New Roman" w:hAnsi="Times New Roman" w:cs="Times New Roman"/>
          <w:sz w:val="24"/>
          <w:szCs w:val="24"/>
        </w:rPr>
        <w:t xml:space="preserve"> and that the difficulties </w:t>
      </w:r>
      <w:r w:rsidR="003377A0">
        <w:rPr>
          <w:rFonts w:ascii="Times New Roman" w:hAnsi="Times New Roman" w:cs="Times New Roman"/>
          <w:sz w:val="24"/>
          <w:szCs w:val="24"/>
        </w:rPr>
        <w:t xml:space="preserve">to </w:t>
      </w:r>
      <w:r>
        <w:rPr>
          <w:rFonts w:ascii="Times New Roman" w:hAnsi="Times New Roman" w:cs="Times New Roman"/>
          <w:sz w:val="24"/>
          <w:szCs w:val="24"/>
        </w:rPr>
        <w:t xml:space="preserve">which the delay gave rise meant that there was a real risk of unfair trials. It is pointed out that the alleged offences occurred </w:t>
      </w:r>
      <w:r>
        <w:rPr>
          <w:rFonts w:ascii="Times New Roman" w:hAnsi="Times New Roman" w:cs="Times New Roman"/>
          <w:sz w:val="24"/>
          <w:szCs w:val="24"/>
        </w:rPr>
        <w:lastRenderedPageBreak/>
        <w:t>between 26 and 41 years prior to the returns for trial. It is said that there was a combination of factors which contributed to the delay, including</w:t>
      </w:r>
      <w:r w:rsidR="003323FC">
        <w:rPr>
          <w:rFonts w:ascii="Times New Roman" w:hAnsi="Times New Roman" w:cs="Times New Roman"/>
          <w:sz w:val="24"/>
          <w:szCs w:val="24"/>
        </w:rPr>
        <w:t>: (</w:t>
      </w:r>
      <w:proofErr w:type="spellStart"/>
      <w:r w:rsidR="003323FC">
        <w:rPr>
          <w:rFonts w:ascii="Times New Roman" w:hAnsi="Times New Roman" w:cs="Times New Roman"/>
          <w:sz w:val="24"/>
          <w:szCs w:val="24"/>
        </w:rPr>
        <w:t>i</w:t>
      </w:r>
      <w:proofErr w:type="spellEnd"/>
      <w:r w:rsidR="003323FC">
        <w:rPr>
          <w:rFonts w:ascii="Times New Roman" w:hAnsi="Times New Roman" w:cs="Times New Roman"/>
          <w:sz w:val="24"/>
          <w:szCs w:val="24"/>
        </w:rPr>
        <w:t>)</w:t>
      </w:r>
      <w:r>
        <w:rPr>
          <w:rFonts w:ascii="Times New Roman" w:hAnsi="Times New Roman" w:cs="Times New Roman"/>
          <w:sz w:val="24"/>
          <w:szCs w:val="24"/>
        </w:rPr>
        <w:t xml:space="preserve"> delay on the part of complainants in making formal complaints, </w:t>
      </w:r>
      <w:r w:rsidR="003323FC">
        <w:rPr>
          <w:rFonts w:ascii="Times New Roman" w:hAnsi="Times New Roman" w:cs="Times New Roman"/>
          <w:sz w:val="24"/>
          <w:szCs w:val="24"/>
        </w:rPr>
        <w:t xml:space="preserve">(ii) </w:t>
      </w:r>
      <w:r>
        <w:rPr>
          <w:rFonts w:ascii="Times New Roman" w:hAnsi="Times New Roman" w:cs="Times New Roman"/>
          <w:sz w:val="24"/>
          <w:szCs w:val="24"/>
        </w:rPr>
        <w:t xml:space="preserve">periods of inaction on the part of the </w:t>
      </w:r>
      <w:r w:rsidRPr="00EF2C44">
        <w:rPr>
          <w:rFonts w:ascii="Times New Roman" w:hAnsi="Times New Roman" w:cs="Times New Roman"/>
          <w:sz w:val="24"/>
          <w:szCs w:val="24"/>
          <w:lang w:val="en-GB"/>
        </w:rPr>
        <w:t>Gardaí</w:t>
      </w:r>
      <w:r w:rsidR="003323FC">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and </w:t>
      </w:r>
      <w:r w:rsidR="003323FC">
        <w:rPr>
          <w:rFonts w:ascii="Times New Roman" w:hAnsi="Times New Roman" w:cs="Times New Roman"/>
          <w:sz w:val="24"/>
          <w:szCs w:val="24"/>
          <w:lang w:val="en-GB"/>
        </w:rPr>
        <w:t xml:space="preserve">(iii) </w:t>
      </w:r>
      <w:r>
        <w:rPr>
          <w:rFonts w:ascii="Times New Roman" w:hAnsi="Times New Roman" w:cs="Times New Roman"/>
          <w:sz w:val="24"/>
          <w:szCs w:val="24"/>
          <w:lang w:val="en-GB"/>
        </w:rPr>
        <w:t xml:space="preserve">delays in properly investigating the complaints </w:t>
      </w:r>
      <w:r>
        <w:rPr>
          <w:rFonts w:ascii="Times New Roman" w:hAnsi="Times New Roman" w:cs="Times New Roman"/>
          <w:sz w:val="24"/>
          <w:szCs w:val="24"/>
        </w:rPr>
        <w:t xml:space="preserve">that were the subject of investigation in 1987. It is said that to the extent that there was an investigation in 1987, the appellant cooperated with that investigation </w:t>
      </w:r>
      <w:r w:rsidR="00533920" w:rsidRPr="00927F06">
        <w:rPr>
          <w:rFonts w:ascii="Times New Roman" w:hAnsi="Times New Roman" w:cs="Times New Roman"/>
          <w:sz w:val="24"/>
          <w:szCs w:val="24"/>
        </w:rPr>
        <w:t>and made certain</w:t>
      </w:r>
      <w:r w:rsidR="00533920">
        <w:rPr>
          <w:rFonts w:ascii="Times New Roman" w:hAnsi="Times New Roman" w:cs="Times New Roman"/>
          <w:i/>
          <w:iCs/>
          <w:sz w:val="24"/>
          <w:szCs w:val="24"/>
        </w:rPr>
        <w:t xml:space="preserve"> </w:t>
      </w:r>
      <w:r>
        <w:rPr>
          <w:rFonts w:ascii="Times New Roman" w:hAnsi="Times New Roman" w:cs="Times New Roman"/>
          <w:sz w:val="24"/>
          <w:szCs w:val="24"/>
        </w:rPr>
        <w:t>admissions of at least a general nature. Given the cooperative nature of the appellant’s response,</w:t>
      </w:r>
      <w:r w:rsidR="00533920">
        <w:rPr>
          <w:rFonts w:ascii="Times New Roman" w:hAnsi="Times New Roman" w:cs="Times New Roman"/>
          <w:i/>
          <w:iCs/>
          <w:sz w:val="24"/>
          <w:szCs w:val="24"/>
        </w:rPr>
        <w:t xml:space="preserve"> </w:t>
      </w:r>
      <w:r w:rsidR="00533920" w:rsidRPr="00927F06">
        <w:rPr>
          <w:rFonts w:ascii="Times New Roman" w:hAnsi="Times New Roman" w:cs="Times New Roman"/>
          <w:sz w:val="24"/>
          <w:szCs w:val="24"/>
        </w:rPr>
        <w:t>it is submitted that</w:t>
      </w:r>
      <w:r>
        <w:rPr>
          <w:rFonts w:ascii="Times New Roman" w:hAnsi="Times New Roman" w:cs="Times New Roman"/>
          <w:sz w:val="24"/>
          <w:szCs w:val="24"/>
        </w:rPr>
        <w:t xml:space="preserve"> that was the time for a comprehensive investigation </w:t>
      </w:r>
      <w:r w:rsidRPr="000E2886">
        <w:rPr>
          <w:rFonts w:ascii="Times New Roman" w:hAnsi="Times New Roman" w:cs="Times New Roman"/>
          <w:sz w:val="24"/>
          <w:szCs w:val="24"/>
        </w:rPr>
        <w:t xml:space="preserve">which </w:t>
      </w:r>
      <w:r w:rsidR="00682D1D" w:rsidRPr="000E2886">
        <w:rPr>
          <w:rFonts w:ascii="Times New Roman" w:hAnsi="Times New Roman" w:cs="Times New Roman"/>
          <w:sz w:val="24"/>
          <w:szCs w:val="24"/>
        </w:rPr>
        <w:t xml:space="preserve">should have involved </w:t>
      </w:r>
      <w:r w:rsidRPr="000E2886">
        <w:rPr>
          <w:rFonts w:ascii="Times New Roman" w:hAnsi="Times New Roman" w:cs="Times New Roman"/>
          <w:sz w:val="24"/>
          <w:szCs w:val="24"/>
        </w:rPr>
        <w:t xml:space="preserve">addressing the question of whether there </w:t>
      </w:r>
      <w:r w:rsidR="00682D1D" w:rsidRPr="000E2886">
        <w:rPr>
          <w:rFonts w:ascii="Times New Roman" w:hAnsi="Times New Roman" w:cs="Times New Roman"/>
          <w:sz w:val="24"/>
          <w:szCs w:val="24"/>
        </w:rPr>
        <w:t>were</w:t>
      </w:r>
      <w:r w:rsidR="00682D1D">
        <w:rPr>
          <w:rFonts w:ascii="Times New Roman" w:hAnsi="Times New Roman" w:cs="Times New Roman"/>
          <w:i/>
          <w:iCs/>
          <w:sz w:val="24"/>
          <w:szCs w:val="24"/>
        </w:rPr>
        <w:t xml:space="preserve"> </w:t>
      </w:r>
      <w:r>
        <w:rPr>
          <w:rFonts w:ascii="Times New Roman" w:hAnsi="Times New Roman" w:cs="Times New Roman"/>
          <w:sz w:val="24"/>
          <w:szCs w:val="24"/>
        </w:rPr>
        <w:t>other potential complainants</w:t>
      </w:r>
      <w:r w:rsidR="000E2886">
        <w:rPr>
          <w:rFonts w:ascii="Times New Roman" w:hAnsi="Times New Roman" w:cs="Times New Roman"/>
          <w:sz w:val="24"/>
          <w:szCs w:val="24"/>
        </w:rPr>
        <w:t xml:space="preserve"> beyond those who had come forward</w:t>
      </w:r>
      <w:r>
        <w:rPr>
          <w:rFonts w:ascii="Times New Roman" w:hAnsi="Times New Roman" w:cs="Times New Roman"/>
          <w:sz w:val="24"/>
          <w:szCs w:val="24"/>
        </w:rPr>
        <w:t>.</w:t>
      </w:r>
    </w:p>
    <w:p w14:paraId="44E9ED0F" w14:textId="70D8A767" w:rsidR="005A4951" w:rsidRPr="005A4951" w:rsidRDefault="008B06EA" w:rsidP="00E756E9">
      <w:pPr>
        <w:pStyle w:val="ListParagraph"/>
        <w:numPr>
          <w:ilvl w:val="0"/>
          <w:numId w:val="1"/>
        </w:numPr>
        <w:spacing w:after="0" w:line="480" w:lineRule="auto"/>
        <w:ind w:left="0" w:firstLine="0"/>
        <w:rPr>
          <w:rFonts w:ascii="Times New Roman" w:hAnsi="Times New Roman" w:cs="Times New Roman"/>
          <w:sz w:val="24"/>
          <w:szCs w:val="24"/>
        </w:rPr>
      </w:pPr>
      <w:r>
        <w:rPr>
          <w:rFonts w:ascii="Times New Roman" w:hAnsi="Times New Roman" w:cs="Times New Roman"/>
          <w:sz w:val="24"/>
          <w:szCs w:val="24"/>
        </w:rPr>
        <w:t xml:space="preserve">The </w:t>
      </w:r>
      <w:r w:rsidRPr="000E2886">
        <w:rPr>
          <w:rFonts w:ascii="Times New Roman" w:hAnsi="Times New Roman" w:cs="Times New Roman"/>
          <w:sz w:val="24"/>
          <w:szCs w:val="24"/>
        </w:rPr>
        <w:t xml:space="preserve">appellant </w:t>
      </w:r>
      <w:r w:rsidR="00533920" w:rsidRPr="000E2886">
        <w:rPr>
          <w:rFonts w:ascii="Times New Roman" w:hAnsi="Times New Roman" w:cs="Times New Roman"/>
          <w:sz w:val="24"/>
          <w:szCs w:val="24"/>
        </w:rPr>
        <w:t xml:space="preserve">further </w:t>
      </w:r>
      <w:r w:rsidRPr="000E2886">
        <w:rPr>
          <w:rFonts w:ascii="Times New Roman" w:hAnsi="Times New Roman" w:cs="Times New Roman"/>
          <w:sz w:val="24"/>
          <w:szCs w:val="24"/>
        </w:rPr>
        <w:t>complains</w:t>
      </w:r>
      <w:r w:rsidR="000C3C40" w:rsidRPr="000E2886">
        <w:rPr>
          <w:rFonts w:ascii="Times New Roman" w:hAnsi="Times New Roman" w:cs="Times New Roman"/>
          <w:sz w:val="24"/>
          <w:szCs w:val="24"/>
        </w:rPr>
        <w:t xml:space="preserve"> that</w:t>
      </w:r>
      <w:r w:rsidRPr="000E2886">
        <w:rPr>
          <w:rFonts w:ascii="Times New Roman" w:hAnsi="Times New Roman" w:cs="Times New Roman"/>
          <w:sz w:val="24"/>
          <w:szCs w:val="24"/>
        </w:rPr>
        <w:t xml:space="preserve"> specific prejudice arises in circumstances where </w:t>
      </w:r>
      <w:r w:rsidRPr="000E2886">
        <w:rPr>
          <w:rFonts w:ascii="Times New Roman" w:hAnsi="Times New Roman" w:cs="Times New Roman"/>
          <w:sz w:val="24"/>
          <w:szCs w:val="24"/>
          <w:lang w:val="en-GB"/>
        </w:rPr>
        <w:t>A</w:t>
      </w:r>
      <w:r>
        <w:rPr>
          <w:rFonts w:ascii="Times New Roman" w:hAnsi="Times New Roman" w:cs="Times New Roman"/>
          <w:sz w:val="24"/>
          <w:szCs w:val="24"/>
          <w:lang w:val="en-GB"/>
        </w:rPr>
        <w:t xml:space="preserve"> and B (the complainant brothers) engaged in unjustifiable and deliberate delay, in that they delayed making a formal complaint in 2013 despite the implications of doing so being specifically brought to their attention by </w:t>
      </w:r>
      <w:r w:rsidRPr="00932CB3">
        <w:rPr>
          <w:rFonts w:ascii="Times New Roman" w:hAnsi="Times New Roman" w:cs="Times New Roman"/>
          <w:sz w:val="24"/>
          <w:szCs w:val="24"/>
          <w:lang w:val="en-GB"/>
        </w:rPr>
        <w:t>Gardaí</w:t>
      </w:r>
      <w:r>
        <w:rPr>
          <w:rFonts w:ascii="Times New Roman" w:hAnsi="Times New Roman" w:cs="Times New Roman"/>
          <w:sz w:val="24"/>
          <w:szCs w:val="24"/>
          <w:lang w:val="en-GB"/>
        </w:rPr>
        <w:t>. Furthermore, it is said that they were undoubtedly in a position to make a complaint from 2002 – and indeed, probably earlier – but did not do so.</w:t>
      </w:r>
    </w:p>
    <w:p w14:paraId="100124E9" w14:textId="2A7336A7" w:rsidR="009C39BF" w:rsidRPr="00B5379C" w:rsidRDefault="008B06EA" w:rsidP="00E756E9">
      <w:pPr>
        <w:pStyle w:val="ListParagraph"/>
        <w:numPr>
          <w:ilvl w:val="0"/>
          <w:numId w:val="1"/>
        </w:numPr>
        <w:spacing w:after="0" w:line="480" w:lineRule="auto"/>
        <w:ind w:left="0" w:firstLine="0"/>
        <w:rPr>
          <w:rFonts w:ascii="Times New Roman" w:hAnsi="Times New Roman" w:cs="Times New Roman"/>
          <w:sz w:val="24"/>
          <w:szCs w:val="24"/>
        </w:rPr>
      </w:pPr>
      <w:r>
        <w:rPr>
          <w:rFonts w:ascii="Times New Roman" w:hAnsi="Times New Roman" w:cs="Times New Roman"/>
          <w:sz w:val="24"/>
          <w:szCs w:val="24"/>
          <w:lang w:val="en-GB"/>
        </w:rPr>
        <w:t>In the case of C, it is said that there was culpable delay on the part of both</w:t>
      </w:r>
      <w:r w:rsidR="005A4951">
        <w:rPr>
          <w:rFonts w:ascii="Times New Roman" w:hAnsi="Times New Roman" w:cs="Times New Roman"/>
          <w:sz w:val="24"/>
          <w:szCs w:val="24"/>
          <w:lang w:val="en-GB"/>
        </w:rPr>
        <w:t xml:space="preserve"> the</w:t>
      </w:r>
      <w:r>
        <w:rPr>
          <w:rFonts w:ascii="Times New Roman" w:hAnsi="Times New Roman" w:cs="Times New Roman"/>
          <w:sz w:val="24"/>
          <w:szCs w:val="24"/>
          <w:lang w:val="en-GB"/>
        </w:rPr>
        <w:t xml:space="preserve"> prosecution and </w:t>
      </w:r>
      <w:r w:rsidR="005A4951">
        <w:rPr>
          <w:rFonts w:ascii="Times New Roman" w:hAnsi="Times New Roman" w:cs="Times New Roman"/>
          <w:sz w:val="24"/>
          <w:szCs w:val="24"/>
          <w:lang w:val="en-GB"/>
        </w:rPr>
        <w:t xml:space="preserve">the </w:t>
      </w:r>
      <w:r>
        <w:rPr>
          <w:rFonts w:ascii="Times New Roman" w:hAnsi="Times New Roman" w:cs="Times New Roman"/>
          <w:sz w:val="24"/>
          <w:szCs w:val="24"/>
          <w:lang w:val="en-GB"/>
        </w:rPr>
        <w:t>complainant</w:t>
      </w:r>
      <w:r w:rsidR="001A231D">
        <w:rPr>
          <w:rFonts w:ascii="Times New Roman" w:hAnsi="Times New Roman" w:cs="Times New Roman"/>
          <w:sz w:val="24"/>
          <w:szCs w:val="24"/>
          <w:lang w:val="en-GB"/>
        </w:rPr>
        <w:t xml:space="preserve"> as follows</w:t>
      </w:r>
      <w:r>
        <w:rPr>
          <w:rFonts w:ascii="Times New Roman" w:hAnsi="Times New Roman" w:cs="Times New Roman"/>
          <w:sz w:val="24"/>
          <w:szCs w:val="24"/>
          <w:lang w:val="en-GB"/>
        </w:rPr>
        <w:t>: (</w:t>
      </w:r>
      <w:proofErr w:type="spellStart"/>
      <w:r>
        <w:rPr>
          <w:rFonts w:ascii="Times New Roman" w:hAnsi="Times New Roman" w:cs="Times New Roman"/>
          <w:sz w:val="24"/>
          <w:szCs w:val="24"/>
          <w:lang w:val="en-GB"/>
        </w:rPr>
        <w:t>i</w:t>
      </w:r>
      <w:proofErr w:type="spellEnd"/>
      <w:r>
        <w:rPr>
          <w:rFonts w:ascii="Times New Roman" w:hAnsi="Times New Roman" w:cs="Times New Roman"/>
          <w:sz w:val="24"/>
          <w:szCs w:val="24"/>
          <w:lang w:val="en-GB"/>
        </w:rPr>
        <w:t xml:space="preserve">) the prosecution and the </w:t>
      </w:r>
      <w:r w:rsidRPr="00932CB3">
        <w:rPr>
          <w:rFonts w:ascii="Times New Roman" w:hAnsi="Times New Roman" w:cs="Times New Roman"/>
          <w:sz w:val="24"/>
          <w:szCs w:val="24"/>
          <w:lang w:val="en-GB"/>
        </w:rPr>
        <w:t>Gardaí</w:t>
      </w:r>
      <w:r>
        <w:rPr>
          <w:rFonts w:ascii="Times New Roman" w:hAnsi="Times New Roman" w:cs="Times New Roman"/>
          <w:sz w:val="24"/>
          <w:szCs w:val="24"/>
          <w:lang w:val="en-GB"/>
        </w:rPr>
        <w:t xml:space="preserve"> were culpable for not taking </w:t>
      </w:r>
      <w:r w:rsidR="000E2886">
        <w:rPr>
          <w:rFonts w:ascii="Times New Roman" w:hAnsi="Times New Roman" w:cs="Times New Roman"/>
          <w:sz w:val="24"/>
          <w:szCs w:val="24"/>
          <w:lang w:val="en-GB"/>
        </w:rPr>
        <w:t>action on foot of</w:t>
      </w:r>
      <w:r>
        <w:rPr>
          <w:rFonts w:ascii="Times New Roman" w:hAnsi="Times New Roman" w:cs="Times New Roman"/>
          <w:sz w:val="24"/>
          <w:szCs w:val="24"/>
          <w:lang w:val="en-GB"/>
        </w:rPr>
        <w:t xml:space="preserve"> the</w:t>
      </w:r>
      <w:r w:rsidRPr="000E2886">
        <w:rPr>
          <w:rFonts w:ascii="Times New Roman" w:hAnsi="Times New Roman" w:cs="Times New Roman"/>
          <w:sz w:val="24"/>
          <w:szCs w:val="24"/>
          <w:lang w:val="en-GB"/>
        </w:rPr>
        <w:t xml:space="preserve"> 1985</w:t>
      </w:r>
      <w:r>
        <w:rPr>
          <w:rFonts w:ascii="Times New Roman" w:hAnsi="Times New Roman" w:cs="Times New Roman"/>
          <w:color w:val="FF0000"/>
          <w:sz w:val="24"/>
          <w:szCs w:val="24"/>
          <w:lang w:val="en-GB"/>
        </w:rPr>
        <w:t xml:space="preserve"> </w:t>
      </w:r>
      <w:r>
        <w:rPr>
          <w:rFonts w:ascii="Times New Roman" w:hAnsi="Times New Roman" w:cs="Times New Roman"/>
          <w:sz w:val="24"/>
          <w:szCs w:val="24"/>
          <w:lang w:val="en-GB"/>
        </w:rPr>
        <w:t xml:space="preserve">complaint in a situation where the complainant was not accompanied by an </w:t>
      </w:r>
      <w:r w:rsidRPr="000E2886">
        <w:rPr>
          <w:rFonts w:ascii="Times New Roman" w:hAnsi="Times New Roman" w:cs="Times New Roman"/>
          <w:sz w:val="24"/>
          <w:szCs w:val="24"/>
          <w:lang w:val="en-GB"/>
        </w:rPr>
        <w:t>adult</w:t>
      </w:r>
      <w:r w:rsidR="005A4951" w:rsidRPr="000E2886">
        <w:rPr>
          <w:rFonts w:ascii="Times New Roman" w:hAnsi="Times New Roman" w:cs="Times New Roman"/>
          <w:sz w:val="24"/>
          <w:szCs w:val="24"/>
          <w:lang w:val="en-GB"/>
        </w:rPr>
        <w:t xml:space="preserve"> when he first attended the Garda station</w:t>
      </w:r>
      <w:r w:rsidRPr="000E2886">
        <w:rPr>
          <w:rFonts w:ascii="Times New Roman" w:hAnsi="Times New Roman" w:cs="Times New Roman"/>
          <w:sz w:val="24"/>
          <w:szCs w:val="24"/>
          <w:lang w:val="en-GB"/>
        </w:rPr>
        <w:t>, and (ii) the complainant was also blameworthy in not pressing his complaint, particularly after reaching the age of majority, and after he had married, when he had discussed his alleged experiences with his wife.</w:t>
      </w:r>
      <w:r w:rsidR="005A4951" w:rsidRPr="000E2886">
        <w:rPr>
          <w:rFonts w:ascii="Times New Roman" w:hAnsi="Times New Roman" w:cs="Times New Roman"/>
          <w:sz w:val="24"/>
          <w:szCs w:val="24"/>
        </w:rPr>
        <w:t xml:space="preserve"> </w:t>
      </w:r>
      <w:r w:rsidR="009C39BF" w:rsidRPr="000E2886">
        <w:rPr>
          <w:rFonts w:ascii="Times New Roman" w:hAnsi="Times New Roman" w:cs="Times New Roman"/>
          <w:sz w:val="24"/>
          <w:szCs w:val="24"/>
          <w:lang w:val="en-GB"/>
        </w:rPr>
        <w:t>T</w:t>
      </w:r>
      <w:r w:rsidR="005A4951" w:rsidRPr="000E2886">
        <w:rPr>
          <w:rFonts w:ascii="Times New Roman" w:hAnsi="Times New Roman" w:cs="Times New Roman"/>
          <w:sz w:val="24"/>
          <w:szCs w:val="24"/>
          <w:lang w:val="en-GB"/>
        </w:rPr>
        <w:t>he appellant says that t</w:t>
      </w:r>
      <w:r w:rsidR="009C39BF" w:rsidRPr="000E2886">
        <w:rPr>
          <w:rFonts w:ascii="Times New Roman" w:hAnsi="Times New Roman" w:cs="Times New Roman"/>
          <w:sz w:val="24"/>
          <w:szCs w:val="24"/>
          <w:lang w:val="en-GB"/>
        </w:rPr>
        <w:t xml:space="preserve">here was no justification for the Gardaí acting as they did, </w:t>
      </w:r>
      <w:r w:rsidR="000C3C40" w:rsidRPr="000E2886">
        <w:rPr>
          <w:rFonts w:ascii="Times New Roman" w:hAnsi="Times New Roman" w:cs="Times New Roman"/>
          <w:sz w:val="24"/>
          <w:szCs w:val="24"/>
          <w:lang w:val="en-GB"/>
        </w:rPr>
        <w:t xml:space="preserve">nor was there any </w:t>
      </w:r>
      <w:r w:rsidR="009C39BF" w:rsidRPr="000E2886">
        <w:rPr>
          <w:rFonts w:ascii="Times New Roman" w:hAnsi="Times New Roman" w:cs="Times New Roman"/>
          <w:sz w:val="24"/>
          <w:szCs w:val="24"/>
          <w:lang w:val="en-GB"/>
        </w:rPr>
        <w:t>justification for the complainant not renewing his complaint and pursuing it in a timely manner.</w:t>
      </w:r>
    </w:p>
    <w:p w14:paraId="75590850" w14:textId="511D112B" w:rsidR="00B5379C" w:rsidRPr="00F11434" w:rsidRDefault="00B5379C" w:rsidP="00E756E9">
      <w:pPr>
        <w:pStyle w:val="ListParagraph"/>
        <w:numPr>
          <w:ilvl w:val="0"/>
          <w:numId w:val="1"/>
        </w:numPr>
        <w:spacing w:after="0" w:line="480" w:lineRule="auto"/>
        <w:ind w:left="0" w:firstLine="0"/>
        <w:rPr>
          <w:rFonts w:ascii="Times New Roman" w:hAnsi="Times New Roman" w:cs="Times New Roman"/>
          <w:sz w:val="24"/>
          <w:szCs w:val="24"/>
        </w:rPr>
      </w:pPr>
      <w:r>
        <w:rPr>
          <w:rFonts w:ascii="Times New Roman" w:hAnsi="Times New Roman" w:cs="Times New Roman"/>
          <w:sz w:val="24"/>
          <w:szCs w:val="24"/>
          <w:lang w:val="en-GB"/>
        </w:rPr>
        <w:lastRenderedPageBreak/>
        <w:t>C only emerged as a potential victim and witness in 2016. It is true that he visited the Garda station in 1985 on the day after his</w:t>
      </w:r>
      <w:r w:rsidR="00271E97">
        <w:rPr>
          <w:rFonts w:ascii="Times New Roman" w:hAnsi="Times New Roman" w:cs="Times New Roman"/>
          <w:sz w:val="24"/>
          <w:szCs w:val="24"/>
          <w:lang w:val="en-GB"/>
        </w:rPr>
        <w:t xml:space="preserve"> I</w:t>
      </w:r>
      <w:r>
        <w:rPr>
          <w:rFonts w:ascii="Times New Roman" w:hAnsi="Times New Roman" w:cs="Times New Roman"/>
          <w:sz w:val="24"/>
          <w:szCs w:val="24"/>
          <w:lang w:val="en-GB"/>
        </w:rPr>
        <w:t xml:space="preserve">ntermediate </w:t>
      </w:r>
      <w:r w:rsidR="00271E97">
        <w:rPr>
          <w:rFonts w:ascii="Times New Roman" w:hAnsi="Times New Roman" w:cs="Times New Roman"/>
          <w:sz w:val="24"/>
          <w:szCs w:val="24"/>
          <w:lang w:val="en-GB"/>
        </w:rPr>
        <w:t>C</w:t>
      </w:r>
      <w:r>
        <w:rPr>
          <w:rFonts w:ascii="Times New Roman" w:hAnsi="Times New Roman" w:cs="Times New Roman"/>
          <w:sz w:val="24"/>
          <w:szCs w:val="24"/>
          <w:lang w:val="en-GB"/>
        </w:rPr>
        <w:t>ertificate ended. There may be room for differences of opinion as to whether the Gardaí acted wisely in asking C to return in the company of a responsible adult.</w:t>
      </w:r>
    </w:p>
    <w:p w14:paraId="47AA5C49" w14:textId="70158AF3" w:rsidR="00F11434" w:rsidRPr="00162FDC" w:rsidRDefault="00F11434" w:rsidP="00E756E9">
      <w:pPr>
        <w:pStyle w:val="ListParagraph"/>
        <w:numPr>
          <w:ilvl w:val="0"/>
          <w:numId w:val="1"/>
        </w:numPr>
        <w:spacing w:after="0" w:line="480" w:lineRule="auto"/>
        <w:ind w:left="0" w:firstLine="0"/>
        <w:rPr>
          <w:rFonts w:ascii="Times New Roman" w:hAnsi="Times New Roman" w:cs="Times New Roman"/>
          <w:sz w:val="24"/>
          <w:szCs w:val="24"/>
        </w:rPr>
      </w:pPr>
      <w:r>
        <w:rPr>
          <w:rFonts w:ascii="Times New Roman" w:hAnsi="Times New Roman" w:cs="Times New Roman"/>
          <w:sz w:val="24"/>
          <w:szCs w:val="24"/>
          <w:lang w:val="en-GB"/>
        </w:rPr>
        <w:t xml:space="preserve">So far as D, E and F are concerned, they were not actors in the 1987 investigation. At the time, two of them were still minors. </w:t>
      </w:r>
      <w:r w:rsidR="00162FDC">
        <w:rPr>
          <w:rFonts w:ascii="Times New Roman" w:hAnsi="Times New Roman" w:cs="Times New Roman"/>
          <w:sz w:val="24"/>
          <w:szCs w:val="24"/>
          <w:lang w:val="en-GB"/>
        </w:rPr>
        <w:t>D was contacted by Gardaí in November 2013 but made no complaint at th</w:t>
      </w:r>
      <w:r w:rsidR="00533920">
        <w:rPr>
          <w:rFonts w:ascii="Times New Roman" w:hAnsi="Times New Roman" w:cs="Times New Roman"/>
          <w:sz w:val="24"/>
          <w:szCs w:val="24"/>
          <w:lang w:val="en-GB"/>
        </w:rPr>
        <w:t>at</w:t>
      </w:r>
      <w:r w:rsidR="00162FDC">
        <w:rPr>
          <w:rFonts w:ascii="Times New Roman" w:hAnsi="Times New Roman" w:cs="Times New Roman"/>
          <w:sz w:val="24"/>
          <w:szCs w:val="24"/>
          <w:lang w:val="en-GB"/>
        </w:rPr>
        <w:t xml:space="preserve"> stage</w:t>
      </w:r>
      <w:r w:rsidR="00162FDC" w:rsidRPr="000E2886">
        <w:rPr>
          <w:rFonts w:ascii="Times New Roman" w:hAnsi="Times New Roman" w:cs="Times New Roman"/>
          <w:sz w:val="24"/>
          <w:szCs w:val="24"/>
          <w:lang w:val="en-GB"/>
        </w:rPr>
        <w:t xml:space="preserve">. He explained that he </w:t>
      </w:r>
      <w:r w:rsidR="00533920" w:rsidRPr="000E2886">
        <w:rPr>
          <w:rFonts w:ascii="Times New Roman" w:hAnsi="Times New Roman" w:cs="Times New Roman"/>
          <w:sz w:val="24"/>
          <w:szCs w:val="24"/>
          <w:lang w:val="en-GB"/>
        </w:rPr>
        <w:t xml:space="preserve">decided not to pursue making a formal complainant </w:t>
      </w:r>
      <w:r w:rsidR="00162FDC" w:rsidRPr="000E2886">
        <w:rPr>
          <w:rFonts w:ascii="Times New Roman" w:hAnsi="Times New Roman" w:cs="Times New Roman"/>
          <w:sz w:val="24"/>
          <w:szCs w:val="24"/>
          <w:lang w:val="en-GB"/>
        </w:rPr>
        <w:t>while the appellant</w:t>
      </w:r>
      <w:r w:rsidR="00533920" w:rsidRPr="000E2886">
        <w:rPr>
          <w:rFonts w:ascii="Times New Roman" w:hAnsi="Times New Roman" w:cs="Times New Roman"/>
          <w:sz w:val="24"/>
          <w:szCs w:val="24"/>
          <w:lang w:val="en-GB"/>
        </w:rPr>
        <w:t>, in his view,</w:t>
      </w:r>
      <w:r w:rsidR="00162FDC" w:rsidRPr="000E2886">
        <w:rPr>
          <w:rFonts w:ascii="Times New Roman" w:hAnsi="Times New Roman" w:cs="Times New Roman"/>
          <w:sz w:val="24"/>
          <w:szCs w:val="24"/>
          <w:lang w:val="en-GB"/>
        </w:rPr>
        <w:t xml:space="preserve"> still had a “hold”; this refers to the fact that the appellant was his accountant and had physical possession of his business accounts. In my view, this is an issue which is capable of being pursued at trial.</w:t>
      </w:r>
    </w:p>
    <w:p w14:paraId="7113C2E6" w14:textId="058078C7" w:rsidR="00162FDC" w:rsidRPr="00155A72" w:rsidRDefault="00155A72" w:rsidP="00E756E9">
      <w:pPr>
        <w:pStyle w:val="ListParagraph"/>
        <w:numPr>
          <w:ilvl w:val="0"/>
          <w:numId w:val="1"/>
        </w:numPr>
        <w:spacing w:after="0" w:line="480" w:lineRule="auto"/>
        <w:ind w:left="0" w:firstLine="0"/>
        <w:rPr>
          <w:rFonts w:ascii="Times New Roman" w:hAnsi="Times New Roman" w:cs="Times New Roman"/>
          <w:sz w:val="24"/>
          <w:szCs w:val="24"/>
        </w:rPr>
      </w:pPr>
      <w:r>
        <w:rPr>
          <w:rFonts w:ascii="Times New Roman" w:hAnsi="Times New Roman" w:cs="Times New Roman"/>
          <w:sz w:val="24"/>
          <w:szCs w:val="24"/>
          <w:lang w:val="en-GB"/>
        </w:rPr>
        <w:t xml:space="preserve">The first person </w:t>
      </w:r>
      <w:r w:rsidR="00782975">
        <w:rPr>
          <w:rFonts w:ascii="Times New Roman" w:hAnsi="Times New Roman" w:cs="Times New Roman"/>
          <w:sz w:val="24"/>
          <w:szCs w:val="24"/>
          <w:lang w:val="en-GB"/>
        </w:rPr>
        <w:t>E</w:t>
      </w:r>
      <w:r>
        <w:rPr>
          <w:rFonts w:ascii="Times New Roman" w:hAnsi="Times New Roman" w:cs="Times New Roman"/>
          <w:sz w:val="24"/>
          <w:szCs w:val="24"/>
          <w:lang w:val="en-GB"/>
        </w:rPr>
        <w:t xml:space="preserve"> says he made a disclosure to was JC who </w:t>
      </w:r>
      <w:r w:rsidR="005B2275">
        <w:rPr>
          <w:rFonts w:ascii="Times New Roman" w:hAnsi="Times New Roman" w:cs="Times New Roman"/>
          <w:sz w:val="24"/>
          <w:szCs w:val="24"/>
          <w:lang w:val="en-GB"/>
        </w:rPr>
        <w:t xml:space="preserve">had </w:t>
      </w:r>
      <w:r>
        <w:rPr>
          <w:rFonts w:ascii="Times New Roman" w:hAnsi="Times New Roman" w:cs="Times New Roman"/>
          <w:sz w:val="24"/>
          <w:szCs w:val="24"/>
          <w:lang w:val="en-GB"/>
        </w:rPr>
        <w:t>waived his anonymity following the first trial. E, who had been following the trial, sen</w:t>
      </w:r>
      <w:r w:rsidR="00944B40">
        <w:rPr>
          <w:rFonts w:ascii="Times New Roman" w:hAnsi="Times New Roman" w:cs="Times New Roman"/>
          <w:sz w:val="24"/>
          <w:szCs w:val="24"/>
          <w:lang w:val="en-GB"/>
        </w:rPr>
        <w:t>t</w:t>
      </w:r>
      <w:r>
        <w:rPr>
          <w:rFonts w:ascii="Times New Roman" w:hAnsi="Times New Roman" w:cs="Times New Roman"/>
          <w:sz w:val="24"/>
          <w:szCs w:val="24"/>
          <w:lang w:val="en-GB"/>
        </w:rPr>
        <w:t xml:space="preserve"> him a supportive Facebook message, </w:t>
      </w:r>
      <w:r w:rsidR="001A231D">
        <w:rPr>
          <w:rFonts w:ascii="Times New Roman" w:hAnsi="Times New Roman" w:cs="Times New Roman"/>
          <w:sz w:val="24"/>
          <w:szCs w:val="24"/>
          <w:lang w:val="en-GB"/>
        </w:rPr>
        <w:t xml:space="preserve">and disclosed </w:t>
      </w:r>
      <w:r>
        <w:rPr>
          <w:rFonts w:ascii="Times New Roman" w:hAnsi="Times New Roman" w:cs="Times New Roman"/>
          <w:sz w:val="24"/>
          <w:szCs w:val="24"/>
          <w:lang w:val="en-GB"/>
        </w:rPr>
        <w:t>that he had also been abused.</w:t>
      </w:r>
    </w:p>
    <w:p w14:paraId="2A7774A6" w14:textId="6A9BA13B" w:rsidR="00155A72" w:rsidRPr="00746740" w:rsidRDefault="00155A72" w:rsidP="00E756E9">
      <w:pPr>
        <w:pStyle w:val="ListParagraph"/>
        <w:numPr>
          <w:ilvl w:val="0"/>
          <w:numId w:val="1"/>
        </w:numPr>
        <w:spacing w:after="0" w:line="480" w:lineRule="auto"/>
        <w:ind w:left="0" w:firstLine="0"/>
        <w:rPr>
          <w:rFonts w:ascii="Times New Roman" w:hAnsi="Times New Roman" w:cs="Times New Roman"/>
          <w:sz w:val="24"/>
          <w:szCs w:val="24"/>
        </w:rPr>
      </w:pPr>
      <w:r>
        <w:rPr>
          <w:rFonts w:ascii="Times New Roman" w:hAnsi="Times New Roman" w:cs="Times New Roman"/>
          <w:sz w:val="24"/>
          <w:szCs w:val="24"/>
          <w:lang w:val="en-GB"/>
        </w:rPr>
        <w:t>In the case of F, while he had made disclosures to a then girlfriend and to his sister, his first contact with Gardaí was by way of a telephone call from New York</w:t>
      </w:r>
      <w:r w:rsidR="009D5C6E">
        <w:rPr>
          <w:rFonts w:ascii="Times New Roman" w:hAnsi="Times New Roman" w:cs="Times New Roman"/>
          <w:sz w:val="24"/>
          <w:szCs w:val="24"/>
          <w:lang w:val="en-GB"/>
        </w:rPr>
        <w:t xml:space="preserve">. It does not appear that he followed up on the telephone call when he returned to Ireland. However, it appears that he also followed reports of the first trial in the media, and then established contact with RTÉ’s </w:t>
      </w:r>
      <w:r w:rsidR="007D4AC9">
        <w:rPr>
          <w:rFonts w:ascii="Times New Roman" w:hAnsi="Times New Roman" w:cs="Times New Roman"/>
          <w:sz w:val="24"/>
          <w:szCs w:val="24"/>
          <w:lang w:val="en-GB"/>
        </w:rPr>
        <w:t>southeast</w:t>
      </w:r>
      <w:r w:rsidR="009D5C6E">
        <w:rPr>
          <w:rFonts w:ascii="Times New Roman" w:hAnsi="Times New Roman" w:cs="Times New Roman"/>
          <w:sz w:val="24"/>
          <w:szCs w:val="24"/>
          <w:lang w:val="en-GB"/>
        </w:rPr>
        <w:t xml:space="preserve"> </w:t>
      </w:r>
      <w:r w:rsidR="00944B40">
        <w:rPr>
          <w:rFonts w:ascii="Times New Roman" w:hAnsi="Times New Roman" w:cs="Times New Roman"/>
          <w:sz w:val="24"/>
          <w:szCs w:val="24"/>
          <w:lang w:val="en-GB"/>
        </w:rPr>
        <w:t>c</w:t>
      </w:r>
      <w:r w:rsidR="009D5C6E">
        <w:rPr>
          <w:rFonts w:ascii="Times New Roman" w:hAnsi="Times New Roman" w:cs="Times New Roman"/>
          <w:sz w:val="24"/>
          <w:szCs w:val="24"/>
          <w:lang w:val="en-GB"/>
        </w:rPr>
        <w:t>orrespondent</w:t>
      </w:r>
      <w:r w:rsidR="009C5BB6">
        <w:rPr>
          <w:rFonts w:ascii="Times New Roman" w:hAnsi="Times New Roman" w:cs="Times New Roman"/>
          <w:sz w:val="24"/>
          <w:szCs w:val="24"/>
          <w:lang w:val="en-GB"/>
        </w:rPr>
        <w:t>.</w:t>
      </w:r>
      <w:r w:rsidR="000D19D1">
        <w:rPr>
          <w:rFonts w:ascii="Times New Roman" w:hAnsi="Times New Roman" w:cs="Times New Roman"/>
          <w:sz w:val="24"/>
          <w:szCs w:val="24"/>
          <w:lang w:val="en-GB"/>
        </w:rPr>
        <w:t xml:space="preserve"> F also made reference to an occasion when, as a juvenile, he became involved in an incident where money was taken from a local garage, and subsequently found himself in “the barracks” in around 1979/80.</w:t>
      </w:r>
    </w:p>
    <w:p w14:paraId="203EB364" w14:textId="2CA61E5F" w:rsidR="00746740" w:rsidRPr="002735EC" w:rsidRDefault="00746740" w:rsidP="00E756E9">
      <w:pPr>
        <w:pStyle w:val="ListParagraph"/>
        <w:numPr>
          <w:ilvl w:val="0"/>
          <w:numId w:val="1"/>
        </w:numPr>
        <w:spacing w:after="0" w:line="480" w:lineRule="auto"/>
        <w:ind w:left="0" w:firstLine="0"/>
        <w:rPr>
          <w:rFonts w:ascii="Times New Roman" w:hAnsi="Times New Roman" w:cs="Times New Roman"/>
          <w:sz w:val="24"/>
          <w:szCs w:val="24"/>
        </w:rPr>
      </w:pPr>
      <w:r w:rsidRPr="005B2275">
        <w:rPr>
          <w:rFonts w:ascii="Times New Roman" w:hAnsi="Times New Roman" w:cs="Times New Roman"/>
          <w:sz w:val="24"/>
          <w:szCs w:val="24"/>
          <w:lang w:val="en-GB"/>
        </w:rPr>
        <w:t xml:space="preserve">When viewed in the round, it seems </w:t>
      </w:r>
      <w:r>
        <w:rPr>
          <w:rFonts w:ascii="Times New Roman" w:hAnsi="Times New Roman" w:cs="Times New Roman"/>
          <w:sz w:val="24"/>
          <w:szCs w:val="24"/>
          <w:lang w:val="en-GB"/>
        </w:rPr>
        <w:t xml:space="preserve">that the appellant’s real complaint is that Gardaí had cause for significant concern as of 1987, when the parent of a boy said to have been abused made </w:t>
      </w:r>
      <w:r w:rsidRPr="005B2275">
        <w:rPr>
          <w:rFonts w:ascii="Times New Roman" w:hAnsi="Times New Roman" w:cs="Times New Roman"/>
          <w:sz w:val="24"/>
          <w:szCs w:val="24"/>
          <w:lang w:val="en-GB"/>
        </w:rPr>
        <w:t xml:space="preserve">contact with Gardaí but declined to follow up on the initial contact. </w:t>
      </w:r>
      <w:r w:rsidR="002D2411" w:rsidRPr="005B2275">
        <w:rPr>
          <w:rFonts w:ascii="Times New Roman" w:hAnsi="Times New Roman" w:cs="Times New Roman"/>
          <w:sz w:val="24"/>
          <w:szCs w:val="24"/>
          <w:lang w:val="en-GB"/>
        </w:rPr>
        <w:t xml:space="preserve">In reality, it is possible that Gardaí had cause for concern even earlier than that as a result of the initiation of contact by C, or as early as 1979/80 if F is correct about his experience in the Garda </w:t>
      </w:r>
      <w:r w:rsidR="001A231D">
        <w:rPr>
          <w:rFonts w:ascii="Times New Roman" w:hAnsi="Times New Roman" w:cs="Times New Roman"/>
          <w:sz w:val="24"/>
          <w:szCs w:val="24"/>
          <w:lang w:val="en-GB"/>
        </w:rPr>
        <w:lastRenderedPageBreak/>
        <w:t>s</w:t>
      </w:r>
      <w:r w:rsidR="002D2411" w:rsidRPr="005B2275">
        <w:rPr>
          <w:rFonts w:ascii="Times New Roman" w:hAnsi="Times New Roman" w:cs="Times New Roman"/>
          <w:sz w:val="24"/>
          <w:szCs w:val="24"/>
          <w:lang w:val="en-GB"/>
        </w:rPr>
        <w:t xml:space="preserve">tation. All of this may well be highly relevant to the Commission of Investigation that has been established, but </w:t>
      </w:r>
      <w:r w:rsidR="00682D1D" w:rsidRPr="005B2275">
        <w:rPr>
          <w:rFonts w:ascii="Times New Roman" w:hAnsi="Times New Roman" w:cs="Times New Roman"/>
          <w:sz w:val="24"/>
          <w:szCs w:val="24"/>
          <w:lang w:val="en-GB"/>
        </w:rPr>
        <w:t xml:space="preserve">a </w:t>
      </w:r>
      <w:r w:rsidR="002D2411" w:rsidRPr="005B2275">
        <w:rPr>
          <w:rFonts w:ascii="Times New Roman" w:hAnsi="Times New Roman" w:cs="Times New Roman"/>
          <w:sz w:val="24"/>
          <w:szCs w:val="24"/>
          <w:lang w:val="en-GB"/>
        </w:rPr>
        <w:t xml:space="preserve">question remains as to how relevant it is in the context of the forthcoming trials which the appellant seeks to halt. At its height, there seems to be a suggestion that if Gardaí had been more committed in 1987, it is possible that the extent of the appellant’s offending would have emerged at that time, and that each of the complainants would have been identified at that stage. However, it seems to me that that is speculative in the extreme. </w:t>
      </w:r>
      <w:r w:rsidR="00DE565A" w:rsidRPr="005B2275">
        <w:rPr>
          <w:rFonts w:ascii="Times New Roman" w:hAnsi="Times New Roman" w:cs="Times New Roman"/>
          <w:sz w:val="24"/>
          <w:szCs w:val="24"/>
          <w:lang w:val="en-GB"/>
        </w:rPr>
        <w:t>A number of complainants – A, B and D – did not provide statements in the course of the 2013 investigation. Their decisions in this regard can be probed further in any future trial.</w:t>
      </w:r>
    </w:p>
    <w:p w14:paraId="1BDD750E" w14:textId="3481718D" w:rsidR="002735EC" w:rsidRPr="00B26CBB" w:rsidRDefault="002735EC" w:rsidP="00E756E9">
      <w:pPr>
        <w:pStyle w:val="Heading2"/>
        <w:jc w:val="left"/>
        <w:rPr>
          <w:b/>
          <w:i w:val="0"/>
        </w:rPr>
      </w:pPr>
      <w:r w:rsidRPr="00B26CBB">
        <w:rPr>
          <w:b/>
          <w:i w:val="0"/>
        </w:rPr>
        <w:t>Cont</w:t>
      </w:r>
      <w:r w:rsidR="00C3570B" w:rsidRPr="00B26CBB">
        <w:rPr>
          <w:b/>
          <w:i w:val="0"/>
        </w:rPr>
        <w:t xml:space="preserve">act between the </w:t>
      </w:r>
      <w:r w:rsidR="00E312BE">
        <w:rPr>
          <w:b/>
          <w:i w:val="0"/>
        </w:rPr>
        <w:t>C</w:t>
      </w:r>
      <w:r w:rsidRPr="00B26CBB">
        <w:rPr>
          <w:b/>
          <w:i w:val="0"/>
        </w:rPr>
        <w:t>omplainants</w:t>
      </w:r>
    </w:p>
    <w:p w14:paraId="4FAC9132" w14:textId="690FAE38" w:rsidR="009C39BF" w:rsidRPr="00FD269F" w:rsidRDefault="009C39BF" w:rsidP="00E756E9">
      <w:pPr>
        <w:pStyle w:val="ListParagraph"/>
        <w:numPr>
          <w:ilvl w:val="0"/>
          <w:numId w:val="1"/>
        </w:numPr>
        <w:spacing w:after="0" w:line="480" w:lineRule="auto"/>
        <w:ind w:left="0" w:firstLine="0"/>
        <w:rPr>
          <w:rFonts w:ascii="Times New Roman" w:hAnsi="Times New Roman" w:cs="Times New Roman"/>
          <w:sz w:val="24"/>
          <w:szCs w:val="24"/>
        </w:rPr>
      </w:pPr>
      <w:r>
        <w:rPr>
          <w:rFonts w:ascii="Times New Roman" w:hAnsi="Times New Roman" w:cs="Times New Roman"/>
          <w:sz w:val="24"/>
          <w:szCs w:val="24"/>
          <w:lang w:val="en-GB"/>
        </w:rPr>
        <w:t xml:space="preserve">It is also said that the trial judge fell into error in failing to have sufficient regard to the extent of contact between </w:t>
      </w:r>
      <w:r w:rsidR="0022673B">
        <w:rPr>
          <w:rFonts w:ascii="Times New Roman" w:hAnsi="Times New Roman" w:cs="Times New Roman"/>
          <w:sz w:val="24"/>
          <w:szCs w:val="24"/>
          <w:lang w:val="en-GB"/>
        </w:rPr>
        <w:t xml:space="preserve">the </w:t>
      </w:r>
      <w:r>
        <w:rPr>
          <w:rFonts w:ascii="Times New Roman" w:hAnsi="Times New Roman" w:cs="Times New Roman"/>
          <w:sz w:val="24"/>
          <w:szCs w:val="24"/>
          <w:lang w:val="en-GB"/>
        </w:rPr>
        <w:t>complainants</w:t>
      </w:r>
      <w:r w:rsidR="007847B3">
        <w:rPr>
          <w:rFonts w:ascii="Times New Roman" w:hAnsi="Times New Roman" w:cs="Times New Roman"/>
          <w:sz w:val="24"/>
          <w:szCs w:val="24"/>
          <w:lang w:val="en-GB"/>
        </w:rPr>
        <w:t xml:space="preserve">. </w:t>
      </w:r>
      <w:r w:rsidR="007847B3" w:rsidRPr="005B2275">
        <w:rPr>
          <w:rFonts w:ascii="Times New Roman" w:hAnsi="Times New Roman" w:cs="Times New Roman"/>
          <w:sz w:val="24"/>
          <w:szCs w:val="24"/>
          <w:lang w:val="en-GB"/>
        </w:rPr>
        <w:t>More particularly, it is said that the judge failed</w:t>
      </w:r>
      <w:r w:rsidRPr="005B2275">
        <w:rPr>
          <w:rFonts w:ascii="Times New Roman" w:hAnsi="Times New Roman" w:cs="Times New Roman"/>
          <w:sz w:val="24"/>
          <w:szCs w:val="24"/>
          <w:lang w:val="en-GB"/>
        </w:rPr>
        <w:t xml:space="preserve"> to have regard to the fact that it was clear that there had been contact between a number of complainants and JC, a central figure in the first trial. It was also clear that there had been contact between </w:t>
      </w:r>
      <w:r w:rsidR="0022673B" w:rsidRPr="005B2275">
        <w:rPr>
          <w:rFonts w:ascii="Times New Roman" w:hAnsi="Times New Roman" w:cs="Times New Roman"/>
          <w:sz w:val="24"/>
          <w:szCs w:val="24"/>
          <w:lang w:val="en-GB"/>
        </w:rPr>
        <w:t xml:space="preserve">the </w:t>
      </w:r>
      <w:r w:rsidRPr="005B2275">
        <w:rPr>
          <w:rFonts w:ascii="Times New Roman" w:hAnsi="Times New Roman" w:cs="Times New Roman"/>
          <w:sz w:val="24"/>
          <w:szCs w:val="24"/>
          <w:lang w:val="en-GB"/>
        </w:rPr>
        <w:t xml:space="preserve">complainants in the pending trial. This was itemised in the case of contact between D and A. D had been approached by Gardaí at the time of the initial </w:t>
      </w:r>
      <w:r w:rsidR="007D4AC9" w:rsidRPr="005B2275">
        <w:rPr>
          <w:rFonts w:ascii="Times New Roman" w:hAnsi="Times New Roman" w:cs="Times New Roman"/>
          <w:sz w:val="24"/>
          <w:szCs w:val="24"/>
          <w:lang w:val="en-GB"/>
        </w:rPr>
        <w:t>prosecution but</w:t>
      </w:r>
      <w:r w:rsidRPr="005B2275">
        <w:rPr>
          <w:rFonts w:ascii="Times New Roman" w:hAnsi="Times New Roman" w:cs="Times New Roman"/>
          <w:sz w:val="24"/>
          <w:szCs w:val="24"/>
          <w:lang w:val="en-GB"/>
        </w:rPr>
        <w:t xml:space="preserve"> had not provided a statement of complaint. In the case of E, JC emerges as a figure of significance</w:t>
      </w:r>
      <w:r w:rsidR="00C06D18" w:rsidRPr="005B2275">
        <w:rPr>
          <w:rFonts w:ascii="Times New Roman" w:hAnsi="Times New Roman" w:cs="Times New Roman"/>
          <w:sz w:val="24"/>
          <w:szCs w:val="24"/>
          <w:lang w:val="en-GB"/>
        </w:rPr>
        <w:t xml:space="preserve"> again</w:t>
      </w:r>
      <w:r w:rsidRPr="005B2275">
        <w:rPr>
          <w:rFonts w:ascii="Times New Roman" w:hAnsi="Times New Roman" w:cs="Times New Roman"/>
          <w:sz w:val="24"/>
          <w:szCs w:val="24"/>
          <w:lang w:val="en-GB"/>
        </w:rPr>
        <w:t>. In the case of F, there were a number of failures. There was the failure to follow up on the phone call by way of complaint, but significance is also attached to the fact that</w:t>
      </w:r>
      <w:r w:rsidR="008B1023">
        <w:rPr>
          <w:rFonts w:ascii="Times New Roman" w:hAnsi="Times New Roman" w:cs="Times New Roman"/>
          <w:sz w:val="24"/>
          <w:szCs w:val="24"/>
          <w:lang w:val="en-GB"/>
        </w:rPr>
        <w:t>,</w:t>
      </w:r>
      <w:r w:rsidRPr="005B2275">
        <w:rPr>
          <w:rFonts w:ascii="Times New Roman" w:hAnsi="Times New Roman" w:cs="Times New Roman"/>
          <w:sz w:val="24"/>
          <w:szCs w:val="24"/>
          <w:lang w:val="en-GB"/>
        </w:rPr>
        <w:t xml:space="preserve"> according to the complainant, when he came to Garda attention as a juvenile in 1979 or 1980, he and co-suspects were questioned by Gardaí in relation to the appellant.</w:t>
      </w:r>
    </w:p>
    <w:p w14:paraId="1855B5CD" w14:textId="6B6C269B" w:rsidR="00FD269F" w:rsidRPr="00FD269F" w:rsidRDefault="00C3570B" w:rsidP="00E756E9">
      <w:pPr>
        <w:pStyle w:val="ListParagraph"/>
        <w:numPr>
          <w:ilvl w:val="0"/>
          <w:numId w:val="1"/>
        </w:numPr>
        <w:spacing w:after="0" w:line="480" w:lineRule="auto"/>
        <w:ind w:left="0" w:firstLine="0"/>
        <w:rPr>
          <w:rFonts w:ascii="Times New Roman" w:hAnsi="Times New Roman" w:cs="Times New Roman"/>
          <w:i/>
          <w:iCs/>
          <w:sz w:val="24"/>
          <w:szCs w:val="24"/>
        </w:rPr>
      </w:pPr>
      <w:r>
        <w:rPr>
          <w:rFonts w:ascii="Times New Roman" w:hAnsi="Times New Roman" w:cs="Times New Roman"/>
          <w:iCs/>
          <w:sz w:val="24"/>
          <w:szCs w:val="24"/>
          <w:lang w:val="en-GB"/>
        </w:rPr>
        <w:t>It must be recognised that in very many cases where there are multiple complainants, whether that be in a family context, school</w:t>
      </w:r>
      <w:r w:rsidR="006122F3">
        <w:rPr>
          <w:rFonts w:ascii="Times New Roman" w:hAnsi="Times New Roman" w:cs="Times New Roman"/>
          <w:iCs/>
          <w:sz w:val="24"/>
          <w:szCs w:val="24"/>
          <w:lang w:val="en-GB"/>
        </w:rPr>
        <w:t>,</w:t>
      </w:r>
      <w:r>
        <w:rPr>
          <w:rFonts w:ascii="Times New Roman" w:hAnsi="Times New Roman" w:cs="Times New Roman"/>
          <w:iCs/>
          <w:sz w:val="24"/>
          <w:szCs w:val="24"/>
          <w:lang w:val="en-GB"/>
        </w:rPr>
        <w:t xml:space="preserve"> social group or otherwise, it may be contended that the issue of cross-contamination arises. The reality is that if there is concern about possible untoward activity, it is only to be expected that there will be contact between those </w:t>
      </w:r>
      <w:r>
        <w:rPr>
          <w:rFonts w:ascii="Times New Roman" w:hAnsi="Times New Roman" w:cs="Times New Roman"/>
          <w:iCs/>
          <w:sz w:val="24"/>
          <w:szCs w:val="24"/>
          <w:lang w:val="en-GB"/>
        </w:rPr>
        <w:lastRenderedPageBreak/>
        <w:t>who f</w:t>
      </w:r>
      <w:r w:rsidR="00AD416E">
        <w:rPr>
          <w:rFonts w:ascii="Times New Roman" w:hAnsi="Times New Roman" w:cs="Times New Roman"/>
          <w:iCs/>
          <w:sz w:val="24"/>
          <w:szCs w:val="24"/>
          <w:lang w:val="en-GB"/>
        </w:rPr>
        <w:t>i</w:t>
      </w:r>
      <w:r>
        <w:rPr>
          <w:rFonts w:ascii="Times New Roman" w:hAnsi="Times New Roman" w:cs="Times New Roman"/>
          <w:iCs/>
          <w:sz w:val="24"/>
          <w:szCs w:val="24"/>
          <w:lang w:val="en-GB"/>
        </w:rPr>
        <w:t>nd themselves in a similar situation. Generally speaking, one would think that the question of whether any contact undermines the value of the evidence that a particular individual is offering is something that is well capable of being probed at trial. In this case, to his credit, the appellant admitted f</w:t>
      </w:r>
      <w:r w:rsidR="00034159">
        <w:rPr>
          <w:rFonts w:ascii="Times New Roman" w:hAnsi="Times New Roman" w:cs="Times New Roman"/>
          <w:iCs/>
          <w:sz w:val="24"/>
          <w:szCs w:val="24"/>
          <w:lang w:val="en-GB"/>
        </w:rPr>
        <w:t xml:space="preserve">rom an early stage that he had engaged in multiple acts of abuse directed towards multiple complainants. </w:t>
      </w:r>
      <w:r w:rsidR="009A1D9D">
        <w:rPr>
          <w:rFonts w:ascii="Times New Roman" w:hAnsi="Times New Roman" w:cs="Times New Roman"/>
          <w:iCs/>
          <w:sz w:val="24"/>
          <w:szCs w:val="24"/>
          <w:lang w:val="en-GB"/>
        </w:rPr>
        <w:t xml:space="preserve">If </w:t>
      </w:r>
      <w:r w:rsidR="00AD416E">
        <w:rPr>
          <w:rFonts w:ascii="Times New Roman" w:hAnsi="Times New Roman" w:cs="Times New Roman"/>
          <w:iCs/>
          <w:sz w:val="24"/>
          <w:szCs w:val="24"/>
          <w:lang w:val="en-GB"/>
        </w:rPr>
        <w:t>i</w:t>
      </w:r>
      <w:r w:rsidR="009A1D9D">
        <w:rPr>
          <w:rFonts w:ascii="Times New Roman" w:hAnsi="Times New Roman" w:cs="Times New Roman"/>
          <w:iCs/>
          <w:sz w:val="24"/>
          <w:szCs w:val="24"/>
          <w:lang w:val="en-GB"/>
        </w:rPr>
        <w:t xml:space="preserve">t </w:t>
      </w:r>
      <w:r w:rsidR="00034159">
        <w:rPr>
          <w:rFonts w:ascii="Times New Roman" w:hAnsi="Times New Roman" w:cs="Times New Roman"/>
          <w:iCs/>
          <w:sz w:val="24"/>
          <w:szCs w:val="24"/>
          <w:lang w:val="en-GB"/>
        </w:rPr>
        <w:t>appeared to be the case that the initial investigation was</w:t>
      </w:r>
      <w:r w:rsidR="005700C3">
        <w:rPr>
          <w:rFonts w:ascii="Times New Roman" w:hAnsi="Times New Roman" w:cs="Times New Roman"/>
          <w:iCs/>
          <w:sz w:val="24"/>
          <w:szCs w:val="24"/>
          <w:lang w:val="en-GB"/>
        </w:rPr>
        <w:t xml:space="preserve"> not</w:t>
      </w:r>
      <w:r w:rsidR="00034159">
        <w:rPr>
          <w:rFonts w:ascii="Times New Roman" w:hAnsi="Times New Roman" w:cs="Times New Roman"/>
          <w:iCs/>
          <w:sz w:val="24"/>
          <w:szCs w:val="24"/>
          <w:lang w:val="en-GB"/>
        </w:rPr>
        <w:t xml:space="preserve"> so comprehensive and effective that every possible complainant had come forward, </w:t>
      </w:r>
      <w:r w:rsidR="006122F3">
        <w:rPr>
          <w:rFonts w:ascii="Times New Roman" w:hAnsi="Times New Roman" w:cs="Times New Roman"/>
          <w:iCs/>
          <w:sz w:val="24"/>
          <w:szCs w:val="24"/>
          <w:lang w:val="en-GB"/>
        </w:rPr>
        <w:t xml:space="preserve">then I </w:t>
      </w:r>
      <w:r w:rsidR="00DE0D6C">
        <w:rPr>
          <w:rFonts w:ascii="Times New Roman" w:hAnsi="Times New Roman" w:cs="Times New Roman"/>
          <w:iCs/>
          <w:sz w:val="24"/>
          <w:szCs w:val="24"/>
          <w:lang w:val="en-GB"/>
        </w:rPr>
        <w:t xml:space="preserve">would </w:t>
      </w:r>
      <w:r w:rsidR="006122F3">
        <w:rPr>
          <w:rFonts w:ascii="Times New Roman" w:hAnsi="Times New Roman" w:cs="Times New Roman"/>
          <w:iCs/>
          <w:sz w:val="24"/>
          <w:szCs w:val="24"/>
          <w:lang w:val="en-GB"/>
        </w:rPr>
        <w:t>not</w:t>
      </w:r>
      <w:r w:rsidR="00DE0D6C">
        <w:rPr>
          <w:rFonts w:ascii="Times New Roman" w:hAnsi="Times New Roman" w:cs="Times New Roman"/>
          <w:iCs/>
          <w:sz w:val="24"/>
          <w:szCs w:val="24"/>
          <w:lang w:val="en-GB"/>
        </w:rPr>
        <w:t xml:space="preserve"> be</w:t>
      </w:r>
      <w:r w:rsidR="006122F3">
        <w:rPr>
          <w:rFonts w:ascii="Times New Roman" w:hAnsi="Times New Roman" w:cs="Times New Roman"/>
          <w:iCs/>
          <w:sz w:val="24"/>
          <w:szCs w:val="24"/>
          <w:lang w:val="en-GB"/>
        </w:rPr>
        <w:t xml:space="preserve"> </w:t>
      </w:r>
      <w:r w:rsidR="00DE0D6C">
        <w:rPr>
          <w:rFonts w:ascii="Times New Roman" w:hAnsi="Times New Roman" w:cs="Times New Roman"/>
          <w:iCs/>
          <w:sz w:val="24"/>
          <w:szCs w:val="24"/>
          <w:lang w:val="en-GB"/>
        </w:rPr>
        <w:t xml:space="preserve">at all </w:t>
      </w:r>
      <w:r w:rsidR="006122F3">
        <w:rPr>
          <w:rFonts w:ascii="Times New Roman" w:hAnsi="Times New Roman" w:cs="Times New Roman"/>
          <w:iCs/>
          <w:sz w:val="24"/>
          <w:szCs w:val="24"/>
          <w:lang w:val="en-GB"/>
        </w:rPr>
        <w:t xml:space="preserve">surprised or disturbed by the fact </w:t>
      </w:r>
      <w:r w:rsidR="00034159">
        <w:rPr>
          <w:rFonts w:ascii="Times New Roman" w:hAnsi="Times New Roman" w:cs="Times New Roman"/>
          <w:iCs/>
          <w:sz w:val="24"/>
          <w:szCs w:val="24"/>
          <w:lang w:val="en-GB"/>
        </w:rPr>
        <w:t>that the initial prosecution would give rise to contact between individuals with an interest in what was emerging</w:t>
      </w:r>
      <w:r w:rsidR="009A1D9D">
        <w:rPr>
          <w:rFonts w:ascii="Times New Roman" w:hAnsi="Times New Roman" w:cs="Times New Roman"/>
          <w:iCs/>
          <w:sz w:val="24"/>
          <w:szCs w:val="24"/>
          <w:lang w:val="en-GB"/>
        </w:rPr>
        <w:t>, as well as contact between that group and individuals who had acquired a public profile arising from the first investigation</w:t>
      </w:r>
      <w:r w:rsidR="00DE0D6C">
        <w:rPr>
          <w:rFonts w:ascii="Times New Roman" w:hAnsi="Times New Roman" w:cs="Times New Roman"/>
          <w:iCs/>
          <w:sz w:val="24"/>
          <w:szCs w:val="24"/>
          <w:lang w:val="en-GB"/>
        </w:rPr>
        <w:t xml:space="preserve">. </w:t>
      </w:r>
      <w:r w:rsidR="00E966D2">
        <w:rPr>
          <w:rFonts w:ascii="Times New Roman" w:hAnsi="Times New Roman" w:cs="Times New Roman"/>
          <w:iCs/>
          <w:sz w:val="24"/>
          <w:szCs w:val="24"/>
          <w:lang w:val="en-GB"/>
        </w:rPr>
        <w:t>It seems to be an issue that is well capable of being probed at trial.</w:t>
      </w:r>
    </w:p>
    <w:p w14:paraId="16663072" w14:textId="04A6AA3F" w:rsidR="00D864F0" w:rsidRPr="00B26CBB" w:rsidRDefault="00D864F0" w:rsidP="00E756E9">
      <w:pPr>
        <w:pStyle w:val="Heading2"/>
        <w:jc w:val="left"/>
        <w:rPr>
          <w:b/>
          <w:i w:val="0"/>
          <w:lang w:val="en-IE"/>
        </w:rPr>
      </w:pPr>
      <w:r w:rsidRPr="00B26CBB">
        <w:rPr>
          <w:b/>
          <w:i w:val="0"/>
        </w:rPr>
        <w:t>Commission of Investigation</w:t>
      </w:r>
    </w:p>
    <w:p w14:paraId="14FF4018" w14:textId="2F11F9D4" w:rsidR="00D864F0" w:rsidRPr="00D4572F" w:rsidRDefault="00D864F0" w:rsidP="00E756E9">
      <w:pPr>
        <w:pStyle w:val="ListParagraph"/>
        <w:numPr>
          <w:ilvl w:val="0"/>
          <w:numId w:val="1"/>
        </w:numPr>
        <w:spacing w:after="0" w:line="480" w:lineRule="auto"/>
        <w:ind w:left="0" w:firstLine="0"/>
        <w:rPr>
          <w:rFonts w:ascii="Times New Roman" w:hAnsi="Times New Roman" w:cs="Times New Roman"/>
          <w:sz w:val="24"/>
          <w:szCs w:val="24"/>
        </w:rPr>
      </w:pPr>
      <w:r w:rsidRPr="00E46F47">
        <w:rPr>
          <w:rFonts w:ascii="Times New Roman" w:hAnsi="Times New Roman" w:cs="Times New Roman"/>
          <w:sz w:val="24"/>
          <w:szCs w:val="24"/>
        </w:rPr>
        <w:t xml:space="preserve">By virtue of the </w:t>
      </w:r>
      <w:r w:rsidR="00980656" w:rsidRPr="00E46F47">
        <w:rPr>
          <w:rFonts w:ascii="Times New Roman" w:hAnsi="Times New Roman" w:cs="Times New Roman"/>
          <w:sz w:val="24"/>
          <w:szCs w:val="24"/>
        </w:rPr>
        <w:t>delay, it</w:t>
      </w:r>
      <w:r w:rsidR="00980656">
        <w:rPr>
          <w:rFonts w:ascii="Times New Roman" w:hAnsi="Times New Roman" w:cs="Times New Roman"/>
          <w:sz w:val="24"/>
          <w:szCs w:val="24"/>
        </w:rPr>
        <w:t xml:space="preserve"> is contended </w:t>
      </w:r>
      <w:r>
        <w:rPr>
          <w:rFonts w:ascii="Times New Roman" w:hAnsi="Times New Roman" w:cs="Times New Roman"/>
          <w:sz w:val="24"/>
          <w:szCs w:val="24"/>
          <w:lang w:val="en-GB"/>
        </w:rPr>
        <w:t>that the appellant has been significantly disadvantaged as a result of complainants waiting to emerge until after the first prosecution and first set of convictions. He is now a convicted and sentenced person. Details of his offending, prosecution, conviction and sentence have been widely published</w:t>
      </w:r>
      <w:r w:rsidR="00CF6880">
        <w:rPr>
          <w:rFonts w:ascii="Times New Roman" w:hAnsi="Times New Roman" w:cs="Times New Roman"/>
          <w:sz w:val="24"/>
          <w:szCs w:val="24"/>
          <w:lang w:val="en-GB"/>
        </w:rPr>
        <w:t>, and h</w:t>
      </w:r>
      <w:r>
        <w:rPr>
          <w:rFonts w:ascii="Times New Roman" w:hAnsi="Times New Roman" w:cs="Times New Roman"/>
          <w:sz w:val="24"/>
          <w:szCs w:val="24"/>
          <w:lang w:val="en-GB"/>
        </w:rPr>
        <w:t>e has been the subject of comment in the Houses of the Oireachtas</w:t>
      </w:r>
      <w:r w:rsidR="00127869">
        <w:rPr>
          <w:rFonts w:ascii="Times New Roman" w:hAnsi="Times New Roman" w:cs="Times New Roman"/>
          <w:sz w:val="24"/>
          <w:szCs w:val="24"/>
          <w:lang w:val="en-GB"/>
        </w:rPr>
        <w:t>. He</w:t>
      </w:r>
      <w:r>
        <w:rPr>
          <w:rFonts w:ascii="Times New Roman" w:hAnsi="Times New Roman" w:cs="Times New Roman"/>
          <w:sz w:val="24"/>
          <w:szCs w:val="24"/>
          <w:lang w:val="en-GB"/>
        </w:rPr>
        <w:t xml:space="preserve"> has been referred to in the Terms of Reference of a </w:t>
      </w:r>
      <w:r w:rsidR="00DE0D6C">
        <w:rPr>
          <w:rFonts w:ascii="Times New Roman" w:hAnsi="Times New Roman" w:cs="Times New Roman"/>
          <w:sz w:val="24"/>
          <w:szCs w:val="24"/>
          <w:lang w:val="en-GB"/>
        </w:rPr>
        <w:t>g</w:t>
      </w:r>
      <w:r>
        <w:rPr>
          <w:rFonts w:ascii="Times New Roman" w:hAnsi="Times New Roman" w:cs="Times New Roman"/>
          <w:sz w:val="24"/>
          <w:szCs w:val="24"/>
          <w:lang w:val="en-GB"/>
        </w:rPr>
        <w:t>overnment-established Commission of Investigation.</w:t>
      </w:r>
      <w:r w:rsidR="00112BC8">
        <w:rPr>
          <w:rFonts w:ascii="Times New Roman" w:hAnsi="Times New Roman" w:cs="Times New Roman"/>
          <w:sz w:val="24"/>
          <w:szCs w:val="24"/>
          <w:lang w:val="en-GB"/>
        </w:rPr>
        <w:t xml:space="preserve"> </w:t>
      </w:r>
      <w:r w:rsidR="00112BC8" w:rsidRPr="005B2275">
        <w:rPr>
          <w:rFonts w:ascii="Times New Roman" w:hAnsi="Times New Roman" w:cs="Times New Roman"/>
          <w:sz w:val="24"/>
          <w:szCs w:val="24"/>
          <w:lang w:val="en-GB"/>
        </w:rPr>
        <w:t xml:space="preserve">He contends that prejudice has now been caused as a result of the existence of the ongoing </w:t>
      </w:r>
      <w:r w:rsidR="00127869">
        <w:rPr>
          <w:rFonts w:ascii="Times New Roman" w:hAnsi="Times New Roman" w:cs="Times New Roman"/>
          <w:sz w:val="24"/>
          <w:szCs w:val="24"/>
          <w:lang w:val="en-GB"/>
        </w:rPr>
        <w:t>C</w:t>
      </w:r>
      <w:r w:rsidR="00112BC8" w:rsidRPr="005B2275">
        <w:rPr>
          <w:rFonts w:ascii="Times New Roman" w:hAnsi="Times New Roman" w:cs="Times New Roman"/>
          <w:sz w:val="24"/>
          <w:szCs w:val="24"/>
          <w:lang w:val="en-GB"/>
        </w:rPr>
        <w:t xml:space="preserve">ommission </w:t>
      </w:r>
      <w:r w:rsidR="00127869">
        <w:rPr>
          <w:rFonts w:ascii="Times New Roman" w:hAnsi="Times New Roman" w:cs="Times New Roman"/>
          <w:sz w:val="24"/>
          <w:szCs w:val="24"/>
          <w:lang w:val="en-GB"/>
        </w:rPr>
        <w:t>of I</w:t>
      </w:r>
      <w:r w:rsidR="00112BC8" w:rsidRPr="005B2275">
        <w:rPr>
          <w:rFonts w:ascii="Times New Roman" w:hAnsi="Times New Roman" w:cs="Times New Roman"/>
          <w:sz w:val="24"/>
          <w:szCs w:val="24"/>
          <w:lang w:val="en-GB"/>
        </w:rPr>
        <w:t>nvestigation.</w:t>
      </w:r>
    </w:p>
    <w:p w14:paraId="1F4A85AE" w14:textId="3DEBB9E5" w:rsidR="00D864F0" w:rsidRPr="00D4572F" w:rsidRDefault="00D864F0" w:rsidP="00E756E9">
      <w:pPr>
        <w:pStyle w:val="ListParagraph"/>
        <w:numPr>
          <w:ilvl w:val="0"/>
          <w:numId w:val="1"/>
        </w:numPr>
        <w:spacing w:after="0" w:line="480" w:lineRule="auto"/>
        <w:ind w:left="0" w:firstLine="0"/>
        <w:rPr>
          <w:rFonts w:ascii="Times New Roman" w:hAnsi="Times New Roman" w:cs="Times New Roman"/>
          <w:sz w:val="24"/>
          <w:szCs w:val="24"/>
        </w:rPr>
      </w:pPr>
      <w:r w:rsidRPr="00D4572F">
        <w:rPr>
          <w:rFonts w:ascii="Times New Roman" w:hAnsi="Times New Roman" w:cs="Times New Roman"/>
          <w:sz w:val="24"/>
          <w:szCs w:val="24"/>
          <w:lang w:val="en-GB"/>
        </w:rPr>
        <w:t xml:space="preserve">The effect of </w:t>
      </w:r>
      <w:r w:rsidRPr="005B2275">
        <w:rPr>
          <w:rFonts w:ascii="Times New Roman" w:hAnsi="Times New Roman" w:cs="Times New Roman"/>
          <w:sz w:val="24"/>
          <w:szCs w:val="24"/>
          <w:lang w:val="en-GB"/>
        </w:rPr>
        <w:t>this</w:t>
      </w:r>
      <w:r w:rsidR="00980656" w:rsidRPr="005B2275">
        <w:rPr>
          <w:rFonts w:ascii="Times New Roman" w:hAnsi="Times New Roman" w:cs="Times New Roman"/>
          <w:sz w:val="24"/>
          <w:szCs w:val="24"/>
          <w:lang w:val="en-GB"/>
        </w:rPr>
        <w:t>, it is submitted,</w:t>
      </w:r>
      <w:r w:rsidRPr="005B2275">
        <w:rPr>
          <w:rFonts w:ascii="Times New Roman" w:hAnsi="Times New Roman" w:cs="Times New Roman"/>
          <w:sz w:val="24"/>
          <w:szCs w:val="24"/>
          <w:lang w:val="en-GB"/>
        </w:rPr>
        <w:t xml:space="preserve"> is</w:t>
      </w:r>
      <w:r w:rsidRPr="00D4572F">
        <w:rPr>
          <w:rFonts w:ascii="Times New Roman" w:hAnsi="Times New Roman" w:cs="Times New Roman"/>
          <w:sz w:val="24"/>
          <w:szCs w:val="24"/>
          <w:lang w:val="en-GB"/>
        </w:rPr>
        <w:t xml:space="preserve"> that the appellant is now gravely disadvantaged in terms of any forthcoming trials. These disadvantages would not have been present had the charges now </w:t>
      </w:r>
      <w:r w:rsidR="001A4599" w:rsidRPr="00D4572F">
        <w:rPr>
          <w:rFonts w:ascii="Times New Roman" w:hAnsi="Times New Roman" w:cs="Times New Roman"/>
          <w:sz w:val="24"/>
          <w:szCs w:val="24"/>
          <w:lang w:val="en-GB"/>
        </w:rPr>
        <w:t>pr</w:t>
      </w:r>
      <w:r w:rsidR="001A4599">
        <w:rPr>
          <w:rFonts w:ascii="Times New Roman" w:hAnsi="Times New Roman" w:cs="Times New Roman"/>
          <w:sz w:val="24"/>
          <w:szCs w:val="24"/>
          <w:lang w:val="en-GB"/>
        </w:rPr>
        <w:t>ef</w:t>
      </w:r>
      <w:r w:rsidR="001A4599" w:rsidRPr="00D4572F">
        <w:rPr>
          <w:rFonts w:ascii="Times New Roman" w:hAnsi="Times New Roman" w:cs="Times New Roman"/>
          <w:sz w:val="24"/>
          <w:szCs w:val="24"/>
          <w:lang w:val="en-GB"/>
        </w:rPr>
        <w:t>erred</w:t>
      </w:r>
      <w:r w:rsidRPr="00D4572F">
        <w:rPr>
          <w:rFonts w:ascii="Times New Roman" w:hAnsi="Times New Roman" w:cs="Times New Roman"/>
          <w:sz w:val="24"/>
          <w:szCs w:val="24"/>
          <w:lang w:val="en-GB"/>
        </w:rPr>
        <w:t xml:space="preserve"> been </w:t>
      </w:r>
      <w:r w:rsidR="001A4599" w:rsidRPr="00D4572F">
        <w:rPr>
          <w:rFonts w:ascii="Times New Roman" w:hAnsi="Times New Roman" w:cs="Times New Roman"/>
          <w:sz w:val="24"/>
          <w:szCs w:val="24"/>
          <w:lang w:val="en-GB"/>
        </w:rPr>
        <w:t>pr</w:t>
      </w:r>
      <w:r w:rsidR="001A4599">
        <w:rPr>
          <w:rFonts w:ascii="Times New Roman" w:hAnsi="Times New Roman" w:cs="Times New Roman"/>
          <w:sz w:val="24"/>
          <w:szCs w:val="24"/>
          <w:lang w:val="en-GB"/>
        </w:rPr>
        <w:t>e</w:t>
      </w:r>
      <w:r w:rsidR="001A4599" w:rsidRPr="00D4572F">
        <w:rPr>
          <w:rFonts w:ascii="Times New Roman" w:hAnsi="Times New Roman" w:cs="Times New Roman"/>
          <w:sz w:val="24"/>
          <w:szCs w:val="24"/>
          <w:lang w:val="en-GB"/>
        </w:rPr>
        <w:t>f</w:t>
      </w:r>
      <w:r w:rsidR="001A4599">
        <w:rPr>
          <w:rFonts w:ascii="Times New Roman" w:hAnsi="Times New Roman" w:cs="Times New Roman"/>
          <w:sz w:val="24"/>
          <w:szCs w:val="24"/>
          <w:lang w:val="en-GB"/>
        </w:rPr>
        <w:t>e</w:t>
      </w:r>
      <w:r w:rsidR="001A4599" w:rsidRPr="00D4572F">
        <w:rPr>
          <w:rFonts w:ascii="Times New Roman" w:hAnsi="Times New Roman" w:cs="Times New Roman"/>
          <w:sz w:val="24"/>
          <w:szCs w:val="24"/>
          <w:lang w:val="en-GB"/>
        </w:rPr>
        <w:t>r</w:t>
      </w:r>
      <w:r w:rsidR="001A4599">
        <w:rPr>
          <w:rFonts w:ascii="Times New Roman" w:hAnsi="Times New Roman" w:cs="Times New Roman"/>
          <w:sz w:val="24"/>
          <w:szCs w:val="24"/>
          <w:lang w:val="en-GB"/>
        </w:rPr>
        <w:t>r</w:t>
      </w:r>
      <w:r w:rsidR="001A4599" w:rsidRPr="00D4572F">
        <w:rPr>
          <w:rFonts w:ascii="Times New Roman" w:hAnsi="Times New Roman" w:cs="Times New Roman"/>
          <w:sz w:val="24"/>
          <w:szCs w:val="24"/>
          <w:lang w:val="en-GB"/>
        </w:rPr>
        <w:t>ed</w:t>
      </w:r>
      <w:r w:rsidRPr="00D4572F">
        <w:rPr>
          <w:rFonts w:ascii="Times New Roman" w:hAnsi="Times New Roman" w:cs="Times New Roman"/>
          <w:sz w:val="24"/>
          <w:szCs w:val="24"/>
          <w:lang w:val="en-GB"/>
        </w:rPr>
        <w:t xml:space="preserve"> at the time of the first trial</w:t>
      </w:r>
      <w:r w:rsidR="00CF6880" w:rsidRPr="00D4572F">
        <w:rPr>
          <w:rFonts w:ascii="Times New Roman" w:hAnsi="Times New Roman" w:cs="Times New Roman"/>
          <w:sz w:val="24"/>
          <w:szCs w:val="24"/>
          <w:lang w:val="en-GB"/>
        </w:rPr>
        <w:t>,</w:t>
      </w:r>
      <w:r w:rsidRPr="00D4572F">
        <w:rPr>
          <w:rFonts w:ascii="Times New Roman" w:hAnsi="Times New Roman" w:cs="Times New Roman"/>
          <w:sz w:val="24"/>
          <w:szCs w:val="24"/>
          <w:lang w:val="en-GB"/>
        </w:rPr>
        <w:t xml:space="preserve"> and his situation would have been further improved had there been timely complaints and a timely</w:t>
      </w:r>
      <w:r w:rsidRPr="00B03087">
        <w:rPr>
          <w:rFonts w:ascii="Times New Roman" w:hAnsi="Times New Roman" w:cs="Times New Roman"/>
          <w:sz w:val="24"/>
          <w:szCs w:val="24"/>
          <w:lang w:val="en-GB"/>
        </w:rPr>
        <w:t xml:space="preserve"> investigation. </w:t>
      </w:r>
      <w:r w:rsidR="00CF6880" w:rsidRPr="00B03087">
        <w:rPr>
          <w:rFonts w:ascii="Times New Roman" w:hAnsi="Times New Roman" w:cs="Times New Roman"/>
          <w:sz w:val="24"/>
          <w:szCs w:val="24"/>
          <w:lang w:val="en-GB"/>
        </w:rPr>
        <w:t xml:space="preserve">It </w:t>
      </w:r>
      <w:r w:rsidR="0041368A" w:rsidRPr="00B03087">
        <w:rPr>
          <w:rFonts w:ascii="Times New Roman" w:hAnsi="Times New Roman" w:cs="Times New Roman"/>
          <w:sz w:val="24"/>
          <w:szCs w:val="24"/>
          <w:lang w:val="en-GB"/>
        </w:rPr>
        <w:t xml:space="preserve">is said that the appellant </w:t>
      </w:r>
      <w:r w:rsidR="00CF6880" w:rsidRPr="00B03087">
        <w:rPr>
          <w:rFonts w:ascii="Times New Roman" w:hAnsi="Times New Roman" w:cs="Times New Roman"/>
          <w:sz w:val="24"/>
          <w:szCs w:val="24"/>
          <w:lang w:val="en-GB"/>
        </w:rPr>
        <w:t xml:space="preserve">now </w:t>
      </w:r>
      <w:r w:rsidRPr="00B03087">
        <w:rPr>
          <w:rFonts w:ascii="Times New Roman" w:hAnsi="Times New Roman" w:cs="Times New Roman"/>
          <w:sz w:val="24"/>
          <w:szCs w:val="24"/>
          <w:lang w:val="en-GB"/>
        </w:rPr>
        <w:t>faces a real and serious risk of an unfair trial.</w:t>
      </w:r>
    </w:p>
    <w:p w14:paraId="11DFB111" w14:textId="705BC74E" w:rsidR="003871D5" w:rsidRPr="0063274D" w:rsidRDefault="00D864F0" w:rsidP="00E756E9">
      <w:pPr>
        <w:pStyle w:val="ListParagraph"/>
        <w:numPr>
          <w:ilvl w:val="0"/>
          <w:numId w:val="1"/>
        </w:numPr>
        <w:spacing w:after="0" w:line="480" w:lineRule="auto"/>
        <w:ind w:left="0" w:firstLine="0"/>
        <w:rPr>
          <w:rFonts w:ascii="Times New Roman" w:hAnsi="Times New Roman" w:cs="Times New Roman"/>
          <w:sz w:val="24"/>
          <w:szCs w:val="24"/>
        </w:rPr>
      </w:pPr>
      <w:r w:rsidRPr="00B03087">
        <w:rPr>
          <w:rFonts w:ascii="Times New Roman" w:hAnsi="Times New Roman" w:cs="Times New Roman"/>
          <w:sz w:val="24"/>
          <w:szCs w:val="24"/>
        </w:rPr>
        <w:lastRenderedPageBreak/>
        <w:t>In my view,</w:t>
      </w:r>
      <w:r w:rsidR="007A5F7B">
        <w:rPr>
          <w:rFonts w:ascii="Times New Roman" w:hAnsi="Times New Roman" w:cs="Times New Roman"/>
          <w:i/>
          <w:iCs/>
          <w:sz w:val="24"/>
          <w:szCs w:val="24"/>
        </w:rPr>
        <w:t xml:space="preserve"> </w:t>
      </w:r>
      <w:r w:rsidR="007A5F7B">
        <w:rPr>
          <w:rFonts w:ascii="Times New Roman" w:hAnsi="Times New Roman" w:cs="Times New Roman"/>
          <w:sz w:val="24"/>
          <w:szCs w:val="24"/>
        </w:rPr>
        <w:t>the</w:t>
      </w:r>
      <w:r w:rsidRPr="00417E6B">
        <w:rPr>
          <w:rFonts w:ascii="Times New Roman" w:hAnsi="Times New Roman" w:cs="Times New Roman"/>
          <w:sz w:val="24"/>
          <w:szCs w:val="24"/>
        </w:rPr>
        <w:t xml:space="preserve"> </w:t>
      </w:r>
      <w:r>
        <w:rPr>
          <w:rFonts w:ascii="Times New Roman" w:hAnsi="Times New Roman" w:cs="Times New Roman"/>
          <w:sz w:val="24"/>
          <w:szCs w:val="24"/>
          <w:lang w:val="en-GB"/>
        </w:rPr>
        <w:t xml:space="preserve">fact that a Commission of Investigation has been established does not </w:t>
      </w:r>
      <w:r w:rsidR="00B03087">
        <w:rPr>
          <w:rFonts w:ascii="Times New Roman" w:hAnsi="Times New Roman" w:cs="Times New Roman"/>
          <w:sz w:val="24"/>
          <w:szCs w:val="24"/>
          <w:lang w:val="en-GB"/>
        </w:rPr>
        <w:t>give rise to</w:t>
      </w:r>
      <w:r>
        <w:rPr>
          <w:rFonts w:ascii="Times New Roman" w:hAnsi="Times New Roman" w:cs="Times New Roman"/>
          <w:sz w:val="24"/>
          <w:szCs w:val="24"/>
          <w:lang w:val="en-GB"/>
        </w:rPr>
        <w:t xml:space="preserve"> particular concern. The terms of reference specifically refer to the fact that the Commission is to have due regard to any criminal prosecution currently in train or pending. The Commission is currently under the chairmanship of Mr. Justice Michael White, previously the senior judge in the Central Criminal Court, </w:t>
      </w:r>
      <w:r w:rsidR="00B03087">
        <w:rPr>
          <w:rFonts w:ascii="Times New Roman" w:hAnsi="Times New Roman" w:cs="Times New Roman"/>
          <w:sz w:val="24"/>
          <w:szCs w:val="24"/>
          <w:lang w:val="en-GB"/>
        </w:rPr>
        <w:t xml:space="preserve">the first chairmanship having been under </w:t>
      </w:r>
      <w:r w:rsidR="00E46F47">
        <w:rPr>
          <w:rFonts w:ascii="Times New Roman" w:hAnsi="Times New Roman" w:cs="Times New Roman"/>
          <w:sz w:val="24"/>
          <w:szCs w:val="24"/>
          <w:lang w:val="en-GB"/>
        </w:rPr>
        <w:t>His Honour</w:t>
      </w:r>
      <w:r w:rsidR="005700C3">
        <w:rPr>
          <w:rFonts w:ascii="Times New Roman" w:hAnsi="Times New Roman" w:cs="Times New Roman"/>
          <w:sz w:val="24"/>
          <w:szCs w:val="24"/>
          <w:lang w:val="en-GB"/>
        </w:rPr>
        <w:t xml:space="preserve"> </w:t>
      </w:r>
      <w:r w:rsidR="00E46F47">
        <w:rPr>
          <w:rFonts w:ascii="Times New Roman" w:hAnsi="Times New Roman" w:cs="Times New Roman"/>
          <w:sz w:val="24"/>
          <w:szCs w:val="24"/>
          <w:lang w:val="en-GB"/>
        </w:rPr>
        <w:t xml:space="preserve">Judge </w:t>
      </w:r>
      <w:r w:rsidR="00B03087">
        <w:rPr>
          <w:rFonts w:ascii="Times New Roman" w:hAnsi="Times New Roman" w:cs="Times New Roman"/>
          <w:sz w:val="24"/>
          <w:szCs w:val="24"/>
          <w:lang w:val="en-GB"/>
        </w:rPr>
        <w:t>Barry Hickson, retired judge of the Circuit Court</w:t>
      </w:r>
      <w:r w:rsidR="007F11B4">
        <w:rPr>
          <w:rFonts w:ascii="Times New Roman" w:hAnsi="Times New Roman" w:cs="Times New Roman"/>
          <w:sz w:val="24"/>
          <w:szCs w:val="24"/>
          <w:lang w:val="en-GB"/>
        </w:rPr>
        <w:t>.</w:t>
      </w:r>
      <w:r>
        <w:rPr>
          <w:rFonts w:ascii="Times New Roman" w:hAnsi="Times New Roman" w:cs="Times New Roman"/>
          <w:sz w:val="24"/>
          <w:szCs w:val="24"/>
          <w:lang w:val="en-GB"/>
        </w:rPr>
        <w:t xml:space="preserve"> I am absolutely confident that the Commission is being conducted</w:t>
      </w:r>
      <w:r w:rsidR="007A5F7B">
        <w:rPr>
          <w:rFonts w:ascii="Times New Roman" w:hAnsi="Times New Roman" w:cs="Times New Roman"/>
          <w:sz w:val="24"/>
          <w:szCs w:val="24"/>
          <w:lang w:val="en-GB"/>
        </w:rPr>
        <w:t>,</w:t>
      </w:r>
      <w:r>
        <w:rPr>
          <w:rFonts w:ascii="Times New Roman" w:hAnsi="Times New Roman" w:cs="Times New Roman"/>
          <w:sz w:val="24"/>
          <w:szCs w:val="24"/>
          <w:lang w:val="en-GB"/>
        </w:rPr>
        <w:t xml:space="preserve"> and will</w:t>
      </w:r>
      <w:r w:rsidRPr="00B03087">
        <w:rPr>
          <w:rFonts w:ascii="Times New Roman" w:hAnsi="Times New Roman" w:cs="Times New Roman"/>
          <w:sz w:val="24"/>
          <w:szCs w:val="24"/>
          <w:lang w:val="en-GB"/>
        </w:rPr>
        <w:t xml:space="preserve"> </w:t>
      </w:r>
      <w:r w:rsidR="00B7763B" w:rsidRPr="00B03087">
        <w:rPr>
          <w:rFonts w:ascii="Times New Roman" w:hAnsi="Times New Roman" w:cs="Times New Roman"/>
          <w:sz w:val="24"/>
          <w:szCs w:val="24"/>
          <w:lang w:val="en-GB"/>
        </w:rPr>
        <w:t xml:space="preserve">continue to be </w:t>
      </w:r>
      <w:r w:rsidRPr="00B03087">
        <w:rPr>
          <w:rFonts w:ascii="Times New Roman" w:hAnsi="Times New Roman" w:cs="Times New Roman"/>
          <w:sz w:val="24"/>
          <w:szCs w:val="24"/>
          <w:lang w:val="en-GB"/>
        </w:rPr>
        <w:t>conducted</w:t>
      </w:r>
      <w:r w:rsidR="007A5F7B" w:rsidRPr="00B03087">
        <w:rPr>
          <w:rFonts w:ascii="Times New Roman" w:hAnsi="Times New Roman" w:cs="Times New Roman"/>
          <w:sz w:val="24"/>
          <w:szCs w:val="24"/>
          <w:lang w:val="en-GB"/>
        </w:rPr>
        <w:t>,</w:t>
      </w:r>
      <w:r w:rsidRPr="00B03087">
        <w:rPr>
          <w:rFonts w:ascii="Times New Roman" w:hAnsi="Times New Roman" w:cs="Times New Roman"/>
          <w:sz w:val="24"/>
          <w:szCs w:val="24"/>
          <w:lang w:val="en-GB"/>
        </w:rPr>
        <w:t xml:space="preserve"> in a manner that does not impact on the appellant’s rights</w:t>
      </w:r>
      <w:r w:rsidR="00292D32" w:rsidRPr="00B03087">
        <w:rPr>
          <w:rFonts w:ascii="Times New Roman" w:hAnsi="Times New Roman" w:cs="Times New Roman"/>
          <w:sz w:val="24"/>
          <w:szCs w:val="24"/>
          <w:lang w:val="en-GB"/>
        </w:rPr>
        <w:t xml:space="preserve"> (</w:t>
      </w:r>
      <w:r w:rsidRPr="00B03087">
        <w:rPr>
          <w:rFonts w:ascii="Times New Roman" w:hAnsi="Times New Roman" w:cs="Times New Roman"/>
          <w:sz w:val="24"/>
          <w:szCs w:val="24"/>
          <w:lang w:val="en-GB"/>
        </w:rPr>
        <w:t>including his right to a fair trial</w:t>
      </w:r>
      <w:r w:rsidR="00292D32" w:rsidRPr="00B03087">
        <w:rPr>
          <w:rFonts w:ascii="Times New Roman" w:hAnsi="Times New Roman" w:cs="Times New Roman"/>
          <w:sz w:val="24"/>
          <w:szCs w:val="24"/>
          <w:lang w:val="en-GB"/>
        </w:rPr>
        <w:t>) or on the complainants’ rights.</w:t>
      </w:r>
    </w:p>
    <w:p w14:paraId="04E9F8FA" w14:textId="203ABB80" w:rsidR="0063274D" w:rsidRPr="00B26CBB" w:rsidRDefault="00E966D2" w:rsidP="00E756E9">
      <w:pPr>
        <w:pStyle w:val="Heading2"/>
        <w:jc w:val="left"/>
        <w:rPr>
          <w:b/>
          <w:i w:val="0"/>
        </w:rPr>
      </w:pPr>
      <w:r w:rsidRPr="00B26CBB">
        <w:rPr>
          <w:b/>
          <w:i w:val="0"/>
        </w:rPr>
        <w:t>Unavailability of C</w:t>
      </w:r>
      <w:r w:rsidR="0063274D" w:rsidRPr="00B26CBB">
        <w:rPr>
          <w:b/>
          <w:i w:val="0"/>
        </w:rPr>
        <w:t>ent</w:t>
      </w:r>
      <w:r w:rsidRPr="00B26CBB">
        <w:rPr>
          <w:b/>
          <w:i w:val="0"/>
        </w:rPr>
        <w:t>ral F</w:t>
      </w:r>
      <w:r w:rsidR="0063274D" w:rsidRPr="00B26CBB">
        <w:rPr>
          <w:b/>
          <w:i w:val="0"/>
        </w:rPr>
        <w:t>igures</w:t>
      </w:r>
      <w:r w:rsidRPr="00B26CBB">
        <w:rPr>
          <w:b/>
          <w:i w:val="0"/>
        </w:rPr>
        <w:t xml:space="preserve"> and W</w:t>
      </w:r>
      <w:r w:rsidR="00C941A8" w:rsidRPr="00B26CBB">
        <w:rPr>
          <w:b/>
          <w:i w:val="0"/>
        </w:rPr>
        <w:t>itnesses</w:t>
      </w:r>
    </w:p>
    <w:p w14:paraId="61FFE6DE" w14:textId="336E2D08" w:rsidR="00725D92" w:rsidRPr="00417E6B" w:rsidRDefault="00725D92" w:rsidP="00E756E9">
      <w:pPr>
        <w:pStyle w:val="ListParagraph"/>
        <w:numPr>
          <w:ilvl w:val="0"/>
          <w:numId w:val="1"/>
        </w:numPr>
        <w:spacing w:after="0" w:line="480" w:lineRule="auto"/>
        <w:ind w:left="0" w:firstLine="0"/>
        <w:rPr>
          <w:rFonts w:ascii="Times New Roman" w:hAnsi="Times New Roman" w:cs="Times New Roman"/>
          <w:i/>
          <w:iCs/>
          <w:sz w:val="24"/>
          <w:szCs w:val="24"/>
        </w:rPr>
      </w:pPr>
      <w:r>
        <w:rPr>
          <w:rFonts w:ascii="Times New Roman" w:hAnsi="Times New Roman" w:cs="Times New Roman"/>
          <w:sz w:val="24"/>
          <w:szCs w:val="24"/>
        </w:rPr>
        <w:t xml:space="preserve">The appellant </w:t>
      </w:r>
      <w:r w:rsidR="00CF6880">
        <w:rPr>
          <w:rFonts w:ascii="Times New Roman" w:hAnsi="Times New Roman" w:cs="Times New Roman"/>
          <w:sz w:val="24"/>
          <w:szCs w:val="24"/>
        </w:rPr>
        <w:t xml:space="preserve">further </w:t>
      </w:r>
      <w:r>
        <w:rPr>
          <w:rFonts w:ascii="Times New Roman" w:hAnsi="Times New Roman" w:cs="Times New Roman"/>
          <w:sz w:val="24"/>
          <w:szCs w:val="24"/>
        </w:rPr>
        <w:t>s</w:t>
      </w:r>
      <w:r w:rsidR="00CF6880">
        <w:rPr>
          <w:rFonts w:ascii="Times New Roman" w:hAnsi="Times New Roman" w:cs="Times New Roman"/>
          <w:sz w:val="24"/>
          <w:szCs w:val="24"/>
        </w:rPr>
        <w:t xml:space="preserve">ubmits </w:t>
      </w:r>
      <w:r w:rsidRPr="00725D92">
        <w:rPr>
          <w:rFonts w:ascii="Times New Roman" w:hAnsi="Times New Roman" w:cs="Times New Roman"/>
          <w:sz w:val="24"/>
          <w:szCs w:val="24"/>
          <w:lang w:val="en-GB"/>
        </w:rPr>
        <w:t xml:space="preserve">that </w:t>
      </w:r>
      <w:r w:rsidR="00CF6880">
        <w:rPr>
          <w:rFonts w:ascii="Times New Roman" w:hAnsi="Times New Roman" w:cs="Times New Roman"/>
          <w:sz w:val="24"/>
          <w:szCs w:val="24"/>
          <w:lang w:val="en-GB"/>
        </w:rPr>
        <w:t xml:space="preserve">a fair trial is not possible in circumstances where </w:t>
      </w:r>
      <w:r w:rsidRPr="00725D92">
        <w:rPr>
          <w:rFonts w:ascii="Times New Roman" w:hAnsi="Times New Roman" w:cs="Times New Roman"/>
          <w:sz w:val="24"/>
          <w:szCs w:val="24"/>
          <w:lang w:val="en-GB"/>
        </w:rPr>
        <w:t xml:space="preserve">figures that were central to </w:t>
      </w:r>
      <w:r w:rsidRPr="003441D4">
        <w:rPr>
          <w:rFonts w:ascii="Times New Roman" w:hAnsi="Times New Roman" w:cs="Times New Roman"/>
          <w:sz w:val="24"/>
          <w:szCs w:val="24"/>
          <w:lang w:val="en-GB"/>
        </w:rPr>
        <w:t>the 1987</w:t>
      </w:r>
      <w:r w:rsidRPr="003441D4">
        <w:rPr>
          <w:rFonts w:ascii="Times New Roman" w:hAnsi="Times New Roman" w:cs="Times New Roman"/>
          <w:color w:val="FF0000"/>
          <w:sz w:val="24"/>
          <w:szCs w:val="24"/>
          <w:lang w:val="en-GB"/>
        </w:rPr>
        <w:t xml:space="preserve"> </w:t>
      </w:r>
      <w:r w:rsidRPr="003441D4">
        <w:rPr>
          <w:rFonts w:ascii="Times New Roman" w:hAnsi="Times New Roman" w:cs="Times New Roman"/>
          <w:sz w:val="24"/>
          <w:szCs w:val="24"/>
          <w:lang w:val="en-GB"/>
        </w:rPr>
        <w:t>investigation are no longer available because they have died or are in ill-health</w:t>
      </w:r>
      <w:r w:rsidR="0028224E" w:rsidRPr="003441D4">
        <w:rPr>
          <w:rFonts w:ascii="Times New Roman" w:hAnsi="Times New Roman" w:cs="Times New Roman"/>
          <w:sz w:val="24"/>
          <w:szCs w:val="24"/>
          <w:lang w:val="en-GB"/>
        </w:rPr>
        <w:t>, and that the High Court</w:t>
      </w:r>
      <w:r w:rsidR="00127869">
        <w:rPr>
          <w:rFonts w:ascii="Times New Roman" w:hAnsi="Times New Roman" w:cs="Times New Roman"/>
          <w:sz w:val="24"/>
          <w:szCs w:val="24"/>
          <w:lang w:val="en-GB"/>
        </w:rPr>
        <w:t xml:space="preserve"> judge</w:t>
      </w:r>
      <w:r w:rsidR="0028224E" w:rsidRPr="003441D4">
        <w:rPr>
          <w:rFonts w:ascii="Times New Roman" w:hAnsi="Times New Roman" w:cs="Times New Roman"/>
          <w:sz w:val="24"/>
          <w:szCs w:val="24"/>
          <w:lang w:val="en-GB"/>
        </w:rPr>
        <w:t xml:space="preserve"> failed to engage with the impact of the absent witnesses.</w:t>
      </w:r>
    </w:p>
    <w:p w14:paraId="37D14DA1" w14:textId="2BBFCD66" w:rsidR="000C0556" w:rsidRPr="00725D92" w:rsidRDefault="003441D4" w:rsidP="00E756E9">
      <w:pPr>
        <w:pStyle w:val="ListParagraph"/>
        <w:numPr>
          <w:ilvl w:val="0"/>
          <w:numId w:val="1"/>
        </w:numPr>
        <w:spacing w:after="0" w:line="480" w:lineRule="auto"/>
        <w:ind w:left="0" w:firstLine="0"/>
        <w:rPr>
          <w:rFonts w:ascii="Times New Roman" w:hAnsi="Times New Roman" w:cs="Times New Roman"/>
          <w:sz w:val="24"/>
          <w:szCs w:val="24"/>
        </w:rPr>
      </w:pPr>
      <w:r>
        <w:rPr>
          <w:rFonts w:ascii="Times New Roman" w:hAnsi="Times New Roman" w:cs="Times New Roman"/>
          <w:sz w:val="24"/>
          <w:szCs w:val="24"/>
          <w:lang w:val="en-GB"/>
        </w:rPr>
        <w:t xml:space="preserve">A senior cleric </w:t>
      </w:r>
      <w:r w:rsidR="007F11B4">
        <w:rPr>
          <w:rFonts w:ascii="Times New Roman" w:hAnsi="Times New Roman" w:cs="Times New Roman"/>
          <w:sz w:val="24"/>
          <w:szCs w:val="24"/>
          <w:lang w:val="en-GB"/>
        </w:rPr>
        <w:t>who is an</w:t>
      </w:r>
      <w:r w:rsidR="00725D92" w:rsidRPr="00725D92">
        <w:rPr>
          <w:rFonts w:ascii="Times New Roman" w:hAnsi="Times New Roman" w:cs="Times New Roman"/>
          <w:sz w:val="24"/>
          <w:szCs w:val="24"/>
          <w:lang w:val="en-GB"/>
        </w:rPr>
        <w:t xml:space="preserve"> uncle of the appellant,</w:t>
      </w:r>
      <w:r w:rsidR="00725D92">
        <w:rPr>
          <w:rFonts w:ascii="Times New Roman" w:hAnsi="Times New Roman" w:cs="Times New Roman"/>
          <w:sz w:val="24"/>
          <w:szCs w:val="24"/>
          <w:lang w:val="en-GB"/>
        </w:rPr>
        <w:t xml:space="preserve"> a</w:t>
      </w:r>
      <w:r>
        <w:rPr>
          <w:rFonts w:ascii="Times New Roman" w:hAnsi="Times New Roman" w:cs="Times New Roman"/>
          <w:sz w:val="24"/>
          <w:szCs w:val="24"/>
          <w:lang w:val="en-GB"/>
        </w:rPr>
        <w:t>s well as a prominent figure in public life</w:t>
      </w:r>
      <w:r w:rsidR="00725D92" w:rsidRPr="00725D92">
        <w:rPr>
          <w:rFonts w:ascii="Times New Roman" w:hAnsi="Times New Roman" w:cs="Times New Roman"/>
          <w:sz w:val="24"/>
          <w:szCs w:val="24"/>
          <w:lang w:val="en-GB"/>
        </w:rPr>
        <w:t xml:space="preserve"> </w:t>
      </w:r>
      <w:r w:rsidR="007F11B4">
        <w:rPr>
          <w:rFonts w:ascii="Times New Roman" w:hAnsi="Times New Roman" w:cs="Times New Roman"/>
          <w:sz w:val="24"/>
          <w:szCs w:val="24"/>
          <w:lang w:val="en-GB"/>
        </w:rPr>
        <w:t>who is a</w:t>
      </w:r>
      <w:r w:rsidR="00725D92" w:rsidRPr="00725D92">
        <w:rPr>
          <w:rFonts w:ascii="Times New Roman" w:hAnsi="Times New Roman" w:cs="Times New Roman"/>
          <w:sz w:val="24"/>
          <w:szCs w:val="24"/>
          <w:lang w:val="en-GB"/>
        </w:rPr>
        <w:t xml:space="preserve"> first cousin of the appellant, are dead, while another potential witness, PW, who is said to have been at the centre of matters that were canvassed with Gardaí at the time and would have a knowledge of how they were dealt with, now has Alzheimer’s</w:t>
      </w:r>
      <w:r w:rsidR="005C3B67">
        <w:rPr>
          <w:rFonts w:ascii="Times New Roman" w:hAnsi="Times New Roman" w:cs="Times New Roman"/>
          <w:sz w:val="24"/>
          <w:szCs w:val="24"/>
          <w:lang w:val="en-GB"/>
        </w:rPr>
        <w:t xml:space="preserve"> disease,</w:t>
      </w:r>
      <w:r w:rsidR="00725D92" w:rsidRPr="00725D92">
        <w:rPr>
          <w:rFonts w:ascii="Times New Roman" w:hAnsi="Times New Roman" w:cs="Times New Roman"/>
          <w:sz w:val="24"/>
          <w:szCs w:val="24"/>
          <w:lang w:val="en-GB"/>
        </w:rPr>
        <w:t xml:space="preserve"> and is not available as a witness.</w:t>
      </w:r>
    </w:p>
    <w:p w14:paraId="787170F9" w14:textId="3CA848C6" w:rsidR="00725D92" w:rsidRPr="00725D92" w:rsidRDefault="00725D92" w:rsidP="00E756E9">
      <w:pPr>
        <w:pStyle w:val="ListParagraph"/>
        <w:numPr>
          <w:ilvl w:val="0"/>
          <w:numId w:val="1"/>
        </w:numPr>
        <w:spacing w:after="0" w:line="480" w:lineRule="auto"/>
        <w:ind w:left="0" w:firstLine="0"/>
        <w:rPr>
          <w:rFonts w:ascii="Times New Roman" w:hAnsi="Times New Roman" w:cs="Times New Roman"/>
          <w:sz w:val="24"/>
          <w:szCs w:val="24"/>
        </w:rPr>
      </w:pPr>
      <w:r>
        <w:rPr>
          <w:rFonts w:ascii="Times New Roman" w:hAnsi="Times New Roman" w:cs="Times New Roman"/>
          <w:sz w:val="24"/>
          <w:szCs w:val="24"/>
        </w:rPr>
        <w:t>It</w:t>
      </w:r>
      <w:r>
        <w:rPr>
          <w:rFonts w:ascii="Times New Roman" w:hAnsi="Times New Roman" w:cs="Times New Roman"/>
          <w:sz w:val="24"/>
          <w:szCs w:val="24"/>
          <w:lang w:val="en-GB"/>
        </w:rPr>
        <w:t xml:space="preserve"> is said that the appellant had accepted his wrongdoing, at least in general terms, </w:t>
      </w:r>
      <w:r w:rsidRPr="003441D4">
        <w:rPr>
          <w:rFonts w:ascii="Times New Roman" w:hAnsi="Times New Roman" w:cs="Times New Roman"/>
          <w:sz w:val="24"/>
          <w:szCs w:val="24"/>
          <w:lang w:val="en-GB"/>
        </w:rPr>
        <w:t>during the 1987 investigation, and</w:t>
      </w:r>
      <w:r>
        <w:rPr>
          <w:rFonts w:ascii="Times New Roman" w:hAnsi="Times New Roman" w:cs="Times New Roman"/>
          <w:sz w:val="24"/>
          <w:szCs w:val="24"/>
          <w:lang w:val="en-GB"/>
        </w:rPr>
        <w:t xml:space="preserve"> then attended a psychiatrist who provided information about his treatment and progress to the </w:t>
      </w:r>
      <w:r w:rsidRPr="0033109E">
        <w:rPr>
          <w:rFonts w:ascii="Times New Roman" w:hAnsi="Times New Roman" w:cs="Times New Roman"/>
          <w:sz w:val="24"/>
          <w:szCs w:val="24"/>
          <w:lang w:val="en-GB"/>
        </w:rPr>
        <w:t>Gardaí</w:t>
      </w:r>
      <w:r>
        <w:rPr>
          <w:rFonts w:ascii="Times New Roman" w:hAnsi="Times New Roman" w:cs="Times New Roman"/>
          <w:sz w:val="24"/>
          <w:szCs w:val="24"/>
          <w:lang w:val="en-GB"/>
        </w:rPr>
        <w:t>. Th</w:t>
      </w:r>
      <w:r w:rsidR="007A5F7B">
        <w:rPr>
          <w:rFonts w:ascii="Times New Roman" w:hAnsi="Times New Roman" w:cs="Times New Roman"/>
          <w:sz w:val="24"/>
          <w:szCs w:val="24"/>
          <w:lang w:val="en-GB"/>
        </w:rPr>
        <w:t>is</w:t>
      </w:r>
      <w:r>
        <w:rPr>
          <w:rFonts w:ascii="Times New Roman" w:hAnsi="Times New Roman" w:cs="Times New Roman"/>
          <w:sz w:val="24"/>
          <w:szCs w:val="24"/>
          <w:lang w:val="en-GB"/>
        </w:rPr>
        <w:t xml:space="preserve"> psychiatrist is now deceased, as is the appellant’s </w:t>
      </w:r>
      <w:r w:rsidR="00D33BC6">
        <w:rPr>
          <w:rFonts w:ascii="Times New Roman" w:hAnsi="Times New Roman" w:cs="Times New Roman"/>
          <w:sz w:val="24"/>
          <w:szCs w:val="24"/>
          <w:lang w:val="en-GB"/>
        </w:rPr>
        <w:t>g</w:t>
      </w:r>
      <w:r>
        <w:rPr>
          <w:rFonts w:ascii="Times New Roman" w:hAnsi="Times New Roman" w:cs="Times New Roman"/>
          <w:sz w:val="24"/>
          <w:szCs w:val="24"/>
          <w:lang w:val="en-GB"/>
        </w:rPr>
        <w:t xml:space="preserve">eneral </w:t>
      </w:r>
      <w:r w:rsidR="00D33BC6">
        <w:rPr>
          <w:rFonts w:ascii="Times New Roman" w:hAnsi="Times New Roman" w:cs="Times New Roman"/>
          <w:sz w:val="24"/>
          <w:szCs w:val="24"/>
          <w:lang w:val="en-GB"/>
        </w:rPr>
        <w:t>p</w:t>
      </w:r>
      <w:r>
        <w:rPr>
          <w:rFonts w:ascii="Times New Roman" w:hAnsi="Times New Roman" w:cs="Times New Roman"/>
          <w:sz w:val="24"/>
          <w:szCs w:val="24"/>
          <w:lang w:val="en-GB"/>
        </w:rPr>
        <w:t xml:space="preserve">ractitioner with whom, the appellant says, he engaged extensively. </w:t>
      </w:r>
    </w:p>
    <w:p w14:paraId="4C8C8364" w14:textId="2EC95182" w:rsidR="00725D92" w:rsidRPr="00725D92" w:rsidRDefault="00725D92" w:rsidP="00E756E9">
      <w:pPr>
        <w:pStyle w:val="ListParagraph"/>
        <w:numPr>
          <w:ilvl w:val="0"/>
          <w:numId w:val="1"/>
        </w:numPr>
        <w:spacing w:after="0" w:line="480" w:lineRule="auto"/>
        <w:ind w:left="0" w:firstLine="0"/>
        <w:rPr>
          <w:rFonts w:ascii="Times New Roman" w:hAnsi="Times New Roman" w:cs="Times New Roman"/>
          <w:sz w:val="24"/>
          <w:szCs w:val="24"/>
        </w:rPr>
      </w:pPr>
      <w:r>
        <w:rPr>
          <w:rFonts w:ascii="Times New Roman" w:hAnsi="Times New Roman" w:cs="Times New Roman"/>
          <w:sz w:val="24"/>
          <w:szCs w:val="24"/>
          <w:lang w:val="en-GB"/>
        </w:rPr>
        <w:t xml:space="preserve">The appellant attaches significance to the fact that a particular Garda who was assigned a </w:t>
      </w:r>
      <w:r w:rsidRPr="003441D4">
        <w:rPr>
          <w:rFonts w:ascii="Times New Roman" w:hAnsi="Times New Roman" w:cs="Times New Roman"/>
          <w:sz w:val="24"/>
          <w:szCs w:val="24"/>
          <w:lang w:val="en-GB"/>
        </w:rPr>
        <w:t>role</w:t>
      </w:r>
      <w:r w:rsidR="00AF4DDD" w:rsidRPr="003441D4">
        <w:rPr>
          <w:rFonts w:ascii="Times New Roman" w:hAnsi="Times New Roman" w:cs="Times New Roman"/>
          <w:sz w:val="24"/>
          <w:szCs w:val="24"/>
          <w:lang w:val="en-GB"/>
        </w:rPr>
        <w:t xml:space="preserve"> in the earlier investigation</w:t>
      </w:r>
      <w:r w:rsidR="00D33BC6" w:rsidRPr="003441D4">
        <w:rPr>
          <w:rFonts w:ascii="Times New Roman" w:hAnsi="Times New Roman" w:cs="Times New Roman"/>
          <w:sz w:val="24"/>
          <w:szCs w:val="24"/>
          <w:lang w:val="en-GB"/>
        </w:rPr>
        <w:t>,</w:t>
      </w:r>
      <w:r w:rsidRPr="003441D4">
        <w:rPr>
          <w:rFonts w:ascii="Times New Roman" w:hAnsi="Times New Roman" w:cs="Times New Roman"/>
          <w:sz w:val="24"/>
          <w:szCs w:val="24"/>
          <w:lang w:val="en-GB"/>
        </w:rPr>
        <w:t xml:space="preserve"> </w:t>
      </w:r>
      <w:r w:rsidR="00D33BC6" w:rsidRPr="003441D4">
        <w:rPr>
          <w:rFonts w:ascii="Times New Roman" w:hAnsi="Times New Roman" w:cs="Times New Roman"/>
          <w:sz w:val="24"/>
          <w:szCs w:val="24"/>
          <w:lang w:val="en-GB"/>
        </w:rPr>
        <w:t>Garda Se</w:t>
      </w:r>
      <w:r w:rsidR="00DB6F6A" w:rsidRPr="003441D4">
        <w:rPr>
          <w:rFonts w:ascii="Times New Roman" w:hAnsi="Times New Roman" w:cs="Times New Roman"/>
          <w:sz w:val="24"/>
          <w:szCs w:val="24"/>
          <w:lang w:val="en-GB"/>
        </w:rPr>
        <w:t>án</w:t>
      </w:r>
      <w:r w:rsidR="00D33BC6" w:rsidRPr="003441D4">
        <w:rPr>
          <w:rFonts w:ascii="Times New Roman" w:hAnsi="Times New Roman" w:cs="Times New Roman"/>
          <w:sz w:val="24"/>
          <w:szCs w:val="24"/>
          <w:lang w:val="en-GB"/>
        </w:rPr>
        <w:t xml:space="preserve"> Barry, </w:t>
      </w:r>
      <w:r w:rsidRPr="003441D4">
        <w:rPr>
          <w:rFonts w:ascii="Times New Roman" w:hAnsi="Times New Roman" w:cs="Times New Roman"/>
          <w:sz w:val="24"/>
          <w:szCs w:val="24"/>
          <w:lang w:val="en-GB"/>
        </w:rPr>
        <w:t xml:space="preserve">is </w:t>
      </w:r>
      <w:r w:rsidR="00D33BC6" w:rsidRPr="003441D4">
        <w:rPr>
          <w:rFonts w:ascii="Times New Roman" w:hAnsi="Times New Roman" w:cs="Times New Roman"/>
          <w:sz w:val="24"/>
          <w:szCs w:val="24"/>
          <w:lang w:val="en-GB"/>
        </w:rPr>
        <w:t>now deceased</w:t>
      </w:r>
      <w:r w:rsidRPr="003441D4">
        <w:rPr>
          <w:rFonts w:ascii="Times New Roman" w:hAnsi="Times New Roman" w:cs="Times New Roman"/>
          <w:sz w:val="24"/>
          <w:szCs w:val="24"/>
          <w:lang w:val="en-GB"/>
        </w:rPr>
        <w:t>.</w:t>
      </w:r>
      <w:r>
        <w:rPr>
          <w:rFonts w:ascii="Times New Roman" w:hAnsi="Times New Roman" w:cs="Times New Roman"/>
          <w:sz w:val="24"/>
          <w:szCs w:val="24"/>
          <w:lang w:val="en-GB"/>
        </w:rPr>
        <w:t xml:space="preserve"> The appellant </w:t>
      </w:r>
      <w:r>
        <w:rPr>
          <w:rFonts w:ascii="Times New Roman" w:hAnsi="Times New Roman" w:cs="Times New Roman"/>
          <w:sz w:val="24"/>
          <w:szCs w:val="24"/>
          <w:lang w:val="en-GB"/>
        </w:rPr>
        <w:lastRenderedPageBreak/>
        <w:t xml:space="preserve">says that Garda Barry </w:t>
      </w:r>
      <w:r w:rsidR="00D33BC6" w:rsidRPr="003441D4">
        <w:rPr>
          <w:rFonts w:ascii="Times New Roman" w:hAnsi="Times New Roman" w:cs="Times New Roman"/>
          <w:sz w:val="24"/>
          <w:szCs w:val="24"/>
          <w:lang w:val="en-GB"/>
        </w:rPr>
        <w:t>had been</w:t>
      </w:r>
      <w:r w:rsidR="00B72C8C" w:rsidRPr="003441D4">
        <w:rPr>
          <w:rFonts w:ascii="Times New Roman" w:hAnsi="Times New Roman" w:cs="Times New Roman"/>
          <w:sz w:val="24"/>
          <w:szCs w:val="24"/>
          <w:lang w:val="en-GB"/>
        </w:rPr>
        <w:t xml:space="preserve"> tasked w</w:t>
      </w:r>
      <w:r w:rsidR="00DB27D4" w:rsidRPr="003441D4">
        <w:rPr>
          <w:rFonts w:ascii="Times New Roman" w:hAnsi="Times New Roman" w:cs="Times New Roman"/>
          <w:sz w:val="24"/>
          <w:szCs w:val="24"/>
          <w:lang w:val="en-GB"/>
        </w:rPr>
        <w:t>i</w:t>
      </w:r>
      <w:r w:rsidR="00B72C8C" w:rsidRPr="003441D4">
        <w:rPr>
          <w:rFonts w:ascii="Times New Roman" w:hAnsi="Times New Roman" w:cs="Times New Roman"/>
          <w:sz w:val="24"/>
          <w:szCs w:val="24"/>
          <w:lang w:val="en-GB"/>
        </w:rPr>
        <w:t>th</w:t>
      </w:r>
      <w:r w:rsidR="00D33BC6">
        <w:rPr>
          <w:rFonts w:ascii="Times New Roman" w:hAnsi="Times New Roman" w:cs="Times New Roman"/>
          <w:i/>
          <w:iCs/>
          <w:sz w:val="24"/>
          <w:szCs w:val="24"/>
          <w:lang w:val="en-GB"/>
        </w:rPr>
        <w:t xml:space="preserve"> </w:t>
      </w:r>
      <w:r>
        <w:rPr>
          <w:rFonts w:ascii="Times New Roman" w:hAnsi="Times New Roman" w:cs="Times New Roman"/>
          <w:sz w:val="24"/>
          <w:szCs w:val="24"/>
          <w:lang w:val="en-GB"/>
        </w:rPr>
        <w:t xml:space="preserve">monitoring his activities, and so would have been in a position to offer support to the appellant’s contention that misconduct did not occur post-1987. </w:t>
      </w:r>
      <w:r w:rsidR="00B72C8C">
        <w:rPr>
          <w:rFonts w:ascii="Times New Roman" w:hAnsi="Times New Roman" w:cs="Times New Roman"/>
          <w:sz w:val="24"/>
          <w:szCs w:val="24"/>
          <w:lang w:val="en-GB"/>
        </w:rPr>
        <w:t>T</w:t>
      </w:r>
      <w:r>
        <w:rPr>
          <w:rFonts w:ascii="Times New Roman" w:hAnsi="Times New Roman" w:cs="Times New Roman"/>
          <w:sz w:val="24"/>
          <w:szCs w:val="24"/>
          <w:lang w:val="en-GB"/>
        </w:rPr>
        <w:t xml:space="preserve">he High Court judge felt that the statement upon which the appellant was placing reliance did not support the contention that Garda Barry was engaged in monitoring the appellant, but rather, that he </w:t>
      </w:r>
      <w:r w:rsidR="00B72C8C" w:rsidRPr="003441D4">
        <w:rPr>
          <w:rFonts w:ascii="Times New Roman" w:hAnsi="Times New Roman" w:cs="Times New Roman"/>
          <w:sz w:val="24"/>
          <w:szCs w:val="24"/>
          <w:lang w:val="en-GB"/>
        </w:rPr>
        <w:t xml:space="preserve">carried out </w:t>
      </w:r>
      <w:r w:rsidRPr="003441D4">
        <w:rPr>
          <w:rFonts w:ascii="Times New Roman" w:hAnsi="Times New Roman" w:cs="Times New Roman"/>
          <w:sz w:val="24"/>
          <w:szCs w:val="24"/>
          <w:lang w:val="en-GB"/>
        </w:rPr>
        <w:t xml:space="preserve">liaison role to see that the appellant was </w:t>
      </w:r>
      <w:r w:rsidR="00B72C8C" w:rsidRPr="003441D4">
        <w:rPr>
          <w:rFonts w:ascii="Times New Roman" w:hAnsi="Times New Roman" w:cs="Times New Roman"/>
          <w:sz w:val="24"/>
          <w:szCs w:val="24"/>
          <w:lang w:val="en-GB"/>
        </w:rPr>
        <w:t xml:space="preserve">receiving appropriate </w:t>
      </w:r>
      <w:r w:rsidRPr="003441D4">
        <w:rPr>
          <w:rFonts w:ascii="Times New Roman" w:hAnsi="Times New Roman" w:cs="Times New Roman"/>
          <w:sz w:val="24"/>
          <w:szCs w:val="24"/>
          <w:lang w:val="en-GB"/>
        </w:rPr>
        <w:t>care and counselling.</w:t>
      </w:r>
    </w:p>
    <w:p w14:paraId="5184ADCE" w14:textId="5EA4AEBC" w:rsidR="00725D92" w:rsidRPr="000C0556" w:rsidRDefault="00725D92" w:rsidP="00E756E9">
      <w:pPr>
        <w:pStyle w:val="ListParagraph"/>
        <w:numPr>
          <w:ilvl w:val="0"/>
          <w:numId w:val="1"/>
        </w:numPr>
        <w:spacing w:after="0" w:line="480" w:lineRule="auto"/>
        <w:ind w:left="0" w:firstLine="0"/>
        <w:rPr>
          <w:rFonts w:ascii="Times New Roman" w:hAnsi="Times New Roman" w:cs="Times New Roman"/>
          <w:sz w:val="24"/>
          <w:szCs w:val="24"/>
        </w:rPr>
      </w:pPr>
      <w:r>
        <w:rPr>
          <w:rFonts w:ascii="Times New Roman" w:hAnsi="Times New Roman" w:cs="Times New Roman"/>
          <w:sz w:val="24"/>
          <w:szCs w:val="24"/>
          <w:lang w:val="en-GB"/>
        </w:rPr>
        <w:t xml:space="preserve">The appellant </w:t>
      </w:r>
      <w:r w:rsidRPr="00725D92">
        <w:rPr>
          <w:rFonts w:ascii="Times New Roman" w:hAnsi="Times New Roman" w:cs="Times New Roman"/>
          <w:sz w:val="24"/>
          <w:szCs w:val="24"/>
          <w:lang w:val="en-GB"/>
        </w:rPr>
        <w:t>also contend</w:t>
      </w:r>
      <w:r w:rsidR="00B72C8C">
        <w:rPr>
          <w:rFonts w:ascii="Times New Roman" w:hAnsi="Times New Roman" w:cs="Times New Roman"/>
          <w:sz w:val="24"/>
          <w:szCs w:val="24"/>
          <w:lang w:val="en-GB"/>
        </w:rPr>
        <w:t>s</w:t>
      </w:r>
      <w:r w:rsidRPr="00725D92">
        <w:rPr>
          <w:rFonts w:ascii="Times New Roman" w:hAnsi="Times New Roman" w:cs="Times New Roman"/>
          <w:sz w:val="24"/>
          <w:szCs w:val="24"/>
          <w:lang w:val="en-GB"/>
        </w:rPr>
        <w:t xml:space="preserve"> that he is prejudiced because of the death of his parents. It is said that the prosecution case is advanced on the basis of frequent offending within the family home and that would have required the absence from the home of both of his parents</w:t>
      </w:r>
      <w:r w:rsidR="00B72C8C">
        <w:rPr>
          <w:rFonts w:ascii="Times New Roman" w:hAnsi="Times New Roman" w:cs="Times New Roman"/>
          <w:sz w:val="24"/>
          <w:szCs w:val="24"/>
          <w:lang w:val="en-GB"/>
        </w:rPr>
        <w:t>,</w:t>
      </w:r>
      <w:r w:rsidRPr="00725D92">
        <w:rPr>
          <w:rFonts w:ascii="Times New Roman" w:hAnsi="Times New Roman" w:cs="Times New Roman"/>
          <w:sz w:val="24"/>
          <w:szCs w:val="24"/>
          <w:lang w:val="en-GB"/>
        </w:rPr>
        <w:t xml:space="preserve"> </w:t>
      </w:r>
      <w:r w:rsidR="00B72C8C">
        <w:rPr>
          <w:rFonts w:ascii="Times New Roman" w:hAnsi="Times New Roman" w:cs="Times New Roman"/>
          <w:sz w:val="24"/>
          <w:szCs w:val="24"/>
          <w:lang w:val="en-GB"/>
        </w:rPr>
        <w:t>but t</w:t>
      </w:r>
      <w:r w:rsidRPr="00725D92">
        <w:rPr>
          <w:rFonts w:ascii="Times New Roman" w:hAnsi="Times New Roman" w:cs="Times New Roman"/>
          <w:sz w:val="24"/>
          <w:szCs w:val="24"/>
          <w:lang w:val="en-GB"/>
        </w:rPr>
        <w:t xml:space="preserve">hey are not now available to question the suggestion of such frequent absences. </w:t>
      </w:r>
      <w:r w:rsidR="00B72C8C" w:rsidRPr="003441D4">
        <w:rPr>
          <w:rFonts w:ascii="Times New Roman" w:hAnsi="Times New Roman" w:cs="Times New Roman"/>
          <w:sz w:val="24"/>
          <w:szCs w:val="24"/>
          <w:lang w:val="en-GB"/>
        </w:rPr>
        <w:t xml:space="preserve">At this stage, I pause to note that </w:t>
      </w:r>
      <w:r w:rsidRPr="003441D4">
        <w:rPr>
          <w:rFonts w:ascii="Times New Roman" w:hAnsi="Times New Roman" w:cs="Times New Roman"/>
          <w:sz w:val="24"/>
          <w:szCs w:val="24"/>
          <w:lang w:val="en-GB"/>
        </w:rPr>
        <w:t>in c</w:t>
      </w:r>
      <w:r w:rsidR="007E0CEE">
        <w:rPr>
          <w:rFonts w:ascii="Times New Roman" w:hAnsi="Times New Roman" w:cs="Times New Roman"/>
          <w:sz w:val="24"/>
          <w:szCs w:val="24"/>
          <w:lang w:val="en-GB"/>
        </w:rPr>
        <w:t xml:space="preserve">ases such as this, an applicant for judicial review </w:t>
      </w:r>
      <w:r w:rsidRPr="003441D4">
        <w:rPr>
          <w:rFonts w:ascii="Times New Roman" w:hAnsi="Times New Roman" w:cs="Times New Roman"/>
          <w:sz w:val="24"/>
          <w:szCs w:val="24"/>
          <w:lang w:val="en-GB"/>
        </w:rPr>
        <w:t xml:space="preserve">will </w:t>
      </w:r>
      <w:r w:rsidR="00B72C8C" w:rsidRPr="003441D4">
        <w:rPr>
          <w:rFonts w:ascii="Times New Roman" w:hAnsi="Times New Roman" w:cs="Times New Roman"/>
          <w:sz w:val="24"/>
          <w:szCs w:val="24"/>
          <w:lang w:val="en-GB"/>
        </w:rPr>
        <w:t xml:space="preserve">often </w:t>
      </w:r>
      <w:r w:rsidRPr="003441D4">
        <w:rPr>
          <w:rFonts w:ascii="Times New Roman" w:hAnsi="Times New Roman" w:cs="Times New Roman"/>
          <w:sz w:val="24"/>
          <w:szCs w:val="24"/>
          <w:lang w:val="en-GB"/>
        </w:rPr>
        <w:t xml:space="preserve">point </w:t>
      </w:r>
      <w:r w:rsidRPr="00725D92">
        <w:rPr>
          <w:rFonts w:ascii="Times New Roman" w:hAnsi="Times New Roman" w:cs="Times New Roman"/>
          <w:sz w:val="24"/>
          <w:szCs w:val="24"/>
          <w:lang w:val="en-GB"/>
        </w:rPr>
        <w:t>to an individual</w:t>
      </w:r>
      <w:r w:rsidR="00B72C8C">
        <w:rPr>
          <w:rFonts w:ascii="Times New Roman" w:hAnsi="Times New Roman" w:cs="Times New Roman"/>
          <w:sz w:val="24"/>
          <w:szCs w:val="24"/>
          <w:lang w:val="en-GB"/>
        </w:rPr>
        <w:t xml:space="preserve"> –</w:t>
      </w:r>
      <w:r w:rsidRPr="00725D92">
        <w:rPr>
          <w:rFonts w:ascii="Times New Roman" w:hAnsi="Times New Roman" w:cs="Times New Roman"/>
          <w:sz w:val="24"/>
          <w:szCs w:val="24"/>
          <w:lang w:val="en-GB"/>
        </w:rPr>
        <w:t xml:space="preserve"> be it</w:t>
      </w:r>
      <w:r w:rsidR="00DB6F6A">
        <w:rPr>
          <w:rFonts w:ascii="Times New Roman" w:hAnsi="Times New Roman" w:cs="Times New Roman"/>
          <w:sz w:val="24"/>
          <w:szCs w:val="24"/>
          <w:lang w:val="en-GB"/>
        </w:rPr>
        <w:t xml:space="preserve"> a</w:t>
      </w:r>
      <w:r w:rsidRPr="00725D92">
        <w:rPr>
          <w:rFonts w:ascii="Times New Roman" w:hAnsi="Times New Roman" w:cs="Times New Roman"/>
          <w:sz w:val="24"/>
          <w:szCs w:val="24"/>
          <w:lang w:val="en-GB"/>
        </w:rPr>
        <w:t xml:space="preserve"> parent, spouse or siblin</w:t>
      </w:r>
      <w:r w:rsidR="00B72C8C">
        <w:rPr>
          <w:rFonts w:ascii="Times New Roman" w:hAnsi="Times New Roman" w:cs="Times New Roman"/>
          <w:sz w:val="24"/>
          <w:szCs w:val="24"/>
          <w:lang w:val="en-GB"/>
        </w:rPr>
        <w:t>g –</w:t>
      </w:r>
      <w:r w:rsidRPr="00725D92">
        <w:rPr>
          <w:rFonts w:ascii="Times New Roman" w:hAnsi="Times New Roman" w:cs="Times New Roman"/>
          <w:sz w:val="24"/>
          <w:szCs w:val="24"/>
          <w:lang w:val="en-GB"/>
        </w:rPr>
        <w:t xml:space="preserve"> and say that the</w:t>
      </w:r>
      <w:r w:rsidR="00B72C8C">
        <w:rPr>
          <w:rFonts w:ascii="Times New Roman" w:hAnsi="Times New Roman" w:cs="Times New Roman"/>
          <w:sz w:val="24"/>
          <w:szCs w:val="24"/>
          <w:lang w:val="en-GB"/>
        </w:rPr>
        <w:t xml:space="preserve"> offending</w:t>
      </w:r>
      <w:r w:rsidRPr="00725D92">
        <w:rPr>
          <w:rFonts w:ascii="Times New Roman" w:hAnsi="Times New Roman" w:cs="Times New Roman"/>
          <w:sz w:val="24"/>
          <w:szCs w:val="24"/>
          <w:lang w:val="en-GB"/>
        </w:rPr>
        <w:t xml:space="preserve"> alleged could not have occurred without the activity being noted. In this case, though, the point would appear to have much less substance. It is indisputably the case that the appellant did abuse multiple victims at a time when his parents were alive</w:t>
      </w:r>
      <w:r w:rsidR="007E0CEE">
        <w:rPr>
          <w:rFonts w:ascii="Times New Roman" w:hAnsi="Times New Roman" w:cs="Times New Roman"/>
          <w:sz w:val="24"/>
          <w:szCs w:val="24"/>
          <w:lang w:val="en-GB"/>
        </w:rPr>
        <w:t>. It seems to me</w:t>
      </w:r>
      <w:r w:rsidRPr="003441D4">
        <w:rPr>
          <w:rFonts w:ascii="Times New Roman" w:hAnsi="Times New Roman" w:cs="Times New Roman"/>
          <w:sz w:val="24"/>
          <w:szCs w:val="24"/>
          <w:lang w:val="en-GB"/>
        </w:rPr>
        <w:t xml:space="preserve"> there is a degree of unreality in </w:t>
      </w:r>
      <w:r w:rsidR="00B72C8C" w:rsidRPr="003441D4">
        <w:rPr>
          <w:rFonts w:ascii="Times New Roman" w:hAnsi="Times New Roman" w:cs="Times New Roman"/>
          <w:sz w:val="24"/>
          <w:szCs w:val="24"/>
          <w:lang w:val="en-GB"/>
        </w:rPr>
        <w:t xml:space="preserve">the contention </w:t>
      </w:r>
      <w:r w:rsidRPr="003441D4">
        <w:rPr>
          <w:rFonts w:ascii="Times New Roman" w:hAnsi="Times New Roman" w:cs="Times New Roman"/>
          <w:sz w:val="24"/>
          <w:szCs w:val="24"/>
          <w:lang w:val="en-GB"/>
        </w:rPr>
        <w:t xml:space="preserve">that the </w:t>
      </w:r>
      <w:r w:rsidR="00B72C8C" w:rsidRPr="003441D4">
        <w:rPr>
          <w:rFonts w:ascii="Times New Roman" w:hAnsi="Times New Roman" w:cs="Times New Roman"/>
          <w:sz w:val="24"/>
          <w:szCs w:val="24"/>
          <w:lang w:val="en-GB"/>
        </w:rPr>
        <w:t xml:space="preserve">appellant’s </w:t>
      </w:r>
      <w:r w:rsidRPr="003441D4">
        <w:rPr>
          <w:rFonts w:ascii="Times New Roman" w:hAnsi="Times New Roman" w:cs="Times New Roman"/>
          <w:sz w:val="24"/>
          <w:szCs w:val="24"/>
          <w:lang w:val="en-GB"/>
        </w:rPr>
        <w:t xml:space="preserve">parents did not notice and were not in a position to prevent the abuse </w:t>
      </w:r>
      <w:r w:rsidR="00B72C8C" w:rsidRPr="003441D4">
        <w:rPr>
          <w:rFonts w:ascii="Times New Roman" w:hAnsi="Times New Roman" w:cs="Times New Roman"/>
          <w:sz w:val="24"/>
          <w:szCs w:val="24"/>
          <w:lang w:val="en-GB"/>
        </w:rPr>
        <w:t xml:space="preserve">which </w:t>
      </w:r>
      <w:r w:rsidRPr="003441D4">
        <w:rPr>
          <w:rFonts w:ascii="Times New Roman" w:hAnsi="Times New Roman" w:cs="Times New Roman"/>
          <w:sz w:val="24"/>
          <w:szCs w:val="24"/>
          <w:lang w:val="en-GB"/>
        </w:rPr>
        <w:t xml:space="preserve">was admitted, but would have noticed </w:t>
      </w:r>
      <w:r w:rsidR="00B72C8C" w:rsidRPr="003441D4">
        <w:rPr>
          <w:rFonts w:ascii="Times New Roman" w:hAnsi="Times New Roman" w:cs="Times New Roman"/>
          <w:sz w:val="24"/>
          <w:szCs w:val="24"/>
          <w:lang w:val="en-GB"/>
        </w:rPr>
        <w:t xml:space="preserve">the </w:t>
      </w:r>
      <w:r w:rsidRPr="003441D4">
        <w:rPr>
          <w:rFonts w:ascii="Times New Roman" w:hAnsi="Times New Roman" w:cs="Times New Roman"/>
          <w:sz w:val="24"/>
          <w:szCs w:val="24"/>
          <w:lang w:val="en-GB"/>
        </w:rPr>
        <w:t xml:space="preserve">abuse that is disputed </w:t>
      </w:r>
      <w:r w:rsidR="00B72C8C" w:rsidRPr="003441D4">
        <w:rPr>
          <w:rFonts w:ascii="Times New Roman" w:hAnsi="Times New Roman" w:cs="Times New Roman"/>
          <w:sz w:val="24"/>
          <w:szCs w:val="24"/>
          <w:lang w:val="en-GB"/>
        </w:rPr>
        <w:t>in the present case.</w:t>
      </w:r>
    </w:p>
    <w:p w14:paraId="0B81938D" w14:textId="7FA1D441" w:rsidR="00C941A8" w:rsidRPr="0028224E" w:rsidRDefault="007E0CEE" w:rsidP="00E756E9">
      <w:pPr>
        <w:pStyle w:val="ListParagraph"/>
        <w:numPr>
          <w:ilvl w:val="0"/>
          <w:numId w:val="1"/>
        </w:numPr>
        <w:spacing w:after="0" w:line="480" w:lineRule="auto"/>
        <w:ind w:left="0" w:firstLine="0"/>
        <w:rPr>
          <w:rFonts w:ascii="Times New Roman" w:hAnsi="Times New Roman" w:cs="Times New Roman"/>
          <w:sz w:val="24"/>
          <w:szCs w:val="24"/>
        </w:rPr>
      </w:pPr>
      <w:r>
        <w:rPr>
          <w:rFonts w:ascii="Times New Roman" w:hAnsi="Times New Roman" w:cs="Times New Roman"/>
          <w:sz w:val="24"/>
          <w:szCs w:val="24"/>
          <w:lang w:val="en-GB"/>
        </w:rPr>
        <w:t>Turning then to the issue in relation to the late Garda Barry, i</w:t>
      </w:r>
      <w:r w:rsidR="00021A6A" w:rsidRPr="003441D4">
        <w:rPr>
          <w:rFonts w:ascii="Times New Roman" w:hAnsi="Times New Roman" w:cs="Times New Roman"/>
          <w:sz w:val="24"/>
          <w:szCs w:val="24"/>
          <w:lang w:val="en-GB"/>
        </w:rPr>
        <w:t xml:space="preserve">t must be said that </w:t>
      </w:r>
      <w:r w:rsidR="00C941A8" w:rsidRPr="003441D4">
        <w:rPr>
          <w:rFonts w:ascii="Times New Roman" w:hAnsi="Times New Roman" w:cs="Times New Roman"/>
          <w:sz w:val="24"/>
          <w:szCs w:val="24"/>
          <w:lang w:val="en-GB"/>
        </w:rPr>
        <w:t xml:space="preserve">I do not find the </w:t>
      </w:r>
      <w:r w:rsidR="00021A6A" w:rsidRPr="003441D4">
        <w:rPr>
          <w:rFonts w:ascii="Times New Roman" w:hAnsi="Times New Roman" w:cs="Times New Roman"/>
          <w:sz w:val="24"/>
          <w:szCs w:val="24"/>
          <w:lang w:val="en-GB"/>
        </w:rPr>
        <w:t xml:space="preserve">arguments advanced by the appellant in this regard </w:t>
      </w:r>
      <w:r w:rsidR="00C941A8" w:rsidRPr="003441D4">
        <w:rPr>
          <w:rFonts w:ascii="Times New Roman" w:hAnsi="Times New Roman" w:cs="Times New Roman"/>
          <w:sz w:val="24"/>
          <w:szCs w:val="24"/>
          <w:lang w:val="en-GB"/>
        </w:rPr>
        <w:t>particularly convincing.</w:t>
      </w:r>
      <w:r w:rsidR="00C941A8" w:rsidRPr="00EC4535">
        <w:rPr>
          <w:rFonts w:ascii="Times New Roman" w:hAnsi="Times New Roman" w:cs="Times New Roman"/>
          <w:sz w:val="24"/>
          <w:szCs w:val="24"/>
          <w:lang w:val="en-GB"/>
        </w:rPr>
        <w:t xml:space="preserve"> Garda Barry, who undoubtedly had some involvement in or around 1987, died in November 2002. There is nothing to suggest that he had any contact </w:t>
      </w:r>
      <w:r w:rsidR="00C941A8">
        <w:rPr>
          <w:rFonts w:ascii="Times New Roman" w:hAnsi="Times New Roman" w:cs="Times New Roman"/>
          <w:sz w:val="24"/>
          <w:szCs w:val="24"/>
          <w:lang w:val="en-GB"/>
        </w:rPr>
        <w:t>with any of the complainants</w:t>
      </w:r>
      <w:r w:rsidR="00DB6F6A">
        <w:rPr>
          <w:rFonts w:ascii="Times New Roman" w:hAnsi="Times New Roman" w:cs="Times New Roman"/>
          <w:sz w:val="24"/>
          <w:szCs w:val="24"/>
          <w:lang w:val="en-GB"/>
        </w:rPr>
        <w:t>,</w:t>
      </w:r>
      <w:r w:rsidR="00C941A8">
        <w:rPr>
          <w:rFonts w:ascii="Times New Roman" w:hAnsi="Times New Roman" w:cs="Times New Roman"/>
          <w:sz w:val="24"/>
          <w:szCs w:val="24"/>
          <w:lang w:val="en-GB"/>
        </w:rPr>
        <w:t xml:space="preserve"> </w:t>
      </w:r>
      <w:r w:rsidR="00DB6F6A">
        <w:rPr>
          <w:rFonts w:ascii="Times New Roman" w:hAnsi="Times New Roman" w:cs="Times New Roman"/>
          <w:sz w:val="24"/>
          <w:szCs w:val="24"/>
          <w:lang w:val="en-GB"/>
        </w:rPr>
        <w:t>or that he</w:t>
      </w:r>
      <w:r w:rsidR="00C941A8">
        <w:rPr>
          <w:rFonts w:ascii="Times New Roman" w:hAnsi="Times New Roman" w:cs="Times New Roman"/>
          <w:sz w:val="24"/>
          <w:szCs w:val="24"/>
          <w:lang w:val="en-GB"/>
        </w:rPr>
        <w:t xml:space="preserve"> would have anything specific to offer in relation to them. The suggestion that he was conducting such a level of monitoring that offending would not have been possible is</w:t>
      </w:r>
      <w:r w:rsidR="00901B62">
        <w:rPr>
          <w:rFonts w:ascii="Times New Roman" w:hAnsi="Times New Roman" w:cs="Times New Roman"/>
          <w:sz w:val="24"/>
          <w:szCs w:val="24"/>
          <w:lang w:val="en-GB"/>
        </w:rPr>
        <w:t xml:space="preserve"> </w:t>
      </w:r>
      <w:r w:rsidR="00C941A8">
        <w:rPr>
          <w:rFonts w:ascii="Times New Roman" w:hAnsi="Times New Roman" w:cs="Times New Roman"/>
          <w:sz w:val="24"/>
          <w:szCs w:val="24"/>
          <w:lang w:val="en-GB"/>
        </w:rPr>
        <w:t xml:space="preserve">unconvincing. </w:t>
      </w:r>
      <w:r w:rsidR="00C941A8" w:rsidRPr="0028224E">
        <w:rPr>
          <w:rFonts w:ascii="Times New Roman" w:hAnsi="Times New Roman" w:cs="Times New Roman"/>
          <w:sz w:val="24"/>
          <w:szCs w:val="24"/>
          <w:lang w:val="en-GB"/>
        </w:rPr>
        <w:t xml:space="preserve">On the appellant’s own account, he engaged in sexual activity with </w:t>
      </w:r>
      <w:r w:rsidR="00C941A8" w:rsidRPr="0028224E">
        <w:rPr>
          <w:rFonts w:ascii="Times New Roman" w:hAnsi="Times New Roman" w:cs="Times New Roman"/>
          <w:sz w:val="24"/>
          <w:szCs w:val="24"/>
          <w:lang w:val="en-GB"/>
        </w:rPr>
        <w:lastRenderedPageBreak/>
        <w:t xml:space="preserve">complainants A and </w:t>
      </w:r>
      <w:r w:rsidR="007D4AC9" w:rsidRPr="0028224E">
        <w:rPr>
          <w:rFonts w:ascii="Times New Roman" w:hAnsi="Times New Roman" w:cs="Times New Roman"/>
          <w:sz w:val="24"/>
          <w:szCs w:val="24"/>
          <w:lang w:val="en-GB"/>
        </w:rPr>
        <w:t>B but</w:t>
      </w:r>
      <w:r w:rsidR="00C941A8" w:rsidRPr="0028224E">
        <w:rPr>
          <w:rFonts w:ascii="Times New Roman" w:hAnsi="Times New Roman" w:cs="Times New Roman"/>
          <w:sz w:val="24"/>
          <w:szCs w:val="24"/>
          <w:lang w:val="en-GB"/>
        </w:rPr>
        <w:t xml:space="preserve"> suggests that it was at a time when they were adults and it was consensual. However, it was only in 1993 that homosexual</w:t>
      </w:r>
      <w:r w:rsidR="00375EE5">
        <w:rPr>
          <w:rFonts w:ascii="Times New Roman" w:hAnsi="Times New Roman" w:cs="Times New Roman"/>
          <w:sz w:val="24"/>
          <w:szCs w:val="24"/>
          <w:lang w:val="en-GB"/>
        </w:rPr>
        <w:t xml:space="preserve"> acts </w:t>
      </w:r>
      <w:r w:rsidR="00C941A8" w:rsidRPr="0028224E">
        <w:rPr>
          <w:rFonts w:ascii="Times New Roman" w:hAnsi="Times New Roman" w:cs="Times New Roman"/>
          <w:sz w:val="24"/>
          <w:szCs w:val="24"/>
          <w:lang w:val="en-GB"/>
        </w:rPr>
        <w:t>w</w:t>
      </w:r>
      <w:r w:rsidR="00375EE5">
        <w:rPr>
          <w:rFonts w:ascii="Times New Roman" w:hAnsi="Times New Roman" w:cs="Times New Roman"/>
          <w:sz w:val="24"/>
          <w:szCs w:val="24"/>
          <w:lang w:val="en-GB"/>
        </w:rPr>
        <w:t>ere</w:t>
      </w:r>
      <w:r w:rsidR="00C941A8" w:rsidRPr="0028224E">
        <w:rPr>
          <w:rFonts w:ascii="Times New Roman" w:hAnsi="Times New Roman" w:cs="Times New Roman"/>
          <w:sz w:val="24"/>
          <w:szCs w:val="24"/>
          <w:lang w:val="en-GB"/>
        </w:rPr>
        <w:t xml:space="preserve"> decriminalised</w:t>
      </w:r>
      <w:r w:rsidR="00C941A8" w:rsidRPr="0028224E">
        <w:rPr>
          <w:rFonts w:ascii="Times New Roman" w:hAnsi="Times New Roman" w:cs="Times New Roman"/>
          <w:color w:val="C00000"/>
          <w:sz w:val="24"/>
          <w:szCs w:val="24"/>
          <w:lang w:val="en-GB"/>
        </w:rPr>
        <w:t>.</w:t>
      </w:r>
    </w:p>
    <w:p w14:paraId="05064957" w14:textId="7E87F2F8" w:rsidR="00C941A8" w:rsidRPr="00180B36" w:rsidRDefault="00C941A8" w:rsidP="00E756E9">
      <w:pPr>
        <w:pStyle w:val="ListParagraph"/>
        <w:numPr>
          <w:ilvl w:val="0"/>
          <w:numId w:val="1"/>
        </w:numPr>
        <w:spacing w:after="0" w:line="480" w:lineRule="auto"/>
        <w:ind w:left="0" w:firstLine="0"/>
        <w:rPr>
          <w:rFonts w:ascii="Times New Roman" w:hAnsi="Times New Roman" w:cs="Times New Roman"/>
          <w:sz w:val="24"/>
          <w:szCs w:val="24"/>
        </w:rPr>
      </w:pPr>
      <w:r>
        <w:rPr>
          <w:rFonts w:ascii="Times New Roman" w:hAnsi="Times New Roman" w:cs="Times New Roman"/>
          <w:sz w:val="24"/>
          <w:szCs w:val="24"/>
          <w:lang w:val="en-GB"/>
        </w:rPr>
        <w:t xml:space="preserve">In relation to the late </w:t>
      </w:r>
      <w:r w:rsidR="003441D4">
        <w:rPr>
          <w:rFonts w:ascii="Times New Roman" w:hAnsi="Times New Roman" w:cs="Times New Roman"/>
          <w:sz w:val="24"/>
          <w:szCs w:val="24"/>
          <w:lang w:val="en-GB"/>
        </w:rPr>
        <w:t>first cousin and uncle of the appellant (the aforementioned figure in public life and senior cleric)</w:t>
      </w:r>
      <w:r>
        <w:rPr>
          <w:rFonts w:ascii="Times New Roman" w:hAnsi="Times New Roman" w:cs="Times New Roman"/>
          <w:sz w:val="24"/>
          <w:szCs w:val="24"/>
          <w:lang w:val="en-GB"/>
        </w:rPr>
        <w:t xml:space="preserve"> they died in 2009 and 2017 respectively and it is hard to imagine how they would ever have had admissible evidence to offer. There is no suggestion that either man knew anything of the six complainants in the pending trials.</w:t>
      </w:r>
      <w:r w:rsidRPr="005648D3">
        <w:rPr>
          <w:rFonts w:ascii="Times New Roman" w:hAnsi="Times New Roman" w:cs="Times New Roman"/>
          <w:sz w:val="24"/>
          <w:szCs w:val="24"/>
          <w:lang w:val="en-GB"/>
        </w:rPr>
        <w:t xml:space="preserve"> </w:t>
      </w:r>
      <w:r w:rsidR="00B3565C" w:rsidRPr="005648D3">
        <w:rPr>
          <w:rFonts w:ascii="Times New Roman" w:hAnsi="Times New Roman" w:cs="Times New Roman"/>
          <w:sz w:val="24"/>
          <w:szCs w:val="24"/>
          <w:lang w:val="en-GB"/>
        </w:rPr>
        <w:t>I can’t see how</w:t>
      </w:r>
      <w:r w:rsidRPr="005648D3">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they could ever have been permitted to offer opinion evidence that the appellant was reformed as of 1987, nor </w:t>
      </w:r>
      <w:r w:rsidR="00B3565C">
        <w:rPr>
          <w:rFonts w:ascii="Times New Roman" w:hAnsi="Times New Roman" w:cs="Times New Roman"/>
          <w:sz w:val="24"/>
          <w:szCs w:val="24"/>
          <w:lang w:val="en-GB"/>
        </w:rPr>
        <w:t>c</w:t>
      </w:r>
      <w:r>
        <w:rPr>
          <w:rFonts w:ascii="Times New Roman" w:hAnsi="Times New Roman" w:cs="Times New Roman"/>
          <w:sz w:val="24"/>
          <w:szCs w:val="24"/>
          <w:lang w:val="en-GB"/>
        </w:rPr>
        <w:t>ould they have been permitted to give evidence of any conversation that they might have had with the appellant if it was being suggested that he offered comfort or reassurance to them.</w:t>
      </w:r>
    </w:p>
    <w:p w14:paraId="29A01CF7" w14:textId="77777777" w:rsidR="00802B32" w:rsidRPr="00802B32" w:rsidRDefault="00C941A8" w:rsidP="00E756E9">
      <w:pPr>
        <w:pStyle w:val="ListParagraph"/>
        <w:numPr>
          <w:ilvl w:val="0"/>
          <w:numId w:val="1"/>
        </w:numPr>
        <w:spacing w:after="0" w:line="480" w:lineRule="auto"/>
        <w:ind w:left="0" w:firstLine="0"/>
        <w:rPr>
          <w:rFonts w:ascii="Times New Roman" w:hAnsi="Times New Roman" w:cs="Times New Roman"/>
          <w:sz w:val="24"/>
          <w:szCs w:val="24"/>
        </w:rPr>
      </w:pPr>
      <w:r>
        <w:rPr>
          <w:rFonts w:ascii="Times New Roman" w:hAnsi="Times New Roman" w:cs="Times New Roman"/>
          <w:sz w:val="24"/>
          <w:szCs w:val="24"/>
          <w:lang w:val="en-GB"/>
        </w:rPr>
        <w:t xml:space="preserve">In relation to the medical witnesses, </w:t>
      </w:r>
      <w:proofErr w:type="spellStart"/>
      <w:r>
        <w:rPr>
          <w:rFonts w:ascii="Times New Roman" w:hAnsi="Times New Roman" w:cs="Times New Roman"/>
          <w:sz w:val="24"/>
          <w:szCs w:val="24"/>
          <w:lang w:val="en-GB"/>
        </w:rPr>
        <w:t>Dr.</w:t>
      </w:r>
      <w:proofErr w:type="spellEnd"/>
      <w:r>
        <w:rPr>
          <w:rFonts w:ascii="Times New Roman" w:hAnsi="Times New Roman" w:cs="Times New Roman"/>
          <w:sz w:val="24"/>
          <w:szCs w:val="24"/>
          <w:lang w:val="en-GB"/>
        </w:rPr>
        <w:t xml:space="preserve"> Kelleher</w:t>
      </w:r>
      <w:r w:rsidR="003D7072">
        <w:rPr>
          <w:rFonts w:ascii="Times New Roman" w:hAnsi="Times New Roman" w:cs="Times New Roman"/>
          <w:sz w:val="24"/>
          <w:szCs w:val="24"/>
          <w:lang w:val="en-GB"/>
        </w:rPr>
        <w:t xml:space="preserve"> (</w:t>
      </w:r>
      <w:r>
        <w:rPr>
          <w:rFonts w:ascii="Times New Roman" w:hAnsi="Times New Roman" w:cs="Times New Roman"/>
          <w:sz w:val="24"/>
          <w:szCs w:val="24"/>
          <w:lang w:val="en-GB"/>
        </w:rPr>
        <w:t>the consultant psychiatrist</w:t>
      </w:r>
      <w:r w:rsidR="003D7072">
        <w:rPr>
          <w:rFonts w:ascii="Times New Roman" w:hAnsi="Times New Roman" w:cs="Times New Roman"/>
          <w:sz w:val="24"/>
          <w:szCs w:val="24"/>
          <w:lang w:val="en-GB"/>
        </w:rPr>
        <w:t>)</w:t>
      </w:r>
      <w:r>
        <w:rPr>
          <w:rFonts w:ascii="Times New Roman" w:hAnsi="Times New Roman" w:cs="Times New Roman"/>
          <w:sz w:val="24"/>
          <w:szCs w:val="24"/>
          <w:lang w:val="en-GB"/>
        </w:rPr>
        <w:t xml:space="preserve"> and </w:t>
      </w:r>
      <w:proofErr w:type="spellStart"/>
      <w:r>
        <w:rPr>
          <w:rFonts w:ascii="Times New Roman" w:hAnsi="Times New Roman" w:cs="Times New Roman"/>
          <w:sz w:val="24"/>
          <w:szCs w:val="24"/>
          <w:lang w:val="en-GB"/>
        </w:rPr>
        <w:t>Dr.</w:t>
      </w:r>
      <w:proofErr w:type="spellEnd"/>
      <w:r>
        <w:rPr>
          <w:rFonts w:ascii="Times New Roman" w:hAnsi="Times New Roman" w:cs="Times New Roman"/>
          <w:sz w:val="24"/>
          <w:szCs w:val="24"/>
          <w:lang w:val="en-GB"/>
        </w:rPr>
        <w:t xml:space="preserve"> Hogan</w:t>
      </w:r>
      <w:r w:rsidR="003D7072">
        <w:rPr>
          <w:rFonts w:ascii="Times New Roman" w:hAnsi="Times New Roman" w:cs="Times New Roman"/>
          <w:sz w:val="24"/>
          <w:szCs w:val="24"/>
          <w:lang w:val="en-GB"/>
        </w:rPr>
        <w:t xml:space="preserve"> (</w:t>
      </w:r>
      <w:r>
        <w:rPr>
          <w:rFonts w:ascii="Times New Roman" w:hAnsi="Times New Roman" w:cs="Times New Roman"/>
          <w:sz w:val="24"/>
          <w:szCs w:val="24"/>
          <w:lang w:val="en-GB"/>
        </w:rPr>
        <w:t>the appellant’s GP</w:t>
      </w:r>
      <w:r w:rsidR="003D7072">
        <w:rPr>
          <w:rFonts w:ascii="Times New Roman" w:hAnsi="Times New Roman" w:cs="Times New Roman"/>
          <w:sz w:val="24"/>
          <w:szCs w:val="24"/>
          <w:lang w:val="en-GB"/>
        </w:rPr>
        <w:t>)</w:t>
      </w:r>
      <w:r>
        <w:rPr>
          <w:rFonts w:ascii="Times New Roman" w:hAnsi="Times New Roman" w:cs="Times New Roman"/>
          <w:sz w:val="24"/>
          <w:szCs w:val="24"/>
          <w:lang w:val="en-GB"/>
        </w:rPr>
        <w:t xml:space="preserve"> died in November 2008 and February 2013 respectively. It is not at all clear how either of these doctors, even if alive today, would be in a position to give admissible evidence that the appellant either did not</w:t>
      </w:r>
      <w:r w:rsidR="00245AF5">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could not or would not have sexually abused a child in the manner alleged. Thus, if the suggestion is that these complainants could or should have formed part of the 2013 investigation and the earlier trial, both doctors were deceased by the time of the trial date </w:t>
      </w:r>
      <w:r w:rsidR="00245AF5">
        <w:rPr>
          <w:rFonts w:ascii="Times New Roman" w:hAnsi="Times New Roman" w:cs="Times New Roman"/>
          <w:sz w:val="24"/>
          <w:szCs w:val="24"/>
          <w:lang w:val="en-GB"/>
        </w:rPr>
        <w:t>(</w:t>
      </w:r>
      <w:r>
        <w:rPr>
          <w:rFonts w:ascii="Times New Roman" w:hAnsi="Times New Roman" w:cs="Times New Roman"/>
          <w:sz w:val="24"/>
          <w:szCs w:val="24"/>
          <w:lang w:val="en-GB"/>
        </w:rPr>
        <w:t>17</w:t>
      </w:r>
      <w:r w:rsidRPr="005F3E24">
        <w:rPr>
          <w:rFonts w:ascii="Times New Roman" w:hAnsi="Times New Roman" w:cs="Times New Roman"/>
          <w:sz w:val="24"/>
          <w:szCs w:val="24"/>
          <w:vertAlign w:val="superscript"/>
          <w:lang w:val="en-GB"/>
        </w:rPr>
        <w:t>th</w:t>
      </w:r>
      <w:r>
        <w:rPr>
          <w:rFonts w:ascii="Times New Roman" w:hAnsi="Times New Roman" w:cs="Times New Roman"/>
          <w:sz w:val="24"/>
          <w:szCs w:val="24"/>
          <w:lang w:val="en-GB"/>
        </w:rPr>
        <w:t xml:space="preserve"> November 2015</w:t>
      </w:r>
      <w:r w:rsidR="00245AF5">
        <w:rPr>
          <w:rFonts w:ascii="Times New Roman" w:hAnsi="Times New Roman" w:cs="Times New Roman"/>
          <w:sz w:val="24"/>
          <w:szCs w:val="24"/>
          <w:lang w:val="en-GB"/>
        </w:rPr>
        <w:t>)</w:t>
      </w:r>
      <w:r>
        <w:rPr>
          <w:rFonts w:ascii="Times New Roman" w:hAnsi="Times New Roman" w:cs="Times New Roman"/>
          <w:sz w:val="24"/>
          <w:szCs w:val="24"/>
          <w:lang w:val="en-GB"/>
        </w:rPr>
        <w:t>. In addition, one cannot lose sight of the fact that the great bulk of the charges relate to a period before 1987</w:t>
      </w:r>
      <w:r w:rsidR="00802B32">
        <w:rPr>
          <w:rFonts w:ascii="Times New Roman" w:hAnsi="Times New Roman" w:cs="Times New Roman"/>
          <w:sz w:val="24"/>
          <w:szCs w:val="24"/>
          <w:lang w:val="en-GB"/>
        </w:rPr>
        <w:t>:</w:t>
      </w:r>
      <w:r>
        <w:rPr>
          <w:rFonts w:ascii="Times New Roman" w:hAnsi="Times New Roman" w:cs="Times New Roman"/>
          <w:sz w:val="24"/>
          <w:szCs w:val="24"/>
          <w:lang w:val="en-GB"/>
        </w:rPr>
        <w:t xml:space="preserve"> </w:t>
      </w:r>
    </w:p>
    <w:p w14:paraId="25848589" w14:textId="16F4A378" w:rsidR="00802B32" w:rsidRPr="00456051" w:rsidRDefault="00802B32" w:rsidP="00E756E9">
      <w:pPr>
        <w:pStyle w:val="ListParagraph"/>
        <w:numPr>
          <w:ilvl w:val="0"/>
          <w:numId w:val="3"/>
        </w:numPr>
        <w:spacing w:after="0" w:line="480" w:lineRule="auto"/>
        <w:rPr>
          <w:rFonts w:ascii="Times New Roman" w:hAnsi="Times New Roman" w:cs="Times New Roman"/>
          <w:sz w:val="24"/>
          <w:szCs w:val="24"/>
        </w:rPr>
      </w:pPr>
      <w:r>
        <w:rPr>
          <w:rFonts w:ascii="Times New Roman" w:hAnsi="Times New Roman" w:cs="Times New Roman"/>
          <w:sz w:val="24"/>
          <w:szCs w:val="24"/>
          <w:lang w:val="en-GB"/>
        </w:rPr>
        <w:t>T</w:t>
      </w:r>
      <w:r w:rsidR="00C941A8">
        <w:rPr>
          <w:rFonts w:ascii="Times New Roman" w:hAnsi="Times New Roman" w:cs="Times New Roman"/>
          <w:sz w:val="24"/>
          <w:szCs w:val="24"/>
          <w:lang w:val="en-GB"/>
        </w:rPr>
        <w:t xml:space="preserve">he charges </w:t>
      </w:r>
      <w:r w:rsidR="00245AF5" w:rsidRPr="005648D3">
        <w:rPr>
          <w:rFonts w:ascii="Times New Roman" w:hAnsi="Times New Roman" w:cs="Times New Roman"/>
          <w:sz w:val="24"/>
          <w:szCs w:val="24"/>
          <w:lang w:val="en-GB"/>
        </w:rPr>
        <w:t>involving</w:t>
      </w:r>
      <w:r w:rsidR="00245AF5">
        <w:rPr>
          <w:rFonts w:ascii="Times New Roman" w:hAnsi="Times New Roman" w:cs="Times New Roman"/>
          <w:i/>
          <w:iCs/>
          <w:sz w:val="24"/>
          <w:szCs w:val="24"/>
          <w:lang w:val="en-GB"/>
        </w:rPr>
        <w:t xml:space="preserve"> </w:t>
      </w:r>
      <w:r w:rsidR="00C941A8">
        <w:rPr>
          <w:rFonts w:ascii="Times New Roman" w:hAnsi="Times New Roman" w:cs="Times New Roman"/>
          <w:sz w:val="24"/>
          <w:szCs w:val="24"/>
          <w:lang w:val="en-GB"/>
        </w:rPr>
        <w:t xml:space="preserve">A relate to the period September 1983 to May 1989; </w:t>
      </w:r>
    </w:p>
    <w:p w14:paraId="21671F8B" w14:textId="564B5496" w:rsidR="00284765" w:rsidRPr="00284765" w:rsidRDefault="000340A6" w:rsidP="00E756E9">
      <w:pPr>
        <w:pStyle w:val="ListParagraph"/>
        <w:numPr>
          <w:ilvl w:val="0"/>
          <w:numId w:val="3"/>
        </w:numPr>
        <w:spacing w:after="0" w:line="480" w:lineRule="auto"/>
        <w:rPr>
          <w:rFonts w:ascii="Times New Roman" w:hAnsi="Times New Roman" w:cs="Times New Roman"/>
          <w:sz w:val="24"/>
          <w:szCs w:val="24"/>
        </w:rPr>
      </w:pPr>
      <w:r>
        <w:rPr>
          <w:rFonts w:ascii="Times New Roman" w:hAnsi="Times New Roman" w:cs="Times New Roman"/>
          <w:sz w:val="24"/>
          <w:szCs w:val="24"/>
          <w:lang w:val="en-GB"/>
        </w:rPr>
        <w:t xml:space="preserve">The charge </w:t>
      </w:r>
      <w:r w:rsidR="00284765">
        <w:rPr>
          <w:rFonts w:ascii="Times New Roman" w:hAnsi="Times New Roman" w:cs="Times New Roman"/>
          <w:sz w:val="24"/>
          <w:szCs w:val="24"/>
          <w:lang w:val="en-GB"/>
        </w:rPr>
        <w:t>concernin</w:t>
      </w:r>
      <w:r>
        <w:rPr>
          <w:rFonts w:ascii="Times New Roman" w:hAnsi="Times New Roman" w:cs="Times New Roman"/>
          <w:sz w:val="24"/>
          <w:szCs w:val="24"/>
          <w:lang w:val="en-GB"/>
        </w:rPr>
        <w:t xml:space="preserve">g </w:t>
      </w:r>
      <w:r w:rsidR="00C941A8">
        <w:rPr>
          <w:rFonts w:ascii="Times New Roman" w:hAnsi="Times New Roman" w:cs="Times New Roman"/>
          <w:sz w:val="24"/>
          <w:szCs w:val="24"/>
          <w:lang w:val="en-GB"/>
        </w:rPr>
        <w:t xml:space="preserve">C involves a single allegation relating to the summer of 1985; </w:t>
      </w:r>
    </w:p>
    <w:p w14:paraId="04D33698" w14:textId="77777777" w:rsidR="00284765" w:rsidRPr="00284765" w:rsidRDefault="00284765" w:rsidP="00E756E9">
      <w:pPr>
        <w:pStyle w:val="ListParagraph"/>
        <w:numPr>
          <w:ilvl w:val="0"/>
          <w:numId w:val="3"/>
        </w:numPr>
        <w:spacing w:after="0" w:line="480" w:lineRule="auto"/>
        <w:rPr>
          <w:rFonts w:ascii="Times New Roman" w:hAnsi="Times New Roman" w:cs="Times New Roman"/>
          <w:sz w:val="24"/>
          <w:szCs w:val="24"/>
        </w:rPr>
      </w:pPr>
      <w:r>
        <w:rPr>
          <w:rFonts w:ascii="Times New Roman" w:hAnsi="Times New Roman" w:cs="Times New Roman"/>
          <w:sz w:val="24"/>
          <w:szCs w:val="24"/>
          <w:lang w:val="en-GB"/>
        </w:rPr>
        <w:t>The charges involving</w:t>
      </w:r>
      <w:r w:rsidR="00C941A8">
        <w:rPr>
          <w:rFonts w:ascii="Times New Roman" w:hAnsi="Times New Roman" w:cs="Times New Roman"/>
          <w:sz w:val="24"/>
          <w:szCs w:val="24"/>
          <w:lang w:val="en-GB"/>
        </w:rPr>
        <w:t xml:space="preserve"> D relat</w:t>
      </w:r>
      <w:r>
        <w:rPr>
          <w:rFonts w:ascii="Times New Roman" w:hAnsi="Times New Roman" w:cs="Times New Roman"/>
          <w:sz w:val="24"/>
          <w:szCs w:val="24"/>
          <w:lang w:val="en-GB"/>
        </w:rPr>
        <w:t>e</w:t>
      </w:r>
      <w:r w:rsidR="00C941A8">
        <w:rPr>
          <w:rFonts w:ascii="Times New Roman" w:hAnsi="Times New Roman" w:cs="Times New Roman"/>
          <w:sz w:val="24"/>
          <w:szCs w:val="24"/>
          <w:lang w:val="en-GB"/>
        </w:rPr>
        <w:t xml:space="preserve"> to</w:t>
      </w:r>
      <w:r>
        <w:rPr>
          <w:rFonts w:ascii="Times New Roman" w:hAnsi="Times New Roman" w:cs="Times New Roman"/>
          <w:sz w:val="24"/>
          <w:szCs w:val="24"/>
          <w:lang w:val="en-GB"/>
        </w:rPr>
        <w:t xml:space="preserve"> the period</w:t>
      </w:r>
      <w:r w:rsidR="00C941A8">
        <w:rPr>
          <w:rFonts w:ascii="Times New Roman" w:hAnsi="Times New Roman" w:cs="Times New Roman"/>
          <w:sz w:val="24"/>
          <w:szCs w:val="24"/>
          <w:lang w:val="en-GB"/>
        </w:rPr>
        <w:t xml:space="preserve"> February 1980 to June 1988; </w:t>
      </w:r>
    </w:p>
    <w:p w14:paraId="12BE0F00" w14:textId="7BE68710" w:rsidR="00284765" w:rsidRPr="00284765" w:rsidRDefault="00284765" w:rsidP="00E756E9">
      <w:pPr>
        <w:pStyle w:val="ListParagraph"/>
        <w:numPr>
          <w:ilvl w:val="0"/>
          <w:numId w:val="3"/>
        </w:numPr>
        <w:spacing w:after="0" w:line="480" w:lineRule="auto"/>
        <w:rPr>
          <w:rFonts w:ascii="Times New Roman" w:hAnsi="Times New Roman" w:cs="Times New Roman"/>
          <w:sz w:val="24"/>
          <w:szCs w:val="24"/>
        </w:rPr>
      </w:pPr>
      <w:r>
        <w:rPr>
          <w:rFonts w:ascii="Times New Roman" w:hAnsi="Times New Roman" w:cs="Times New Roman"/>
          <w:sz w:val="24"/>
          <w:szCs w:val="24"/>
          <w:lang w:val="en-GB"/>
        </w:rPr>
        <w:t xml:space="preserve">The charges involving </w:t>
      </w:r>
      <w:r w:rsidR="00C941A8">
        <w:rPr>
          <w:rFonts w:ascii="Times New Roman" w:hAnsi="Times New Roman" w:cs="Times New Roman"/>
          <w:sz w:val="24"/>
          <w:szCs w:val="24"/>
          <w:lang w:val="en-GB"/>
        </w:rPr>
        <w:t>E</w:t>
      </w:r>
      <w:r>
        <w:rPr>
          <w:rFonts w:ascii="Times New Roman" w:hAnsi="Times New Roman" w:cs="Times New Roman"/>
          <w:sz w:val="24"/>
          <w:szCs w:val="24"/>
          <w:lang w:val="en-GB"/>
        </w:rPr>
        <w:t xml:space="preserve"> relate</w:t>
      </w:r>
      <w:r w:rsidR="00C941A8">
        <w:rPr>
          <w:rFonts w:ascii="Times New Roman" w:hAnsi="Times New Roman" w:cs="Times New Roman"/>
          <w:sz w:val="24"/>
          <w:szCs w:val="24"/>
          <w:lang w:val="en-GB"/>
        </w:rPr>
        <w:t xml:space="preserve"> to the period </w:t>
      </w:r>
      <w:r w:rsidR="00456051">
        <w:rPr>
          <w:rFonts w:ascii="Times New Roman" w:hAnsi="Times New Roman" w:cs="Times New Roman"/>
          <w:sz w:val="24"/>
          <w:szCs w:val="24"/>
          <w:lang w:val="en-GB"/>
        </w:rPr>
        <w:t>September</w:t>
      </w:r>
      <w:r w:rsidR="00C941A8">
        <w:rPr>
          <w:rFonts w:ascii="Times New Roman" w:hAnsi="Times New Roman" w:cs="Times New Roman"/>
          <w:sz w:val="24"/>
          <w:szCs w:val="24"/>
          <w:lang w:val="en-GB"/>
        </w:rPr>
        <w:t xml:space="preserve"> 1984 to August</w:t>
      </w:r>
      <w:r w:rsidR="00493076">
        <w:rPr>
          <w:rFonts w:ascii="Times New Roman" w:hAnsi="Times New Roman" w:cs="Times New Roman"/>
          <w:sz w:val="24"/>
          <w:szCs w:val="24"/>
          <w:lang w:val="en-GB"/>
        </w:rPr>
        <w:t xml:space="preserve"> </w:t>
      </w:r>
      <w:r w:rsidR="00C941A8">
        <w:rPr>
          <w:rFonts w:ascii="Times New Roman" w:hAnsi="Times New Roman" w:cs="Times New Roman"/>
          <w:sz w:val="24"/>
          <w:szCs w:val="24"/>
          <w:lang w:val="en-GB"/>
        </w:rPr>
        <w:t>1986</w:t>
      </w:r>
      <w:r>
        <w:rPr>
          <w:rFonts w:ascii="Times New Roman" w:hAnsi="Times New Roman" w:cs="Times New Roman"/>
          <w:sz w:val="24"/>
          <w:szCs w:val="24"/>
          <w:lang w:val="en-GB"/>
        </w:rPr>
        <w:t>;</w:t>
      </w:r>
      <w:r w:rsidR="00C941A8">
        <w:rPr>
          <w:rFonts w:ascii="Times New Roman" w:hAnsi="Times New Roman" w:cs="Times New Roman"/>
          <w:sz w:val="24"/>
          <w:szCs w:val="24"/>
          <w:lang w:val="en-GB"/>
        </w:rPr>
        <w:t xml:space="preserve"> and </w:t>
      </w:r>
    </w:p>
    <w:p w14:paraId="37495856" w14:textId="56A5A6DB" w:rsidR="00802B32" w:rsidRPr="00802B32" w:rsidRDefault="00284765" w:rsidP="00E756E9">
      <w:pPr>
        <w:pStyle w:val="ListParagraph"/>
        <w:numPr>
          <w:ilvl w:val="0"/>
          <w:numId w:val="3"/>
        </w:numPr>
        <w:spacing w:after="0" w:line="480" w:lineRule="auto"/>
        <w:rPr>
          <w:rFonts w:ascii="Times New Roman" w:hAnsi="Times New Roman" w:cs="Times New Roman"/>
          <w:sz w:val="24"/>
          <w:szCs w:val="24"/>
        </w:rPr>
      </w:pPr>
      <w:r>
        <w:rPr>
          <w:rFonts w:ascii="Times New Roman" w:hAnsi="Times New Roman" w:cs="Times New Roman"/>
          <w:sz w:val="24"/>
          <w:szCs w:val="24"/>
          <w:lang w:val="en-GB"/>
        </w:rPr>
        <w:t xml:space="preserve">The charges involving </w:t>
      </w:r>
      <w:r w:rsidR="00C941A8">
        <w:rPr>
          <w:rFonts w:ascii="Times New Roman" w:hAnsi="Times New Roman" w:cs="Times New Roman"/>
          <w:sz w:val="24"/>
          <w:szCs w:val="24"/>
          <w:lang w:val="en-GB"/>
        </w:rPr>
        <w:t xml:space="preserve">F </w:t>
      </w:r>
      <w:r>
        <w:rPr>
          <w:rFonts w:ascii="Times New Roman" w:hAnsi="Times New Roman" w:cs="Times New Roman"/>
          <w:sz w:val="24"/>
          <w:szCs w:val="24"/>
          <w:lang w:val="en-GB"/>
        </w:rPr>
        <w:t xml:space="preserve">relate </w:t>
      </w:r>
      <w:r w:rsidR="00C941A8">
        <w:rPr>
          <w:rFonts w:ascii="Times New Roman" w:hAnsi="Times New Roman" w:cs="Times New Roman"/>
          <w:sz w:val="24"/>
          <w:szCs w:val="24"/>
          <w:lang w:val="en-GB"/>
        </w:rPr>
        <w:t xml:space="preserve">to the period December 1978 to December </w:t>
      </w:r>
      <w:r w:rsidR="00C941A8" w:rsidRPr="00CF0ADB">
        <w:rPr>
          <w:rFonts w:ascii="Times New Roman" w:hAnsi="Times New Roman" w:cs="Times New Roman"/>
          <w:sz w:val="24"/>
          <w:szCs w:val="24"/>
          <w:lang w:val="en-GB"/>
        </w:rPr>
        <w:t>198</w:t>
      </w:r>
      <w:r w:rsidR="00456051">
        <w:rPr>
          <w:rFonts w:ascii="Times New Roman" w:hAnsi="Times New Roman" w:cs="Times New Roman"/>
          <w:sz w:val="24"/>
          <w:szCs w:val="24"/>
          <w:lang w:val="en-GB"/>
        </w:rPr>
        <w:t>1</w:t>
      </w:r>
      <w:r w:rsidR="00CF0ADB" w:rsidRPr="00CF0ADB">
        <w:rPr>
          <w:rFonts w:ascii="Times New Roman" w:hAnsi="Times New Roman" w:cs="Times New Roman"/>
          <w:sz w:val="24"/>
          <w:szCs w:val="24"/>
          <w:lang w:val="en-GB"/>
        </w:rPr>
        <w:t>.</w:t>
      </w:r>
    </w:p>
    <w:p w14:paraId="5D383C29" w14:textId="69DAA1BC" w:rsidR="00C941A8" w:rsidRPr="005F3E24" w:rsidRDefault="00C941A8" w:rsidP="00E756E9">
      <w:pPr>
        <w:pStyle w:val="ListParagraph"/>
        <w:numPr>
          <w:ilvl w:val="0"/>
          <w:numId w:val="1"/>
        </w:numPr>
        <w:spacing w:after="0" w:line="480" w:lineRule="auto"/>
        <w:ind w:left="0" w:firstLine="0"/>
        <w:rPr>
          <w:rFonts w:ascii="Times New Roman" w:hAnsi="Times New Roman" w:cs="Times New Roman"/>
          <w:sz w:val="24"/>
          <w:szCs w:val="24"/>
        </w:rPr>
      </w:pPr>
      <w:r>
        <w:rPr>
          <w:rFonts w:ascii="Times New Roman" w:hAnsi="Times New Roman" w:cs="Times New Roman"/>
          <w:sz w:val="24"/>
          <w:szCs w:val="24"/>
          <w:lang w:val="en-GB"/>
        </w:rPr>
        <w:lastRenderedPageBreak/>
        <w:t>Thus, at this stage, it would not appear that any evidence from the</w:t>
      </w:r>
      <w:r w:rsidR="007F11B4">
        <w:rPr>
          <w:rFonts w:ascii="Times New Roman" w:hAnsi="Times New Roman" w:cs="Times New Roman"/>
          <w:sz w:val="24"/>
          <w:szCs w:val="24"/>
          <w:lang w:val="en-GB"/>
        </w:rPr>
        <w:t xml:space="preserve"> doctors</w:t>
      </w:r>
      <w:r>
        <w:rPr>
          <w:rFonts w:ascii="Times New Roman" w:hAnsi="Times New Roman" w:cs="Times New Roman"/>
          <w:sz w:val="24"/>
          <w:szCs w:val="24"/>
          <w:lang w:val="en-GB"/>
        </w:rPr>
        <w:t xml:space="preserve"> would ever have been of critical importance. I have already referred to the fact that I do not regard the fact that the appellant’s </w:t>
      </w:r>
      <w:r w:rsidR="00F750C0">
        <w:rPr>
          <w:rFonts w:ascii="Times New Roman" w:hAnsi="Times New Roman" w:cs="Times New Roman"/>
          <w:sz w:val="24"/>
          <w:szCs w:val="24"/>
          <w:lang w:val="en-GB"/>
        </w:rPr>
        <w:t>father and mother</w:t>
      </w:r>
      <w:r>
        <w:rPr>
          <w:rFonts w:ascii="Times New Roman" w:hAnsi="Times New Roman" w:cs="Times New Roman"/>
          <w:sz w:val="24"/>
          <w:szCs w:val="24"/>
          <w:lang w:val="en-GB"/>
        </w:rPr>
        <w:t xml:space="preserve"> are unavailable as particularly significant</w:t>
      </w:r>
      <w:r w:rsidR="003F6F95">
        <w:rPr>
          <w:rFonts w:ascii="Times New Roman" w:hAnsi="Times New Roman" w:cs="Times New Roman"/>
          <w:sz w:val="24"/>
          <w:szCs w:val="24"/>
          <w:lang w:val="en-GB"/>
        </w:rPr>
        <w:t xml:space="preserve">; </w:t>
      </w:r>
      <w:r>
        <w:rPr>
          <w:rFonts w:ascii="Times New Roman" w:hAnsi="Times New Roman" w:cs="Times New Roman"/>
          <w:sz w:val="24"/>
          <w:szCs w:val="24"/>
          <w:lang w:val="en-GB"/>
        </w:rPr>
        <w:t>they died in May 2000 and April 2012, respectively.</w:t>
      </w:r>
    </w:p>
    <w:p w14:paraId="77367EF6" w14:textId="225A3445" w:rsidR="002E343C" w:rsidRPr="00CE5DBF" w:rsidRDefault="00C941A8" w:rsidP="00E756E9">
      <w:pPr>
        <w:pStyle w:val="ListParagraph"/>
        <w:numPr>
          <w:ilvl w:val="0"/>
          <w:numId w:val="1"/>
        </w:numPr>
        <w:spacing w:after="0" w:line="480" w:lineRule="auto"/>
        <w:ind w:left="0" w:firstLine="0"/>
        <w:rPr>
          <w:rFonts w:ascii="Times New Roman" w:hAnsi="Times New Roman" w:cs="Times New Roman"/>
          <w:sz w:val="24"/>
          <w:szCs w:val="24"/>
        </w:rPr>
      </w:pPr>
      <w:r>
        <w:rPr>
          <w:rFonts w:ascii="Times New Roman" w:hAnsi="Times New Roman" w:cs="Times New Roman"/>
          <w:sz w:val="24"/>
          <w:szCs w:val="24"/>
          <w:lang w:val="en-GB"/>
        </w:rPr>
        <w:t>In relation to Brother C</w:t>
      </w:r>
      <w:r w:rsidR="00F34447">
        <w:rPr>
          <w:rFonts w:ascii="Times New Roman" w:hAnsi="Times New Roman" w:cs="Times New Roman"/>
          <w:sz w:val="24"/>
          <w:szCs w:val="24"/>
          <w:lang w:val="en-GB"/>
        </w:rPr>
        <w:t>, the s</w:t>
      </w:r>
      <w:r>
        <w:rPr>
          <w:rFonts w:ascii="Times New Roman" w:hAnsi="Times New Roman" w:cs="Times New Roman"/>
          <w:sz w:val="24"/>
          <w:szCs w:val="24"/>
          <w:lang w:val="en-GB"/>
        </w:rPr>
        <w:t xml:space="preserve">chool </w:t>
      </w:r>
      <w:r w:rsidR="00F34447">
        <w:rPr>
          <w:rFonts w:ascii="Times New Roman" w:hAnsi="Times New Roman" w:cs="Times New Roman"/>
          <w:sz w:val="24"/>
          <w:szCs w:val="24"/>
          <w:lang w:val="en-GB"/>
        </w:rPr>
        <w:t>p</w:t>
      </w:r>
      <w:r>
        <w:rPr>
          <w:rFonts w:ascii="Times New Roman" w:hAnsi="Times New Roman" w:cs="Times New Roman"/>
          <w:sz w:val="24"/>
          <w:szCs w:val="24"/>
          <w:lang w:val="en-GB"/>
        </w:rPr>
        <w:t>rincipa</w:t>
      </w:r>
      <w:r w:rsidR="00F34447">
        <w:rPr>
          <w:rFonts w:ascii="Times New Roman" w:hAnsi="Times New Roman" w:cs="Times New Roman"/>
          <w:sz w:val="24"/>
          <w:szCs w:val="24"/>
          <w:lang w:val="en-GB"/>
        </w:rPr>
        <w:t>l,</w:t>
      </w:r>
      <w:r>
        <w:rPr>
          <w:rFonts w:ascii="Times New Roman" w:hAnsi="Times New Roman" w:cs="Times New Roman"/>
          <w:sz w:val="24"/>
          <w:szCs w:val="24"/>
          <w:lang w:val="en-GB"/>
        </w:rPr>
        <w:t xml:space="preserve"> he died in July 2007. It appears the appellant’s interest in him is promoted by the fact that D has indicated that the school principal spoke to him in or around 1987 and questioned him about the appellant’s activities. Again, it is hard to see how the </w:t>
      </w:r>
      <w:r w:rsidR="00F34447">
        <w:rPr>
          <w:rFonts w:ascii="Times New Roman" w:hAnsi="Times New Roman" w:cs="Times New Roman"/>
          <w:sz w:val="24"/>
          <w:szCs w:val="24"/>
          <w:lang w:val="en-GB"/>
        </w:rPr>
        <w:t>s</w:t>
      </w:r>
      <w:r>
        <w:rPr>
          <w:rFonts w:ascii="Times New Roman" w:hAnsi="Times New Roman" w:cs="Times New Roman"/>
          <w:sz w:val="24"/>
          <w:szCs w:val="24"/>
          <w:lang w:val="en-GB"/>
        </w:rPr>
        <w:t xml:space="preserve">chool </w:t>
      </w:r>
      <w:r w:rsidR="00F34447">
        <w:rPr>
          <w:rFonts w:ascii="Times New Roman" w:hAnsi="Times New Roman" w:cs="Times New Roman"/>
          <w:sz w:val="24"/>
          <w:szCs w:val="24"/>
          <w:lang w:val="en-GB"/>
        </w:rPr>
        <w:t>p</w:t>
      </w:r>
      <w:r>
        <w:rPr>
          <w:rFonts w:ascii="Times New Roman" w:hAnsi="Times New Roman" w:cs="Times New Roman"/>
          <w:sz w:val="24"/>
          <w:szCs w:val="24"/>
          <w:lang w:val="en-GB"/>
        </w:rPr>
        <w:t>rincipal, if alive today and available to give evidence, could have anything relevant or admissible to offer at trial.</w:t>
      </w:r>
    </w:p>
    <w:p w14:paraId="17B40301" w14:textId="1673D0A2" w:rsidR="004F6FB4" w:rsidRPr="00B26CBB" w:rsidRDefault="00FA10F8" w:rsidP="00E756E9">
      <w:pPr>
        <w:pStyle w:val="Heading2"/>
        <w:jc w:val="left"/>
        <w:rPr>
          <w:b/>
          <w:i w:val="0"/>
        </w:rPr>
      </w:pPr>
      <w:r w:rsidRPr="00B26CBB">
        <w:rPr>
          <w:b/>
          <w:i w:val="0"/>
        </w:rPr>
        <w:t>Pre-</w:t>
      </w:r>
      <w:r w:rsidR="003338EF">
        <w:rPr>
          <w:b/>
          <w:i w:val="0"/>
        </w:rPr>
        <w:t>t</w:t>
      </w:r>
      <w:r w:rsidR="00E966D2" w:rsidRPr="00B26CBB">
        <w:rPr>
          <w:b/>
          <w:i w:val="0"/>
        </w:rPr>
        <w:t xml:space="preserve">rial </w:t>
      </w:r>
      <w:r w:rsidR="00E312BE">
        <w:rPr>
          <w:b/>
          <w:i w:val="0"/>
        </w:rPr>
        <w:t>P</w:t>
      </w:r>
      <w:r w:rsidR="004F6FB4" w:rsidRPr="00B26CBB">
        <w:rPr>
          <w:b/>
          <w:i w:val="0"/>
        </w:rPr>
        <w:t>ublicity</w:t>
      </w:r>
    </w:p>
    <w:p w14:paraId="26F28226" w14:textId="2E43FE59" w:rsidR="00CE5DBF" w:rsidRPr="00CE5DBF" w:rsidRDefault="006C6354" w:rsidP="00E756E9">
      <w:pPr>
        <w:pStyle w:val="ListParagraph"/>
        <w:numPr>
          <w:ilvl w:val="0"/>
          <w:numId w:val="1"/>
        </w:numPr>
        <w:spacing w:after="0" w:line="480" w:lineRule="auto"/>
        <w:ind w:left="0" w:firstLine="0"/>
        <w:rPr>
          <w:rFonts w:ascii="Times New Roman" w:hAnsi="Times New Roman" w:cs="Times New Roman"/>
          <w:sz w:val="24"/>
          <w:szCs w:val="24"/>
        </w:rPr>
      </w:pPr>
      <w:r w:rsidRPr="005648D3">
        <w:rPr>
          <w:rFonts w:ascii="Times New Roman" w:hAnsi="Times New Roman" w:cs="Times New Roman"/>
          <w:sz w:val="24"/>
          <w:szCs w:val="24"/>
        </w:rPr>
        <w:t xml:space="preserve">The final </w:t>
      </w:r>
      <w:r w:rsidR="00CE5DBF" w:rsidRPr="005648D3">
        <w:rPr>
          <w:rFonts w:ascii="Times New Roman" w:hAnsi="Times New Roman" w:cs="Times New Roman"/>
          <w:sz w:val="24"/>
          <w:szCs w:val="24"/>
        </w:rPr>
        <w:t>issue</w:t>
      </w:r>
      <w:r w:rsidR="00CE5DBF">
        <w:rPr>
          <w:rFonts w:ascii="Times New Roman" w:hAnsi="Times New Roman" w:cs="Times New Roman"/>
          <w:sz w:val="24"/>
          <w:szCs w:val="24"/>
        </w:rPr>
        <w:t xml:space="preserve"> raised relates to pre-trial publicity. It must be said immediately that there has been very considerable publicity, both in terms of the reporting of the original trial and sentence</w:t>
      </w:r>
      <w:r>
        <w:rPr>
          <w:rFonts w:ascii="Times New Roman" w:hAnsi="Times New Roman" w:cs="Times New Roman"/>
          <w:sz w:val="24"/>
          <w:szCs w:val="24"/>
        </w:rPr>
        <w:t>,</w:t>
      </w:r>
      <w:r w:rsidR="00CE5DBF">
        <w:rPr>
          <w:rFonts w:ascii="Times New Roman" w:hAnsi="Times New Roman" w:cs="Times New Roman"/>
          <w:sz w:val="24"/>
          <w:szCs w:val="24"/>
        </w:rPr>
        <w:t xml:space="preserve"> and the public controversy about the adequacy and appropriateness of the Garda response. There has been significant media coverage, both locally in Waterford</w:t>
      </w:r>
      <w:r w:rsidR="00ED574F">
        <w:rPr>
          <w:rFonts w:ascii="Times New Roman" w:hAnsi="Times New Roman" w:cs="Times New Roman"/>
          <w:sz w:val="24"/>
          <w:szCs w:val="24"/>
        </w:rPr>
        <w:t>,</w:t>
      </w:r>
      <w:r w:rsidR="00CE5DBF">
        <w:rPr>
          <w:rFonts w:ascii="Times New Roman" w:hAnsi="Times New Roman" w:cs="Times New Roman"/>
          <w:sz w:val="24"/>
          <w:szCs w:val="24"/>
        </w:rPr>
        <w:t xml:space="preserve"> and nationally. A very unusual aspect of the case is that the coverage was, to a significant extent, contributed to by the appellant. This has included interacting with and giving interviews to RT</w:t>
      </w:r>
      <w:r w:rsidR="00ED574F">
        <w:rPr>
          <w:rFonts w:ascii="Times New Roman" w:hAnsi="Times New Roman" w:cs="Times New Roman"/>
          <w:sz w:val="24"/>
          <w:szCs w:val="24"/>
        </w:rPr>
        <w:t>É</w:t>
      </w:r>
      <w:r w:rsidR="00CE5DBF">
        <w:rPr>
          <w:rFonts w:ascii="Times New Roman" w:hAnsi="Times New Roman" w:cs="Times New Roman"/>
          <w:sz w:val="24"/>
          <w:szCs w:val="24"/>
        </w:rPr>
        <w:t xml:space="preserve">’s </w:t>
      </w:r>
      <w:proofErr w:type="spellStart"/>
      <w:r w:rsidR="007D4AC9">
        <w:rPr>
          <w:rFonts w:ascii="Times New Roman" w:hAnsi="Times New Roman" w:cs="Times New Roman"/>
          <w:sz w:val="24"/>
          <w:szCs w:val="24"/>
        </w:rPr>
        <w:t>southeastern</w:t>
      </w:r>
      <w:proofErr w:type="spellEnd"/>
      <w:r w:rsidR="00CE5DBF">
        <w:rPr>
          <w:rFonts w:ascii="Times New Roman" w:hAnsi="Times New Roman" w:cs="Times New Roman"/>
          <w:sz w:val="24"/>
          <w:szCs w:val="24"/>
        </w:rPr>
        <w:t xml:space="preserve"> correspondent, phone conversations and </w:t>
      </w:r>
      <w:r w:rsidR="00E966D2">
        <w:rPr>
          <w:rFonts w:ascii="Times New Roman" w:hAnsi="Times New Roman" w:cs="Times New Roman"/>
          <w:sz w:val="24"/>
          <w:szCs w:val="24"/>
        </w:rPr>
        <w:t>meetings with journalists from The Sunday World</w:t>
      </w:r>
      <w:r>
        <w:rPr>
          <w:rFonts w:ascii="Times New Roman" w:hAnsi="Times New Roman" w:cs="Times New Roman"/>
          <w:sz w:val="24"/>
          <w:szCs w:val="24"/>
        </w:rPr>
        <w:t>,</w:t>
      </w:r>
      <w:r w:rsidR="00CE5DBF">
        <w:rPr>
          <w:rFonts w:ascii="Times New Roman" w:hAnsi="Times New Roman" w:cs="Times New Roman"/>
          <w:sz w:val="24"/>
          <w:szCs w:val="24"/>
        </w:rPr>
        <w:t xml:space="preserve"> and giving interviews to journalist</w:t>
      </w:r>
      <w:r>
        <w:rPr>
          <w:rFonts w:ascii="Times New Roman" w:hAnsi="Times New Roman" w:cs="Times New Roman"/>
          <w:sz w:val="24"/>
          <w:szCs w:val="24"/>
        </w:rPr>
        <w:t>s for</w:t>
      </w:r>
      <w:r w:rsidR="00E966D2">
        <w:rPr>
          <w:rFonts w:ascii="Times New Roman" w:hAnsi="Times New Roman" w:cs="Times New Roman"/>
          <w:sz w:val="24"/>
          <w:szCs w:val="24"/>
        </w:rPr>
        <w:t xml:space="preserve"> The Waterford News and The Star</w:t>
      </w:r>
      <w:r w:rsidR="00CE5DBF">
        <w:rPr>
          <w:rFonts w:ascii="Times New Roman" w:hAnsi="Times New Roman" w:cs="Times New Roman"/>
          <w:sz w:val="24"/>
          <w:szCs w:val="24"/>
        </w:rPr>
        <w:t>.</w:t>
      </w:r>
    </w:p>
    <w:p w14:paraId="72A9A718" w14:textId="75F23945" w:rsidR="002E343C" w:rsidRDefault="00CE5DBF" w:rsidP="00E756E9">
      <w:pPr>
        <w:pStyle w:val="ListParagraph"/>
        <w:numPr>
          <w:ilvl w:val="0"/>
          <w:numId w:val="1"/>
        </w:numPr>
        <w:spacing w:after="0" w:line="480" w:lineRule="auto"/>
        <w:ind w:left="0" w:firstLine="0"/>
        <w:rPr>
          <w:rFonts w:ascii="Times New Roman" w:hAnsi="Times New Roman" w:cs="Times New Roman"/>
          <w:sz w:val="24"/>
          <w:szCs w:val="24"/>
        </w:rPr>
      </w:pPr>
      <w:r>
        <w:rPr>
          <w:rFonts w:ascii="Times New Roman" w:hAnsi="Times New Roman" w:cs="Times New Roman"/>
          <w:sz w:val="24"/>
          <w:szCs w:val="24"/>
          <w:lang w:val="en-GB"/>
        </w:rPr>
        <w:t xml:space="preserve">The </w:t>
      </w:r>
      <w:r>
        <w:rPr>
          <w:rFonts w:ascii="Times New Roman" w:hAnsi="Times New Roman" w:cs="Times New Roman"/>
          <w:sz w:val="24"/>
          <w:szCs w:val="24"/>
        </w:rPr>
        <w:t>appellant has contended that such has been the level of publicity that it would not be possible for him to have a fair trial in Waterford or even in Dublin. In my view, the appellant overstates the significance of the coverage in Dublin. It is the nature of things that people tend to pay more attention to news stories that have a personal or local element. Stories of a sports coach abusing in a provincial city are big news indeed,</w:t>
      </w:r>
      <w:r w:rsidR="005648D3">
        <w:rPr>
          <w:rFonts w:ascii="Times New Roman" w:hAnsi="Times New Roman" w:cs="Times New Roman"/>
          <w:sz w:val="24"/>
          <w:szCs w:val="24"/>
        </w:rPr>
        <w:t xml:space="preserve"> locally,</w:t>
      </w:r>
      <w:r>
        <w:rPr>
          <w:rFonts w:ascii="Times New Roman" w:hAnsi="Times New Roman" w:cs="Times New Roman"/>
          <w:sz w:val="24"/>
          <w:szCs w:val="24"/>
        </w:rPr>
        <w:t xml:space="preserve"> but the</w:t>
      </w:r>
      <w:r w:rsidR="007F11B4">
        <w:rPr>
          <w:rFonts w:ascii="Times New Roman" w:hAnsi="Times New Roman" w:cs="Times New Roman"/>
          <w:sz w:val="24"/>
          <w:szCs w:val="24"/>
        </w:rPr>
        <w:t>y</w:t>
      </w:r>
      <w:r>
        <w:rPr>
          <w:rFonts w:ascii="Times New Roman" w:hAnsi="Times New Roman" w:cs="Times New Roman"/>
          <w:sz w:val="24"/>
          <w:szCs w:val="24"/>
        </w:rPr>
        <w:t xml:space="preserve"> </w:t>
      </w:r>
      <w:r w:rsidR="007F11B4">
        <w:rPr>
          <w:rFonts w:ascii="Times New Roman" w:hAnsi="Times New Roman" w:cs="Times New Roman"/>
          <w:sz w:val="24"/>
          <w:szCs w:val="24"/>
        </w:rPr>
        <w:t>are</w:t>
      </w:r>
      <w:r>
        <w:rPr>
          <w:rFonts w:ascii="Times New Roman" w:hAnsi="Times New Roman" w:cs="Times New Roman"/>
          <w:sz w:val="24"/>
          <w:szCs w:val="24"/>
        </w:rPr>
        <w:t xml:space="preserve"> likely to be much less</w:t>
      </w:r>
      <w:r w:rsidR="007F11B4">
        <w:rPr>
          <w:rFonts w:ascii="Times New Roman" w:hAnsi="Times New Roman" w:cs="Times New Roman"/>
          <w:sz w:val="24"/>
          <w:szCs w:val="24"/>
        </w:rPr>
        <w:t xml:space="preserve"> impactful</w:t>
      </w:r>
      <w:r>
        <w:rPr>
          <w:rFonts w:ascii="Times New Roman" w:hAnsi="Times New Roman" w:cs="Times New Roman"/>
          <w:sz w:val="24"/>
          <w:szCs w:val="24"/>
        </w:rPr>
        <w:t xml:space="preserve"> in Dublin. It will be open to the appellant, if the trial </w:t>
      </w:r>
      <w:r>
        <w:rPr>
          <w:rFonts w:ascii="Times New Roman" w:hAnsi="Times New Roman" w:cs="Times New Roman"/>
          <w:sz w:val="24"/>
          <w:szCs w:val="24"/>
        </w:rPr>
        <w:lastRenderedPageBreak/>
        <w:t>proceeds, to seek a transfer of the cases to Dublin. If such an application is made, it will be for the trial judge to decide on it and I would not wish to pre-empt this decision in any way, but clearly, it would, by any standards, be a substantial application.</w:t>
      </w:r>
    </w:p>
    <w:p w14:paraId="21BD8CBB" w14:textId="7FCCA5BD" w:rsidR="00F52005" w:rsidRDefault="00F52005" w:rsidP="00F52005">
      <w:pPr>
        <w:pStyle w:val="ListParagraph"/>
        <w:spacing w:after="0" w:line="480" w:lineRule="auto"/>
        <w:ind w:left="0"/>
        <w:jc w:val="both"/>
        <w:rPr>
          <w:rFonts w:ascii="Times New Roman" w:hAnsi="Times New Roman" w:cs="Times New Roman"/>
          <w:sz w:val="24"/>
          <w:szCs w:val="24"/>
        </w:rPr>
      </w:pPr>
    </w:p>
    <w:p w14:paraId="68FF529F" w14:textId="2EB9DB5F" w:rsidR="00F52005" w:rsidRPr="00F52005" w:rsidRDefault="000B2444" w:rsidP="00F52005">
      <w:pPr>
        <w:pStyle w:val="ListParagraph"/>
        <w:spacing w:after="0" w:line="480" w:lineRule="auto"/>
        <w:ind w:left="0"/>
        <w:jc w:val="both"/>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The </w:t>
      </w:r>
      <w:r w:rsidR="00E312BE">
        <w:rPr>
          <w:rFonts w:ascii="Times New Roman" w:hAnsi="Times New Roman" w:cs="Times New Roman"/>
          <w:b/>
          <w:bCs/>
          <w:sz w:val="24"/>
          <w:szCs w:val="24"/>
          <w:u w:val="single"/>
        </w:rPr>
        <w:t>R</w:t>
      </w:r>
      <w:r w:rsidRPr="001B31FC">
        <w:rPr>
          <w:rFonts w:ascii="Times New Roman" w:hAnsi="Times New Roman" w:cs="Times New Roman"/>
          <w:b/>
          <w:bCs/>
          <w:sz w:val="24"/>
          <w:szCs w:val="24"/>
          <w:u w:val="single"/>
        </w:rPr>
        <w:t xml:space="preserve">ecent </w:t>
      </w:r>
      <w:r w:rsidR="00E312BE">
        <w:rPr>
          <w:rFonts w:ascii="Times New Roman" w:hAnsi="Times New Roman" w:cs="Times New Roman"/>
          <w:b/>
          <w:bCs/>
          <w:sz w:val="24"/>
          <w:szCs w:val="24"/>
          <w:u w:val="single"/>
        </w:rPr>
        <w:t>J</w:t>
      </w:r>
      <w:r w:rsidR="00F52005" w:rsidRPr="001B31FC">
        <w:rPr>
          <w:rFonts w:ascii="Times New Roman" w:hAnsi="Times New Roman" w:cs="Times New Roman"/>
          <w:b/>
          <w:bCs/>
          <w:sz w:val="24"/>
          <w:szCs w:val="24"/>
          <w:u w:val="single"/>
        </w:rPr>
        <w:t>udgment of this Court</w:t>
      </w:r>
      <w:r w:rsidR="00F52005" w:rsidRPr="00F52005">
        <w:rPr>
          <w:rFonts w:ascii="Times New Roman" w:hAnsi="Times New Roman" w:cs="Times New Roman"/>
          <w:b/>
          <w:bCs/>
          <w:sz w:val="24"/>
          <w:szCs w:val="24"/>
          <w:u w:val="single"/>
        </w:rPr>
        <w:t xml:space="preserve"> in </w:t>
      </w:r>
      <w:r w:rsidR="00F52005" w:rsidRPr="00F52005">
        <w:rPr>
          <w:rFonts w:ascii="Times New Roman" w:hAnsi="Times New Roman" w:cs="Times New Roman"/>
          <w:b/>
          <w:bCs/>
          <w:i/>
          <w:iCs/>
          <w:sz w:val="24"/>
          <w:szCs w:val="24"/>
          <w:u w:val="single"/>
        </w:rPr>
        <w:t>MS</w:t>
      </w:r>
    </w:p>
    <w:p w14:paraId="4B98DF09" w14:textId="77777777" w:rsidR="00AD416E" w:rsidRDefault="007875CD" w:rsidP="00E756E9">
      <w:pPr>
        <w:pStyle w:val="ListParagraph"/>
        <w:numPr>
          <w:ilvl w:val="0"/>
          <w:numId w:val="1"/>
        </w:numPr>
        <w:spacing w:after="0" w:line="480" w:lineRule="auto"/>
        <w:ind w:left="0" w:firstLine="0"/>
        <w:rPr>
          <w:rFonts w:ascii="Times New Roman" w:hAnsi="Times New Roman" w:cs="Times New Roman"/>
          <w:sz w:val="24"/>
          <w:szCs w:val="24"/>
        </w:rPr>
      </w:pPr>
      <w:r>
        <w:rPr>
          <w:rFonts w:ascii="Times New Roman" w:hAnsi="Times New Roman" w:cs="Times New Roman"/>
          <w:sz w:val="24"/>
          <w:szCs w:val="24"/>
        </w:rPr>
        <w:t xml:space="preserve">The </w:t>
      </w:r>
      <w:r w:rsidRPr="00E756E9">
        <w:rPr>
          <w:rFonts w:ascii="Times New Roman" w:hAnsi="Times New Roman" w:cs="Times New Roman"/>
          <w:i/>
          <w:iCs/>
          <w:sz w:val="24"/>
          <w:szCs w:val="24"/>
        </w:rPr>
        <w:t>MS</w:t>
      </w:r>
      <w:r>
        <w:rPr>
          <w:rFonts w:ascii="Times New Roman" w:hAnsi="Times New Roman" w:cs="Times New Roman"/>
          <w:sz w:val="24"/>
          <w:szCs w:val="24"/>
        </w:rPr>
        <w:t xml:space="preserve"> litigation culminated in a 2021 judgment of this Court (</w:t>
      </w:r>
      <w:r>
        <w:rPr>
          <w:rFonts w:ascii="Times New Roman" w:hAnsi="Times New Roman" w:cs="Times New Roman"/>
          <w:i/>
          <w:iCs/>
          <w:sz w:val="24"/>
          <w:szCs w:val="24"/>
        </w:rPr>
        <w:t xml:space="preserve">MS v. DPP </w:t>
      </w:r>
      <w:r>
        <w:rPr>
          <w:rFonts w:ascii="Times New Roman" w:hAnsi="Times New Roman" w:cs="Times New Roman"/>
          <w:sz w:val="24"/>
          <w:szCs w:val="24"/>
        </w:rPr>
        <w:t xml:space="preserve">[2021] IECA 193) wherein Kennedy J. ordered prohibition of </w:t>
      </w:r>
      <w:r w:rsidR="007F11B4">
        <w:rPr>
          <w:rFonts w:ascii="Times New Roman" w:hAnsi="Times New Roman" w:cs="Times New Roman"/>
          <w:sz w:val="24"/>
          <w:szCs w:val="24"/>
        </w:rPr>
        <w:t>a</w:t>
      </w:r>
      <w:r>
        <w:rPr>
          <w:rFonts w:ascii="Times New Roman" w:hAnsi="Times New Roman" w:cs="Times New Roman"/>
          <w:sz w:val="24"/>
          <w:szCs w:val="24"/>
        </w:rPr>
        <w:t xml:space="preserve"> prosecution of the applicant. The prosecution was prohibited based on a finding of wholly exceptional circumstances, rendering a further trial unfair in the circumstances. This finding was based on consideration of the cumulative factors at play with regards to the prosecution, including </w:t>
      </w:r>
      <w:r w:rsidR="00BE0C32">
        <w:rPr>
          <w:rFonts w:ascii="Times New Roman" w:hAnsi="Times New Roman" w:cs="Times New Roman"/>
          <w:sz w:val="24"/>
          <w:szCs w:val="24"/>
        </w:rPr>
        <w:t>(</w:t>
      </w:r>
      <w:proofErr w:type="spellStart"/>
      <w:r w:rsidR="00BE0C32">
        <w:rPr>
          <w:rFonts w:ascii="Times New Roman" w:hAnsi="Times New Roman" w:cs="Times New Roman"/>
          <w:sz w:val="24"/>
          <w:szCs w:val="24"/>
        </w:rPr>
        <w:t>i</w:t>
      </w:r>
      <w:proofErr w:type="spellEnd"/>
      <w:r w:rsidR="00BE0C32">
        <w:rPr>
          <w:rFonts w:ascii="Times New Roman" w:hAnsi="Times New Roman" w:cs="Times New Roman"/>
          <w:sz w:val="24"/>
          <w:szCs w:val="24"/>
        </w:rPr>
        <w:t xml:space="preserve">) </w:t>
      </w:r>
      <w:r>
        <w:rPr>
          <w:rFonts w:ascii="Times New Roman" w:hAnsi="Times New Roman" w:cs="Times New Roman"/>
          <w:sz w:val="24"/>
          <w:szCs w:val="24"/>
        </w:rPr>
        <w:t xml:space="preserve">a finding of total delay of between 29 and 53 years, </w:t>
      </w:r>
      <w:r w:rsidR="00BE0C32">
        <w:rPr>
          <w:rFonts w:ascii="Times New Roman" w:hAnsi="Times New Roman" w:cs="Times New Roman"/>
          <w:sz w:val="24"/>
          <w:szCs w:val="24"/>
        </w:rPr>
        <w:t xml:space="preserve">(ii) </w:t>
      </w:r>
      <w:r>
        <w:rPr>
          <w:rFonts w:ascii="Times New Roman" w:hAnsi="Times New Roman" w:cs="Times New Roman"/>
          <w:sz w:val="24"/>
          <w:szCs w:val="24"/>
        </w:rPr>
        <w:t>the</w:t>
      </w:r>
      <w:r w:rsidR="00BE0C32">
        <w:rPr>
          <w:rFonts w:ascii="Times New Roman" w:hAnsi="Times New Roman" w:cs="Times New Roman"/>
          <w:sz w:val="24"/>
          <w:szCs w:val="24"/>
        </w:rPr>
        <w:t xml:space="preserve"> advanced</w:t>
      </w:r>
      <w:r>
        <w:rPr>
          <w:rFonts w:ascii="Times New Roman" w:hAnsi="Times New Roman" w:cs="Times New Roman"/>
          <w:sz w:val="24"/>
          <w:szCs w:val="24"/>
        </w:rPr>
        <w:t xml:space="preserve"> age and poor physical and mental health of the applicant,</w:t>
      </w:r>
      <w:r w:rsidR="00ED574F">
        <w:rPr>
          <w:rFonts w:ascii="Times New Roman" w:hAnsi="Times New Roman" w:cs="Times New Roman"/>
          <w:sz w:val="24"/>
          <w:szCs w:val="24"/>
        </w:rPr>
        <w:t xml:space="preserve"> and</w:t>
      </w:r>
      <w:r>
        <w:rPr>
          <w:rFonts w:ascii="Times New Roman" w:hAnsi="Times New Roman" w:cs="Times New Roman"/>
          <w:sz w:val="24"/>
          <w:szCs w:val="24"/>
        </w:rPr>
        <w:t xml:space="preserve"> </w:t>
      </w:r>
      <w:r w:rsidR="00BE0C32">
        <w:rPr>
          <w:rFonts w:ascii="Times New Roman" w:hAnsi="Times New Roman" w:cs="Times New Roman"/>
          <w:sz w:val="24"/>
          <w:szCs w:val="24"/>
        </w:rPr>
        <w:t xml:space="preserve">(iii) </w:t>
      </w:r>
      <w:r>
        <w:rPr>
          <w:rFonts w:ascii="Times New Roman" w:hAnsi="Times New Roman" w:cs="Times New Roman"/>
          <w:sz w:val="24"/>
          <w:szCs w:val="24"/>
        </w:rPr>
        <w:t>the fact that he had stood trial for historical sexual abuse crimes on three earlier occasions</w:t>
      </w:r>
      <w:r w:rsidR="00CA0FB4">
        <w:rPr>
          <w:rFonts w:ascii="Times New Roman" w:hAnsi="Times New Roman" w:cs="Times New Roman"/>
          <w:sz w:val="24"/>
          <w:szCs w:val="24"/>
        </w:rPr>
        <w:t xml:space="preserve">. Moreover, </w:t>
      </w:r>
      <w:r>
        <w:rPr>
          <w:rFonts w:ascii="Times New Roman" w:hAnsi="Times New Roman" w:cs="Times New Roman"/>
          <w:sz w:val="24"/>
          <w:szCs w:val="24"/>
        </w:rPr>
        <w:t>an oversight with regards to communication between the prosecution and the applicant</w:t>
      </w:r>
      <w:r w:rsidR="00CA0FB4">
        <w:rPr>
          <w:rFonts w:ascii="Times New Roman" w:hAnsi="Times New Roman" w:cs="Times New Roman"/>
          <w:sz w:val="24"/>
          <w:szCs w:val="24"/>
        </w:rPr>
        <w:t xml:space="preserve"> </w:t>
      </w:r>
      <w:r w:rsidR="00ED574F">
        <w:rPr>
          <w:rFonts w:ascii="Times New Roman" w:hAnsi="Times New Roman" w:cs="Times New Roman"/>
          <w:sz w:val="24"/>
          <w:szCs w:val="24"/>
        </w:rPr>
        <w:t>in relation to</w:t>
      </w:r>
      <w:r w:rsidR="00CA0FB4">
        <w:rPr>
          <w:rFonts w:ascii="Times New Roman" w:hAnsi="Times New Roman" w:cs="Times New Roman"/>
          <w:sz w:val="24"/>
          <w:szCs w:val="24"/>
        </w:rPr>
        <w:t xml:space="preserve"> the </w:t>
      </w:r>
      <w:r w:rsidR="00ED574F">
        <w:rPr>
          <w:rFonts w:ascii="Times New Roman" w:hAnsi="Times New Roman" w:cs="Times New Roman"/>
          <w:sz w:val="24"/>
          <w:szCs w:val="24"/>
        </w:rPr>
        <w:t xml:space="preserve">relevant </w:t>
      </w:r>
      <w:r w:rsidR="00CA0FB4">
        <w:rPr>
          <w:rFonts w:ascii="Times New Roman" w:hAnsi="Times New Roman" w:cs="Times New Roman"/>
          <w:sz w:val="24"/>
          <w:szCs w:val="24"/>
        </w:rPr>
        <w:t>charges</w:t>
      </w:r>
      <w:r>
        <w:rPr>
          <w:rFonts w:ascii="Times New Roman" w:hAnsi="Times New Roman" w:cs="Times New Roman"/>
          <w:sz w:val="24"/>
          <w:szCs w:val="24"/>
        </w:rPr>
        <w:t xml:space="preserve">, and the fact that the applicant </w:t>
      </w:r>
      <w:r w:rsidR="00ED574F">
        <w:rPr>
          <w:rFonts w:ascii="Times New Roman" w:hAnsi="Times New Roman" w:cs="Times New Roman"/>
          <w:sz w:val="24"/>
          <w:szCs w:val="24"/>
        </w:rPr>
        <w:t xml:space="preserve">was therefore unable </w:t>
      </w:r>
      <w:r>
        <w:rPr>
          <w:rFonts w:ascii="Times New Roman" w:hAnsi="Times New Roman" w:cs="Times New Roman"/>
          <w:sz w:val="24"/>
          <w:szCs w:val="24"/>
        </w:rPr>
        <w:t xml:space="preserve">to </w:t>
      </w:r>
      <w:r w:rsidR="00CA0FB4">
        <w:rPr>
          <w:rFonts w:ascii="Times New Roman" w:hAnsi="Times New Roman" w:cs="Times New Roman"/>
          <w:sz w:val="24"/>
          <w:szCs w:val="24"/>
        </w:rPr>
        <w:t>face</w:t>
      </w:r>
      <w:r>
        <w:rPr>
          <w:rFonts w:ascii="Times New Roman" w:hAnsi="Times New Roman" w:cs="Times New Roman"/>
          <w:sz w:val="24"/>
          <w:szCs w:val="24"/>
        </w:rPr>
        <w:t xml:space="preserve"> the charges under the instant prosecution and an earlier prosecution together</w:t>
      </w:r>
      <w:r w:rsidR="00CA0FB4">
        <w:rPr>
          <w:rFonts w:ascii="Times New Roman" w:hAnsi="Times New Roman" w:cs="Times New Roman"/>
          <w:sz w:val="24"/>
          <w:szCs w:val="24"/>
        </w:rPr>
        <w:t xml:space="preserve">, contributed to the finding of wholly exceptional circumstances rendering a </w:t>
      </w:r>
      <w:r w:rsidR="00BE0C32">
        <w:rPr>
          <w:rFonts w:ascii="Times New Roman" w:hAnsi="Times New Roman" w:cs="Times New Roman"/>
          <w:sz w:val="24"/>
          <w:szCs w:val="24"/>
        </w:rPr>
        <w:t xml:space="preserve">further </w:t>
      </w:r>
      <w:r w:rsidR="00CA0FB4">
        <w:rPr>
          <w:rFonts w:ascii="Times New Roman" w:hAnsi="Times New Roman" w:cs="Times New Roman"/>
          <w:sz w:val="24"/>
          <w:szCs w:val="24"/>
        </w:rPr>
        <w:t>trial unfair.</w:t>
      </w:r>
    </w:p>
    <w:p w14:paraId="212632BF" w14:textId="26B2173E" w:rsidR="00F52005" w:rsidRPr="0063274D" w:rsidRDefault="00FA10F8" w:rsidP="00E756E9">
      <w:pPr>
        <w:pStyle w:val="ListParagraph"/>
        <w:numPr>
          <w:ilvl w:val="0"/>
          <w:numId w:val="1"/>
        </w:numPr>
        <w:spacing w:after="0" w:line="480" w:lineRule="auto"/>
        <w:ind w:left="0" w:firstLine="0"/>
        <w:rPr>
          <w:rFonts w:ascii="Times New Roman" w:hAnsi="Times New Roman" w:cs="Times New Roman"/>
          <w:sz w:val="24"/>
          <w:szCs w:val="24"/>
        </w:rPr>
      </w:pPr>
      <w:r>
        <w:rPr>
          <w:rFonts w:ascii="Times New Roman" w:hAnsi="Times New Roman" w:cs="Times New Roman"/>
          <w:sz w:val="24"/>
          <w:szCs w:val="24"/>
        </w:rPr>
        <w:t xml:space="preserve">I have asked myself whether the </w:t>
      </w:r>
      <w:r w:rsidR="00286980">
        <w:rPr>
          <w:rFonts w:ascii="Times New Roman" w:hAnsi="Times New Roman" w:cs="Times New Roman"/>
          <w:sz w:val="24"/>
          <w:szCs w:val="24"/>
        </w:rPr>
        <w:t>f</w:t>
      </w:r>
      <w:r>
        <w:rPr>
          <w:rFonts w:ascii="Times New Roman" w:hAnsi="Times New Roman" w:cs="Times New Roman"/>
          <w:sz w:val="24"/>
          <w:szCs w:val="24"/>
        </w:rPr>
        <w:t>actors identified by Kennedy J</w:t>
      </w:r>
      <w:r w:rsidR="00AD416E">
        <w:rPr>
          <w:rFonts w:ascii="Times New Roman" w:hAnsi="Times New Roman" w:cs="Times New Roman"/>
          <w:sz w:val="24"/>
          <w:szCs w:val="24"/>
        </w:rPr>
        <w:t>.</w:t>
      </w:r>
      <w:r>
        <w:rPr>
          <w:rFonts w:ascii="Times New Roman" w:hAnsi="Times New Roman" w:cs="Times New Roman"/>
          <w:sz w:val="24"/>
          <w:szCs w:val="24"/>
        </w:rPr>
        <w:t xml:space="preserve"> and the other members of the Court in </w:t>
      </w:r>
      <w:r w:rsidRPr="00FA10F8">
        <w:rPr>
          <w:rFonts w:ascii="Times New Roman" w:hAnsi="Times New Roman" w:cs="Times New Roman"/>
          <w:i/>
          <w:sz w:val="24"/>
          <w:szCs w:val="24"/>
        </w:rPr>
        <w:t>MS</w:t>
      </w:r>
      <w:r>
        <w:rPr>
          <w:rFonts w:ascii="Times New Roman" w:hAnsi="Times New Roman" w:cs="Times New Roman"/>
          <w:sz w:val="24"/>
          <w:szCs w:val="24"/>
        </w:rPr>
        <w:t xml:space="preserve"> are to be found in the present case to a level and degree that would require or justify a similar conclusion. In the course of the judgment, I have sought to set out the factual background that has brought us to the present situation. I do not believe that what has emerged would justify or prohibit a trial, rather, I think what has emerged has established that there are issues that can be addressed </w:t>
      </w:r>
      <w:r w:rsidR="008C0A93">
        <w:rPr>
          <w:rFonts w:ascii="Times New Roman" w:hAnsi="Times New Roman" w:cs="Times New Roman"/>
          <w:sz w:val="24"/>
          <w:szCs w:val="24"/>
        </w:rPr>
        <w:t>(</w:t>
      </w:r>
      <w:r>
        <w:rPr>
          <w:rFonts w:ascii="Times New Roman" w:hAnsi="Times New Roman" w:cs="Times New Roman"/>
          <w:sz w:val="24"/>
          <w:szCs w:val="24"/>
        </w:rPr>
        <w:t>and are best addressed</w:t>
      </w:r>
      <w:r w:rsidR="008C0A93">
        <w:rPr>
          <w:rFonts w:ascii="Times New Roman" w:hAnsi="Times New Roman" w:cs="Times New Roman"/>
          <w:sz w:val="24"/>
          <w:szCs w:val="24"/>
        </w:rPr>
        <w:t>)</w:t>
      </w:r>
      <w:r>
        <w:rPr>
          <w:rFonts w:ascii="Times New Roman" w:hAnsi="Times New Roman" w:cs="Times New Roman"/>
          <w:sz w:val="24"/>
          <w:szCs w:val="24"/>
        </w:rPr>
        <w:t xml:space="preserve"> in the courtroom in the context of a criminal trial. I would, however, add that I do recognise that </w:t>
      </w:r>
      <w:r>
        <w:rPr>
          <w:rFonts w:ascii="Times New Roman" w:hAnsi="Times New Roman" w:cs="Times New Roman"/>
          <w:sz w:val="24"/>
          <w:szCs w:val="24"/>
        </w:rPr>
        <w:lastRenderedPageBreak/>
        <w:t>there has to be an end point and that a stage would be reached where a proposed further trial on the back of multiple trials would be oppressive and unacceptable.</w:t>
      </w:r>
    </w:p>
    <w:p w14:paraId="3D8FADE5" w14:textId="77777777" w:rsidR="00F52005" w:rsidRPr="00F52005" w:rsidRDefault="00F52005" w:rsidP="00F52005"/>
    <w:p w14:paraId="22FC5250" w14:textId="5682C6E6" w:rsidR="0063274D" w:rsidRPr="0063274D" w:rsidRDefault="0063274D" w:rsidP="0063274D">
      <w:pPr>
        <w:pStyle w:val="Heading1"/>
      </w:pPr>
      <w:r>
        <w:t>Conclusion</w:t>
      </w:r>
    </w:p>
    <w:p w14:paraId="47240474" w14:textId="77BB3445" w:rsidR="0063274D" w:rsidRPr="0063274D" w:rsidRDefault="0063274D" w:rsidP="00E756E9">
      <w:pPr>
        <w:pStyle w:val="ListParagraph"/>
        <w:numPr>
          <w:ilvl w:val="0"/>
          <w:numId w:val="1"/>
        </w:numPr>
        <w:spacing w:after="0" w:line="480" w:lineRule="auto"/>
        <w:ind w:left="0" w:firstLine="0"/>
        <w:rPr>
          <w:rFonts w:ascii="Times New Roman" w:hAnsi="Times New Roman" w:cs="Times New Roman"/>
          <w:sz w:val="24"/>
          <w:szCs w:val="24"/>
        </w:rPr>
      </w:pPr>
      <w:r>
        <w:rPr>
          <w:rFonts w:ascii="Times New Roman" w:hAnsi="Times New Roman" w:cs="Times New Roman"/>
          <w:sz w:val="24"/>
          <w:szCs w:val="24"/>
        </w:rPr>
        <w:t xml:space="preserve">In </w:t>
      </w:r>
      <w:r w:rsidRPr="0063274D">
        <w:rPr>
          <w:rFonts w:ascii="Times New Roman" w:hAnsi="Times New Roman" w:cs="Times New Roman"/>
          <w:sz w:val="24"/>
          <w:szCs w:val="24"/>
        </w:rPr>
        <w:t>su</w:t>
      </w:r>
      <w:r w:rsidRPr="00E9710F">
        <w:rPr>
          <w:rFonts w:ascii="Times New Roman" w:hAnsi="Times New Roman" w:cs="Times New Roman"/>
          <w:sz w:val="24"/>
          <w:szCs w:val="24"/>
        </w:rPr>
        <w:t>mmary, I have not been persuaded that it would be appropriate to halt the forthcoming trials</w:t>
      </w:r>
      <w:r w:rsidRPr="0063274D">
        <w:rPr>
          <w:rFonts w:ascii="Times New Roman" w:hAnsi="Times New Roman" w:cs="Times New Roman"/>
          <w:sz w:val="24"/>
          <w:szCs w:val="24"/>
        </w:rPr>
        <w:t>, either generally or in respect of individual complainants. On the contrary, it seems to me that the issues canvassed on this application are matters that can appropriately be dealt with by the trial judge. Having heard the evidence in the trial, he</w:t>
      </w:r>
      <w:r>
        <w:rPr>
          <w:rFonts w:ascii="Times New Roman" w:hAnsi="Times New Roman" w:cs="Times New Roman"/>
          <w:sz w:val="24"/>
          <w:szCs w:val="24"/>
        </w:rPr>
        <w:t xml:space="preserve"> </w:t>
      </w:r>
      <w:r w:rsidRPr="00E756E9">
        <w:rPr>
          <w:rFonts w:ascii="Times New Roman" w:hAnsi="Times New Roman" w:cs="Times New Roman"/>
          <w:sz w:val="24"/>
          <w:szCs w:val="24"/>
        </w:rPr>
        <w:t>or she</w:t>
      </w:r>
      <w:r w:rsidRPr="00E9710F">
        <w:rPr>
          <w:rFonts w:ascii="Times New Roman" w:hAnsi="Times New Roman" w:cs="Times New Roman"/>
          <w:sz w:val="24"/>
          <w:szCs w:val="24"/>
        </w:rPr>
        <w:t xml:space="preserve"> </w:t>
      </w:r>
      <w:r w:rsidRPr="0063274D">
        <w:rPr>
          <w:rFonts w:ascii="Times New Roman" w:hAnsi="Times New Roman" w:cs="Times New Roman"/>
          <w:sz w:val="24"/>
          <w:szCs w:val="24"/>
        </w:rPr>
        <w:t>would be in a much better position to assess the extent of the significance of the missing evidence and</w:t>
      </w:r>
      <w:r>
        <w:rPr>
          <w:rFonts w:ascii="Times New Roman" w:hAnsi="Times New Roman" w:cs="Times New Roman"/>
          <w:sz w:val="24"/>
          <w:szCs w:val="24"/>
        </w:rPr>
        <w:t>/or</w:t>
      </w:r>
      <w:r w:rsidRPr="0063274D">
        <w:rPr>
          <w:rFonts w:ascii="Times New Roman" w:hAnsi="Times New Roman" w:cs="Times New Roman"/>
          <w:sz w:val="24"/>
          <w:szCs w:val="24"/>
        </w:rPr>
        <w:t xml:space="preserve"> missing witnesses</w:t>
      </w:r>
      <w:r>
        <w:rPr>
          <w:rFonts w:ascii="Times New Roman" w:hAnsi="Times New Roman" w:cs="Times New Roman"/>
          <w:sz w:val="24"/>
          <w:szCs w:val="24"/>
        </w:rPr>
        <w:t>,</w:t>
      </w:r>
      <w:r w:rsidRPr="0063274D">
        <w:rPr>
          <w:rFonts w:ascii="Times New Roman" w:hAnsi="Times New Roman" w:cs="Times New Roman"/>
          <w:sz w:val="24"/>
          <w:szCs w:val="24"/>
        </w:rPr>
        <w:t xml:space="preserve"> and to determine whether the appellant has received a fair trial. In the event that the appellant is convicted in respect of any of the complainants, it will then be for the Circuit Court judge to pass sentence. Again, I would not wish to pre-empt in any way what he or she might do, but no doubt the judge would, in deciding on a sentence, have regard to the fact that the previous sentence imposed was a very significant one and that the offending in respect of which he or she was being called on to sentence had taken place many years before the sentencing hearing on 19</w:t>
      </w:r>
      <w:r w:rsidRPr="0063274D">
        <w:rPr>
          <w:rFonts w:ascii="Times New Roman" w:hAnsi="Times New Roman" w:cs="Times New Roman"/>
          <w:sz w:val="24"/>
          <w:szCs w:val="24"/>
          <w:vertAlign w:val="superscript"/>
        </w:rPr>
        <w:t>th</w:t>
      </w:r>
      <w:r w:rsidRPr="0063274D">
        <w:rPr>
          <w:rFonts w:ascii="Times New Roman" w:hAnsi="Times New Roman" w:cs="Times New Roman"/>
          <w:sz w:val="24"/>
          <w:szCs w:val="24"/>
        </w:rPr>
        <w:t xml:space="preserve"> February 2016.</w:t>
      </w:r>
    </w:p>
    <w:p w14:paraId="7A3BDFD6" w14:textId="10E7ECC1" w:rsidR="002E343C" w:rsidRDefault="0063274D" w:rsidP="00E756E9">
      <w:pPr>
        <w:pStyle w:val="ListParagraph"/>
        <w:numPr>
          <w:ilvl w:val="0"/>
          <w:numId w:val="1"/>
        </w:numPr>
        <w:spacing w:after="0" w:line="480" w:lineRule="auto"/>
        <w:ind w:left="0" w:firstLine="0"/>
        <w:rPr>
          <w:rFonts w:ascii="Times New Roman" w:hAnsi="Times New Roman" w:cs="Times New Roman"/>
          <w:sz w:val="24"/>
          <w:szCs w:val="24"/>
        </w:rPr>
      </w:pPr>
      <w:r w:rsidRPr="0063274D">
        <w:rPr>
          <w:rFonts w:ascii="Times New Roman" w:hAnsi="Times New Roman" w:cs="Times New Roman"/>
          <w:sz w:val="24"/>
          <w:szCs w:val="24"/>
        </w:rPr>
        <w:t>In summary, I am of the view that the appeal should be dismissed.</w:t>
      </w:r>
    </w:p>
    <w:p w14:paraId="6490CB6C" w14:textId="77777777" w:rsidR="00B44959" w:rsidRDefault="00E84C85"/>
    <w:sectPr w:rsidR="00B44959" w:rsidSect="00114BF1">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8BB0FF" w14:textId="77777777" w:rsidR="00682D1D" w:rsidRDefault="00682D1D" w:rsidP="00682D1D">
      <w:pPr>
        <w:spacing w:after="0" w:line="240" w:lineRule="auto"/>
      </w:pPr>
      <w:r>
        <w:separator/>
      </w:r>
    </w:p>
  </w:endnote>
  <w:endnote w:type="continuationSeparator" w:id="0">
    <w:p w14:paraId="6CAE9078" w14:textId="77777777" w:rsidR="00682D1D" w:rsidRDefault="00682D1D" w:rsidP="00682D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46599903"/>
      <w:docPartObj>
        <w:docPartGallery w:val="Page Numbers (Bottom of Page)"/>
        <w:docPartUnique/>
      </w:docPartObj>
    </w:sdtPr>
    <w:sdtEndPr>
      <w:rPr>
        <w:rFonts w:ascii="Times New Roman" w:hAnsi="Times New Roman" w:cs="Times New Roman"/>
        <w:noProof/>
      </w:rPr>
    </w:sdtEndPr>
    <w:sdtContent>
      <w:p w14:paraId="1016D673" w14:textId="003E5533" w:rsidR="00682D1D" w:rsidRPr="00682D1D" w:rsidRDefault="00682D1D">
        <w:pPr>
          <w:pStyle w:val="Footer"/>
          <w:jc w:val="center"/>
          <w:rPr>
            <w:rFonts w:ascii="Times New Roman" w:hAnsi="Times New Roman" w:cs="Times New Roman"/>
          </w:rPr>
        </w:pPr>
        <w:r w:rsidRPr="00682D1D">
          <w:rPr>
            <w:rFonts w:ascii="Times New Roman" w:hAnsi="Times New Roman" w:cs="Times New Roman"/>
          </w:rPr>
          <w:fldChar w:fldCharType="begin"/>
        </w:r>
        <w:r w:rsidRPr="00682D1D">
          <w:rPr>
            <w:rFonts w:ascii="Times New Roman" w:hAnsi="Times New Roman" w:cs="Times New Roman"/>
          </w:rPr>
          <w:instrText xml:space="preserve"> PAGE   \* MERGEFORMAT </w:instrText>
        </w:r>
        <w:r w:rsidRPr="00682D1D">
          <w:rPr>
            <w:rFonts w:ascii="Times New Roman" w:hAnsi="Times New Roman" w:cs="Times New Roman"/>
          </w:rPr>
          <w:fldChar w:fldCharType="separate"/>
        </w:r>
        <w:r w:rsidR="007249B7">
          <w:rPr>
            <w:rFonts w:ascii="Times New Roman" w:hAnsi="Times New Roman" w:cs="Times New Roman"/>
            <w:noProof/>
          </w:rPr>
          <w:t>8</w:t>
        </w:r>
        <w:r w:rsidRPr="00682D1D">
          <w:rPr>
            <w:rFonts w:ascii="Times New Roman" w:hAnsi="Times New Roman" w:cs="Times New Roman"/>
            <w:noProof/>
          </w:rPr>
          <w:fldChar w:fldCharType="end"/>
        </w:r>
      </w:p>
    </w:sdtContent>
  </w:sdt>
  <w:p w14:paraId="3EF75AF8" w14:textId="77777777" w:rsidR="00682D1D" w:rsidRDefault="00682D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A55531" w14:textId="77777777" w:rsidR="00682D1D" w:rsidRDefault="00682D1D" w:rsidP="00682D1D">
      <w:pPr>
        <w:spacing w:after="0" w:line="240" w:lineRule="auto"/>
      </w:pPr>
      <w:r>
        <w:separator/>
      </w:r>
    </w:p>
  </w:footnote>
  <w:footnote w:type="continuationSeparator" w:id="0">
    <w:p w14:paraId="6C27BDC7" w14:textId="77777777" w:rsidR="00682D1D" w:rsidRDefault="00682D1D" w:rsidP="00682D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5E65A6" w14:textId="77777777" w:rsidR="00114BF1" w:rsidRPr="00114BF1" w:rsidRDefault="00114BF1" w:rsidP="00114BF1">
    <w:pPr>
      <w:pStyle w:val="Header"/>
      <w:rPr>
        <w:rFonts w:ascii="Times New Roman" w:hAnsi="Times New Roman" w:cs="Times New Roman"/>
        <w:b/>
        <w:bCs/>
        <w:lang w:val="en-GB"/>
      </w:rPr>
    </w:pPr>
    <w:r w:rsidRPr="00114BF1">
      <w:rPr>
        <w:rFonts w:ascii="Times New Roman" w:hAnsi="Times New Roman" w:cs="Times New Roman"/>
        <w:b/>
        <w:bCs/>
        <w:u w:val="single"/>
        <w:lang w:val="en-GB"/>
      </w:rPr>
      <w:t>UNAPPROVED</w:t>
    </w:r>
    <w:r w:rsidRPr="00114BF1">
      <w:rPr>
        <w:rFonts w:ascii="Times New Roman" w:hAnsi="Times New Roman" w:cs="Times New Roman"/>
        <w:b/>
        <w:bCs/>
        <w:lang w:val="en-GB"/>
      </w:rPr>
      <w:tab/>
    </w:r>
    <w:r w:rsidRPr="00114BF1">
      <w:rPr>
        <w:rFonts w:ascii="Times New Roman" w:hAnsi="Times New Roman" w:cs="Times New Roman"/>
        <w:b/>
        <w:bCs/>
        <w:lang w:val="en-GB"/>
      </w:rPr>
      <w:tab/>
      <w:t xml:space="preserve">    </w:t>
    </w:r>
    <w:r w:rsidRPr="00114BF1">
      <w:rPr>
        <w:rFonts w:ascii="Times New Roman" w:hAnsi="Times New Roman" w:cs="Times New Roman"/>
        <w:b/>
        <w:bCs/>
        <w:u w:val="single"/>
        <w:lang w:val="en-GB"/>
      </w:rPr>
      <w:t>NO REDACTION NEEDED</w:t>
    </w:r>
  </w:p>
  <w:p w14:paraId="145FA3D9" w14:textId="77777777" w:rsidR="00114BF1" w:rsidRDefault="00114BF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A974CC"/>
    <w:multiLevelType w:val="hybridMultilevel"/>
    <w:tmpl w:val="1BD2918C"/>
    <w:lvl w:ilvl="0" w:tplc="0E92595C">
      <w:start w:val="1"/>
      <w:numFmt w:val="decimal"/>
      <w:lvlText w:val="%1."/>
      <w:lvlJc w:val="left"/>
      <w:pPr>
        <w:ind w:left="720" w:hanging="360"/>
      </w:pPr>
      <w:rPr>
        <w:b/>
        <w:i w:val="0"/>
        <w:iCs w:val="0"/>
        <w:color w:val="auto"/>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290618C5"/>
    <w:multiLevelType w:val="hybridMultilevel"/>
    <w:tmpl w:val="F2DA31A8"/>
    <w:lvl w:ilvl="0" w:tplc="18090001">
      <w:start w:val="1"/>
      <w:numFmt w:val="bullet"/>
      <w:lvlText w:val=""/>
      <w:lvlJc w:val="left"/>
      <w:pPr>
        <w:ind w:left="1068" w:hanging="360"/>
      </w:pPr>
      <w:rPr>
        <w:rFonts w:ascii="Symbol" w:hAnsi="Symbol" w:hint="default"/>
      </w:rPr>
    </w:lvl>
    <w:lvl w:ilvl="1" w:tplc="18090003" w:tentative="1">
      <w:start w:val="1"/>
      <w:numFmt w:val="bullet"/>
      <w:lvlText w:val="o"/>
      <w:lvlJc w:val="left"/>
      <w:pPr>
        <w:ind w:left="1788" w:hanging="360"/>
      </w:pPr>
      <w:rPr>
        <w:rFonts w:ascii="Courier New" w:hAnsi="Courier New" w:cs="Courier New" w:hint="default"/>
      </w:rPr>
    </w:lvl>
    <w:lvl w:ilvl="2" w:tplc="18090005" w:tentative="1">
      <w:start w:val="1"/>
      <w:numFmt w:val="bullet"/>
      <w:lvlText w:val=""/>
      <w:lvlJc w:val="left"/>
      <w:pPr>
        <w:ind w:left="2508" w:hanging="360"/>
      </w:pPr>
      <w:rPr>
        <w:rFonts w:ascii="Wingdings" w:hAnsi="Wingdings" w:hint="default"/>
      </w:rPr>
    </w:lvl>
    <w:lvl w:ilvl="3" w:tplc="18090001" w:tentative="1">
      <w:start w:val="1"/>
      <w:numFmt w:val="bullet"/>
      <w:lvlText w:val=""/>
      <w:lvlJc w:val="left"/>
      <w:pPr>
        <w:ind w:left="3228" w:hanging="360"/>
      </w:pPr>
      <w:rPr>
        <w:rFonts w:ascii="Symbol" w:hAnsi="Symbol" w:hint="default"/>
      </w:rPr>
    </w:lvl>
    <w:lvl w:ilvl="4" w:tplc="18090003" w:tentative="1">
      <w:start w:val="1"/>
      <w:numFmt w:val="bullet"/>
      <w:lvlText w:val="o"/>
      <w:lvlJc w:val="left"/>
      <w:pPr>
        <w:ind w:left="3948" w:hanging="360"/>
      </w:pPr>
      <w:rPr>
        <w:rFonts w:ascii="Courier New" w:hAnsi="Courier New" w:cs="Courier New" w:hint="default"/>
      </w:rPr>
    </w:lvl>
    <w:lvl w:ilvl="5" w:tplc="18090005" w:tentative="1">
      <w:start w:val="1"/>
      <w:numFmt w:val="bullet"/>
      <w:lvlText w:val=""/>
      <w:lvlJc w:val="left"/>
      <w:pPr>
        <w:ind w:left="4668" w:hanging="360"/>
      </w:pPr>
      <w:rPr>
        <w:rFonts w:ascii="Wingdings" w:hAnsi="Wingdings" w:hint="default"/>
      </w:rPr>
    </w:lvl>
    <w:lvl w:ilvl="6" w:tplc="18090001" w:tentative="1">
      <w:start w:val="1"/>
      <w:numFmt w:val="bullet"/>
      <w:lvlText w:val=""/>
      <w:lvlJc w:val="left"/>
      <w:pPr>
        <w:ind w:left="5388" w:hanging="360"/>
      </w:pPr>
      <w:rPr>
        <w:rFonts w:ascii="Symbol" w:hAnsi="Symbol" w:hint="default"/>
      </w:rPr>
    </w:lvl>
    <w:lvl w:ilvl="7" w:tplc="18090003" w:tentative="1">
      <w:start w:val="1"/>
      <w:numFmt w:val="bullet"/>
      <w:lvlText w:val="o"/>
      <w:lvlJc w:val="left"/>
      <w:pPr>
        <w:ind w:left="6108" w:hanging="360"/>
      </w:pPr>
      <w:rPr>
        <w:rFonts w:ascii="Courier New" w:hAnsi="Courier New" w:cs="Courier New" w:hint="default"/>
      </w:rPr>
    </w:lvl>
    <w:lvl w:ilvl="8" w:tplc="18090005" w:tentative="1">
      <w:start w:val="1"/>
      <w:numFmt w:val="bullet"/>
      <w:lvlText w:val=""/>
      <w:lvlJc w:val="left"/>
      <w:pPr>
        <w:ind w:left="6828" w:hanging="360"/>
      </w:pPr>
      <w:rPr>
        <w:rFonts w:ascii="Wingdings" w:hAnsi="Wingdings" w:hint="default"/>
      </w:rPr>
    </w:lvl>
  </w:abstractNum>
  <w:abstractNum w:abstractNumId="2" w15:restartNumberingAfterBreak="0">
    <w:nsid w:val="46737626"/>
    <w:multiLevelType w:val="hybridMultilevel"/>
    <w:tmpl w:val="DF44C7E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539A79E3"/>
    <w:multiLevelType w:val="hybridMultilevel"/>
    <w:tmpl w:val="8E0A8F4C"/>
    <w:lvl w:ilvl="0" w:tplc="1809000F">
      <w:start w:val="1"/>
      <w:numFmt w:val="decimal"/>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37BF"/>
    <w:rsid w:val="0000243F"/>
    <w:rsid w:val="00021A6A"/>
    <w:rsid w:val="000340A6"/>
    <w:rsid w:val="00034159"/>
    <w:rsid w:val="0003738F"/>
    <w:rsid w:val="00040759"/>
    <w:rsid w:val="000633A0"/>
    <w:rsid w:val="00072BBB"/>
    <w:rsid w:val="00087071"/>
    <w:rsid w:val="00092965"/>
    <w:rsid w:val="000B0C43"/>
    <w:rsid w:val="000B2444"/>
    <w:rsid w:val="000B4391"/>
    <w:rsid w:val="000C0556"/>
    <w:rsid w:val="000C3C40"/>
    <w:rsid w:val="000D19D1"/>
    <w:rsid w:val="000D4E27"/>
    <w:rsid w:val="000E0C74"/>
    <w:rsid w:val="000E2886"/>
    <w:rsid w:val="000E6A4B"/>
    <w:rsid w:val="001006AB"/>
    <w:rsid w:val="00112BC8"/>
    <w:rsid w:val="00114BF1"/>
    <w:rsid w:val="00127869"/>
    <w:rsid w:val="001365EF"/>
    <w:rsid w:val="0013769E"/>
    <w:rsid w:val="00146481"/>
    <w:rsid w:val="00155A72"/>
    <w:rsid w:val="00162FDC"/>
    <w:rsid w:val="00187148"/>
    <w:rsid w:val="0019104E"/>
    <w:rsid w:val="001A231D"/>
    <w:rsid w:val="001A435E"/>
    <w:rsid w:val="001A4599"/>
    <w:rsid w:val="001B31FC"/>
    <w:rsid w:val="001C2231"/>
    <w:rsid w:val="001C397E"/>
    <w:rsid w:val="001D4B9E"/>
    <w:rsid w:val="001D4BC6"/>
    <w:rsid w:val="001D5C12"/>
    <w:rsid w:val="001E2AA5"/>
    <w:rsid w:val="002018DC"/>
    <w:rsid w:val="00206F76"/>
    <w:rsid w:val="0022673B"/>
    <w:rsid w:val="00245AF5"/>
    <w:rsid w:val="002522D2"/>
    <w:rsid w:val="00255120"/>
    <w:rsid w:val="00255829"/>
    <w:rsid w:val="00271E97"/>
    <w:rsid w:val="002735EC"/>
    <w:rsid w:val="00277AC7"/>
    <w:rsid w:val="0028224E"/>
    <w:rsid w:val="00284765"/>
    <w:rsid w:val="00284976"/>
    <w:rsid w:val="00286980"/>
    <w:rsid w:val="00292D32"/>
    <w:rsid w:val="002B0E83"/>
    <w:rsid w:val="002B3315"/>
    <w:rsid w:val="002B3CF4"/>
    <w:rsid w:val="002B551D"/>
    <w:rsid w:val="002C2D3C"/>
    <w:rsid w:val="002D2411"/>
    <w:rsid w:val="002E1A44"/>
    <w:rsid w:val="002E30E8"/>
    <w:rsid w:val="002E343C"/>
    <w:rsid w:val="002E3A8A"/>
    <w:rsid w:val="00314E7F"/>
    <w:rsid w:val="0031737E"/>
    <w:rsid w:val="003323FC"/>
    <w:rsid w:val="003338EF"/>
    <w:rsid w:val="00335AD9"/>
    <w:rsid w:val="003377A0"/>
    <w:rsid w:val="003441D4"/>
    <w:rsid w:val="003468FE"/>
    <w:rsid w:val="003515DF"/>
    <w:rsid w:val="00375E9A"/>
    <w:rsid w:val="00375EE5"/>
    <w:rsid w:val="003835A4"/>
    <w:rsid w:val="003871D5"/>
    <w:rsid w:val="003A3408"/>
    <w:rsid w:val="003D7072"/>
    <w:rsid w:val="003F6F95"/>
    <w:rsid w:val="0041368A"/>
    <w:rsid w:val="00414AAB"/>
    <w:rsid w:val="00417E6B"/>
    <w:rsid w:val="00450DE2"/>
    <w:rsid w:val="00451919"/>
    <w:rsid w:val="00454E48"/>
    <w:rsid w:val="00456051"/>
    <w:rsid w:val="00484827"/>
    <w:rsid w:val="00493076"/>
    <w:rsid w:val="00494398"/>
    <w:rsid w:val="004967AB"/>
    <w:rsid w:val="004B5D2A"/>
    <w:rsid w:val="004C070F"/>
    <w:rsid w:val="004E2A74"/>
    <w:rsid w:val="004E2EAD"/>
    <w:rsid w:val="004F6FB4"/>
    <w:rsid w:val="00501496"/>
    <w:rsid w:val="0050203B"/>
    <w:rsid w:val="0051525E"/>
    <w:rsid w:val="00531431"/>
    <w:rsid w:val="00533920"/>
    <w:rsid w:val="00540873"/>
    <w:rsid w:val="0054291F"/>
    <w:rsid w:val="00545E66"/>
    <w:rsid w:val="00552ADE"/>
    <w:rsid w:val="00563210"/>
    <w:rsid w:val="005637EC"/>
    <w:rsid w:val="005648D3"/>
    <w:rsid w:val="005700C3"/>
    <w:rsid w:val="005A09EB"/>
    <w:rsid w:val="005A4951"/>
    <w:rsid w:val="005B2275"/>
    <w:rsid w:val="005B49C4"/>
    <w:rsid w:val="005C3B67"/>
    <w:rsid w:val="005D504C"/>
    <w:rsid w:val="005E55F2"/>
    <w:rsid w:val="00607681"/>
    <w:rsid w:val="006122F3"/>
    <w:rsid w:val="006139E6"/>
    <w:rsid w:val="0063274D"/>
    <w:rsid w:val="0063588E"/>
    <w:rsid w:val="0063786F"/>
    <w:rsid w:val="00660728"/>
    <w:rsid w:val="00664A6B"/>
    <w:rsid w:val="00666C40"/>
    <w:rsid w:val="0067030F"/>
    <w:rsid w:val="00682D1D"/>
    <w:rsid w:val="006A3719"/>
    <w:rsid w:val="006C6354"/>
    <w:rsid w:val="007031DF"/>
    <w:rsid w:val="0070406A"/>
    <w:rsid w:val="00705A51"/>
    <w:rsid w:val="00722488"/>
    <w:rsid w:val="007249B7"/>
    <w:rsid w:val="00725D92"/>
    <w:rsid w:val="00736183"/>
    <w:rsid w:val="00746740"/>
    <w:rsid w:val="00775A19"/>
    <w:rsid w:val="007811E5"/>
    <w:rsid w:val="00782975"/>
    <w:rsid w:val="00782F70"/>
    <w:rsid w:val="007847B3"/>
    <w:rsid w:val="007875CD"/>
    <w:rsid w:val="007920B6"/>
    <w:rsid w:val="00793404"/>
    <w:rsid w:val="007A5F7B"/>
    <w:rsid w:val="007D3170"/>
    <w:rsid w:val="007D4AC9"/>
    <w:rsid w:val="007E0CEE"/>
    <w:rsid w:val="007F11B4"/>
    <w:rsid w:val="007F30AA"/>
    <w:rsid w:val="00802B32"/>
    <w:rsid w:val="008256B9"/>
    <w:rsid w:val="00835FC6"/>
    <w:rsid w:val="0085714B"/>
    <w:rsid w:val="008650D2"/>
    <w:rsid w:val="00866C13"/>
    <w:rsid w:val="008759EF"/>
    <w:rsid w:val="00876E68"/>
    <w:rsid w:val="008826B8"/>
    <w:rsid w:val="008944CB"/>
    <w:rsid w:val="008B06EA"/>
    <w:rsid w:val="008B1023"/>
    <w:rsid w:val="008C0A93"/>
    <w:rsid w:val="008C547F"/>
    <w:rsid w:val="008E2D0A"/>
    <w:rsid w:val="00901B62"/>
    <w:rsid w:val="00905B78"/>
    <w:rsid w:val="009234D9"/>
    <w:rsid w:val="00927F06"/>
    <w:rsid w:val="00944B40"/>
    <w:rsid w:val="00944FA5"/>
    <w:rsid w:val="00950714"/>
    <w:rsid w:val="009614CB"/>
    <w:rsid w:val="00974B23"/>
    <w:rsid w:val="00980656"/>
    <w:rsid w:val="0099456B"/>
    <w:rsid w:val="009A1D9D"/>
    <w:rsid w:val="009A24BF"/>
    <w:rsid w:val="009B7D09"/>
    <w:rsid w:val="009C39BF"/>
    <w:rsid w:val="009C5BB6"/>
    <w:rsid w:val="009D038B"/>
    <w:rsid w:val="009D5C6E"/>
    <w:rsid w:val="00A20E41"/>
    <w:rsid w:val="00A21412"/>
    <w:rsid w:val="00A2290D"/>
    <w:rsid w:val="00A22D30"/>
    <w:rsid w:val="00A23050"/>
    <w:rsid w:val="00A25B42"/>
    <w:rsid w:val="00A4143A"/>
    <w:rsid w:val="00A43FAF"/>
    <w:rsid w:val="00A4671E"/>
    <w:rsid w:val="00A5025C"/>
    <w:rsid w:val="00A53907"/>
    <w:rsid w:val="00A83437"/>
    <w:rsid w:val="00A86265"/>
    <w:rsid w:val="00AD416E"/>
    <w:rsid w:val="00AE055B"/>
    <w:rsid w:val="00AF1184"/>
    <w:rsid w:val="00AF4DDD"/>
    <w:rsid w:val="00B03087"/>
    <w:rsid w:val="00B26CBB"/>
    <w:rsid w:val="00B3565C"/>
    <w:rsid w:val="00B5379C"/>
    <w:rsid w:val="00B53F1D"/>
    <w:rsid w:val="00B55CF5"/>
    <w:rsid w:val="00B575D1"/>
    <w:rsid w:val="00B706E8"/>
    <w:rsid w:val="00B724F2"/>
    <w:rsid w:val="00B72C8C"/>
    <w:rsid w:val="00B7763B"/>
    <w:rsid w:val="00B86C0E"/>
    <w:rsid w:val="00B87B59"/>
    <w:rsid w:val="00B92CDE"/>
    <w:rsid w:val="00BB5D6E"/>
    <w:rsid w:val="00BD0A46"/>
    <w:rsid w:val="00BE0C32"/>
    <w:rsid w:val="00BE61EA"/>
    <w:rsid w:val="00C0244F"/>
    <w:rsid w:val="00C06D18"/>
    <w:rsid w:val="00C13053"/>
    <w:rsid w:val="00C1688C"/>
    <w:rsid w:val="00C3570B"/>
    <w:rsid w:val="00C3720F"/>
    <w:rsid w:val="00C82EC9"/>
    <w:rsid w:val="00C85240"/>
    <w:rsid w:val="00C92EE0"/>
    <w:rsid w:val="00C941A8"/>
    <w:rsid w:val="00CA0E82"/>
    <w:rsid w:val="00CA0FB4"/>
    <w:rsid w:val="00CC110B"/>
    <w:rsid w:val="00CC358E"/>
    <w:rsid w:val="00CC6DD0"/>
    <w:rsid w:val="00CD06C1"/>
    <w:rsid w:val="00CE348C"/>
    <w:rsid w:val="00CE5DBF"/>
    <w:rsid w:val="00CF0ADB"/>
    <w:rsid w:val="00CF6880"/>
    <w:rsid w:val="00D01188"/>
    <w:rsid w:val="00D13C60"/>
    <w:rsid w:val="00D33BC6"/>
    <w:rsid w:val="00D35180"/>
    <w:rsid w:val="00D42598"/>
    <w:rsid w:val="00D4572F"/>
    <w:rsid w:val="00D55D3E"/>
    <w:rsid w:val="00D73DE3"/>
    <w:rsid w:val="00D749EC"/>
    <w:rsid w:val="00D765D0"/>
    <w:rsid w:val="00D864F0"/>
    <w:rsid w:val="00D9091F"/>
    <w:rsid w:val="00D922B8"/>
    <w:rsid w:val="00D939A4"/>
    <w:rsid w:val="00DA177C"/>
    <w:rsid w:val="00DB1525"/>
    <w:rsid w:val="00DB27D4"/>
    <w:rsid w:val="00DB60D4"/>
    <w:rsid w:val="00DB6F6A"/>
    <w:rsid w:val="00DC2D73"/>
    <w:rsid w:val="00DD5EB0"/>
    <w:rsid w:val="00DE0327"/>
    <w:rsid w:val="00DE0D6C"/>
    <w:rsid w:val="00DE129A"/>
    <w:rsid w:val="00DE565A"/>
    <w:rsid w:val="00DF3B15"/>
    <w:rsid w:val="00E12F98"/>
    <w:rsid w:val="00E1467B"/>
    <w:rsid w:val="00E27EA0"/>
    <w:rsid w:val="00E312BE"/>
    <w:rsid w:val="00E4074C"/>
    <w:rsid w:val="00E46F47"/>
    <w:rsid w:val="00E50305"/>
    <w:rsid w:val="00E57A0F"/>
    <w:rsid w:val="00E67EA2"/>
    <w:rsid w:val="00E756E9"/>
    <w:rsid w:val="00E84C85"/>
    <w:rsid w:val="00E966D2"/>
    <w:rsid w:val="00E9710F"/>
    <w:rsid w:val="00EA1255"/>
    <w:rsid w:val="00EC37BF"/>
    <w:rsid w:val="00ED14B9"/>
    <w:rsid w:val="00ED2916"/>
    <w:rsid w:val="00ED574F"/>
    <w:rsid w:val="00F11434"/>
    <w:rsid w:val="00F34447"/>
    <w:rsid w:val="00F52005"/>
    <w:rsid w:val="00F646BC"/>
    <w:rsid w:val="00F750C0"/>
    <w:rsid w:val="00F85D37"/>
    <w:rsid w:val="00F861AA"/>
    <w:rsid w:val="00F8674B"/>
    <w:rsid w:val="00F944CA"/>
    <w:rsid w:val="00FA10F8"/>
    <w:rsid w:val="00FA2FF6"/>
    <w:rsid w:val="00FC2931"/>
    <w:rsid w:val="00FD269F"/>
    <w:rsid w:val="00FE40FA"/>
    <w:rsid w:val="00FF2DD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2799914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22B8"/>
    <w:rPr>
      <w:lang w:eastAsia="en-US"/>
    </w:rPr>
  </w:style>
  <w:style w:type="paragraph" w:styleId="Heading1">
    <w:name w:val="heading 1"/>
    <w:basedOn w:val="ListParagraph"/>
    <w:next w:val="Normal"/>
    <w:link w:val="Heading1Char"/>
    <w:uiPriority w:val="9"/>
    <w:qFormat/>
    <w:rsid w:val="00D922B8"/>
    <w:pPr>
      <w:spacing w:after="0" w:line="480" w:lineRule="auto"/>
      <w:ind w:left="0"/>
      <w:jc w:val="both"/>
      <w:outlineLvl w:val="0"/>
    </w:pPr>
    <w:rPr>
      <w:rFonts w:ascii="Times New Roman" w:hAnsi="Times New Roman" w:cs="Times New Roman"/>
      <w:b/>
      <w:bCs/>
      <w:sz w:val="24"/>
      <w:szCs w:val="24"/>
      <w:u w:val="single"/>
    </w:rPr>
  </w:style>
  <w:style w:type="paragraph" w:styleId="Heading2">
    <w:name w:val="heading 2"/>
    <w:basedOn w:val="ListParagraph"/>
    <w:next w:val="Normal"/>
    <w:link w:val="Heading2Char"/>
    <w:unhideWhenUsed/>
    <w:qFormat/>
    <w:rsid w:val="00835FC6"/>
    <w:pPr>
      <w:spacing w:before="160" w:after="0" w:line="480" w:lineRule="auto"/>
      <w:ind w:left="0"/>
      <w:jc w:val="both"/>
      <w:outlineLvl w:val="1"/>
    </w:pPr>
    <w:rPr>
      <w:rFonts w:ascii="Times New Roman" w:hAnsi="Times New Roman" w:cs="Times New Roman"/>
      <w:i/>
      <w:iCs/>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835FC6"/>
    <w:rPr>
      <w:rFonts w:ascii="Times New Roman" w:hAnsi="Times New Roman" w:cs="Times New Roman"/>
      <w:i/>
      <w:iCs/>
      <w:sz w:val="24"/>
      <w:szCs w:val="24"/>
      <w:lang w:val="en-GB" w:eastAsia="en-US"/>
    </w:rPr>
  </w:style>
  <w:style w:type="paragraph" w:styleId="ListParagraph">
    <w:name w:val="List Paragraph"/>
    <w:basedOn w:val="Normal"/>
    <w:uiPriority w:val="34"/>
    <w:qFormat/>
    <w:rsid w:val="00D922B8"/>
    <w:pPr>
      <w:ind w:left="720"/>
      <w:contextualSpacing/>
    </w:pPr>
  </w:style>
  <w:style w:type="paragraph" w:styleId="BalloonText">
    <w:name w:val="Balloon Text"/>
    <w:basedOn w:val="Normal"/>
    <w:link w:val="BalloonTextChar"/>
    <w:uiPriority w:val="99"/>
    <w:semiHidden/>
    <w:unhideWhenUsed/>
    <w:rsid w:val="00D922B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922B8"/>
    <w:rPr>
      <w:rFonts w:ascii="Segoe UI" w:hAnsi="Segoe UI" w:cs="Segoe UI"/>
      <w:sz w:val="18"/>
      <w:szCs w:val="18"/>
      <w:lang w:eastAsia="en-US"/>
    </w:rPr>
  </w:style>
  <w:style w:type="character" w:customStyle="1" w:styleId="Heading1Char">
    <w:name w:val="Heading 1 Char"/>
    <w:basedOn w:val="DefaultParagraphFont"/>
    <w:link w:val="Heading1"/>
    <w:uiPriority w:val="9"/>
    <w:rsid w:val="00D922B8"/>
    <w:rPr>
      <w:rFonts w:ascii="Times New Roman" w:hAnsi="Times New Roman" w:cs="Times New Roman"/>
      <w:b/>
      <w:bCs/>
      <w:sz w:val="24"/>
      <w:szCs w:val="24"/>
      <w:u w:val="single"/>
      <w:lang w:eastAsia="en-US"/>
    </w:rPr>
  </w:style>
  <w:style w:type="paragraph" w:styleId="Header">
    <w:name w:val="header"/>
    <w:basedOn w:val="Normal"/>
    <w:link w:val="HeaderChar"/>
    <w:uiPriority w:val="99"/>
    <w:unhideWhenUsed/>
    <w:rsid w:val="00D922B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922B8"/>
    <w:rPr>
      <w:lang w:eastAsia="en-US"/>
    </w:rPr>
  </w:style>
  <w:style w:type="character" w:styleId="CommentReference">
    <w:name w:val="annotation reference"/>
    <w:basedOn w:val="DefaultParagraphFont"/>
    <w:uiPriority w:val="99"/>
    <w:semiHidden/>
    <w:unhideWhenUsed/>
    <w:rsid w:val="00D922B8"/>
    <w:rPr>
      <w:sz w:val="16"/>
      <w:szCs w:val="16"/>
    </w:rPr>
  </w:style>
  <w:style w:type="paragraph" w:styleId="CommentText">
    <w:name w:val="annotation text"/>
    <w:basedOn w:val="Normal"/>
    <w:link w:val="CommentTextChar"/>
    <w:uiPriority w:val="99"/>
    <w:semiHidden/>
    <w:unhideWhenUsed/>
    <w:rsid w:val="00D922B8"/>
    <w:pPr>
      <w:spacing w:line="240" w:lineRule="auto"/>
    </w:pPr>
    <w:rPr>
      <w:sz w:val="20"/>
      <w:szCs w:val="20"/>
    </w:rPr>
  </w:style>
  <w:style w:type="character" w:customStyle="1" w:styleId="CommentTextChar">
    <w:name w:val="Comment Text Char"/>
    <w:basedOn w:val="DefaultParagraphFont"/>
    <w:link w:val="CommentText"/>
    <w:uiPriority w:val="99"/>
    <w:semiHidden/>
    <w:rsid w:val="00D922B8"/>
    <w:rPr>
      <w:sz w:val="20"/>
      <w:szCs w:val="20"/>
      <w:lang w:eastAsia="en-US"/>
    </w:rPr>
  </w:style>
  <w:style w:type="paragraph" w:styleId="CommentSubject">
    <w:name w:val="annotation subject"/>
    <w:basedOn w:val="CommentText"/>
    <w:next w:val="CommentText"/>
    <w:link w:val="CommentSubjectChar"/>
    <w:uiPriority w:val="99"/>
    <w:semiHidden/>
    <w:unhideWhenUsed/>
    <w:rsid w:val="00D33BC6"/>
    <w:rPr>
      <w:b/>
      <w:bCs/>
    </w:rPr>
  </w:style>
  <w:style w:type="character" w:customStyle="1" w:styleId="CommentSubjectChar">
    <w:name w:val="Comment Subject Char"/>
    <w:basedOn w:val="CommentTextChar"/>
    <w:link w:val="CommentSubject"/>
    <w:uiPriority w:val="99"/>
    <w:semiHidden/>
    <w:rsid w:val="00D33BC6"/>
    <w:rPr>
      <w:b/>
      <w:bCs/>
      <w:sz w:val="20"/>
      <w:szCs w:val="20"/>
      <w:lang w:eastAsia="en-US"/>
    </w:rPr>
  </w:style>
  <w:style w:type="paragraph" w:styleId="Footer">
    <w:name w:val="footer"/>
    <w:basedOn w:val="Normal"/>
    <w:link w:val="FooterChar"/>
    <w:uiPriority w:val="99"/>
    <w:unhideWhenUsed/>
    <w:rsid w:val="00682D1D"/>
    <w:pPr>
      <w:tabs>
        <w:tab w:val="center" w:pos="4513"/>
        <w:tab w:val="right" w:pos="9026"/>
      </w:tabs>
      <w:spacing w:after="0" w:line="240" w:lineRule="auto"/>
    </w:pPr>
  </w:style>
  <w:style w:type="character" w:customStyle="1" w:styleId="FooterChar">
    <w:name w:val="Footer Char"/>
    <w:basedOn w:val="DefaultParagraphFont"/>
    <w:link w:val="Footer"/>
    <w:uiPriority w:val="99"/>
    <w:rsid w:val="00682D1D"/>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3841FF-2410-498B-AF78-7E29F9D5F0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5411</Words>
  <Characters>30848</Characters>
  <Application>Microsoft Office Word</Application>
  <DocSecurity>0</DocSecurity>
  <Lines>257</Lines>
  <Paragraphs>72</Paragraphs>
  <ScaleCrop>false</ScaleCrop>
  <Company/>
  <LinksUpToDate>false</LinksUpToDate>
  <CharactersWithSpaces>36187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2022-05-24T13:23:00Z</dcterms:created>
  <dcterms:modified xsi:type="dcterms:W3CDTF">2022-05-24T13:24:00Z</dcterms:modified>
</cp:coreProperties>
</file>