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B76C9" w14:textId="77777777" w:rsidR="00804D01" w:rsidRPr="002F4447" w:rsidRDefault="00804D01" w:rsidP="00047020">
      <w:pPr>
        <w:spacing w:line="360" w:lineRule="auto"/>
        <w:jc w:val="center"/>
        <w:rPr>
          <w:rFonts w:ascii="Times New Roman" w:hAnsi="Times New Roman" w:cs="Times New Roman"/>
          <w:b/>
          <w:bCs/>
          <w:sz w:val="32"/>
          <w:szCs w:val="32"/>
        </w:rPr>
      </w:pPr>
      <w:r w:rsidRPr="002F4447">
        <w:rPr>
          <w:rFonts w:ascii="Times New Roman" w:hAnsi="Times New Roman" w:cs="Times New Roman"/>
          <w:b/>
          <w:bCs/>
          <w:sz w:val="32"/>
          <w:szCs w:val="32"/>
        </w:rPr>
        <w:t>THE HIGH COURT</w:t>
      </w:r>
    </w:p>
    <w:p w14:paraId="2B44E967" w14:textId="4F170E72" w:rsidR="006F0D52" w:rsidRDefault="008A432D" w:rsidP="009B222F">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w:t>
      </w:r>
      <w:r w:rsidR="006F0D52">
        <w:rPr>
          <w:rFonts w:ascii="Times New Roman" w:hAnsi="Times New Roman" w:cs="Times New Roman"/>
          <w:b/>
          <w:bCs/>
          <w:sz w:val="24"/>
          <w:szCs w:val="24"/>
        </w:rPr>
        <w:t>2022] IEHC 290</w:t>
      </w:r>
    </w:p>
    <w:p w14:paraId="77E8E17F" w14:textId="64F1CCA6" w:rsidR="00804D01" w:rsidRPr="00047020" w:rsidRDefault="009B222F" w:rsidP="009B222F">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w:t>
      </w:r>
      <w:r w:rsidR="00804D01" w:rsidRPr="00047020">
        <w:rPr>
          <w:rFonts w:ascii="Times New Roman" w:hAnsi="Times New Roman" w:cs="Times New Roman"/>
          <w:b/>
          <w:bCs/>
          <w:sz w:val="24"/>
          <w:szCs w:val="24"/>
        </w:rPr>
        <w:t>Record No. 2020/188 MCA</w:t>
      </w:r>
      <w:r>
        <w:rPr>
          <w:rFonts w:ascii="Times New Roman" w:hAnsi="Times New Roman" w:cs="Times New Roman"/>
          <w:b/>
          <w:bCs/>
          <w:sz w:val="24"/>
          <w:szCs w:val="24"/>
        </w:rPr>
        <w:t>]</w:t>
      </w:r>
    </w:p>
    <w:p w14:paraId="3C1FB53B" w14:textId="77777777" w:rsidR="00804D01" w:rsidRPr="00047020" w:rsidRDefault="00804D01" w:rsidP="00047020">
      <w:pPr>
        <w:spacing w:line="360" w:lineRule="auto"/>
        <w:jc w:val="center"/>
        <w:rPr>
          <w:rFonts w:ascii="Times New Roman" w:hAnsi="Times New Roman" w:cs="Times New Roman"/>
          <w:b/>
          <w:bCs/>
          <w:sz w:val="24"/>
          <w:szCs w:val="24"/>
        </w:rPr>
      </w:pPr>
      <w:r w:rsidRPr="00047020">
        <w:rPr>
          <w:rFonts w:ascii="Times New Roman" w:hAnsi="Times New Roman" w:cs="Times New Roman"/>
          <w:b/>
          <w:bCs/>
          <w:sz w:val="24"/>
          <w:szCs w:val="24"/>
        </w:rPr>
        <w:t xml:space="preserve">IN THE MATTER OF SECTION 64 OF THE FINANCIAL SERVICES AND </w:t>
      </w:r>
      <w:r w:rsidR="00492EDC" w:rsidRPr="00047020">
        <w:rPr>
          <w:rFonts w:ascii="Times New Roman" w:hAnsi="Times New Roman" w:cs="Times New Roman"/>
          <w:b/>
          <w:bCs/>
          <w:sz w:val="24"/>
          <w:szCs w:val="24"/>
        </w:rPr>
        <w:t>PENSIONS OMBUDSMAN ACT 2017</w:t>
      </w:r>
    </w:p>
    <w:p w14:paraId="27786816" w14:textId="77777777" w:rsidR="00804D01" w:rsidRPr="00047020" w:rsidRDefault="00492EDC" w:rsidP="00047020">
      <w:pPr>
        <w:spacing w:line="360" w:lineRule="auto"/>
        <w:jc w:val="both"/>
        <w:rPr>
          <w:rFonts w:ascii="Times New Roman" w:hAnsi="Times New Roman" w:cs="Times New Roman"/>
          <w:b/>
          <w:bCs/>
          <w:sz w:val="24"/>
          <w:szCs w:val="24"/>
        </w:rPr>
      </w:pPr>
      <w:r w:rsidRPr="00047020">
        <w:rPr>
          <w:rFonts w:ascii="Times New Roman" w:hAnsi="Times New Roman" w:cs="Times New Roman"/>
          <w:b/>
          <w:bCs/>
          <w:sz w:val="24"/>
          <w:szCs w:val="24"/>
        </w:rPr>
        <w:t xml:space="preserve">BETWEEN: </w:t>
      </w:r>
    </w:p>
    <w:p w14:paraId="513DCAB0" w14:textId="77777777" w:rsidR="00804D01" w:rsidRPr="00047020" w:rsidRDefault="00492EDC" w:rsidP="00492EDC">
      <w:pPr>
        <w:spacing w:line="360" w:lineRule="auto"/>
        <w:jc w:val="center"/>
        <w:rPr>
          <w:rFonts w:ascii="Times New Roman" w:hAnsi="Times New Roman" w:cs="Times New Roman"/>
          <w:b/>
          <w:bCs/>
          <w:sz w:val="24"/>
          <w:szCs w:val="24"/>
        </w:rPr>
      </w:pPr>
      <w:r w:rsidRPr="00047020">
        <w:rPr>
          <w:rFonts w:ascii="Times New Roman" w:hAnsi="Times New Roman" w:cs="Times New Roman"/>
          <w:b/>
          <w:bCs/>
          <w:sz w:val="24"/>
          <w:szCs w:val="24"/>
        </w:rPr>
        <w:t>LLOYD’S INSURANCE COMPANY SA</w:t>
      </w:r>
    </w:p>
    <w:p w14:paraId="4A95B2B4" w14:textId="77777777" w:rsidR="00804D01" w:rsidRPr="00047020" w:rsidRDefault="00492EDC" w:rsidP="00047020">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PROVIDER</w:t>
      </w:r>
      <w:r w:rsidRPr="00047020">
        <w:rPr>
          <w:rFonts w:ascii="Times New Roman" w:hAnsi="Times New Roman" w:cs="Times New Roman"/>
          <w:b/>
          <w:bCs/>
          <w:sz w:val="24"/>
          <w:szCs w:val="24"/>
        </w:rPr>
        <w:t xml:space="preserve"> </w:t>
      </w:r>
    </w:p>
    <w:p w14:paraId="6BF58B64" w14:textId="77777777" w:rsidR="00804D01" w:rsidRPr="00047020" w:rsidRDefault="00492EDC" w:rsidP="00492EDC">
      <w:pPr>
        <w:spacing w:line="360" w:lineRule="auto"/>
        <w:jc w:val="center"/>
        <w:rPr>
          <w:rFonts w:ascii="Times New Roman" w:hAnsi="Times New Roman" w:cs="Times New Roman"/>
          <w:b/>
          <w:bCs/>
          <w:sz w:val="24"/>
          <w:szCs w:val="24"/>
        </w:rPr>
      </w:pPr>
      <w:r w:rsidRPr="00047020">
        <w:rPr>
          <w:rFonts w:ascii="Times New Roman" w:hAnsi="Times New Roman" w:cs="Times New Roman"/>
          <w:b/>
          <w:bCs/>
          <w:sz w:val="24"/>
          <w:szCs w:val="24"/>
        </w:rPr>
        <w:t>AND</w:t>
      </w:r>
    </w:p>
    <w:p w14:paraId="45F159AA" w14:textId="77777777" w:rsidR="00804D01" w:rsidRPr="00047020" w:rsidRDefault="00492EDC" w:rsidP="00492EDC">
      <w:pPr>
        <w:spacing w:line="360" w:lineRule="auto"/>
        <w:jc w:val="center"/>
        <w:rPr>
          <w:rFonts w:ascii="Times New Roman" w:hAnsi="Times New Roman" w:cs="Times New Roman"/>
          <w:b/>
          <w:bCs/>
          <w:sz w:val="24"/>
          <w:szCs w:val="24"/>
        </w:rPr>
      </w:pPr>
      <w:r w:rsidRPr="00047020">
        <w:rPr>
          <w:rFonts w:ascii="Times New Roman" w:hAnsi="Times New Roman" w:cs="Times New Roman"/>
          <w:b/>
          <w:bCs/>
          <w:sz w:val="24"/>
          <w:szCs w:val="24"/>
        </w:rPr>
        <w:t>FINANCIAL SERVICES AND PENSIONS OMBUDSMAN</w:t>
      </w:r>
    </w:p>
    <w:p w14:paraId="57099C9B" w14:textId="77777777" w:rsidR="00804D01" w:rsidRPr="00047020" w:rsidRDefault="00492EDC" w:rsidP="00047020">
      <w:pPr>
        <w:spacing w:line="360" w:lineRule="auto"/>
        <w:jc w:val="right"/>
        <w:rPr>
          <w:rFonts w:ascii="Times New Roman" w:hAnsi="Times New Roman" w:cs="Times New Roman"/>
          <w:b/>
          <w:bCs/>
          <w:sz w:val="24"/>
          <w:szCs w:val="24"/>
        </w:rPr>
      </w:pPr>
      <w:r w:rsidRPr="00047020">
        <w:rPr>
          <w:rFonts w:ascii="Times New Roman" w:hAnsi="Times New Roman" w:cs="Times New Roman"/>
          <w:b/>
          <w:bCs/>
          <w:sz w:val="24"/>
          <w:szCs w:val="24"/>
        </w:rPr>
        <w:t xml:space="preserve">RESPONDENT </w:t>
      </w:r>
    </w:p>
    <w:p w14:paraId="26C9DBF3" w14:textId="77777777" w:rsidR="00804D01" w:rsidRPr="00047020" w:rsidRDefault="00492EDC" w:rsidP="00492EDC">
      <w:pPr>
        <w:spacing w:line="360" w:lineRule="auto"/>
        <w:jc w:val="center"/>
        <w:rPr>
          <w:rFonts w:ascii="Times New Roman" w:hAnsi="Times New Roman" w:cs="Times New Roman"/>
          <w:b/>
          <w:bCs/>
          <w:sz w:val="24"/>
          <w:szCs w:val="24"/>
        </w:rPr>
      </w:pPr>
      <w:r w:rsidRPr="00047020">
        <w:rPr>
          <w:rFonts w:ascii="Times New Roman" w:hAnsi="Times New Roman" w:cs="Times New Roman"/>
          <w:b/>
          <w:bCs/>
          <w:sz w:val="24"/>
          <w:szCs w:val="24"/>
        </w:rPr>
        <w:t>AND</w:t>
      </w:r>
    </w:p>
    <w:p w14:paraId="2907B380" w14:textId="77777777" w:rsidR="00804D01" w:rsidRPr="00047020" w:rsidRDefault="00492EDC" w:rsidP="00492EDC">
      <w:pPr>
        <w:spacing w:line="360" w:lineRule="auto"/>
        <w:jc w:val="center"/>
        <w:rPr>
          <w:rFonts w:ascii="Times New Roman" w:hAnsi="Times New Roman" w:cs="Times New Roman"/>
          <w:b/>
          <w:bCs/>
          <w:sz w:val="24"/>
          <w:szCs w:val="24"/>
        </w:rPr>
      </w:pPr>
      <w:r w:rsidRPr="00047020">
        <w:rPr>
          <w:rFonts w:ascii="Times New Roman" w:hAnsi="Times New Roman" w:cs="Times New Roman"/>
          <w:b/>
          <w:bCs/>
          <w:sz w:val="24"/>
          <w:szCs w:val="24"/>
        </w:rPr>
        <w:t>JOANNA DONNELLY AND HARM LUIJKX</w:t>
      </w:r>
    </w:p>
    <w:p w14:paraId="277DEE26" w14:textId="77777777" w:rsidR="00804D01" w:rsidRPr="00047020" w:rsidRDefault="00492EDC" w:rsidP="00047020">
      <w:pPr>
        <w:spacing w:line="360" w:lineRule="auto"/>
        <w:jc w:val="right"/>
        <w:rPr>
          <w:rFonts w:ascii="Times New Roman" w:hAnsi="Times New Roman" w:cs="Times New Roman"/>
          <w:b/>
          <w:bCs/>
          <w:sz w:val="24"/>
          <w:szCs w:val="24"/>
        </w:rPr>
      </w:pPr>
      <w:r w:rsidRPr="00047020">
        <w:rPr>
          <w:rFonts w:ascii="Times New Roman" w:hAnsi="Times New Roman" w:cs="Times New Roman"/>
          <w:b/>
          <w:bCs/>
          <w:sz w:val="24"/>
          <w:szCs w:val="24"/>
        </w:rPr>
        <w:t xml:space="preserve">NOTICE PARTIES </w:t>
      </w:r>
    </w:p>
    <w:p w14:paraId="3A31959F" w14:textId="6C0682EF" w:rsidR="00492EDC" w:rsidRPr="006732C2" w:rsidRDefault="00492EDC" w:rsidP="00492EDC">
      <w:pPr>
        <w:pStyle w:val="Body"/>
        <w:jc w:val="both"/>
        <w:rPr>
          <w:rFonts w:cs="Times New Roman"/>
          <w:b/>
          <w:bCs/>
          <w:lang w:val="en-GB"/>
        </w:rPr>
      </w:pPr>
      <w:r w:rsidRPr="006732C2">
        <w:rPr>
          <w:rFonts w:cs="Times New Roman"/>
          <w:b/>
          <w:bCs/>
          <w:lang w:val="en-GB"/>
        </w:rPr>
        <w:t xml:space="preserve">JUDGMENT of Ms. Justice Siobhán Phelan delivered on the </w:t>
      </w:r>
      <w:r w:rsidR="009700D8" w:rsidRPr="0050794A">
        <w:rPr>
          <w:rFonts w:cs="Times New Roman"/>
          <w:b/>
          <w:bCs/>
          <w:lang w:val="en-GB"/>
        </w:rPr>
        <w:t>19</w:t>
      </w:r>
      <w:r w:rsidRPr="0050794A">
        <w:rPr>
          <w:rFonts w:cs="Times New Roman"/>
          <w:b/>
          <w:bCs/>
          <w:vertAlign w:val="superscript"/>
          <w:lang w:val="en-GB"/>
        </w:rPr>
        <w:t>th</w:t>
      </w:r>
      <w:r w:rsidRPr="006732C2">
        <w:rPr>
          <w:rFonts w:cs="Times New Roman"/>
          <w:b/>
          <w:bCs/>
          <w:lang w:val="en-GB"/>
        </w:rPr>
        <w:t xml:space="preserve"> day of </w:t>
      </w:r>
      <w:r w:rsidR="0036029F">
        <w:rPr>
          <w:rFonts w:cs="Times New Roman"/>
          <w:b/>
          <w:bCs/>
          <w:lang w:val="en-GB"/>
        </w:rPr>
        <w:t>May</w:t>
      </w:r>
      <w:r w:rsidRPr="006732C2">
        <w:rPr>
          <w:rFonts w:cs="Times New Roman"/>
          <w:b/>
          <w:bCs/>
          <w:lang w:val="en-GB"/>
        </w:rPr>
        <w:t>, 2022</w:t>
      </w:r>
    </w:p>
    <w:p w14:paraId="54454ED3" w14:textId="77777777" w:rsidR="006F0D52" w:rsidRDefault="006F0D52" w:rsidP="00B521E8">
      <w:pPr>
        <w:spacing w:line="360" w:lineRule="auto"/>
        <w:rPr>
          <w:rFonts w:ascii="Times New Roman" w:hAnsi="Times New Roman" w:cs="Times New Roman"/>
          <w:b/>
          <w:sz w:val="24"/>
          <w:szCs w:val="24"/>
        </w:rPr>
      </w:pPr>
    </w:p>
    <w:p w14:paraId="5C762542" w14:textId="0DBAD9E1" w:rsidR="00B83E64" w:rsidRPr="00B521E8" w:rsidRDefault="00B83E64" w:rsidP="00B521E8">
      <w:pPr>
        <w:spacing w:line="360" w:lineRule="auto"/>
        <w:rPr>
          <w:rFonts w:ascii="Times New Roman" w:hAnsi="Times New Roman" w:cs="Times New Roman"/>
          <w:b/>
          <w:sz w:val="24"/>
          <w:szCs w:val="24"/>
        </w:rPr>
      </w:pPr>
      <w:r w:rsidRPr="00B521E8">
        <w:rPr>
          <w:rFonts w:ascii="Times New Roman" w:hAnsi="Times New Roman" w:cs="Times New Roman"/>
          <w:b/>
          <w:sz w:val="24"/>
          <w:szCs w:val="24"/>
        </w:rPr>
        <w:t>INTRODUCTION</w:t>
      </w:r>
    </w:p>
    <w:p w14:paraId="3B8044FF" w14:textId="77777777" w:rsidR="00E96D00" w:rsidRDefault="00B83E64" w:rsidP="002F3451">
      <w:pPr>
        <w:pStyle w:val="ListParagraph"/>
        <w:numPr>
          <w:ilvl w:val="0"/>
          <w:numId w:val="3"/>
        </w:numPr>
        <w:spacing w:line="360" w:lineRule="auto"/>
        <w:ind w:left="0" w:firstLine="0"/>
        <w:jc w:val="both"/>
        <w:rPr>
          <w:rFonts w:ascii="Times New Roman" w:hAnsi="Times New Roman" w:cs="Times New Roman"/>
          <w:sz w:val="24"/>
          <w:szCs w:val="24"/>
        </w:rPr>
      </w:pPr>
      <w:r w:rsidRPr="00B521E8">
        <w:rPr>
          <w:rFonts w:ascii="Times New Roman" w:hAnsi="Times New Roman" w:cs="Times New Roman"/>
          <w:sz w:val="24"/>
          <w:szCs w:val="24"/>
        </w:rPr>
        <w:t xml:space="preserve">This matter comes before the High Court by way of a statutory appeal </w:t>
      </w:r>
      <w:r w:rsidR="00E81444">
        <w:rPr>
          <w:rFonts w:ascii="Times New Roman" w:hAnsi="Times New Roman" w:cs="Times New Roman"/>
          <w:sz w:val="24"/>
          <w:szCs w:val="24"/>
        </w:rPr>
        <w:t xml:space="preserve">taken by an Insurer (hereinafter “the Provider”) </w:t>
      </w:r>
      <w:r w:rsidRPr="00B521E8">
        <w:rPr>
          <w:rFonts w:ascii="Times New Roman" w:hAnsi="Times New Roman" w:cs="Times New Roman"/>
          <w:sz w:val="24"/>
          <w:szCs w:val="24"/>
        </w:rPr>
        <w:t>against a decision of the Financial Services and Pensions Ombudsman (“the Ombudsman”). The decision under appeal was made in respect of a complaint</w:t>
      </w:r>
      <w:r w:rsidR="00104C11">
        <w:rPr>
          <w:rFonts w:ascii="Times New Roman" w:hAnsi="Times New Roman" w:cs="Times New Roman"/>
          <w:sz w:val="24"/>
          <w:szCs w:val="24"/>
        </w:rPr>
        <w:t xml:space="preserve"> </w:t>
      </w:r>
      <w:r w:rsidRPr="00B521E8">
        <w:rPr>
          <w:rFonts w:ascii="Times New Roman" w:hAnsi="Times New Roman" w:cs="Times New Roman"/>
          <w:sz w:val="24"/>
          <w:szCs w:val="24"/>
        </w:rPr>
        <w:t>concerning</w:t>
      </w:r>
      <w:r w:rsidR="00B521E8" w:rsidRPr="00FA5E9F">
        <w:rPr>
          <w:rFonts w:ascii="Times New Roman" w:hAnsi="Times New Roman" w:cs="Times New Roman"/>
          <w:sz w:val="24"/>
          <w:szCs w:val="24"/>
        </w:rPr>
        <w:t xml:space="preserve"> an insurance policy provided by a housing developer to the Complainants/Notice Parties (hereinafter “the Complainants”) who had purchased a house from the developer in or about 2006. The </w:t>
      </w:r>
      <w:r w:rsidR="00FA5E9F">
        <w:rPr>
          <w:rFonts w:ascii="Times New Roman" w:hAnsi="Times New Roman" w:cs="Times New Roman"/>
          <w:sz w:val="24"/>
          <w:szCs w:val="24"/>
        </w:rPr>
        <w:t>i</w:t>
      </w:r>
      <w:r w:rsidR="00B521E8" w:rsidRPr="00FA5E9F">
        <w:rPr>
          <w:rFonts w:ascii="Times New Roman" w:hAnsi="Times New Roman" w:cs="Times New Roman"/>
          <w:sz w:val="24"/>
          <w:szCs w:val="24"/>
        </w:rPr>
        <w:t xml:space="preserve">nsurance </w:t>
      </w:r>
      <w:r w:rsidR="00FA5E9F">
        <w:rPr>
          <w:rFonts w:ascii="Times New Roman" w:hAnsi="Times New Roman" w:cs="Times New Roman"/>
          <w:sz w:val="24"/>
          <w:szCs w:val="24"/>
        </w:rPr>
        <w:t>policy</w:t>
      </w:r>
      <w:r w:rsidR="00E81444">
        <w:rPr>
          <w:rFonts w:ascii="Times New Roman" w:hAnsi="Times New Roman" w:cs="Times New Roman"/>
          <w:sz w:val="24"/>
          <w:szCs w:val="24"/>
        </w:rPr>
        <w:t xml:space="preserve"> (hereinafter “the Policy”)</w:t>
      </w:r>
      <w:r w:rsidR="00FA5E9F">
        <w:rPr>
          <w:rFonts w:ascii="Times New Roman" w:hAnsi="Times New Roman" w:cs="Times New Roman"/>
          <w:sz w:val="24"/>
          <w:szCs w:val="24"/>
        </w:rPr>
        <w:t xml:space="preserve"> </w:t>
      </w:r>
      <w:r w:rsidR="00B521E8" w:rsidRPr="00FA5E9F">
        <w:rPr>
          <w:rFonts w:ascii="Times New Roman" w:hAnsi="Times New Roman" w:cs="Times New Roman"/>
          <w:sz w:val="24"/>
          <w:szCs w:val="24"/>
        </w:rPr>
        <w:t>provides cover against structural defects in the property.</w:t>
      </w:r>
      <w:r w:rsidR="00FA5E9F">
        <w:rPr>
          <w:rFonts w:ascii="Times New Roman" w:hAnsi="Times New Roman" w:cs="Times New Roman"/>
          <w:sz w:val="24"/>
          <w:szCs w:val="24"/>
        </w:rPr>
        <w:t xml:space="preserve">  </w:t>
      </w:r>
    </w:p>
    <w:p w14:paraId="42E3B351" w14:textId="77777777" w:rsidR="00E96D00" w:rsidRDefault="00E96D00" w:rsidP="002F3451">
      <w:pPr>
        <w:pStyle w:val="ListParagraph"/>
        <w:spacing w:line="360" w:lineRule="auto"/>
        <w:ind w:left="0"/>
        <w:jc w:val="both"/>
        <w:rPr>
          <w:rFonts w:ascii="Times New Roman" w:hAnsi="Times New Roman" w:cs="Times New Roman"/>
          <w:sz w:val="24"/>
          <w:szCs w:val="24"/>
        </w:rPr>
      </w:pPr>
    </w:p>
    <w:p w14:paraId="34630B9C" w14:textId="53DB0BD9" w:rsidR="00E81444" w:rsidRDefault="00FA5E9F" w:rsidP="002F3451">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When defects came to light in the property, a</w:t>
      </w:r>
      <w:r w:rsidR="00B521E8" w:rsidRPr="00FA5E9F">
        <w:rPr>
          <w:rFonts w:ascii="Times New Roman" w:hAnsi="Times New Roman" w:cs="Times New Roman"/>
          <w:sz w:val="24"/>
          <w:szCs w:val="24"/>
        </w:rPr>
        <w:t xml:space="preserve"> claim was made but there was a question as to whether aspects of the claim were recoverable under the Policy.  </w:t>
      </w:r>
      <w:r w:rsidR="00E96D00">
        <w:rPr>
          <w:rFonts w:ascii="Times New Roman" w:hAnsi="Times New Roman" w:cs="Times New Roman"/>
          <w:sz w:val="24"/>
          <w:szCs w:val="24"/>
        </w:rPr>
        <w:t>Two separate issues were identified, namely pyrite related</w:t>
      </w:r>
      <w:r w:rsidR="00E81444">
        <w:rPr>
          <w:rFonts w:ascii="Times New Roman" w:hAnsi="Times New Roman" w:cs="Times New Roman"/>
          <w:sz w:val="24"/>
          <w:szCs w:val="24"/>
        </w:rPr>
        <w:t xml:space="preserve"> property</w:t>
      </w:r>
      <w:r w:rsidR="00E96D00">
        <w:rPr>
          <w:rFonts w:ascii="Times New Roman" w:hAnsi="Times New Roman" w:cs="Times New Roman"/>
          <w:sz w:val="24"/>
          <w:szCs w:val="24"/>
        </w:rPr>
        <w:t xml:space="preserve"> damage and damage to the structure of the roof </w:t>
      </w:r>
      <w:r w:rsidR="00E96D00">
        <w:rPr>
          <w:rFonts w:ascii="Times New Roman" w:hAnsi="Times New Roman" w:cs="Times New Roman"/>
          <w:sz w:val="24"/>
          <w:szCs w:val="24"/>
        </w:rPr>
        <w:lastRenderedPageBreak/>
        <w:t>connected with deflecting trusses in the roof</w:t>
      </w:r>
      <w:r w:rsidR="00E81444">
        <w:rPr>
          <w:rFonts w:ascii="Times New Roman" w:hAnsi="Times New Roman" w:cs="Times New Roman"/>
          <w:sz w:val="24"/>
          <w:szCs w:val="24"/>
        </w:rPr>
        <w:t xml:space="preserve"> associated with </w:t>
      </w:r>
      <w:r w:rsidR="00E81444" w:rsidRPr="00E96D00">
        <w:rPr>
          <w:rFonts w:ascii="Times New Roman" w:hAnsi="Times New Roman" w:cs="Times New Roman"/>
          <w:sz w:val="24"/>
          <w:szCs w:val="24"/>
        </w:rPr>
        <w:t>cracking on ceilings and walls</w:t>
      </w:r>
      <w:r w:rsidR="00E96D00">
        <w:rPr>
          <w:rFonts w:ascii="Times New Roman" w:hAnsi="Times New Roman" w:cs="Times New Roman"/>
          <w:sz w:val="24"/>
          <w:szCs w:val="24"/>
        </w:rPr>
        <w:t xml:space="preserve">.  </w:t>
      </w:r>
      <w:r w:rsidR="00B521E8" w:rsidRPr="00E96D00">
        <w:rPr>
          <w:rFonts w:ascii="Times New Roman" w:hAnsi="Times New Roman" w:cs="Times New Roman"/>
          <w:sz w:val="24"/>
          <w:szCs w:val="24"/>
        </w:rPr>
        <w:t xml:space="preserve">Ultimately, the Provider gave cover in respect of the pyrite damage that was caused to the property but did not accept that the damage </w:t>
      </w:r>
      <w:r w:rsidR="00E96D00">
        <w:rPr>
          <w:rFonts w:ascii="Times New Roman" w:hAnsi="Times New Roman" w:cs="Times New Roman"/>
          <w:sz w:val="24"/>
          <w:szCs w:val="24"/>
        </w:rPr>
        <w:t xml:space="preserve">related to the </w:t>
      </w:r>
      <w:r w:rsidR="00B521E8" w:rsidRPr="00E96D00">
        <w:rPr>
          <w:rFonts w:ascii="Times New Roman" w:hAnsi="Times New Roman" w:cs="Times New Roman"/>
          <w:sz w:val="24"/>
          <w:szCs w:val="24"/>
        </w:rPr>
        <w:t xml:space="preserve">deflecting roof trusses was covered by the </w:t>
      </w:r>
      <w:r w:rsidR="003747B9">
        <w:rPr>
          <w:rFonts w:ascii="Times New Roman" w:hAnsi="Times New Roman" w:cs="Times New Roman"/>
          <w:sz w:val="24"/>
          <w:szCs w:val="24"/>
        </w:rPr>
        <w:t>P</w:t>
      </w:r>
      <w:r w:rsidR="00B521E8" w:rsidRPr="00E96D00">
        <w:rPr>
          <w:rFonts w:ascii="Times New Roman" w:hAnsi="Times New Roman" w:cs="Times New Roman"/>
          <w:sz w:val="24"/>
          <w:szCs w:val="24"/>
        </w:rPr>
        <w:t>olicy.</w:t>
      </w:r>
      <w:r w:rsidR="00E96D00">
        <w:rPr>
          <w:rFonts w:ascii="Times New Roman" w:hAnsi="Times New Roman" w:cs="Times New Roman"/>
          <w:sz w:val="24"/>
          <w:szCs w:val="24"/>
        </w:rPr>
        <w:t xml:space="preserve"> </w:t>
      </w:r>
      <w:r w:rsidR="00B521E8" w:rsidRPr="00E96D00">
        <w:rPr>
          <w:rFonts w:ascii="Times New Roman" w:hAnsi="Times New Roman" w:cs="Times New Roman"/>
          <w:sz w:val="24"/>
          <w:szCs w:val="24"/>
        </w:rPr>
        <w:t xml:space="preserve"> </w:t>
      </w:r>
    </w:p>
    <w:p w14:paraId="56C129B3" w14:textId="77777777" w:rsidR="00E81444" w:rsidRPr="00E81444" w:rsidRDefault="00E81444" w:rsidP="002F3451">
      <w:pPr>
        <w:pStyle w:val="ListParagraph"/>
        <w:ind w:left="0"/>
        <w:rPr>
          <w:rFonts w:ascii="Times New Roman" w:hAnsi="Times New Roman" w:cs="Times New Roman"/>
          <w:sz w:val="24"/>
          <w:szCs w:val="24"/>
        </w:rPr>
      </w:pPr>
    </w:p>
    <w:p w14:paraId="4B69A38D" w14:textId="78C78BA1" w:rsidR="00E96D00" w:rsidRDefault="00FA5E9F" w:rsidP="002F3451">
      <w:pPr>
        <w:pStyle w:val="ListParagraph"/>
        <w:numPr>
          <w:ilvl w:val="0"/>
          <w:numId w:val="3"/>
        </w:numPr>
        <w:spacing w:line="360" w:lineRule="auto"/>
        <w:ind w:left="0" w:firstLine="0"/>
        <w:jc w:val="both"/>
        <w:rPr>
          <w:rFonts w:ascii="Times New Roman" w:hAnsi="Times New Roman" w:cs="Times New Roman"/>
          <w:sz w:val="24"/>
          <w:szCs w:val="24"/>
        </w:rPr>
      </w:pPr>
      <w:r w:rsidRPr="00E96D00">
        <w:rPr>
          <w:rFonts w:ascii="Times New Roman" w:hAnsi="Times New Roman" w:cs="Times New Roman"/>
          <w:sz w:val="24"/>
          <w:szCs w:val="24"/>
        </w:rPr>
        <w:t>In summary, t</w:t>
      </w:r>
      <w:r w:rsidR="00B521E8" w:rsidRPr="00E96D00">
        <w:rPr>
          <w:rFonts w:ascii="Times New Roman" w:hAnsi="Times New Roman" w:cs="Times New Roman"/>
          <w:sz w:val="24"/>
          <w:szCs w:val="24"/>
        </w:rPr>
        <w:t>he basis for the Provider’s refusal was rooted in its view that the roof trusses themselves</w:t>
      </w:r>
      <w:r w:rsidRPr="00E96D00">
        <w:rPr>
          <w:rFonts w:ascii="Times New Roman" w:hAnsi="Times New Roman" w:cs="Times New Roman"/>
          <w:sz w:val="24"/>
          <w:szCs w:val="24"/>
        </w:rPr>
        <w:t xml:space="preserve">, which it was accepted were structural and therefore covered by the </w:t>
      </w:r>
      <w:r w:rsidR="003747B9">
        <w:rPr>
          <w:rFonts w:ascii="Times New Roman" w:hAnsi="Times New Roman" w:cs="Times New Roman"/>
          <w:sz w:val="24"/>
          <w:szCs w:val="24"/>
        </w:rPr>
        <w:t>P</w:t>
      </w:r>
      <w:r w:rsidRPr="00E96D00">
        <w:rPr>
          <w:rFonts w:ascii="Times New Roman" w:hAnsi="Times New Roman" w:cs="Times New Roman"/>
          <w:sz w:val="24"/>
          <w:szCs w:val="24"/>
        </w:rPr>
        <w:t>olicy,</w:t>
      </w:r>
      <w:r w:rsidR="00B521E8" w:rsidRPr="00E96D00">
        <w:rPr>
          <w:rFonts w:ascii="Times New Roman" w:hAnsi="Times New Roman" w:cs="Times New Roman"/>
          <w:sz w:val="24"/>
          <w:szCs w:val="24"/>
        </w:rPr>
        <w:t xml:space="preserve"> were not </w:t>
      </w:r>
      <w:r w:rsidRPr="00E96D00">
        <w:rPr>
          <w:rFonts w:ascii="Times New Roman" w:hAnsi="Times New Roman" w:cs="Times New Roman"/>
          <w:sz w:val="24"/>
          <w:szCs w:val="24"/>
        </w:rPr>
        <w:t xml:space="preserve">inherently </w:t>
      </w:r>
      <w:r w:rsidR="00B521E8" w:rsidRPr="00E96D00">
        <w:rPr>
          <w:rFonts w:ascii="Times New Roman" w:hAnsi="Times New Roman" w:cs="Times New Roman"/>
          <w:sz w:val="24"/>
          <w:szCs w:val="24"/>
        </w:rPr>
        <w:t>defective</w:t>
      </w:r>
      <w:r w:rsidRPr="00E96D00">
        <w:rPr>
          <w:rFonts w:ascii="Times New Roman" w:hAnsi="Times New Roman" w:cs="Times New Roman"/>
          <w:sz w:val="24"/>
          <w:szCs w:val="24"/>
        </w:rPr>
        <w:t>.  It was maintained</w:t>
      </w:r>
      <w:r w:rsidR="00E81444">
        <w:rPr>
          <w:rFonts w:ascii="Times New Roman" w:hAnsi="Times New Roman" w:cs="Times New Roman"/>
          <w:sz w:val="24"/>
          <w:szCs w:val="24"/>
        </w:rPr>
        <w:t xml:space="preserve"> by and on behalf of the Insurer</w:t>
      </w:r>
      <w:r w:rsidRPr="00E96D00">
        <w:rPr>
          <w:rFonts w:ascii="Times New Roman" w:hAnsi="Times New Roman" w:cs="Times New Roman"/>
          <w:sz w:val="24"/>
          <w:szCs w:val="24"/>
        </w:rPr>
        <w:t xml:space="preserve"> that the deflection to the roof trusses arose from </w:t>
      </w:r>
      <w:r w:rsidR="00B521E8" w:rsidRPr="00E96D00">
        <w:rPr>
          <w:rFonts w:ascii="Times New Roman" w:hAnsi="Times New Roman" w:cs="Times New Roman"/>
          <w:sz w:val="24"/>
          <w:szCs w:val="24"/>
        </w:rPr>
        <w:t>the manner in which a water tank had been positioned in the attic area without adequate or properly placed load spreading supports</w:t>
      </w:r>
      <w:r w:rsidRPr="00E96D00">
        <w:rPr>
          <w:rFonts w:ascii="Times New Roman" w:hAnsi="Times New Roman" w:cs="Times New Roman"/>
          <w:sz w:val="24"/>
          <w:szCs w:val="24"/>
        </w:rPr>
        <w:t xml:space="preserve"> which in turn</w:t>
      </w:r>
      <w:r w:rsidR="00B521E8" w:rsidRPr="00E96D00">
        <w:rPr>
          <w:rFonts w:ascii="Times New Roman" w:hAnsi="Times New Roman" w:cs="Times New Roman"/>
          <w:sz w:val="24"/>
          <w:szCs w:val="24"/>
        </w:rPr>
        <w:t xml:space="preserve"> caused an unintended load to be applied to the trusses</w:t>
      </w:r>
      <w:r w:rsidRPr="00E96D00">
        <w:rPr>
          <w:rFonts w:ascii="Times New Roman" w:hAnsi="Times New Roman" w:cs="Times New Roman"/>
          <w:sz w:val="24"/>
          <w:szCs w:val="24"/>
        </w:rPr>
        <w:t xml:space="preserve">.  The Provider maintained that it was this unintended load which caused pressure on the trusses </w:t>
      </w:r>
      <w:r w:rsidR="008D42AB" w:rsidRPr="00E96D00">
        <w:rPr>
          <w:rFonts w:ascii="Times New Roman" w:hAnsi="Times New Roman" w:cs="Times New Roman"/>
          <w:sz w:val="24"/>
          <w:szCs w:val="24"/>
        </w:rPr>
        <w:t>and</w:t>
      </w:r>
      <w:r w:rsidRPr="00E96D00">
        <w:rPr>
          <w:rFonts w:ascii="Times New Roman" w:hAnsi="Times New Roman" w:cs="Times New Roman"/>
          <w:sz w:val="24"/>
          <w:szCs w:val="24"/>
        </w:rPr>
        <w:t xml:space="preserve"> </w:t>
      </w:r>
      <w:r w:rsidR="00EF358A" w:rsidRPr="00E96D00">
        <w:rPr>
          <w:rFonts w:ascii="Times New Roman" w:hAnsi="Times New Roman" w:cs="Times New Roman"/>
          <w:sz w:val="24"/>
          <w:szCs w:val="24"/>
        </w:rPr>
        <w:t xml:space="preserve">led </w:t>
      </w:r>
      <w:r w:rsidRPr="00E96D00">
        <w:rPr>
          <w:rFonts w:ascii="Times New Roman" w:hAnsi="Times New Roman" w:cs="Times New Roman"/>
          <w:sz w:val="24"/>
          <w:szCs w:val="24"/>
        </w:rPr>
        <w:t>to</w:t>
      </w:r>
      <w:r w:rsidR="00B521E8" w:rsidRPr="00E96D00">
        <w:rPr>
          <w:rFonts w:ascii="Times New Roman" w:hAnsi="Times New Roman" w:cs="Times New Roman"/>
          <w:sz w:val="24"/>
          <w:szCs w:val="24"/>
        </w:rPr>
        <w:t xml:space="preserve"> cracking on ceilings and wal</w:t>
      </w:r>
      <w:r w:rsidRPr="00E96D00">
        <w:rPr>
          <w:rFonts w:ascii="Times New Roman" w:hAnsi="Times New Roman" w:cs="Times New Roman"/>
          <w:sz w:val="24"/>
          <w:szCs w:val="24"/>
        </w:rPr>
        <w:t>ls</w:t>
      </w:r>
      <w:r w:rsidR="00EF358A" w:rsidRPr="00E96D00">
        <w:rPr>
          <w:rFonts w:ascii="Times New Roman" w:hAnsi="Times New Roman" w:cs="Times New Roman"/>
          <w:sz w:val="24"/>
          <w:szCs w:val="24"/>
        </w:rPr>
        <w:t>.  They maintained that</w:t>
      </w:r>
      <w:r w:rsidRPr="00E96D00">
        <w:rPr>
          <w:rFonts w:ascii="Times New Roman" w:hAnsi="Times New Roman" w:cs="Times New Roman"/>
          <w:sz w:val="24"/>
          <w:szCs w:val="24"/>
        </w:rPr>
        <w:t xml:space="preserve"> this constituted damage </w:t>
      </w:r>
      <w:r w:rsidR="003747B9">
        <w:rPr>
          <w:rFonts w:ascii="Times New Roman" w:hAnsi="Times New Roman" w:cs="Times New Roman"/>
          <w:sz w:val="24"/>
          <w:szCs w:val="24"/>
        </w:rPr>
        <w:t>“</w:t>
      </w:r>
      <w:r w:rsidRPr="00E96D00">
        <w:rPr>
          <w:rFonts w:ascii="Times New Roman" w:hAnsi="Times New Roman" w:cs="Times New Roman"/>
          <w:sz w:val="24"/>
          <w:szCs w:val="24"/>
        </w:rPr>
        <w:t>caused to the structure</w:t>
      </w:r>
      <w:r w:rsidR="003747B9">
        <w:rPr>
          <w:rFonts w:ascii="Times New Roman" w:hAnsi="Times New Roman" w:cs="Times New Roman"/>
          <w:sz w:val="24"/>
          <w:szCs w:val="24"/>
        </w:rPr>
        <w:t>”</w:t>
      </w:r>
      <w:r w:rsidRPr="00E96D00">
        <w:rPr>
          <w:rFonts w:ascii="Times New Roman" w:hAnsi="Times New Roman" w:cs="Times New Roman"/>
          <w:sz w:val="24"/>
          <w:szCs w:val="24"/>
        </w:rPr>
        <w:t xml:space="preserve"> which was outside the </w:t>
      </w:r>
      <w:r w:rsidR="003747B9">
        <w:rPr>
          <w:rFonts w:ascii="Times New Roman" w:hAnsi="Times New Roman" w:cs="Times New Roman"/>
          <w:sz w:val="24"/>
          <w:szCs w:val="24"/>
        </w:rPr>
        <w:t>P</w:t>
      </w:r>
      <w:r w:rsidRPr="00E96D00">
        <w:rPr>
          <w:rFonts w:ascii="Times New Roman" w:hAnsi="Times New Roman" w:cs="Times New Roman"/>
          <w:sz w:val="24"/>
          <w:szCs w:val="24"/>
        </w:rPr>
        <w:t xml:space="preserve">olicy rather than damage inherent </w:t>
      </w:r>
      <w:r w:rsidR="003747B9">
        <w:rPr>
          <w:rFonts w:ascii="Times New Roman" w:hAnsi="Times New Roman" w:cs="Times New Roman"/>
          <w:sz w:val="24"/>
          <w:szCs w:val="24"/>
        </w:rPr>
        <w:t>“</w:t>
      </w:r>
      <w:r w:rsidRPr="00E96D00">
        <w:rPr>
          <w:rFonts w:ascii="Times New Roman" w:hAnsi="Times New Roman" w:cs="Times New Roman"/>
          <w:sz w:val="24"/>
          <w:szCs w:val="24"/>
        </w:rPr>
        <w:t>in the structure</w:t>
      </w:r>
      <w:r w:rsidR="003747B9">
        <w:rPr>
          <w:rFonts w:ascii="Times New Roman" w:hAnsi="Times New Roman" w:cs="Times New Roman"/>
          <w:sz w:val="24"/>
          <w:szCs w:val="24"/>
        </w:rPr>
        <w:t>”</w:t>
      </w:r>
      <w:r w:rsidRPr="00E96D00">
        <w:rPr>
          <w:rFonts w:ascii="Times New Roman" w:hAnsi="Times New Roman" w:cs="Times New Roman"/>
          <w:sz w:val="24"/>
          <w:szCs w:val="24"/>
        </w:rPr>
        <w:t xml:space="preserve"> which was covered</w:t>
      </w:r>
      <w:r w:rsidR="007D5F63" w:rsidRPr="00E96D00">
        <w:rPr>
          <w:rFonts w:ascii="Times New Roman" w:hAnsi="Times New Roman" w:cs="Times New Roman"/>
          <w:sz w:val="24"/>
          <w:szCs w:val="24"/>
        </w:rPr>
        <w:t xml:space="preserve">.  </w:t>
      </w:r>
    </w:p>
    <w:p w14:paraId="2EB424CD" w14:textId="77777777" w:rsidR="00E96D00" w:rsidRDefault="00E96D00" w:rsidP="002F3451">
      <w:pPr>
        <w:pStyle w:val="ListParagraph"/>
        <w:spacing w:line="360" w:lineRule="auto"/>
        <w:ind w:left="0"/>
        <w:jc w:val="both"/>
        <w:rPr>
          <w:rFonts w:ascii="Times New Roman" w:hAnsi="Times New Roman" w:cs="Times New Roman"/>
          <w:sz w:val="24"/>
          <w:szCs w:val="24"/>
        </w:rPr>
      </w:pPr>
    </w:p>
    <w:p w14:paraId="4FF49860" w14:textId="77777777" w:rsidR="008508D2" w:rsidRPr="00E96D00" w:rsidRDefault="008508D2" w:rsidP="002F3451">
      <w:pPr>
        <w:pStyle w:val="ListParagraph"/>
        <w:numPr>
          <w:ilvl w:val="0"/>
          <w:numId w:val="3"/>
        </w:numPr>
        <w:spacing w:line="360" w:lineRule="auto"/>
        <w:ind w:left="0" w:firstLine="0"/>
        <w:jc w:val="both"/>
        <w:rPr>
          <w:rFonts w:ascii="Times New Roman" w:hAnsi="Times New Roman" w:cs="Times New Roman"/>
          <w:sz w:val="24"/>
          <w:szCs w:val="24"/>
        </w:rPr>
      </w:pPr>
      <w:r w:rsidRPr="00E96D00">
        <w:rPr>
          <w:rFonts w:ascii="Times New Roman" w:hAnsi="Times New Roman" w:cs="Times New Roman"/>
          <w:sz w:val="24"/>
          <w:szCs w:val="24"/>
        </w:rPr>
        <w:t>The Notice Parties made a complaint</w:t>
      </w:r>
      <w:r w:rsidR="00104C11">
        <w:rPr>
          <w:rFonts w:ascii="Times New Roman" w:hAnsi="Times New Roman" w:cs="Times New Roman"/>
          <w:sz w:val="24"/>
          <w:szCs w:val="24"/>
        </w:rPr>
        <w:t xml:space="preserve"> (hereinafter “the Complaint”)</w:t>
      </w:r>
      <w:r w:rsidR="00104C11" w:rsidRPr="00B521E8">
        <w:rPr>
          <w:rFonts w:ascii="Times New Roman" w:hAnsi="Times New Roman" w:cs="Times New Roman"/>
          <w:sz w:val="24"/>
          <w:szCs w:val="24"/>
        </w:rPr>
        <w:t xml:space="preserve"> </w:t>
      </w:r>
      <w:r w:rsidRPr="00E96D00">
        <w:rPr>
          <w:rFonts w:ascii="Times New Roman" w:hAnsi="Times New Roman" w:cs="Times New Roman"/>
          <w:sz w:val="24"/>
          <w:szCs w:val="24"/>
        </w:rPr>
        <w:t xml:space="preserve"> to the </w:t>
      </w:r>
      <w:r w:rsidR="00104C11">
        <w:rPr>
          <w:rFonts w:ascii="Times New Roman" w:hAnsi="Times New Roman" w:cs="Times New Roman"/>
          <w:sz w:val="24"/>
          <w:szCs w:val="24"/>
        </w:rPr>
        <w:t>Ombudsman</w:t>
      </w:r>
      <w:r w:rsidR="00DE7B2C" w:rsidRPr="00E96D00">
        <w:rPr>
          <w:rFonts w:ascii="Times New Roman" w:hAnsi="Times New Roman" w:cs="Times New Roman"/>
          <w:sz w:val="24"/>
          <w:szCs w:val="24"/>
        </w:rPr>
        <w:t xml:space="preserve"> </w:t>
      </w:r>
      <w:r w:rsidRPr="00E96D00">
        <w:rPr>
          <w:rFonts w:ascii="Times New Roman" w:hAnsi="Times New Roman" w:cs="Times New Roman"/>
          <w:sz w:val="24"/>
          <w:szCs w:val="24"/>
        </w:rPr>
        <w:t xml:space="preserve">in respect of the </w:t>
      </w:r>
      <w:r w:rsidR="00104C11">
        <w:rPr>
          <w:rFonts w:ascii="Times New Roman" w:hAnsi="Times New Roman" w:cs="Times New Roman"/>
          <w:sz w:val="24"/>
          <w:szCs w:val="24"/>
        </w:rPr>
        <w:t>Provider</w:t>
      </w:r>
      <w:r w:rsidRPr="00E96D00">
        <w:rPr>
          <w:rFonts w:ascii="Times New Roman" w:hAnsi="Times New Roman" w:cs="Times New Roman"/>
          <w:sz w:val="24"/>
          <w:szCs w:val="24"/>
        </w:rPr>
        <w:t>’s declinature</w:t>
      </w:r>
      <w:r w:rsidR="00EF358A" w:rsidRPr="00E96D00">
        <w:rPr>
          <w:rFonts w:ascii="Times New Roman" w:hAnsi="Times New Roman" w:cs="Times New Roman"/>
          <w:sz w:val="24"/>
          <w:szCs w:val="24"/>
        </w:rPr>
        <w:t>.  In</w:t>
      </w:r>
      <w:r w:rsidRPr="00E96D00">
        <w:rPr>
          <w:rFonts w:ascii="Times New Roman" w:hAnsi="Times New Roman" w:cs="Times New Roman"/>
          <w:sz w:val="24"/>
          <w:szCs w:val="24"/>
        </w:rPr>
        <w:t xml:space="preserve"> the final decision of the</w:t>
      </w:r>
      <w:r w:rsidR="00DE7B2C" w:rsidRPr="00E96D00">
        <w:rPr>
          <w:rFonts w:ascii="Times New Roman" w:hAnsi="Times New Roman" w:cs="Times New Roman"/>
          <w:sz w:val="24"/>
          <w:szCs w:val="24"/>
        </w:rPr>
        <w:t xml:space="preserve"> </w:t>
      </w:r>
      <w:r w:rsidR="00104C11">
        <w:rPr>
          <w:rFonts w:ascii="Times New Roman" w:hAnsi="Times New Roman" w:cs="Times New Roman"/>
          <w:sz w:val="24"/>
          <w:szCs w:val="24"/>
        </w:rPr>
        <w:t>Ombudsman</w:t>
      </w:r>
      <w:r w:rsidRPr="00E96D00">
        <w:rPr>
          <w:rFonts w:ascii="Times New Roman" w:hAnsi="Times New Roman" w:cs="Times New Roman"/>
          <w:sz w:val="24"/>
          <w:szCs w:val="24"/>
        </w:rPr>
        <w:t xml:space="preserve"> dated </w:t>
      </w:r>
      <w:r w:rsidR="007F156D">
        <w:rPr>
          <w:rFonts w:ascii="Times New Roman" w:hAnsi="Times New Roman" w:cs="Times New Roman"/>
          <w:sz w:val="24"/>
          <w:szCs w:val="24"/>
        </w:rPr>
        <w:t xml:space="preserve">the </w:t>
      </w:r>
      <w:r w:rsidRPr="00E96D00">
        <w:rPr>
          <w:rFonts w:ascii="Times New Roman" w:hAnsi="Times New Roman" w:cs="Times New Roman"/>
          <w:sz w:val="24"/>
          <w:szCs w:val="24"/>
        </w:rPr>
        <w:t>24</w:t>
      </w:r>
      <w:r w:rsidR="007F156D" w:rsidRPr="0050794A">
        <w:rPr>
          <w:rFonts w:ascii="Times New Roman" w:hAnsi="Times New Roman" w:cs="Times New Roman"/>
          <w:sz w:val="24"/>
          <w:szCs w:val="24"/>
          <w:vertAlign w:val="superscript"/>
        </w:rPr>
        <w:t>th</w:t>
      </w:r>
      <w:r w:rsidR="007F156D">
        <w:rPr>
          <w:rFonts w:ascii="Times New Roman" w:hAnsi="Times New Roman" w:cs="Times New Roman"/>
          <w:sz w:val="24"/>
          <w:szCs w:val="24"/>
        </w:rPr>
        <w:t xml:space="preserve"> of</w:t>
      </w:r>
      <w:r w:rsidRPr="00E96D00">
        <w:rPr>
          <w:rFonts w:ascii="Times New Roman" w:hAnsi="Times New Roman" w:cs="Times New Roman"/>
          <w:sz w:val="24"/>
          <w:szCs w:val="24"/>
        </w:rPr>
        <w:t xml:space="preserve"> July</w:t>
      </w:r>
      <w:r w:rsidR="007F156D">
        <w:rPr>
          <w:rFonts w:ascii="Times New Roman" w:hAnsi="Times New Roman" w:cs="Times New Roman"/>
          <w:sz w:val="24"/>
          <w:szCs w:val="24"/>
        </w:rPr>
        <w:t>,</w:t>
      </w:r>
      <w:r w:rsidRPr="00E96D00">
        <w:rPr>
          <w:rFonts w:ascii="Times New Roman" w:hAnsi="Times New Roman" w:cs="Times New Roman"/>
          <w:sz w:val="24"/>
          <w:szCs w:val="24"/>
        </w:rPr>
        <w:t xml:space="preserve"> 2020 ("The Decision") the</w:t>
      </w:r>
      <w:r w:rsidR="00DE7B2C" w:rsidRPr="00E96D00">
        <w:rPr>
          <w:rFonts w:ascii="Times New Roman" w:hAnsi="Times New Roman" w:cs="Times New Roman"/>
          <w:sz w:val="24"/>
          <w:szCs w:val="24"/>
        </w:rPr>
        <w:t xml:space="preserve"> </w:t>
      </w:r>
      <w:r w:rsidR="00104C11">
        <w:rPr>
          <w:rFonts w:ascii="Times New Roman" w:hAnsi="Times New Roman" w:cs="Times New Roman"/>
          <w:sz w:val="24"/>
          <w:szCs w:val="24"/>
        </w:rPr>
        <w:t>Ombudsman</w:t>
      </w:r>
      <w:r w:rsidRPr="00E96D00">
        <w:rPr>
          <w:rFonts w:ascii="Times New Roman" w:hAnsi="Times New Roman" w:cs="Times New Roman"/>
          <w:sz w:val="24"/>
          <w:szCs w:val="24"/>
        </w:rPr>
        <w:t xml:space="preserve"> upheld their complaint on the grounds that it was unreasonable, unjust and improper for the </w:t>
      </w:r>
      <w:r w:rsidR="00104C11">
        <w:rPr>
          <w:rFonts w:ascii="Times New Roman" w:hAnsi="Times New Roman" w:cs="Times New Roman"/>
          <w:sz w:val="24"/>
          <w:szCs w:val="24"/>
        </w:rPr>
        <w:t>Provider</w:t>
      </w:r>
      <w:r w:rsidRPr="00E96D00">
        <w:rPr>
          <w:rFonts w:ascii="Times New Roman" w:hAnsi="Times New Roman" w:cs="Times New Roman"/>
          <w:sz w:val="24"/>
          <w:szCs w:val="24"/>
        </w:rPr>
        <w:t xml:space="preserve"> not to remediate the damage</w:t>
      </w:r>
      <w:r w:rsidR="007A3DAD">
        <w:rPr>
          <w:rFonts w:ascii="Times New Roman" w:hAnsi="Times New Roman" w:cs="Times New Roman"/>
          <w:sz w:val="24"/>
          <w:szCs w:val="24"/>
        </w:rPr>
        <w:t xml:space="preserve"> which is</w:t>
      </w:r>
      <w:r w:rsidRPr="00E96D00">
        <w:rPr>
          <w:rFonts w:ascii="Times New Roman" w:hAnsi="Times New Roman" w:cs="Times New Roman"/>
          <w:sz w:val="24"/>
          <w:szCs w:val="24"/>
        </w:rPr>
        <w:t xml:space="preserve"> the subject-matter of the Complaint. </w:t>
      </w:r>
      <w:r w:rsidR="00E96D00">
        <w:rPr>
          <w:rFonts w:ascii="Times New Roman" w:hAnsi="Times New Roman" w:cs="Times New Roman"/>
          <w:sz w:val="24"/>
          <w:szCs w:val="24"/>
        </w:rPr>
        <w:t xml:space="preserve"> </w:t>
      </w:r>
      <w:r w:rsidRPr="00E96D00">
        <w:rPr>
          <w:rFonts w:ascii="Times New Roman" w:hAnsi="Times New Roman" w:cs="Times New Roman"/>
          <w:sz w:val="24"/>
          <w:szCs w:val="24"/>
        </w:rPr>
        <w:t xml:space="preserve">The </w:t>
      </w:r>
      <w:r w:rsidR="00104C11">
        <w:rPr>
          <w:rFonts w:ascii="Times New Roman" w:hAnsi="Times New Roman" w:cs="Times New Roman"/>
          <w:sz w:val="24"/>
          <w:szCs w:val="24"/>
        </w:rPr>
        <w:t>Provider</w:t>
      </w:r>
      <w:r w:rsidRPr="00E96D00">
        <w:rPr>
          <w:rFonts w:ascii="Times New Roman" w:hAnsi="Times New Roman" w:cs="Times New Roman"/>
          <w:sz w:val="24"/>
          <w:szCs w:val="24"/>
        </w:rPr>
        <w:t xml:space="preserve"> was also ordered to compensate the </w:t>
      </w:r>
      <w:r w:rsidR="00104C11">
        <w:rPr>
          <w:rFonts w:ascii="Times New Roman" w:hAnsi="Times New Roman" w:cs="Times New Roman"/>
          <w:sz w:val="24"/>
          <w:szCs w:val="24"/>
        </w:rPr>
        <w:t>Complainants</w:t>
      </w:r>
      <w:r w:rsidRPr="00E96D00">
        <w:rPr>
          <w:rFonts w:ascii="Times New Roman" w:hAnsi="Times New Roman" w:cs="Times New Roman"/>
          <w:sz w:val="24"/>
          <w:szCs w:val="24"/>
        </w:rPr>
        <w:t xml:space="preserve"> for inconvenienc</w:t>
      </w:r>
      <w:r w:rsidR="00DE7B2C" w:rsidRPr="00E96D00">
        <w:rPr>
          <w:rFonts w:ascii="Times New Roman" w:hAnsi="Times New Roman" w:cs="Times New Roman"/>
          <w:sz w:val="24"/>
          <w:szCs w:val="24"/>
        </w:rPr>
        <w:t>e</w:t>
      </w:r>
      <w:r w:rsidR="00AB2B9C">
        <w:rPr>
          <w:rFonts w:ascii="Times New Roman" w:hAnsi="Times New Roman" w:cs="Times New Roman"/>
          <w:sz w:val="24"/>
          <w:szCs w:val="24"/>
        </w:rPr>
        <w:t xml:space="preserve"> in the sum of €20,000</w:t>
      </w:r>
      <w:r w:rsidR="00DE7B2C" w:rsidRPr="00E96D00">
        <w:rPr>
          <w:rFonts w:ascii="Times New Roman" w:hAnsi="Times New Roman" w:cs="Times New Roman"/>
          <w:sz w:val="24"/>
          <w:szCs w:val="24"/>
        </w:rPr>
        <w:t>.</w:t>
      </w:r>
    </w:p>
    <w:p w14:paraId="758674C9" w14:textId="77777777" w:rsidR="00FA5E9F" w:rsidRPr="00FA5E9F" w:rsidRDefault="00FA5E9F" w:rsidP="002F3451">
      <w:pPr>
        <w:pStyle w:val="ListParagraph"/>
        <w:ind w:left="0"/>
        <w:rPr>
          <w:rFonts w:ascii="Times New Roman" w:hAnsi="Times New Roman" w:cs="Times New Roman"/>
          <w:sz w:val="24"/>
          <w:szCs w:val="24"/>
        </w:rPr>
      </w:pPr>
    </w:p>
    <w:p w14:paraId="423B4206" w14:textId="1A4493C8" w:rsidR="007D5F63" w:rsidRDefault="00B83E64" w:rsidP="002F3451">
      <w:pPr>
        <w:pStyle w:val="ListParagraph"/>
        <w:numPr>
          <w:ilvl w:val="0"/>
          <w:numId w:val="3"/>
        </w:numPr>
        <w:spacing w:line="360" w:lineRule="auto"/>
        <w:ind w:left="0" w:firstLine="0"/>
        <w:jc w:val="both"/>
        <w:rPr>
          <w:rFonts w:ascii="Times New Roman" w:hAnsi="Times New Roman" w:cs="Times New Roman"/>
          <w:sz w:val="24"/>
          <w:szCs w:val="24"/>
        </w:rPr>
      </w:pPr>
      <w:r w:rsidRPr="00FA5E9F">
        <w:rPr>
          <w:rFonts w:ascii="Times New Roman" w:hAnsi="Times New Roman" w:cs="Times New Roman"/>
          <w:sz w:val="24"/>
          <w:szCs w:val="24"/>
        </w:rPr>
        <w:t xml:space="preserve">In </w:t>
      </w:r>
      <w:r w:rsidR="003747B9">
        <w:rPr>
          <w:rFonts w:ascii="Times New Roman" w:hAnsi="Times New Roman" w:cs="Times New Roman"/>
          <w:sz w:val="24"/>
          <w:szCs w:val="24"/>
        </w:rPr>
        <w:t>summary</w:t>
      </w:r>
      <w:r w:rsidRPr="00FA5E9F">
        <w:rPr>
          <w:rFonts w:ascii="Times New Roman" w:hAnsi="Times New Roman" w:cs="Times New Roman"/>
          <w:sz w:val="24"/>
          <w:szCs w:val="24"/>
        </w:rPr>
        <w:t xml:space="preserve">, the </w:t>
      </w:r>
      <w:r w:rsidR="00EF4201">
        <w:rPr>
          <w:rFonts w:ascii="Times New Roman" w:hAnsi="Times New Roman" w:cs="Times New Roman"/>
          <w:sz w:val="24"/>
          <w:szCs w:val="24"/>
        </w:rPr>
        <w:t>c</w:t>
      </w:r>
      <w:r w:rsidR="00EF4201" w:rsidRPr="00FA5E9F">
        <w:rPr>
          <w:rFonts w:ascii="Times New Roman" w:hAnsi="Times New Roman" w:cs="Times New Roman"/>
          <w:sz w:val="24"/>
          <w:szCs w:val="24"/>
        </w:rPr>
        <w:t xml:space="preserve">omplaint </w:t>
      </w:r>
      <w:r w:rsidRPr="00FA5E9F">
        <w:rPr>
          <w:rFonts w:ascii="Times New Roman" w:hAnsi="Times New Roman" w:cs="Times New Roman"/>
          <w:sz w:val="24"/>
          <w:szCs w:val="24"/>
        </w:rPr>
        <w:t>centre</w:t>
      </w:r>
      <w:r w:rsidR="008508D2">
        <w:rPr>
          <w:rFonts w:ascii="Times New Roman" w:hAnsi="Times New Roman" w:cs="Times New Roman"/>
          <w:sz w:val="24"/>
          <w:szCs w:val="24"/>
        </w:rPr>
        <w:t>d</w:t>
      </w:r>
      <w:r w:rsidRPr="00FA5E9F">
        <w:rPr>
          <w:rFonts w:ascii="Times New Roman" w:hAnsi="Times New Roman" w:cs="Times New Roman"/>
          <w:sz w:val="24"/>
          <w:szCs w:val="24"/>
        </w:rPr>
        <w:t xml:space="preserve"> on the question of whether </w:t>
      </w:r>
      <w:r w:rsidR="00DE7B2C">
        <w:rPr>
          <w:rFonts w:ascii="Times New Roman" w:hAnsi="Times New Roman" w:cs="Times New Roman"/>
          <w:sz w:val="24"/>
          <w:szCs w:val="24"/>
        </w:rPr>
        <w:t xml:space="preserve">cover was properly declined </w:t>
      </w:r>
      <w:r w:rsidR="00EF358A">
        <w:rPr>
          <w:rFonts w:ascii="Times New Roman" w:hAnsi="Times New Roman" w:cs="Times New Roman"/>
          <w:sz w:val="24"/>
          <w:szCs w:val="24"/>
        </w:rPr>
        <w:t xml:space="preserve">having regard to the terms of the contract of insurance and the evidence as to the cause of the damage.  </w:t>
      </w:r>
    </w:p>
    <w:p w14:paraId="7660B585" w14:textId="77777777" w:rsidR="007D5F63" w:rsidRPr="007D5F63" w:rsidRDefault="007D5F63" w:rsidP="0050794A">
      <w:pPr>
        <w:pStyle w:val="NoSpacing"/>
      </w:pPr>
    </w:p>
    <w:p w14:paraId="7720AB3F" w14:textId="77777777" w:rsidR="0058287F" w:rsidRDefault="007D5F63" w:rsidP="003A4A4B">
      <w:pPr>
        <w:spacing w:line="360" w:lineRule="auto"/>
        <w:jc w:val="both"/>
        <w:rPr>
          <w:rFonts w:ascii="Times New Roman" w:hAnsi="Times New Roman" w:cs="Times New Roman"/>
          <w:b/>
          <w:sz w:val="24"/>
          <w:szCs w:val="24"/>
        </w:rPr>
      </w:pPr>
      <w:r w:rsidRPr="006553CC">
        <w:rPr>
          <w:rFonts w:ascii="Times New Roman" w:hAnsi="Times New Roman" w:cs="Times New Roman"/>
          <w:b/>
          <w:sz w:val="24"/>
          <w:szCs w:val="24"/>
        </w:rPr>
        <w:t>ISSUES ON APPEAL</w:t>
      </w:r>
    </w:p>
    <w:p w14:paraId="3B567A83" w14:textId="77777777" w:rsidR="00753669" w:rsidRPr="003A4A4B" w:rsidRDefault="00753669" w:rsidP="0050794A">
      <w:pPr>
        <w:pStyle w:val="NoSpacing"/>
      </w:pPr>
    </w:p>
    <w:p w14:paraId="7FA6B958" w14:textId="77777777" w:rsidR="0058287F" w:rsidRDefault="00EF358A" w:rsidP="002F3451">
      <w:pPr>
        <w:pStyle w:val="ListParagraph"/>
        <w:numPr>
          <w:ilvl w:val="0"/>
          <w:numId w:val="3"/>
        </w:numPr>
        <w:spacing w:line="360" w:lineRule="auto"/>
        <w:ind w:left="0" w:firstLine="0"/>
        <w:jc w:val="both"/>
        <w:rPr>
          <w:rFonts w:ascii="Times New Roman" w:hAnsi="Times New Roman" w:cs="Times New Roman"/>
          <w:sz w:val="24"/>
          <w:szCs w:val="24"/>
        </w:rPr>
      </w:pPr>
      <w:r w:rsidRPr="008D42AB">
        <w:rPr>
          <w:rFonts w:ascii="Times New Roman" w:hAnsi="Times New Roman" w:cs="Times New Roman"/>
          <w:sz w:val="24"/>
          <w:szCs w:val="24"/>
        </w:rPr>
        <w:t xml:space="preserve">In this appeal the </w:t>
      </w:r>
      <w:r w:rsidR="00104C11">
        <w:rPr>
          <w:rFonts w:ascii="Times New Roman" w:hAnsi="Times New Roman" w:cs="Times New Roman"/>
          <w:sz w:val="24"/>
          <w:szCs w:val="24"/>
        </w:rPr>
        <w:t>Provider</w:t>
      </w:r>
      <w:r w:rsidRPr="008D42AB">
        <w:rPr>
          <w:rFonts w:ascii="Times New Roman" w:hAnsi="Times New Roman" w:cs="Times New Roman"/>
          <w:sz w:val="24"/>
          <w:szCs w:val="24"/>
        </w:rPr>
        <w:t xml:space="preserve"> maintains that the</w:t>
      </w:r>
      <w:r w:rsidR="00104C11">
        <w:rPr>
          <w:rFonts w:ascii="Times New Roman" w:hAnsi="Times New Roman" w:cs="Times New Roman"/>
          <w:sz w:val="24"/>
          <w:szCs w:val="24"/>
        </w:rPr>
        <w:t xml:space="preserve"> Ombudsman</w:t>
      </w:r>
      <w:r w:rsidRPr="008D42AB">
        <w:rPr>
          <w:rFonts w:ascii="Times New Roman" w:hAnsi="Times New Roman" w:cs="Times New Roman"/>
          <w:sz w:val="24"/>
          <w:szCs w:val="24"/>
        </w:rPr>
        <w:t xml:space="preserve"> was </w:t>
      </w:r>
      <w:r w:rsidR="008508D2" w:rsidRPr="008D42AB">
        <w:rPr>
          <w:rFonts w:ascii="Times New Roman" w:hAnsi="Times New Roman" w:cs="Times New Roman"/>
          <w:sz w:val="24"/>
          <w:szCs w:val="24"/>
        </w:rPr>
        <w:t>guilty of serious and significant error in</w:t>
      </w:r>
      <w:r w:rsidR="007D5F63" w:rsidRPr="008D42AB">
        <w:rPr>
          <w:rFonts w:ascii="Times New Roman" w:hAnsi="Times New Roman" w:cs="Times New Roman"/>
          <w:sz w:val="24"/>
          <w:szCs w:val="24"/>
        </w:rPr>
        <w:t xml:space="preserve"> construing the</w:t>
      </w:r>
      <w:r w:rsidR="008508D2" w:rsidRPr="008D42AB">
        <w:rPr>
          <w:rFonts w:ascii="Times New Roman" w:hAnsi="Times New Roman" w:cs="Times New Roman"/>
          <w:sz w:val="24"/>
          <w:szCs w:val="24"/>
        </w:rPr>
        <w:t xml:space="preserve"> definition</w:t>
      </w:r>
      <w:r w:rsidR="007D5F63" w:rsidRPr="008D42AB">
        <w:rPr>
          <w:rFonts w:ascii="Times New Roman" w:hAnsi="Times New Roman" w:cs="Times New Roman"/>
          <w:sz w:val="24"/>
          <w:szCs w:val="24"/>
        </w:rPr>
        <w:t>s</w:t>
      </w:r>
      <w:r w:rsidR="008508D2" w:rsidRPr="008D42AB">
        <w:rPr>
          <w:rFonts w:ascii="Times New Roman" w:hAnsi="Times New Roman" w:cs="Times New Roman"/>
          <w:sz w:val="24"/>
          <w:szCs w:val="24"/>
        </w:rPr>
        <w:t xml:space="preserve"> of “</w:t>
      </w:r>
      <w:r w:rsidR="008508D2" w:rsidRPr="0050794A">
        <w:rPr>
          <w:rFonts w:ascii="Times New Roman" w:hAnsi="Times New Roman" w:cs="Times New Roman"/>
          <w:i/>
          <w:iCs/>
          <w:sz w:val="24"/>
          <w:szCs w:val="24"/>
        </w:rPr>
        <w:t>Structure</w:t>
      </w:r>
      <w:r w:rsidR="008508D2" w:rsidRPr="008D42AB">
        <w:rPr>
          <w:rFonts w:ascii="Times New Roman" w:hAnsi="Times New Roman" w:cs="Times New Roman"/>
          <w:sz w:val="24"/>
          <w:szCs w:val="24"/>
        </w:rPr>
        <w:t>” in the Policy (“</w:t>
      </w:r>
      <w:r w:rsidR="008508D2" w:rsidRPr="0050794A">
        <w:rPr>
          <w:rFonts w:ascii="Times New Roman" w:hAnsi="Times New Roman" w:cs="Times New Roman"/>
          <w:i/>
          <w:iCs/>
          <w:sz w:val="24"/>
          <w:szCs w:val="24"/>
        </w:rPr>
        <w:t>Policy Defined Structure</w:t>
      </w:r>
      <w:r w:rsidR="008508D2" w:rsidRPr="008D42AB">
        <w:rPr>
          <w:rFonts w:ascii="Times New Roman" w:hAnsi="Times New Roman" w:cs="Times New Roman"/>
          <w:sz w:val="24"/>
          <w:szCs w:val="24"/>
        </w:rPr>
        <w:t>”)</w:t>
      </w:r>
      <w:r w:rsidR="00405299" w:rsidRPr="008D42AB">
        <w:rPr>
          <w:rFonts w:ascii="Times New Roman" w:hAnsi="Times New Roman" w:cs="Times New Roman"/>
          <w:sz w:val="24"/>
          <w:szCs w:val="24"/>
        </w:rPr>
        <w:t xml:space="preserve"> </w:t>
      </w:r>
      <w:r w:rsidR="007D5F63" w:rsidRPr="008D42AB">
        <w:rPr>
          <w:rFonts w:ascii="Times New Roman" w:hAnsi="Times New Roman" w:cs="Times New Roman"/>
          <w:sz w:val="24"/>
          <w:szCs w:val="24"/>
        </w:rPr>
        <w:t>in such a manner as to</w:t>
      </w:r>
      <w:r w:rsidR="008508D2" w:rsidRPr="008D42AB">
        <w:rPr>
          <w:rFonts w:ascii="Times New Roman" w:hAnsi="Times New Roman" w:cs="Times New Roman"/>
          <w:sz w:val="24"/>
          <w:szCs w:val="24"/>
        </w:rPr>
        <w:t xml:space="preserve"> include</w:t>
      </w:r>
      <w:r w:rsidR="007D5F63" w:rsidRPr="008D42AB">
        <w:rPr>
          <w:rFonts w:ascii="Times New Roman" w:hAnsi="Times New Roman" w:cs="Times New Roman"/>
          <w:sz w:val="24"/>
          <w:szCs w:val="24"/>
        </w:rPr>
        <w:t xml:space="preserve"> the Complainant’s claim.  </w:t>
      </w:r>
      <w:r w:rsidR="00405299" w:rsidRPr="008D42AB">
        <w:rPr>
          <w:rFonts w:ascii="Times New Roman" w:hAnsi="Times New Roman" w:cs="Times New Roman"/>
          <w:sz w:val="24"/>
          <w:szCs w:val="24"/>
        </w:rPr>
        <w:t xml:space="preserve">The </w:t>
      </w:r>
      <w:r w:rsidR="00104C11">
        <w:rPr>
          <w:rFonts w:ascii="Times New Roman" w:hAnsi="Times New Roman" w:cs="Times New Roman"/>
          <w:sz w:val="24"/>
          <w:szCs w:val="24"/>
        </w:rPr>
        <w:t>Provider</w:t>
      </w:r>
      <w:r w:rsidR="00405299" w:rsidRPr="008D42AB">
        <w:rPr>
          <w:rFonts w:ascii="Times New Roman" w:hAnsi="Times New Roman" w:cs="Times New Roman"/>
          <w:sz w:val="24"/>
          <w:szCs w:val="24"/>
        </w:rPr>
        <w:t xml:space="preserve"> distinguishes between damage caused to a part of the Policy Defined Structure (not covered) as opposed to a defect in part of the Policy Defined Structure (covered). </w:t>
      </w:r>
      <w:r w:rsidR="0058287F">
        <w:rPr>
          <w:rFonts w:ascii="Times New Roman" w:hAnsi="Times New Roman" w:cs="Times New Roman"/>
          <w:sz w:val="24"/>
          <w:szCs w:val="24"/>
        </w:rPr>
        <w:t xml:space="preserve">The </w:t>
      </w:r>
      <w:r w:rsidR="00104C11">
        <w:rPr>
          <w:rFonts w:ascii="Times New Roman" w:hAnsi="Times New Roman" w:cs="Times New Roman"/>
          <w:sz w:val="24"/>
          <w:szCs w:val="24"/>
        </w:rPr>
        <w:t>Provider</w:t>
      </w:r>
      <w:r w:rsidR="0058287F">
        <w:rPr>
          <w:rFonts w:ascii="Times New Roman" w:hAnsi="Times New Roman" w:cs="Times New Roman"/>
          <w:sz w:val="24"/>
          <w:szCs w:val="24"/>
        </w:rPr>
        <w:t xml:space="preserve"> maintains that c</w:t>
      </w:r>
      <w:r w:rsidR="008D42AB" w:rsidRPr="0058287F">
        <w:rPr>
          <w:rFonts w:ascii="Times New Roman" w:hAnsi="Times New Roman" w:cs="Times New Roman"/>
          <w:sz w:val="24"/>
          <w:szCs w:val="24"/>
        </w:rPr>
        <w:t>over was</w:t>
      </w:r>
      <w:r w:rsidR="0058287F">
        <w:rPr>
          <w:rFonts w:ascii="Times New Roman" w:hAnsi="Times New Roman" w:cs="Times New Roman"/>
          <w:sz w:val="24"/>
          <w:szCs w:val="24"/>
        </w:rPr>
        <w:t xml:space="preserve"> correctly</w:t>
      </w:r>
      <w:r w:rsidR="008D42AB" w:rsidRPr="0058287F">
        <w:rPr>
          <w:rFonts w:ascii="Times New Roman" w:hAnsi="Times New Roman" w:cs="Times New Roman"/>
          <w:sz w:val="24"/>
          <w:szCs w:val="24"/>
        </w:rPr>
        <w:t xml:space="preserve"> declined on the grounds that while the trusses form part of the Policy Defined </w:t>
      </w:r>
      <w:r w:rsidR="008D42AB" w:rsidRPr="0058287F">
        <w:rPr>
          <w:rFonts w:ascii="Times New Roman" w:hAnsi="Times New Roman" w:cs="Times New Roman"/>
          <w:sz w:val="24"/>
          <w:szCs w:val="24"/>
        </w:rPr>
        <w:lastRenderedPageBreak/>
        <w:t>Structure of the building, the water tanks (not one of the insured elements of the Policy Defined Structure) and their incorrect positioning in the attic was not a defect in the trusses themselves but was a workmanship defect in the installation of the uninsured water tanks and supports, which in turn caused damage to the trusses (in the form of excessive deflection)</w:t>
      </w:r>
      <w:r w:rsidR="00E81444">
        <w:rPr>
          <w:rFonts w:ascii="Times New Roman" w:hAnsi="Times New Roman" w:cs="Times New Roman"/>
          <w:sz w:val="24"/>
          <w:szCs w:val="24"/>
        </w:rPr>
        <w:t xml:space="preserve"> and were outside the terms of cover provided under the Policy</w:t>
      </w:r>
      <w:r w:rsidR="008D42AB" w:rsidRPr="0058287F">
        <w:rPr>
          <w:rFonts w:ascii="Times New Roman" w:hAnsi="Times New Roman" w:cs="Times New Roman"/>
          <w:sz w:val="24"/>
          <w:szCs w:val="24"/>
        </w:rPr>
        <w:t xml:space="preserve">. </w:t>
      </w:r>
      <w:r w:rsidR="001F2F22">
        <w:rPr>
          <w:rFonts w:ascii="Times New Roman" w:hAnsi="Times New Roman" w:cs="Times New Roman"/>
          <w:sz w:val="24"/>
          <w:szCs w:val="24"/>
        </w:rPr>
        <w:t xml:space="preserve">The </w:t>
      </w:r>
      <w:r w:rsidR="00104C11">
        <w:rPr>
          <w:rFonts w:ascii="Times New Roman" w:hAnsi="Times New Roman" w:cs="Times New Roman"/>
          <w:sz w:val="24"/>
          <w:szCs w:val="24"/>
        </w:rPr>
        <w:t>Provider</w:t>
      </w:r>
      <w:r w:rsidR="001F2F22">
        <w:rPr>
          <w:rFonts w:ascii="Times New Roman" w:hAnsi="Times New Roman" w:cs="Times New Roman"/>
          <w:sz w:val="24"/>
          <w:szCs w:val="24"/>
        </w:rPr>
        <w:t xml:space="preserve"> maintains that insofar as the Ombudsman concluded that the defect was in the Policy Defined Structure, such a finding was in the face of agreed evidence as to the cause of the damage and is therefore the result of a serious and significant error.</w:t>
      </w:r>
    </w:p>
    <w:p w14:paraId="3A21694B" w14:textId="77777777" w:rsidR="0058287F" w:rsidRPr="0058287F" w:rsidRDefault="0058287F" w:rsidP="002F3451">
      <w:pPr>
        <w:pStyle w:val="ListParagraph"/>
        <w:ind w:left="0"/>
        <w:rPr>
          <w:rFonts w:ascii="Times New Roman" w:hAnsi="Times New Roman" w:cs="Times New Roman"/>
          <w:sz w:val="24"/>
          <w:szCs w:val="24"/>
        </w:rPr>
      </w:pPr>
    </w:p>
    <w:p w14:paraId="2ED133B2" w14:textId="53E60F89" w:rsidR="00DF71E0" w:rsidRDefault="008D42AB" w:rsidP="002F3451">
      <w:pPr>
        <w:pStyle w:val="ListParagraph"/>
        <w:numPr>
          <w:ilvl w:val="0"/>
          <w:numId w:val="3"/>
        </w:numPr>
        <w:spacing w:line="360" w:lineRule="auto"/>
        <w:ind w:left="0" w:firstLine="0"/>
        <w:jc w:val="both"/>
        <w:rPr>
          <w:rFonts w:ascii="Times New Roman" w:hAnsi="Times New Roman" w:cs="Times New Roman"/>
          <w:sz w:val="24"/>
          <w:szCs w:val="24"/>
        </w:rPr>
      </w:pPr>
      <w:r w:rsidRPr="0058287F">
        <w:rPr>
          <w:rFonts w:ascii="Times New Roman" w:hAnsi="Times New Roman" w:cs="Times New Roman"/>
          <w:sz w:val="24"/>
          <w:szCs w:val="24"/>
        </w:rPr>
        <w:t>Th</w:t>
      </w:r>
      <w:r w:rsidR="0058287F">
        <w:rPr>
          <w:rFonts w:ascii="Times New Roman" w:hAnsi="Times New Roman" w:cs="Times New Roman"/>
          <w:sz w:val="24"/>
          <w:szCs w:val="24"/>
        </w:rPr>
        <w:t xml:space="preserve">e </w:t>
      </w:r>
      <w:r w:rsidR="00104C11">
        <w:rPr>
          <w:rFonts w:ascii="Times New Roman" w:hAnsi="Times New Roman" w:cs="Times New Roman"/>
          <w:sz w:val="24"/>
          <w:szCs w:val="24"/>
        </w:rPr>
        <w:t>Provider</w:t>
      </w:r>
      <w:r w:rsidR="0058287F">
        <w:rPr>
          <w:rFonts w:ascii="Times New Roman" w:hAnsi="Times New Roman" w:cs="Times New Roman"/>
          <w:sz w:val="24"/>
          <w:szCs w:val="24"/>
        </w:rPr>
        <w:t>’s position is that the</w:t>
      </w:r>
      <w:r w:rsidRPr="0058287F">
        <w:rPr>
          <w:rFonts w:ascii="Times New Roman" w:hAnsi="Times New Roman" w:cs="Times New Roman"/>
          <w:sz w:val="24"/>
          <w:szCs w:val="24"/>
        </w:rPr>
        <w:t xml:space="preserve"> declinature was grounded on the proper construction and application of the terms of the Policy and the definitions contained therein</w:t>
      </w:r>
      <w:r w:rsidR="0058287F">
        <w:rPr>
          <w:rFonts w:ascii="Times New Roman" w:hAnsi="Times New Roman" w:cs="Times New Roman"/>
          <w:sz w:val="24"/>
          <w:szCs w:val="24"/>
        </w:rPr>
        <w:t>.  Accordingly, t</w:t>
      </w:r>
      <w:r w:rsidR="007D5F63" w:rsidRPr="0058287F">
        <w:rPr>
          <w:rFonts w:ascii="Times New Roman" w:hAnsi="Times New Roman" w:cs="Times New Roman"/>
          <w:sz w:val="24"/>
          <w:szCs w:val="24"/>
        </w:rPr>
        <w:t xml:space="preserve">he </w:t>
      </w:r>
      <w:r w:rsidR="00104C11">
        <w:rPr>
          <w:rFonts w:ascii="Times New Roman" w:hAnsi="Times New Roman" w:cs="Times New Roman"/>
          <w:sz w:val="24"/>
          <w:szCs w:val="24"/>
        </w:rPr>
        <w:t>Provider</w:t>
      </w:r>
      <w:r w:rsidR="007D5F63" w:rsidRPr="0058287F">
        <w:rPr>
          <w:rFonts w:ascii="Times New Roman" w:hAnsi="Times New Roman" w:cs="Times New Roman"/>
          <w:sz w:val="24"/>
          <w:szCs w:val="24"/>
        </w:rPr>
        <w:t xml:space="preserve"> </w:t>
      </w:r>
      <w:r w:rsidR="006553CC" w:rsidRPr="0058287F">
        <w:rPr>
          <w:rFonts w:ascii="Times New Roman" w:hAnsi="Times New Roman" w:cs="Times New Roman"/>
          <w:sz w:val="24"/>
          <w:szCs w:val="24"/>
        </w:rPr>
        <w:t xml:space="preserve">contends that </w:t>
      </w:r>
      <w:r w:rsidR="007D5F63" w:rsidRPr="0058287F">
        <w:rPr>
          <w:rFonts w:ascii="Times New Roman" w:hAnsi="Times New Roman" w:cs="Times New Roman"/>
          <w:sz w:val="24"/>
          <w:szCs w:val="24"/>
        </w:rPr>
        <w:t xml:space="preserve">the </w:t>
      </w:r>
      <w:r w:rsidR="00104C11">
        <w:rPr>
          <w:rFonts w:ascii="Times New Roman" w:hAnsi="Times New Roman" w:cs="Times New Roman"/>
          <w:sz w:val="24"/>
          <w:szCs w:val="24"/>
        </w:rPr>
        <w:t>Ombudsman</w:t>
      </w:r>
      <w:r w:rsidR="006553CC" w:rsidRPr="0058287F">
        <w:rPr>
          <w:rFonts w:ascii="Times New Roman" w:hAnsi="Times New Roman" w:cs="Times New Roman"/>
          <w:sz w:val="24"/>
          <w:szCs w:val="24"/>
        </w:rPr>
        <w:t xml:space="preserve"> fell into serious and significant error</w:t>
      </w:r>
      <w:r w:rsidR="007D5F63" w:rsidRPr="0058287F">
        <w:rPr>
          <w:rFonts w:ascii="Times New Roman" w:hAnsi="Times New Roman" w:cs="Times New Roman"/>
          <w:sz w:val="24"/>
          <w:szCs w:val="24"/>
        </w:rPr>
        <w:t xml:space="preserve"> </w:t>
      </w:r>
      <w:r w:rsidR="006553CC" w:rsidRPr="0058287F">
        <w:rPr>
          <w:rFonts w:ascii="Times New Roman" w:hAnsi="Times New Roman" w:cs="Times New Roman"/>
          <w:sz w:val="24"/>
          <w:szCs w:val="24"/>
        </w:rPr>
        <w:t xml:space="preserve">in directing insurance cover </w:t>
      </w:r>
      <w:r w:rsidRPr="0058287F">
        <w:rPr>
          <w:rFonts w:ascii="Times New Roman" w:hAnsi="Times New Roman" w:cs="Times New Roman"/>
          <w:sz w:val="24"/>
          <w:szCs w:val="24"/>
        </w:rPr>
        <w:t xml:space="preserve">where </w:t>
      </w:r>
      <w:r w:rsidR="008508D2" w:rsidRPr="0058287F">
        <w:rPr>
          <w:rFonts w:ascii="Times New Roman" w:hAnsi="Times New Roman" w:cs="Times New Roman"/>
          <w:sz w:val="24"/>
          <w:szCs w:val="24"/>
        </w:rPr>
        <w:t xml:space="preserve">there was no breach of contract in the </w:t>
      </w:r>
      <w:r w:rsidR="00104C11">
        <w:rPr>
          <w:rFonts w:ascii="Times New Roman" w:hAnsi="Times New Roman" w:cs="Times New Roman"/>
          <w:sz w:val="24"/>
          <w:szCs w:val="24"/>
        </w:rPr>
        <w:t>Provider</w:t>
      </w:r>
      <w:r w:rsidR="008508D2" w:rsidRPr="0058287F">
        <w:rPr>
          <w:rFonts w:ascii="Times New Roman" w:hAnsi="Times New Roman" w:cs="Times New Roman"/>
          <w:sz w:val="24"/>
          <w:szCs w:val="24"/>
        </w:rPr>
        <w:t>’s declinature of the Notice Parties’ claim</w:t>
      </w:r>
      <w:r w:rsidR="006553CC" w:rsidRPr="0058287F">
        <w:rPr>
          <w:rFonts w:ascii="Times New Roman" w:hAnsi="Times New Roman" w:cs="Times New Roman"/>
          <w:sz w:val="24"/>
          <w:szCs w:val="24"/>
        </w:rPr>
        <w:t>.</w:t>
      </w:r>
    </w:p>
    <w:p w14:paraId="6F1F718A" w14:textId="77777777" w:rsidR="003747B9" w:rsidRPr="0050794A" w:rsidRDefault="003747B9" w:rsidP="0050794A">
      <w:pPr>
        <w:pStyle w:val="ListParagraph"/>
        <w:rPr>
          <w:rFonts w:ascii="Times New Roman" w:hAnsi="Times New Roman" w:cs="Times New Roman"/>
          <w:sz w:val="24"/>
          <w:szCs w:val="24"/>
        </w:rPr>
      </w:pPr>
    </w:p>
    <w:p w14:paraId="38D8FAD3" w14:textId="77777777" w:rsidR="003747B9" w:rsidRDefault="003747B9" w:rsidP="003747B9">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Separately, the Provider further contends that in making findings pursuant to s. 60(2), in particular pursuant to s. 60(2)(b), (c) &amp; (g) of the FSPO Act 2017 and specifically in directing relief on the basis that the conduct complained of was in accordance with law but nonetheless unreasonable, unjust and improper conduct, the Ombudsman exceeded his jurisdiction by treating a refusal of cover which was permitted under the terms of the Policy as unjust or unreasonable or improper.  Issue was also taken with both the entitlement to compensation and quantum of compensation which it was contended was disproportionate to any inconvenience suffered by the Complainants and having regard to engagement by the Provider.</w:t>
      </w:r>
    </w:p>
    <w:p w14:paraId="6AEBB22E" w14:textId="77777777" w:rsidR="003747B9" w:rsidRDefault="003747B9" w:rsidP="002F3451">
      <w:pPr>
        <w:pStyle w:val="ListParagraph"/>
        <w:numPr>
          <w:ilvl w:val="0"/>
          <w:numId w:val="3"/>
        </w:numPr>
        <w:spacing w:line="360" w:lineRule="auto"/>
        <w:ind w:left="0" w:firstLine="0"/>
        <w:jc w:val="both"/>
        <w:rPr>
          <w:rFonts w:ascii="Times New Roman" w:hAnsi="Times New Roman" w:cs="Times New Roman"/>
          <w:sz w:val="24"/>
          <w:szCs w:val="24"/>
        </w:rPr>
      </w:pPr>
    </w:p>
    <w:p w14:paraId="2AB8F826" w14:textId="77777777" w:rsidR="00DF71E0" w:rsidRPr="00DF71E0" w:rsidRDefault="00DF71E0" w:rsidP="002F3451">
      <w:pPr>
        <w:pStyle w:val="ListParagraph"/>
        <w:ind w:left="0"/>
        <w:rPr>
          <w:rFonts w:ascii="Times New Roman" w:hAnsi="Times New Roman" w:cs="Times New Roman"/>
          <w:sz w:val="24"/>
          <w:szCs w:val="24"/>
        </w:rPr>
      </w:pPr>
    </w:p>
    <w:p w14:paraId="1514A465" w14:textId="3BEED73B" w:rsidR="008508D2" w:rsidRDefault="00E73E2F" w:rsidP="002F3451">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104C11">
        <w:rPr>
          <w:rFonts w:ascii="Times New Roman" w:hAnsi="Times New Roman" w:cs="Times New Roman"/>
          <w:sz w:val="24"/>
          <w:szCs w:val="24"/>
        </w:rPr>
        <w:t>Ombudsman</w:t>
      </w:r>
      <w:r>
        <w:rPr>
          <w:rFonts w:ascii="Times New Roman" w:hAnsi="Times New Roman" w:cs="Times New Roman"/>
          <w:sz w:val="24"/>
          <w:szCs w:val="24"/>
        </w:rPr>
        <w:t xml:space="preserve"> stands over the Decision as one which flows from a proper interpretation of the Policy and is supported by evidence before the Respondent</w:t>
      </w:r>
      <w:r w:rsidR="00E81444">
        <w:rPr>
          <w:rFonts w:ascii="Times New Roman" w:hAnsi="Times New Roman" w:cs="Times New Roman"/>
          <w:sz w:val="24"/>
          <w:szCs w:val="24"/>
        </w:rPr>
        <w:t xml:space="preserve">.  The </w:t>
      </w:r>
      <w:r w:rsidR="00104C11">
        <w:rPr>
          <w:rFonts w:ascii="Times New Roman" w:hAnsi="Times New Roman" w:cs="Times New Roman"/>
          <w:sz w:val="24"/>
          <w:szCs w:val="24"/>
        </w:rPr>
        <w:t>Ombudsman</w:t>
      </w:r>
      <w:r w:rsidR="00E81444">
        <w:rPr>
          <w:rFonts w:ascii="Times New Roman" w:hAnsi="Times New Roman" w:cs="Times New Roman"/>
          <w:sz w:val="24"/>
          <w:szCs w:val="24"/>
        </w:rPr>
        <w:t xml:space="preserve"> </w:t>
      </w:r>
      <w:r w:rsidR="00DF71E0">
        <w:rPr>
          <w:rFonts w:ascii="Times New Roman" w:hAnsi="Times New Roman" w:cs="Times New Roman"/>
          <w:sz w:val="24"/>
          <w:szCs w:val="24"/>
        </w:rPr>
        <w:t>further maintains</w:t>
      </w:r>
      <w:r w:rsidR="00E81444">
        <w:rPr>
          <w:rFonts w:ascii="Times New Roman" w:hAnsi="Times New Roman" w:cs="Times New Roman"/>
          <w:sz w:val="24"/>
          <w:szCs w:val="24"/>
        </w:rPr>
        <w:t>, in the alternative,</w:t>
      </w:r>
      <w:r w:rsidR="00DF71E0">
        <w:rPr>
          <w:rFonts w:ascii="Times New Roman" w:hAnsi="Times New Roman" w:cs="Times New Roman"/>
          <w:sz w:val="24"/>
          <w:szCs w:val="24"/>
        </w:rPr>
        <w:t xml:space="preserve"> that even where the Complainant might not be entitled to a remedy as a matter of civil law deriving from the terms of the contract, the </w:t>
      </w:r>
      <w:r w:rsidR="00104C11">
        <w:rPr>
          <w:rFonts w:ascii="Times New Roman" w:hAnsi="Times New Roman" w:cs="Times New Roman"/>
          <w:sz w:val="24"/>
          <w:szCs w:val="24"/>
        </w:rPr>
        <w:t>Ombudsman</w:t>
      </w:r>
      <w:r w:rsidR="00DF71E0">
        <w:rPr>
          <w:rFonts w:ascii="Times New Roman" w:hAnsi="Times New Roman" w:cs="Times New Roman"/>
          <w:sz w:val="24"/>
          <w:szCs w:val="24"/>
        </w:rPr>
        <w:t xml:space="preserve">’s jurisdiction under the </w:t>
      </w:r>
      <w:r w:rsidR="003B3941">
        <w:rPr>
          <w:rFonts w:ascii="Times New Roman" w:hAnsi="Times New Roman" w:cs="Times New Roman"/>
          <w:sz w:val="24"/>
          <w:szCs w:val="24"/>
        </w:rPr>
        <w:t xml:space="preserve">Financial Services and Pensions Ombudsman Act </w:t>
      </w:r>
      <w:r w:rsidR="00DF71E0">
        <w:rPr>
          <w:rFonts w:ascii="Times New Roman" w:hAnsi="Times New Roman" w:cs="Times New Roman"/>
          <w:sz w:val="24"/>
          <w:szCs w:val="24"/>
        </w:rPr>
        <w:t xml:space="preserve">2017 </w:t>
      </w:r>
      <w:r w:rsidR="00C15870">
        <w:rPr>
          <w:rFonts w:ascii="Times New Roman" w:hAnsi="Times New Roman" w:cs="Times New Roman"/>
          <w:sz w:val="24"/>
          <w:szCs w:val="24"/>
        </w:rPr>
        <w:t xml:space="preserve"> [hereinafter “</w:t>
      </w:r>
      <w:r w:rsidR="00250D55" w:rsidRPr="00536A2F">
        <w:rPr>
          <w:rFonts w:ascii="Times New Roman" w:hAnsi="Times New Roman" w:cs="Times New Roman"/>
          <w:sz w:val="24"/>
          <w:szCs w:val="24"/>
        </w:rPr>
        <w:t>the FSPO Act 2017</w:t>
      </w:r>
      <w:r w:rsidR="00C15870">
        <w:rPr>
          <w:rFonts w:ascii="Times New Roman" w:hAnsi="Times New Roman" w:cs="Times New Roman"/>
          <w:sz w:val="24"/>
          <w:szCs w:val="24"/>
        </w:rPr>
        <w:t>”]</w:t>
      </w:r>
      <w:r w:rsidR="00D80DE0">
        <w:rPr>
          <w:rFonts w:ascii="Times New Roman" w:hAnsi="Times New Roman" w:cs="Times New Roman"/>
          <w:sz w:val="24"/>
          <w:szCs w:val="24"/>
        </w:rPr>
        <w:t xml:space="preserve"> </w:t>
      </w:r>
      <w:r w:rsidR="00DF71E0">
        <w:rPr>
          <w:rFonts w:ascii="Times New Roman" w:hAnsi="Times New Roman" w:cs="Times New Roman"/>
          <w:sz w:val="24"/>
          <w:szCs w:val="24"/>
        </w:rPr>
        <w:t>is wider than that of the Court and is not tied to the strict contractual rights of the Complainants</w:t>
      </w:r>
      <w:r>
        <w:rPr>
          <w:rFonts w:ascii="Times New Roman" w:hAnsi="Times New Roman" w:cs="Times New Roman"/>
          <w:sz w:val="24"/>
          <w:szCs w:val="24"/>
        </w:rPr>
        <w:t xml:space="preserve">.  </w:t>
      </w:r>
      <w:r w:rsidR="00DF71E0">
        <w:rPr>
          <w:rFonts w:ascii="Times New Roman" w:hAnsi="Times New Roman" w:cs="Times New Roman"/>
          <w:sz w:val="24"/>
          <w:szCs w:val="24"/>
        </w:rPr>
        <w:t>The</w:t>
      </w:r>
      <w:r w:rsidR="00104C11">
        <w:rPr>
          <w:rFonts w:ascii="Times New Roman" w:hAnsi="Times New Roman" w:cs="Times New Roman"/>
          <w:sz w:val="24"/>
          <w:szCs w:val="24"/>
        </w:rPr>
        <w:t xml:space="preserve"> Ombudsman</w:t>
      </w:r>
      <w:r w:rsidR="00DF71E0">
        <w:rPr>
          <w:rFonts w:ascii="Times New Roman" w:hAnsi="Times New Roman" w:cs="Times New Roman"/>
          <w:sz w:val="24"/>
          <w:szCs w:val="24"/>
        </w:rPr>
        <w:t xml:space="preserve"> contends </w:t>
      </w:r>
      <w:r w:rsidR="00E11EEA">
        <w:rPr>
          <w:rFonts w:ascii="Times New Roman" w:hAnsi="Times New Roman" w:cs="Times New Roman"/>
          <w:sz w:val="24"/>
          <w:szCs w:val="24"/>
        </w:rPr>
        <w:t>t</w:t>
      </w:r>
      <w:r w:rsidR="00DF71E0">
        <w:rPr>
          <w:rFonts w:ascii="Times New Roman" w:hAnsi="Times New Roman" w:cs="Times New Roman"/>
          <w:sz w:val="24"/>
          <w:szCs w:val="24"/>
        </w:rPr>
        <w:t xml:space="preserve">hat the Court has no jurisdiction to intervene in this case as no </w:t>
      </w:r>
      <w:r w:rsidR="00DF71E0" w:rsidRPr="008D42AB">
        <w:rPr>
          <w:rFonts w:ascii="Times New Roman" w:hAnsi="Times New Roman" w:cs="Times New Roman"/>
          <w:sz w:val="24"/>
          <w:szCs w:val="24"/>
        </w:rPr>
        <w:t>serious and significant error in construing</w:t>
      </w:r>
      <w:r w:rsidR="00DF71E0">
        <w:rPr>
          <w:rFonts w:ascii="Times New Roman" w:hAnsi="Times New Roman" w:cs="Times New Roman"/>
          <w:sz w:val="24"/>
          <w:szCs w:val="24"/>
        </w:rPr>
        <w:t xml:space="preserve"> the Policy or in the exercise of the </w:t>
      </w:r>
      <w:r w:rsidR="00104C11">
        <w:rPr>
          <w:rFonts w:ascii="Times New Roman" w:hAnsi="Times New Roman" w:cs="Times New Roman"/>
          <w:sz w:val="24"/>
          <w:szCs w:val="24"/>
        </w:rPr>
        <w:t>Ombudsman</w:t>
      </w:r>
      <w:r w:rsidR="00DF71E0">
        <w:rPr>
          <w:rFonts w:ascii="Times New Roman" w:hAnsi="Times New Roman" w:cs="Times New Roman"/>
          <w:sz w:val="24"/>
          <w:szCs w:val="24"/>
        </w:rPr>
        <w:t xml:space="preserve">’s jurisdiction under the 2017 Act has been demonstrated.  </w:t>
      </w:r>
    </w:p>
    <w:p w14:paraId="7CC93DD2" w14:textId="77777777" w:rsidR="003A4A4B" w:rsidRDefault="003A4A4B" w:rsidP="003A4A4B">
      <w:pPr>
        <w:spacing w:line="360" w:lineRule="auto"/>
        <w:jc w:val="both"/>
        <w:rPr>
          <w:rFonts w:ascii="Times New Roman" w:hAnsi="Times New Roman" w:cs="Times New Roman"/>
          <w:b/>
          <w:sz w:val="24"/>
          <w:szCs w:val="24"/>
        </w:rPr>
      </w:pPr>
      <w:r w:rsidRPr="00FC27B3">
        <w:rPr>
          <w:rFonts w:ascii="Times New Roman" w:hAnsi="Times New Roman" w:cs="Times New Roman"/>
          <w:b/>
          <w:sz w:val="24"/>
          <w:szCs w:val="24"/>
        </w:rPr>
        <w:lastRenderedPageBreak/>
        <w:t xml:space="preserve">THE CONTRACT OF INSURANCE: RELEVANT PROVISIONS </w:t>
      </w:r>
    </w:p>
    <w:p w14:paraId="4F5594E7" w14:textId="77777777" w:rsidR="007427E4" w:rsidRPr="00FC27B3" w:rsidRDefault="007427E4" w:rsidP="0050794A">
      <w:pPr>
        <w:pStyle w:val="NoSpacing"/>
      </w:pPr>
    </w:p>
    <w:p w14:paraId="213E4640" w14:textId="1C3DEA83" w:rsidR="003A4A4B" w:rsidRDefault="003A4A4B" w:rsidP="002F3451">
      <w:pPr>
        <w:pStyle w:val="ListParagraph"/>
        <w:numPr>
          <w:ilvl w:val="0"/>
          <w:numId w:val="3"/>
        </w:numPr>
        <w:spacing w:line="360" w:lineRule="auto"/>
        <w:ind w:left="0" w:firstLine="0"/>
        <w:jc w:val="both"/>
        <w:rPr>
          <w:rFonts w:ascii="Times New Roman" w:hAnsi="Times New Roman" w:cs="Times New Roman"/>
          <w:sz w:val="24"/>
          <w:szCs w:val="24"/>
        </w:rPr>
      </w:pPr>
      <w:r w:rsidRPr="00536A2F">
        <w:rPr>
          <w:rFonts w:ascii="Times New Roman" w:hAnsi="Times New Roman" w:cs="Times New Roman"/>
          <w:sz w:val="24"/>
          <w:szCs w:val="24"/>
        </w:rPr>
        <w:t>The Policy document sets out the insurance cover provided for by the Premier Guarantee for Ireland</w:t>
      </w:r>
      <w:r w:rsidR="003747B9">
        <w:rPr>
          <w:rFonts w:ascii="Times New Roman" w:hAnsi="Times New Roman" w:cs="Times New Roman"/>
          <w:sz w:val="24"/>
          <w:szCs w:val="24"/>
        </w:rPr>
        <w:t>, a structural indemnity scheme of insurance offered by builders for new homes.</w:t>
      </w:r>
    </w:p>
    <w:p w14:paraId="6D19C10A" w14:textId="77777777" w:rsidR="003A4A4B" w:rsidRDefault="003A4A4B" w:rsidP="002F3451">
      <w:pPr>
        <w:pStyle w:val="ListParagraph"/>
        <w:spacing w:line="360" w:lineRule="auto"/>
        <w:ind w:left="0"/>
        <w:jc w:val="both"/>
        <w:rPr>
          <w:rFonts w:ascii="Times New Roman" w:hAnsi="Times New Roman" w:cs="Times New Roman"/>
          <w:sz w:val="24"/>
          <w:szCs w:val="24"/>
        </w:rPr>
      </w:pPr>
    </w:p>
    <w:p w14:paraId="100F9AE4" w14:textId="77777777" w:rsidR="003A4A4B" w:rsidRPr="00536A2F" w:rsidRDefault="003A4A4B" w:rsidP="002F3451">
      <w:pPr>
        <w:pStyle w:val="ListParagraph"/>
        <w:numPr>
          <w:ilvl w:val="0"/>
          <w:numId w:val="3"/>
        </w:numPr>
        <w:spacing w:line="360" w:lineRule="auto"/>
        <w:ind w:left="0" w:firstLine="0"/>
        <w:jc w:val="both"/>
        <w:rPr>
          <w:rFonts w:ascii="Times New Roman" w:hAnsi="Times New Roman" w:cs="Times New Roman"/>
          <w:sz w:val="24"/>
          <w:szCs w:val="24"/>
        </w:rPr>
      </w:pPr>
      <w:r w:rsidRPr="00536A2F">
        <w:rPr>
          <w:rFonts w:ascii="Times New Roman" w:hAnsi="Times New Roman" w:cs="Times New Roman"/>
          <w:sz w:val="24"/>
          <w:szCs w:val="24"/>
        </w:rPr>
        <w:t xml:space="preserve">Section 3.3 of the Policy, which contains the material coverage provision in this Appeal, provides as follows:- </w:t>
      </w:r>
    </w:p>
    <w:p w14:paraId="41B5D2DA" w14:textId="77777777" w:rsidR="007427E4" w:rsidRDefault="007427E4" w:rsidP="0050794A">
      <w:pPr>
        <w:pStyle w:val="NoSpacing"/>
      </w:pPr>
    </w:p>
    <w:p w14:paraId="7766CD9C" w14:textId="77777777" w:rsidR="003A4A4B" w:rsidRPr="00017501" w:rsidRDefault="003A4A4B"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“Section 3.3 – Structural Insurance </w:t>
      </w:r>
      <w:r>
        <w:rPr>
          <w:rFonts w:ascii="Times New Roman" w:hAnsi="Times New Roman" w:cs="Times New Roman"/>
          <w:i/>
          <w:sz w:val="24"/>
          <w:szCs w:val="24"/>
        </w:rPr>
        <w:t>Period</w:t>
      </w:r>
    </w:p>
    <w:p w14:paraId="3DEAC066" w14:textId="77777777" w:rsidR="003A4A4B" w:rsidRPr="00017501" w:rsidRDefault="003A4A4B"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The Underwriter will indemnify the Policyholder against all claims discovered and notified to the Underwriter during the Structural Insurance Period in respect of: </w:t>
      </w:r>
    </w:p>
    <w:p w14:paraId="71E3E417" w14:textId="77777777" w:rsidR="003A4A4B" w:rsidRDefault="003A4A4B" w:rsidP="002F3451">
      <w:pPr>
        <w:pStyle w:val="ListParagraph"/>
        <w:numPr>
          <w:ilvl w:val="0"/>
          <w:numId w:val="11"/>
        </w:numPr>
        <w:spacing w:line="360" w:lineRule="auto"/>
        <w:ind w:left="1080"/>
        <w:jc w:val="both"/>
        <w:rPr>
          <w:rFonts w:ascii="Times New Roman" w:hAnsi="Times New Roman" w:cs="Times New Roman"/>
          <w:i/>
          <w:sz w:val="24"/>
          <w:szCs w:val="24"/>
        </w:rPr>
      </w:pPr>
      <w:r w:rsidRPr="00A94D2A">
        <w:rPr>
          <w:rFonts w:ascii="Times New Roman" w:hAnsi="Times New Roman" w:cs="Times New Roman"/>
          <w:i/>
          <w:sz w:val="24"/>
          <w:szCs w:val="24"/>
        </w:rPr>
        <w:t xml:space="preserve">The cost of complete or partial rebuilding or rectifying work to the Housing Unit which has been affected by Major Damage provided always that the liability of the Underwriter does not exceed the reasonable cost of rebuilding each Housing Unit to its original specification …” </w:t>
      </w:r>
    </w:p>
    <w:p w14:paraId="4EB23ACB" w14:textId="77777777" w:rsidR="002F3451" w:rsidRPr="00A94D2A" w:rsidRDefault="002F3451" w:rsidP="002F3451">
      <w:pPr>
        <w:pStyle w:val="ListParagraph"/>
        <w:spacing w:line="360" w:lineRule="auto"/>
        <w:ind w:left="1080"/>
        <w:jc w:val="both"/>
        <w:rPr>
          <w:rFonts w:ascii="Times New Roman" w:hAnsi="Times New Roman" w:cs="Times New Roman"/>
          <w:i/>
          <w:sz w:val="24"/>
          <w:szCs w:val="24"/>
        </w:rPr>
      </w:pPr>
    </w:p>
    <w:p w14:paraId="26866214" w14:textId="77777777" w:rsidR="003A4A4B" w:rsidRPr="002F3451" w:rsidRDefault="003A4A4B" w:rsidP="002F3451">
      <w:pPr>
        <w:pStyle w:val="ListParagraph"/>
        <w:numPr>
          <w:ilvl w:val="0"/>
          <w:numId w:val="3"/>
        </w:numPr>
        <w:spacing w:line="360" w:lineRule="auto"/>
        <w:ind w:left="0" w:firstLine="0"/>
        <w:jc w:val="both"/>
        <w:rPr>
          <w:rFonts w:ascii="Times New Roman" w:hAnsi="Times New Roman" w:cs="Times New Roman"/>
          <w:sz w:val="24"/>
          <w:szCs w:val="24"/>
        </w:rPr>
      </w:pPr>
      <w:r w:rsidRPr="002F3451">
        <w:rPr>
          <w:rFonts w:ascii="Times New Roman" w:hAnsi="Times New Roman" w:cs="Times New Roman"/>
          <w:sz w:val="24"/>
          <w:szCs w:val="24"/>
        </w:rPr>
        <w:t>“</w:t>
      </w:r>
      <w:r w:rsidRPr="002F3451">
        <w:rPr>
          <w:rFonts w:ascii="Times New Roman" w:hAnsi="Times New Roman" w:cs="Times New Roman"/>
          <w:i/>
          <w:iCs/>
          <w:sz w:val="24"/>
          <w:szCs w:val="24"/>
        </w:rPr>
        <w:t>Major Damage</w:t>
      </w:r>
      <w:r w:rsidRPr="002F3451">
        <w:rPr>
          <w:rFonts w:ascii="Times New Roman" w:hAnsi="Times New Roman" w:cs="Times New Roman"/>
          <w:sz w:val="24"/>
          <w:szCs w:val="24"/>
        </w:rPr>
        <w:t xml:space="preserve">” is defined in Section 2 or the Policy as follows:- </w:t>
      </w:r>
    </w:p>
    <w:p w14:paraId="0C6D5510" w14:textId="77777777" w:rsidR="007427E4" w:rsidRDefault="007427E4" w:rsidP="0050794A">
      <w:pPr>
        <w:pStyle w:val="NoSpacing"/>
      </w:pPr>
    </w:p>
    <w:p w14:paraId="5964F857" w14:textId="77777777" w:rsidR="003A4A4B" w:rsidRPr="00017501" w:rsidRDefault="003A4A4B"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“L. – MAJOR DAMAGE </w:t>
      </w:r>
    </w:p>
    <w:p w14:paraId="1197FDEC" w14:textId="77777777" w:rsidR="003A4A4B" w:rsidRPr="00017501" w:rsidRDefault="003A4A4B" w:rsidP="002F3451">
      <w:pPr>
        <w:spacing w:line="360" w:lineRule="auto"/>
        <w:ind w:left="1440"/>
        <w:jc w:val="both"/>
        <w:rPr>
          <w:rFonts w:ascii="Times New Roman" w:hAnsi="Times New Roman" w:cs="Times New Roman"/>
          <w:i/>
          <w:sz w:val="24"/>
          <w:szCs w:val="24"/>
        </w:rPr>
      </w:pPr>
      <w:r w:rsidRPr="00017501">
        <w:rPr>
          <w:rFonts w:ascii="Times New Roman" w:hAnsi="Times New Roman" w:cs="Times New Roman"/>
          <w:i/>
          <w:sz w:val="24"/>
          <w:szCs w:val="24"/>
        </w:rPr>
        <w:t>a) Destruction of or physical damage to any portion of the Housing Unit for which a Certificate of Approval has been received by the Underwriter</w:t>
      </w:r>
      <w:r>
        <w:rPr>
          <w:rFonts w:ascii="Times New Roman" w:hAnsi="Times New Roman" w:cs="Times New Roman"/>
          <w:i/>
          <w:sz w:val="24"/>
          <w:szCs w:val="24"/>
        </w:rPr>
        <w:t>;</w:t>
      </w:r>
    </w:p>
    <w:p w14:paraId="0EF4F1D2" w14:textId="77777777" w:rsidR="003A4A4B" w:rsidRPr="00017501" w:rsidRDefault="003A4A4B" w:rsidP="002F3451">
      <w:pPr>
        <w:spacing w:line="360" w:lineRule="auto"/>
        <w:ind w:left="1440"/>
        <w:jc w:val="both"/>
        <w:rPr>
          <w:rFonts w:ascii="Times New Roman" w:hAnsi="Times New Roman" w:cs="Times New Roman"/>
          <w:i/>
          <w:sz w:val="24"/>
          <w:szCs w:val="24"/>
        </w:rPr>
      </w:pPr>
      <w:r w:rsidRPr="00017501">
        <w:rPr>
          <w:rFonts w:ascii="Times New Roman" w:hAnsi="Times New Roman" w:cs="Times New Roman"/>
          <w:i/>
          <w:sz w:val="24"/>
          <w:szCs w:val="24"/>
        </w:rPr>
        <w:t xml:space="preserve">b) a condition requiring immediate remedial action to prevent actual destruction of or physical damage to any portion of the Housing Unit for which a Certificate of Approval has been received by the Underwriter </w:t>
      </w:r>
    </w:p>
    <w:p w14:paraId="65EDC9C6" w14:textId="77777777" w:rsidR="003A4A4B" w:rsidRDefault="003A4A4B" w:rsidP="002F3451">
      <w:pPr>
        <w:spacing w:line="360" w:lineRule="auto"/>
        <w:ind w:left="1440"/>
        <w:jc w:val="both"/>
        <w:rPr>
          <w:rFonts w:ascii="Times New Roman" w:hAnsi="Times New Roman" w:cs="Times New Roman"/>
          <w:i/>
          <w:sz w:val="24"/>
          <w:szCs w:val="24"/>
        </w:rPr>
      </w:pPr>
      <w:r w:rsidRPr="00017501">
        <w:rPr>
          <w:rFonts w:ascii="Times New Roman" w:hAnsi="Times New Roman" w:cs="Times New Roman"/>
          <w:i/>
          <w:sz w:val="24"/>
          <w:szCs w:val="24"/>
        </w:rPr>
        <w:t xml:space="preserve">In either case caused by a defect in the design, workmanship, materials or components of the Structure which is first discovered during the Structural Insurance Period. For the purpose of this Policy the definition of Major Damage is deemed to include any physical loss, destruction or damage caused by contamination or pollution as a direct consequence of a defect in the design, workmanship materials or components of the Structure of the Housing Unit.” </w:t>
      </w:r>
    </w:p>
    <w:p w14:paraId="6E628B84" w14:textId="77777777" w:rsidR="00753669" w:rsidRPr="00017501" w:rsidRDefault="00753669" w:rsidP="0050794A">
      <w:pPr>
        <w:pStyle w:val="NoSpacing"/>
      </w:pPr>
    </w:p>
    <w:p w14:paraId="558F37F2" w14:textId="77777777" w:rsidR="003A4A4B" w:rsidRDefault="003A4A4B" w:rsidP="002F3451">
      <w:pPr>
        <w:pStyle w:val="ListParagraph"/>
        <w:numPr>
          <w:ilvl w:val="0"/>
          <w:numId w:val="3"/>
        </w:numPr>
        <w:spacing w:line="360" w:lineRule="auto"/>
        <w:ind w:left="0" w:firstLine="0"/>
        <w:jc w:val="both"/>
        <w:rPr>
          <w:rFonts w:ascii="Times New Roman" w:hAnsi="Times New Roman" w:cs="Times New Roman"/>
          <w:sz w:val="24"/>
          <w:szCs w:val="24"/>
        </w:rPr>
      </w:pPr>
      <w:r w:rsidRPr="00536A2F">
        <w:rPr>
          <w:rFonts w:ascii="Times New Roman" w:hAnsi="Times New Roman" w:cs="Times New Roman"/>
          <w:sz w:val="24"/>
          <w:szCs w:val="24"/>
        </w:rPr>
        <w:t>The Respondent observed in his Decision by reference to the definition of “</w:t>
      </w:r>
      <w:r w:rsidRPr="00536A2F">
        <w:rPr>
          <w:rFonts w:ascii="Times New Roman" w:hAnsi="Times New Roman" w:cs="Times New Roman"/>
          <w:i/>
          <w:iCs/>
          <w:sz w:val="24"/>
          <w:szCs w:val="24"/>
        </w:rPr>
        <w:t>Major Damage</w:t>
      </w:r>
      <w:r w:rsidRPr="00536A2F">
        <w:rPr>
          <w:rFonts w:ascii="Times New Roman" w:hAnsi="Times New Roman" w:cs="Times New Roman"/>
          <w:sz w:val="24"/>
          <w:szCs w:val="24"/>
        </w:rPr>
        <w:t xml:space="preserve">” that there is no specific definition in the policy document of what constitutes an absence of something necessary for completeness. </w:t>
      </w:r>
    </w:p>
    <w:p w14:paraId="72621574" w14:textId="77777777" w:rsidR="003A4A4B" w:rsidRDefault="003A4A4B" w:rsidP="002F3451">
      <w:pPr>
        <w:pStyle w:val="ListParagraph"/>
        <w:spacing w:line="360" w:lineRule="auto"/>
        <w:ind w:left="0"/>
        <w:jc w:val="both"/>
        <w:rPr>
          <w:rFonts w:ascii="Times New Roman" w:hAnsi="Times New Roman" w:cs="Times New Roman"/>
          <w:sz w:val="24"/>
          <w:szCs w:val="24"/>
        </w:rPr>
      </w:pPr>
    </w:p>
    <w:p w14:paraId="37DDFB7A" w14:textId="77777777" w:rsidR="003A4A4B" w:rsidRPr="00536A2F" w:rsidRDefault="003A4A4B" w:rsidP="002F3451">
      <w:pPr>
        <w:pStyle w:val="ListParagraph"/>
        <w:numPr>
          <w:ilvl w:val="0"/>
          <w:numId w:val="3"/>
        </w:numPr>
        <w:spacing w:line="360" w:lineRule="auto"/>
        <w:ind w:left="0" w:firstLine="0"/>
        <w:jc w:val="both"/>
        <w:rPr>
          <w:rFonts w:ascii="Times New Roman" w:hAnsi="Times New Roman" w:cs="Times New Roman"/>
          <w:sz w:val="24"/>
          <w:szCs w:val="24"/>
        </w:rPr>
      </w:pPr>
      <w:r w:rsidRPr="00536A2F">
        <w:rPr>
          <w:rFonts w:ascii="Times New Roman" w:hAnsi="Times New Roman" w:cs="Times New Roman"/>
          <w:sz w:val="24"/>
          <w:szCs w:val="24"/>
        </w:rPr>
        <w:t>The range of reference of the term “</w:t>
      </w:r>
      <w:r w:rsidRPr="00536A2F">
        <w:rPr>
          <w:rFonts w:ascii="Times New Roman" w:hAnsi="Times New Roman" w:cs="Times New Roman"/>
          <w:i/>
          <w:iCs/>
          <w:sz w:val="24"/>
          <w:szCs w:val="24"/>
        </w:rPr>
        <w:t>Structure</w:t>
      </w:r>
      <w:r w:rsidRPr="00536A2F">
        <w:rPr>
          <w:rFonts w:ascii="Times New Roman" w:hAnsi="Times New Roman" w:cs="Times New Roman"/>
          <w:sz w:val="24"/>
          <w:szCs w:val="24"/>
        </w:rPr>
        <w:t xml:space="preserve">” is also defined by the Policy:- </w:t>
      </w:r>
    </w:p>
    <w:p w14:paraId="5A05465E" w14:textId="77777777" w:rsidR="007427E4" w:rsidRDefault="007427E4" w:rsidP="0050794A">
      <w:pPr>
        <w:pStyle w:val="NoSpacing"/>
      </w:pPr>
    </w:p>
    <w:p w14:paraId="17697631" w14:textId="77777777" w:rsidR="003A4A4B" w:rsidRDefault="003A4A4B"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“R. STRUCTURE </w:t>
      </w:r>
    </w:p>
    <w:p w14:paraId="43E7FACF" w14:textId="77777777" w:rsidR="003A4A4B" w:rsidRPr="00017501" w:rsidRDefault="003A4A4B"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The following elements shall comprise the Structure of a Housing Unit: </w:t>
      </w:r>
    </w:p>
    <w:p w14:paraId="358DBC34" w14:textId="77777777" w:rsidR="003A4A4B" w:rsidRPr="00017501" w:rsidRDefault="003A4A4B" w:rsidP="002F3451">
      <w:pPr>
        <w:pStyle w:val="ListParagraph"/>
        <w:numPr>
          <w:ilvl w:val="0"/>
          <w:numId w:val="5"/>
        </w:numPr>
        <w:spacing w:line="360" w:lineRule="auto"/>
        <w:jc w:val="both"/>
        <w:rPr>
          <w:rFonts w:ascii="Times New Roman" w:hAnsi="Times New Roman" w:cs="Times New Roman"/>
          <w:i/>
          <w:sz w:val="24"/>
          <w:szCs w:val="24"/>
        </w:rPr>
      </w:pPr>
      <w:r w:rsidRPr="00017501">
        <w:rPr>
          <w:rFonts w:ascii="Times New Roman" w:hAnsi="Times New Roman" w:cs="Times New Roman"/>
          <w:i/>
          <w:sz w:val="24"/>
          <w:szCs w:val="24"/>
        </w:rPr>
        <w:t xml:space="preserve">foundations; </w:t>
      </w:r>
    </w:p>
    <w:p w14:paraId="1979EB0A" w14:textId="77777777" w:rsidR="003A4A4B" w:rsidRPr="00017501" w:rsidRDefault="003A4A4B" w:rsidP="002F3451">
      <w:pPr>
        <w:pStyle w:val="ListParagraph"/>
        <w:numPr>
          <w:ilvl w:val="0"/>
          <w:numId w:val="5"/>
        </w:numPr>
        <w:spacing w:line="360" w:lineRule="auto"/>
        <w:jc w:val="both"/>
        <w:rPr>
          <w:rFonts w:ascii="Times New Roman" w:hAnsi="Times New Roman" w:cs="Times New Roman"/>
          <w:i/>
          <w:sz w:val="24"/>
          <w:szCs w:val="24"/>
        </w:rPr>
      </w:pPr>
      <w:r w:rsidRPr="00017501">
        <w:rPr>
          <w:rFonts w:ascii="Times New Roman" w:hAnsi="Times New Roman" w:cs="Times New Roman"/>
          <w:i/>
          <w:sz w:val="24"/>
          <w:szCs w:val="24"/>
        </w:rPr>
        <w:t xml:space="preserve">load bearing parts of floors, staircases and associated-guard rails, walls and roofs, together with load-bearing retaining walls necessary for stability; </w:t>
      </w:r>
    </w:p>
    <w:p w14:paraId="753A916E" w14:textId="77777777" w:rsidR="003A4A4B" w:rsidRPr="00017501" w:rsidRDefault="003A4A4B" w:rsidP="002F3451">
      <w:pPr>
        <w:pStyle w:val="ListParagraph"/>
        <w:numPr>
          <w:ilvl w:val="0"/>
          <w:numId w:val="5"/>
        </w:numPr>
        <w:spacing w:line="360" w:lineRule="auto"/>
        <w:jc w:val="both"/>
        <w:rPr>
          <w:rFonts w:ascii="Times New Roman" w:hAnsi="Times New Roman" w:cs="Times New Roman"/>
          <w:i/>
          <w:sz w:val="24"/>
          <w:szCs w:val="24"/>
        </w:rPr>
      </w:pPr>
      <w:r w:rsidRPr="00017501">
        <w:rPr>
          <w:rFonts w:ascii="Times New Roman" w:hAnsi="Times New Roman" w:cs="Times New Roman"/>
          <w:i/>
          <w:sz w:val="24"/>
          <w:szCs w:val="24"/>
        </w:rPr>
        <w:t xml:space="preserve">roof covering; </w:t>
      </w:r>
    </w:p>
    <w:p w14:paraId="62EA2F01" w14:textId="77777777" w:rsidR="003A4A4B" w:rsidRPr="00017501" w:rsidRDefault="003A4A4B" w:rsidP="002F3451">
      <w:pPr>
        <w:pStyle w:val="ListParagraph"/>
        <w:numPr>
          <w:ilvl w:val="0"/>
          <w:numId w:val="5"/>
        </w:numPr>
        <w:spacing w:line="360" w:lineRule="auto"/>
        <w:jc w:val="both"/>
        <w:rPr>
          <w:rFonts w:ascii="Times New Roman" w:hAnsi="Times New Roman" w:cs="Times New Roman"/>
          <w:i/>
          <w:sz w:val="24"/>
          <w:szCs w:val="24"/>
        </w:rPr>
      </w:pPr>
      <w:r w:rsidRPr="00017501">
        <w:rPr>
          <w:rFonts w:ascii="Times New Roman" w:hAnsi="Times New Roman" w:cs="Times New Roman"/>
          <w:i/>
          <w:sz w:val="24"/>
          <w:szCs w:val="24"/>
        </w:rPr>
        <w:t xml:space="preserve">any external finishing surface (including rendering) necessary for the water-tightness of the external envelope; </w:t>
      </w:r>
    </w:p>
    <w:p w14:paraId="4D1A37EB" w14:textId="77777777" w:rsidR="003A4A4B" w:rsidRDefault="003A4A4B" w:rsidP="002F3451">
      <w:pPr>
        <w:pStyle w:val="ListParagraph"/>
        <w:numPr>
          <w:ilvl w:val="0"/>
          <w:numId w:val="5"/>
        </w:numPr>
        <w:spacing w:line="360" w:lineRule="auto"/>
        <w:jc w:val="both"/>
        <w:rPr>
          <w:rFonts w:ascii="Times New Roman" w:hAnsi="Times New Roman" w:cs="Times New Roman"/>
          <w:i/>
          <w:sz w:val="24"/>
          <w:szCs w:val="24"/>
        </w:rPr>
      </w:pPr>
      <w:r w:rsidRPr="00017501">
        <w:rPr>
          <w:rFonts w:ascii="Times New Roman" w:hAnsi="Times New Roman" w:cs="Times New Roman"/>
          <w:i/>
          <w:sz w:val="24"/>
          <w:szCs w:val="24"/>
        </w:rPr>
        <w:t xml:space="preserve">floor decking and screeds, where these fail to support normal loads. </w:t>
      </w:r>
    </w:p>
    <w:p w14:paraId="01E00432" w14:textId="77777777" w:rsidR="003A4A4B" w:rsidRPr="00017501" w:rsidRDefault="003A4A4B" w:rsidP="003A4A4B">
      <w:pPr>
        <w:pStyle w:val="ListParagraph"/>
        <w:spacing w:line="360" w:lineRule="auto"/>
        <w:ind w:left="1418"/>
        <w:jc w:val="both"/>
        <w:rPr>
          <w:rFonts w:ascii="Times New Roman" w:hAnsi="Times New Roman" w:cs="Times New Roman"/>
          <w:i/>
          <w:sz w:val="24"/>
          <w:szCs w:val="24"/>
        </w:rPr>
      </w:pPr>
    </w:p>
    <w:p w14:paraId="0A0DB321" w14:textId="77777777" w:rsidR="00612659" w:rsidRDefault="003A4A4B" w:rsidP="002F3451">
      <w:pPr>
        <w:pStyle w:val="ListParagraph"/>
        <w:numPr>
          <w:ilvl w:val="0"/>
          <w:numId w:val="3"/>
        </w:numPr>
        <w:spacing w:line="360" w:lineRule="auto"/>
        <w:ind w:left="0" w:firstLine="0"/>
        <w:jc w:val="both"/>
        <w:rPr>
          <w:rFonts w:ascii="Times New Roman" w:hAnsi="Times New Roman" w:cs="Times New Roman"/>
          <w:sz w:val="24"/>
          <w:szCs w:val="24"/>
        </w:rPr>
      </w:pPr>
      <w:r w:rsidRPr="00536A2F">
        <w:rPr>
          <w:rFonts w:ascii="Times New Roman" w:hAnsi="Times New Roman" w:cs="Times New Roman"/>
          <w:sz w:val="24"/>
          <w:szCs w:val="24"/>
        </w:rPr>
        <w:t xml:space="preserve">Counsel for the </w:t>
      </w:r>
      <w:r w:rsidR="00104C11">
        <w:rPr>
          <w:rFonts w:ascii="Times New Roman" w:hAnsi="Times New Roman" w:cs="Times New Roman"/>
          <w:sz w:val="24"/>
          <w:szCs w:val="24"/>
        </w:rPr>
        <w:t>Provider</w:t>
      </w:r>
      <w:r w:rsidRPr="00536A2F">
        <w:rPr>
          <w:rFonts w:ascii="Times New Roman" w:hAnsi="Times New Roman" w:cs="Times New Roman"/>
          <w:sz w:val="24"/>
          <w:szCs w:val="24"/>
        </w:rPr>
        <w:t xml:space="preserve"> in argument maintains that in combination, these provisions of the Policy have the effect that for Section 3.3 of the Policy to be triggered, and the damage in question to be therefore insured, the damage must arise from a defect in one of the elements listed in the preceding paragraph.  </w:t>
      </w:r>
    </w:p>
    <w:p w14:paraId="4A9DBEF9" w14:textId="77777777" w:rsidR="00612659" w:rsidRDefault="00612659" w:rsidP="002F3451">
      <w:pPr>
        <w:pStyle w:val="ListParagraph"/>
        <w:spacing w:line="360" w:lineRule="auto"/>
        <w:ind w:left="0"/>
        <w:jc w:val="both"/>
        <w:rPr>
          <w:rFonts w:ascii="Times New Roman" w:hAnsi="Times New Roman" w:cs="Times New Roman"/>
          <w:sz w:val="24"/>
          <w:szCs w:val="24"/>
        </w:rPr>
      </w:pPr>
    </w:p>
    <w:p w14:paraId="20B439F4" w14:textId="77777777" w:rsidR="003A4A4B" w:rsidRPr="003A4A4B" w:rsidRDefault="003A4A4B" w:rsidP="002F3451">
      <w:pPr>
        <w:pStyle w:val="ListParagraph"/>
        <w:numPr>
          <w:ilvl w:val="0"/>
          <w:numId w:val="3"/>
        </w:numPr>
        <w:spacing w:line="360" w:lineRule="auto"/>
        <w:ind w:left="0" w:firstLine="0"/>
        <w:jc w:val="both"/>
        <w:rPr>
          <w:rFonts w:ascii="Times New Roman" w:hAnsi="Times New Roman" w:cs="Times New Roman"/>
          <w:sz w:val="24"/>
          <w:szCs w:val="24"/>
        </w:rPr>
      </w:pPr>
      <w:r w:rsidRPr="00536A2F">
        <w:rPr>
          <w:rFonts w:ascii="Times New Roman" w:hAnsi="Times New Roman" w:cs="Times New Roman"/>
          <w:sz w:val="24"/>
          <w:szCs w:val="24"/>
        </w:rPr>
        <w:t xml:space="preserve">Counsel for the </w:t>
      </w:r>
      <w:r w:rsidR="00612659">
        <w:rPr>
          <w:rFonts w:ascii="Times New Roman" w:hAnsi="Times New Roman" w:cs="Times New Roman"/>
          <w:sz w:val="24"/>
          <w:szCs w:val="24"/>
        </w:rPr>
        <w:t>Ombudsman</w:t>
      </w:r>
      <w:r w:rsidRPr="00536A2F">
        <w:rPr>
          <w:rFonts w:ascii="Times New Roman" w:hAnsi="Times New Roman" w:cs="Times New Roman"/>
          <w:sz w:val="24"/>
          <w:szCs w:val="24"/>
        </w:rPr>
        <w:t xml:space="preserve"> does not demur </w:t>
      </w:r>
      <w:r w:rsidR="00612659">
        <w:rPr>
          <w:rFonts w:ascii="Times New Roman" w:hAnsi="Times New Roman" w:cs="Times New Roman"/>
          <w:sz w:val="24"/>
          <w:szCs w:val="24"/>
        </w:rPr>
        <w:t xml:space="preserve">from this construction of the Policy </w:t>
      </w:r>
      <w:r w:rsidRPr="00536A2F">
        <w:rPr>
          <w:rFonts w:ascii="Times New Roman" w:hAnsi="Times New Roman" w:cs="Times New Roman"/>
          <w:sz w:val="24"/>
          <w:szCs w:val="24"/>
        </w:rPr>
        <w:t xml:space="preserve">but contends that there was evidence before the </w:t>
      </w:r>
      <w:r w:rsidR="00612659">
        <w:rPr>
          <w:rFonts w:ascii="Times New Roman" w:hAnsi="Times New Roman" w:cs="Times New Roman"/>
          <w:sz w:val="24"/>
          <w:szCs w:val="24"/>
        </w:rPr>
        <w:t xml:space="preserve">Ombudsman </w:t>
      </w:r>
      <w:r w:rsidRPr="00536A2F">
        <w:rPr>
          <w:rFonts w:ascii="Times New Roman" w:hAnsi="Times New Roman" w:cs="Times New Roman"/>
          <w:sz w:val="24"/>
          <w:szCs w:val="24"/>
        </w:rPr>
        <w:t>upon which a decision that the damage arose from a defect in the trusses of the roof which were not fit to support the load of the water tanks placed in the attic space</w:t>
      </w:r>
      <w:r w:rsidR="00612659">
        <w:rPr>
          <w:rFonts w:ascii="Times New Roman" w:hAnsi="Times New Roman" w:cs="Times New Roman"/>
          <w:sz w:val="24"/>
          <w:szCs w:val="24"/>
        </w:rPr>
        <w:t xml:space="preserve"> could be taken</w:t>
      </w:r>
      <w:r w:rsidRPr="00536A2F">
        <w:rPr>
          <w:rFonts w:ascii="Times New Roman" w:hAnsi="Times New Roman" w:cs="Times New Roman"/>
          <w:sz w:val="24"/>
          <w:szCs w:val="24"/>
        </w:rPr>
        <w:t xml:space="preserve">.  The </w:t>
      </w:r>
      <w:r w:rsidR="00612659">
        <w:rPr>
          <w:rFonts w:ascii="Times New Roman" w:hAnsi="Times New Roman" w:cs="Times New Roman"/>
          <w:sz w:val="24"/>
          <w:szCs w:val="24"/>
        </w:rPr>
        <w:t>Ombudsman</w:t>
      </w:r>
      <w:r w:rsidRPr="00536A2F">
        <w:rPr>
          <w:rFonts w:ascii="Times New Roman" w:hAnsi="Times New Roman" w:cs="Times New Roman"/>
          <w:sz w:val="24"/>
          <w:szCs w:val="24"/>
        </w:rPr>
        <w:t>’s position is that a defect in the trusses, a load bearing part of the roof, comes within the policy definition of structure and is properly covered under the Policy.</w:t>
      </w:r>
    </w:p>
    <w:p w14:paraId="3D201896" w14:textId="77777777" w:rsidR="00FA5E9F" w:rsidRPr="00FA5E9F" w:rsidRDefault="00FA5E9F" w:rsidP="0050794A">
      <w:pPr>
        <w:pStyle w:val="NoSpacing"/>
      </w:pPr>
    </w:p>
    <w:p w14:paraId="135C0F42" w14:textId="77777777" w:rsidR="00604A7A" w:rsidRDefault="00DC6765" w:rsidP="004529A4">
      <w:pPr>
        <w:spacing w:line="360" w:lineRule="auto"/>
        <w:jc w:val="both"/>
        <w:rPr>
          <w:rFonts w:ascii="Times New Roman" w:hAnsi="Times New Roman" w:cs="Times New Roman"/>
          <w:b/>
          <w:sz w:val="24"/>
          <w:szCs w:val="24"/>
        </w:rPr>
      </w:pPr>
      <w:r w:rsidRPr="00DC6765">
        <w:rPr>
          <w:rFonts w:ascii="Times New Roman" w:hAnsi="Times New Roman" w:cs="Times New Roman"/>
          <w:b/>
          <w:sz w:val="24"/>
          <w:szCs w:val="24"/>
        </w:rPr>
        <w:t>EVENTS LEADING TO SUBMISSION OF</w:t>
      </w:r>
      <w:r w:rsidR="00B83E64" w:rsidRPr="00DC6765">
        <w:rPr>
          <w:rFonts w:ascii="Times New Roman" w:hAnsi="Times New Roman" w:cs="Times New Roman"/>
          <w:b/>
          <w:sz w:val="24"/>
          <w:szCs w:val="24"/>
        </w:rPr>
        <w:t xml:space="preserve"> THE COMPLAINT TO THE OMBUDSMAN</w:t>
      </w:r>
    </w:p>
    <w:p w14:paraId="4DC20582" w14:textId="77777777" w:rsidR="00C15870" w:rsidRPr="00DC6765" w:rsidRDefault="00C15870" w:rsidP="0050794A">
      <w:pPr>
        <w:pStyle w:val="NoSpacing"/>
      </w:pPr>
    </w:p>
    <w:p w14:paraId="275A1E5A" w14:textId="0E5A6934" w:rsidR="00E54DE8" w:rsidRDefault="00EF0ED4"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lastRenderedPageBreak/>
        <w:t xml:space="preserve">The Complainants purchased a house from the </w:t>
      </w:r>
      <w:r w:rsidR="003747B9">
        <w:rPr>
          <w:rFonts w:ascii="Times New Roman" w:hAnsi="Times New Roman" w:cs="Times New Roman"/>
          <w:sz w:val="24"/>
          <w:szCs w:val="24"/>
        </w:rPr>
        <w:t>Builder</w:t>
      </w:r>
      <w:r w:rsidR="003747B9" w:rsidRPr="00DF71E0">
        <w:rPr>
          <w:rFonts w:ascii="Times New Roman" w:hAnsi="Times New Roman" w:cs="Times New Roman"/>
          <w:sz w:val="24"/>
          <w:szCs w:val="24"/>
        </w:rPr>
        <w:t xml:space="preserve"> </w:t>
      </w:r>
      <w:r w:rsidRPr="00DF71E0">
        <w:rPr>
          <w:rFonts w:ascii="Times New Roman" w:hAnsi="Times New Roman" w:cs="Times New Roman"/>
          <w:sz w:val="24"/>
          <w:szCs w:val="24"/>
        </w:rPr>
        <w:t>in or about 2006 with the benefit of the insurance policy which cover</w:t>
      </w:r>
      <w:r w:rsidR="003747B9">
        <w:rPr>
          <w:rFonts w:ascii="Times New Roman" w:hAnsi="Times New Roman" w:cs="Times New Roman"/>
          <w:sz w:val="24"/>
          <w:szCs w:val="24"/>
        </w:rPr>
        <w:t>ed</w:t>
      </w:r>
      <w:r w:rsidRPr="00DF71E0">
        <w:rPr>
          <w:rFonts w:ascii="Times New Roman" w:hAnsi="Times New Roman" w:cs="Times New Roman"/>
          <w:sz w:val="24"/>
          <w:szCs w:val="24"/>
        </w:rPr>
        <w:t xml:space="preserve"> against structural defects in the property. In or about 2010 it emerged that some of the houses in the development, including the Complainants, had sustained damage associated with pyrite in the in-fill.  Further defects came to light in the Complainant’s property where it was found that deflecting roof trusses in the attic were causing gaps and cracks in the ceilings and walls of the house. </w:t>
      </w:r>
    </w:p>
    <w:p w14:paraId="474B192B" w14:textId="77777777" w:rsidR="00E54DE8" w:rsidRDefault="00E54DE8" w:rsidP="002F3451">
      <w:pPr>
        <w:pStyle w:val="ListParagraph"/>
        <w:spacing w:line="360" w:lineRule="auto"/>
        <w:ind w:left="0"/>
        <w:jc w:val="both"/>
        <w:rPr>
          <w:rFonts w:ascii="Times New Roman" w:hAnsi="Times New Roman" w:cs="Times New Roman"/>
          <w:sz w:val="24"/>
          <w:szCs w:val="24"/>
        </w:rPr>
      </w:pPr>
    </w:p>
    <w:p w14:paraId="2711627C" w14:textId="77777777" w:rsidR="00E54DE8" w:rsidRDefault="00EF0ED4"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 xml:space="preserve">A claim was made </w:t>
      </w:r>
      <w:r w:rsidR="00090357" w:rsidRPr="00DF71E0">
        <w:rPr>
          <w:rFonts w:ascii="Times New Roman" w:hAnsi="Times New Roman" w:cs="Times New Roman"/>
          <w:sz w:val="24"/>
          <w:szCs w:val="24"/>
        </w:rPr>
        <w:t xml:space="preserve">by Claim Form received by </w:t>
      </w:r>
      <w:r w:rsidR="00612659">
        <w:rPr>
          <w:rFonts w:ascii="Times New Roman" w:hAnsi="Times New Roman" w:cs="Times New Roman"/>
          <w:sz w:val="24"/>
          <w:szCs w:val="24"/>
        </w:rPr>
        <w:t>the Provider (Liberty at that time)</w:t>
      </w:r>
      <w:r w:rsidR="00090357" w:rsidRPr="00DF71E0">
        <w:rPr>
          <w:rFonts w:ascii="Times New Roman" w:hAnsi="Times New Roman" w:cs="Times New Roman"/>
          <w:sz w:val="24"/>
          <w:szCs w:val="24"/>
        </w:rPr>
        <w:t xml:space="preserve"> from the Complainants on the 9</w:t>
      </w:r>
      <w:r w:rsidR="00090357" w:rsidRPr="00DF71E0">
        <w:rPr>
          <w:rFonts w:ascii="Times New Roman" w:hAnsi="Times New Roman" w:cs="Times New Roman"/>
          <w:sz w:val="24"/>
          <w:szCs w:val="24"/>
          <w:vertAlign w:val="superscript"/>
        </w:rPr>
        <w:t>th</w:t>
      </w:r>
      <w:r w:rsidR="00090357" w:rsidRPr="00DF71E0">
        <w:rPr>
          <w:rFonts w:ascii="Times New Roman" w:hAnsi="Times New Roman" w:cs="Times New Roman"/>
          <w:sz w:val="24"/>
          <w:szCs w:val="24"/>
        </w:rPr>
        <w:t xml:space="preserve"> of June, 2014.  The Claim Form was accompanied by a technical report of MTW Partnership, Consulting Engineers, retained by the Complainants</w:t>
      </w:r>
      <w:r w:rsidR="00A94D2A">
        <w:rPr>
          <w:rFonts w:ascii="Times New Roman" w:hAnsi="Times New Roman" w:cs="Times New Roman"/>
          <w:sz w:val="24"/>
          <w:szCs w:val="24"/>
        </w:rPr>
        <w:t xml:space="preserve"> [hereinafter “the Complainant’s Engineer”]</w:t>
      </w:r>
      <w:r w:rsidR="00090357" w:rsidRPr="00DF71E0">
        <w:rPr>
          <w:rFonts w:ascii="Times New Roman" w:hAnsi="Times New Roman" w:cs="Times New Roman"/>
          <w:sz w:val="24"/>
          <w:szCs w:val="24"/>
        </w:rPr>
        <w:t xml:space="preserve">. </w:t>
      </w:r>
      <w:r w:rsidRPr="00DF71E0">
        <w:rPr>
          <w:rFonts w:ascii="Times New Roman" w:hAnsi="Times New Roman" w:cs="Times New Roman"/>
          <w:sz w:val="24"/>
          <w:szCs w:val="24"/>
        </w:rPr>
        <w:t xml:space="preserve"> </w:t>
      </w:r>
      <w:r w:rsidR="00E54DE8">
        <w:rPr>
          <w:rFonts w:ascii="Times New Roman" w:hAnsi="Times New Roman" w:cs="Times New Roman"/>
          <w:sz w:val="24"/>
          <w:szCs w:val="24"/>
        </w:rPr>
        <w:t xml:space="preserve">In the report dated the </w:t>
      </w:r>
      <w:r w:rsidR="00E54DE8" w:rsidRPr="00047020">
        <w:rPr>
          <w:rFonts w:ascii="Times New Roman" w:hAnsi="Times New Roman" w:cs="Times New Roman"/>
          <w:sz w:val="24"/>
          <w:szCs w:val="24"/>
        </w:rPr>
        <w:t>28</w:t>
      </w:r>
      <w:r w:rsidR="00E54DE8" w:rsidRPr="00E54DE8">
        <w:rPr>
          <w:rFonts w:ascii="Times New Roman" w:hAnsi="Times New Roman" w:cs="Times New Roman"/>
          <w:sz w:val="24"/>
          <w:szCs w:val="24"/>
          <w:vertAlign w:val="superscript"/>
        </w:rPr>
        <w:t>th</w:t>
      </w:r>
      <w:r w:rsidR="00E54DE8">
        <w:rPr>
          <w:rFonts w:ascii="Times New Roman" w:hAnsi="Times New Roman" w:cs="Times New Roman"/>
          <w:sz w:val="24"/>
          <w:szCs w:val="24"/>
        </w:rPr>
        <w:t xml:space="preserve"> of</w:t>
      </w:r>
      <w:r w:rsidR="00E54DE8" w:rsidRPr="00047020">
        <w:rPr>
          <w:rFonts w:ascii="Times New Roman" w:hAnsi="Times New Roman" w:cs="Times New Roman"/>
          <w:sz w:val="24"/>
          <w:szCs w:val="24"/>
        </w:rPr>
        <w:t xml:space="preserve"> May 2014 support, roof / ceiling and water</w:t>
      </w:r>
      <w:r w:rsidR="00E54DE8">
        <w:rPr>
          <w:rFonts w:ascii="Times New Roman" w:hAnsi="Times New Roman" w:cs="Times New Roman"/>
          <w:sz w:val="24"/>
          <w:szCs w:val="24"/>
        </w:rPr>
        <w:t xml:space="preserve">, the Complainant’s </w:t>
      </w:r>
      <w:r w:rsidR="00612659">
        <w:rPr>
          <w:rFonts w:ascii="Times New Roman" w:hAnsi="Times New Roman" w:cs="Times New Roman"/>
          <w:sz w:val="24"/>
          <w:szCs w:val="24"/>
        </w:rPr>
        <w:t>E</w:t>
      </w:r>
      <w:r w:rsidR="00E54DE8">
        <w:rPr>
          <w:rFonts w:ascii="Times New Roman" w:hAnsi="Times New Roman" w:cs="Times New Roman"/>
          <w:sz w:val="24"/>
          <w:szCs w:val="24"/>
        </w:rPr>
        <w:t xml:space="preserve">ngineer stated: </w:t>
      </w:r>
    </w:p>
    <w:p w14:paraId="60FBFD0C" w14:textId="77777777" w:rsidR="00E54DE8" w:rsidRPr="00E54DE8" w:rsidRDefault="00E54DE8" w:rsidP="0050794A">
      <w:pPr>
        <w:pStyle w:val="NoSpacing"/>
      </w:pPr>
    </w:p>
    <w:p w14:paraId="3E279292" w14:textId="77777777" w:rsidR="00E54DE8" w:rsidRPr="00036539" w:rsidRDefault="00E54DE8" w:rsidP="002F3451">
      <w:pPr>
        <w:pStyle w:val="ListParagraph"/>
        <w:spacing w:line="360" w:lineRule="auto"/>
        <w:jc w:val="both"/>
        <w:rPr>
          <w:rFonts w:ascii="Times New Roman" w:hAnsi="Times New Roman" w:cs="Times New Roman"/>
          <w:i/>
          <w:sz w:val="24"/>
          <w:szCs w:val="24"/>
        </w:rPr>
      </w:pPr>
      <w:r w:rsidRPr="00036539">
        <w:rPr>
          <w:rFonts w:ascii="Times New Roman" w:hAnsi="Times New Roman" w:cs="Times New Roman"/>
          <w:i/>
          <w:sz w:val="24"/>
          <w:szCs w:val="24"/>
        </w:rPr>
        <w:t>“We have conducted a preliminary analysis of the roof trusses as constructed to support, roof/ceiling and water tanks</w:t>
      </w:r>
      <w:r w:rsidR="00A94D2A">
        <w:rPr>
          <w:rFonts w:ascii="Times New Roman" w:hAnsi="Times New Roman" w:cs="Times New Roman"/>
          <w:i/>
          <w:sz w:val="24"/>
          <w:szCs w:val="24"/>
        </w:rPr>
        <w:t>.  We attach the results of this analysis in Annex (C).</w:t>
      </w:r>
    </w:p>
    <w:p w14:paraId="0F2EC362" w14:textId="77777777" w:rsidR="00E54DE8" w:rsidRPr="00036539" w:rsidRDefault="00E54DE8" w:rsidP="002F3451">
      <w:pPr>
        <w:pStyle w:val="ListParagraph"/>
        <w:spacing w:line="360" w:lineRule="auto"/>
        <w:jc w:val="both"/>
        <w:rPr>
          <w:rFonts w:ascii="Times New Roman" w:hAnsi="Times New Roman" w:cs="Times New Roman"/>
          <w:i/>
          <w:sz w:val="24"/>
          <w:szCs w:val="24"/>
        </w:rPr>
      </w:pPr>
    </w:p>
    <w:p w14:paraId="100A4000" w14:textId="77777777" w:rsidR="00E54DE8" w:rsidRPr="00036539" w:rsidRDefault="00E54DE8" w:rsidP="002F3451">
      <w:pPr>
        <w:pStyle w:val="ListParagraph"/>
        <w:spacing w:line="360" w:lineRule="auto"/>
        <w:jc w:val="both"/>
        <w:rPr>
          <w:rFonts w:ascii="Times New Roman" w:hAnsi="Times New Roman" w:cs="Times New Roman"/>
          <w:i/>
          <w:sz w:val="24"/>
          <w:szCs w:val="24"/>
        </w:rPr>
      </w:pPr>
      <w:r w:rsidRPr="00036539">
        <w:rPr>
          <w:rFonts w:ascii="Times New Roman" w:hAnsi="Times New Roman" w:cs="Times New Roman"/>
          <w:i/>
          <w:sz w:val="24"/>
          <w:szCs w:val="24"/>
        </w:rPr>
        <w:t>We have consulted the recommended support system for water tanks in IS 19</w:t>
      </w:r>
      <w:r w:rsidR="00A94D2A">
        <w:rPr>
          <w:rFonts w:ascii="Times New Roman" w:hAnsi="Times New Roman" w:cs="Times New Roman"/>
          <w:i/>
          <w:sz w:val="24"/>
          <w:szCs w:val="24"/>
        </w:rPr>
        <w:t xml:space="preserve">3 </w:t>
      </w:r>
      <w:r w:rsidRPr="00036539">
        <w:rPr>
          <w:rFonts w:ascii="Times New Roman" w:hAnsi="Times New Roman" w:cs="Times New Roman"/>
          <w:i/>
          <w:sz w:val="24"/>
          <w:szCs w:val="24"/>
        </w:rPr>
        <w:t>and the works clearly do not comply with the recommendations</w:t>
      </w:r>
      <w:r w:rsidR="00E11EEA">
        <w:rPr>
          <w:rFonts w:ascii="Times New Roman" w:hAnsi="Times New Roman" w:cs="Times New Roman"/>
          <w:i/>
          <w:sz w:val="24"/>
          <w:szCs w:val="24"/>
        </w:rPr>
        <w:t>…</w:t>
      </w:r>
      <w:r w:rsidR="00A94D2A">
        <w:rPr>
          <w:rFonts w:ascii="Times New Roman" w:hAnsi="Times New Roman" w:cs="Times New Roman"/>
          <w:i/>
          <w:sz w:val="24"/>
          <w:szCs w:val="24"/>
        </w:rPr>
        <w:t>.</w:t>
      </w:r>
    </w:p>
    <w:p w14:paraId="7445F8B8" w14:textId="77777777" w:rsidR="00E54DE8" w:rsidRPr="00036539" w:rsidRDefault="00E54DE8" w:rsidP="002F3451">
      <w:pPr>
        <w:pStyle w:val="ListParagraph"/>
        <w:spacing w:line="360" w:lineRule="auto"/>
        <w:jc w:val="both"/>
        <w:rPr>
          <w:rFonts w:ascii="Times New Roman" w:hAnsi="Times New Roman" w:cs="Times New Roman"/>
          <w:i/>
          <w:sz w:val="24"/>
          <w:szCs w:val="24"/>
        </w:rPr>
      </w:pPr>
    </w:p>
    <w:p w14:paraId="3B6397F1" w14:textId="77777777" w:rsidR="00E54DE8" w:rsidRPr="00036539" w:rsidRDefault="00E54DE8" w:rsidP="002F3451">
      <w:pPr>
        <w:pStyle w:val="ListParagraph"/>
        <w:spacing w:line="360" w:lineRule="auto"/>
        <w:jc w:val="both"/>
        <w:rPr>
          <w:rFonts w:ascii="Times New Roman" w:hAnsi="Times New Roman" w:cs="Times New Roman"/>
          <w:i/>
          <w:sz w:val="24"/>
          <w:szCs w:val="24"/>
        </w:rPr>
      </w:pPr>
      <w:r w:rsidRPr="00036539">
        <w:rPr>
          <w:rFonts w:ascii="Times New Roman" w:hAnsi="Times New Roman" w:cs="Times New Roman"/>
          <w:i/>
          <w:sz w:val="24"/>
          <w:szCs w:val="24"/>
        </w:rPr>
        <w:t xml:space="preserve">We are of the opinion that the damage observed is a direct result of the structural inadequacies of the in situ trusses. </w:t>
      </w:r>
    </w:p>
    <w:p w14:paraId="76C8BE02" w14:textId="77777777" w:rsidR="00E54DE8" w:rsidRPr="00036539" w:rsidRDefault="00E54DE8" w:rsidP="002F3451">
      <w:pPr>
        <w:pStyle w:val="ListParagraph"/>
        <w:spacing w:line="360" w:lineRule="auto"/>
        <w:jc w:val="both"/>
        <w:rPr>
          <w:rFonts w:ascii="Times New Roman" w:hAnsi="Times New Roman" w:cs="Times New Roman"/>
          <w:i/>
          <w:sz w:val="24"/>
          <w:szCs w:val="24"/>
        </w:rPr>
      </w:pPr>
    </w:p>
    <w:p w14:paraId="0E2E3B2E" w14:textId="77777777" w:rsidR="00E54DE8" w:rsidRPr="00036539" w:rsidRDefault="00E54DE8" w:rsidP="002F3451">
      <w:pPr>
        <w:pStyle w:val="ListParagraph"/>
        <w:spacing w:line="360" w:lineRule="auto"/>
        <w:jc w:val="both"/>
        <w:rPr>
          <w:rFonts w:ascii="Times New Roman" w:hAnsi="Times New Roman" w:cs="Times New Roman"/>
          <w:i/>
          <w:sz w:val="24"/>
          <w:szCs w:val="24"/>
        </w:rPr>
      </w:pPr>
      <w:r w:rsidRPr="00036539">
        <w:rPr>
          <w:rFonts w:ascii="Times New Roman" w:hAnsi="Times New Roman" w:cs="Times New Roman"/>
          <w:i/>
          <w:sz w:val="24"/>
          <w:szCs w:val="24"/>
        </w:rPr>
        <w:t>Recommendation</w:t>
      </w:r>
      <w:r w:rsidR="00E11EEA">
        <w:rPr>
          <w:rFonts w:ascii="Times New Roman" w:hAnsi="Times New Roman" w:cs="Times New Roman"/>
          <w:i/>
          <w:sz w:val="24"/>
          <w:szCs w:val="24"/>
        </w:rPr>
        <w:t>s</w:t>
      </w:r>
      <w:r w:rsidRPr="00036539">
        <w:rPr>
          <w:rFonts w:ascii="Times New Roman" w:hAnsi="Times New Roman" w:cs="Times New Roman"/>
          <w:i/>
          <w:sz w:val="24"/>
          <w:szCs w:val="24"/>
        </w:rPr>
        <w:t xml:space="preserve"> </w:t>
      </w:r>
    </w:p>
    <w:p w14:paraId="1EA10F48" w14:textId="77777777" w:rsidR="00E54DE8" w:rsidRPr="00036539" w:rsidRDefault="00E54DE8" w:rsidP="002F3451">
      <w:pPr>
        <w:pStyle w:val="ListParagraph"/>
        <w:spacing w:line="360" w:lineRule="auto"/>
        <w:jc w:val="both"/>
        <w:rPr>
          <w:rFonts w:ascii="Times New Roman" w:hAnsi="Times New Roman" w:cs="Times New Roman"/>
          <w:i/>
          <w:sz w:val="24"/>
          <w:szCs w:val="24"/>
        </w:rPr>
      </w:pPr>
    </w:p>
    <w:p w14:paraId="23D40025" w14:textId="77777777" w:rsidR="00DF71E0" w:rsidRPr="00036539" w:rsidRDefault="00E54DE8" w:rsidP="002F3451">
      <w:pPr>
        <w:pStyle w:val="ListParagraph"/>
        <w:spacing w:line="360" w:lineRule="auto"/>
        <w:jc w:val="both"/>
        <w:rPr>
          <w:rFonts w:ascii="Times New Roman" w:hAnsi="Times New Roman" w:cs="Times New Roman"/>
          <w:i/>
          <w:sz w:val="24"/>
          <w:szCs w:val="24"/>
        </w:rPr>
      </w:pPr>
      <w:r w:rsidRPr="00036539">
        <w:rPr>
          <w:rFonts w:ascii="Times New Roman" w:hAnsi="Times New Roman" w:cs="Times New Roman"/>
          <w:i/>
          <w:sz w:val="24"/>
          <w:szCs w:val="24"/>
        </w:rPr>
        <w:t>The current support method should be replaced with a suitable system and needs to be installed as a matter of urgency.”</w:t>
      </w:r>
    </w:p>
    <w:p w14:paraId="17164DC1" w14:textId="77777777" w:rsidR="00E11EEA" w:rsidRDefault="00E11EEA" w:rsidP="0050794A">
      <w:pPr>
        <w:pStyle w:val="NoSpacing"/>
      </w:pPr>
    </w:p>
    <w:p w14:paraId="4DB1B570" w14:textId="3D82998D" w:rsidR="00612659" w:rsidRDefault="00E11EEA" w:rsidP="002F3451">
      <w:pPr>
        <w:pStyle w:val="ListParagraph"/>
        <w:numPr>
          <w:ilvl w:val="0"/>
          <w:numId w:val="3"/>
        </w:numPr>
        <w:spacing w:line="360" w:lineRule="auto"/>
        <w:ind w:left="0" w:firstLine="0"/>
        <w:jc w:val="both"/>
        <w:rPr>
          <w:rFonts w:ascii="Times New Roman" w:hAnsi="Times New Roman" w:cs="Times New Roman"/>
          <w:sz w:val="24"/>
          <w:szCs w:val="24"/>
        </w:rPr>
      </w:pPr>
      <w:r w:rsidRPr="00612659">
        <w:rPr>
          <w:rFonts w:ascii="Times New Roman" w:hAnsi="Times New Roman" w:cs="Times New Roman"/>
          <w:sz w:val="24"/>
          <w:szCs w:val="24"/>
        </w:rPr>
        <w:t>Notably, the report does not conclude that the problem with the roo</w:t>
      </w:r>
      <w:r w:rsidR="00612659">
        <w:rPr>
          <w:rFonts w:ascii="Times New Roman" w:hAnsi="Times New Roman" w:cs="Times New Roman"/>
          <w:sz w:val="24"/>
          <w:szCs w:val="24"/>
        </w:rPr>
        <w:t>f</w:t>
      </w:r>
      <w:r w:rsidRPr="00612659">
        <w:rPr>
          <w:rFonts w:ascii="Times New Roman" w:hAnsi="Times New Roman" w:cs="Times New Roman"/>
          <w:sz w:val="24"/>
          <w:szCs w:val="24"/>
        </w:rPr>
        <w:t xml:space="preserve"> trusses has been caused by the manner in which the water tank was installed.  Attached to the report are photographs which show cracking to the wall and ceiling at the Complainant’s property.  </w:t>
      </w:r>
      <w:r w:rsidR="003D375B" w:rsidRPr="00612659">
        <w:rPr>
          <w:rFonts w:ascii="Times New Roman" w:hAnsi="Times New Roman" w:cs="Times New Roman"/>
          <w:sz w:val="24"/>
          <w:szCs w:val="24"/>
        </w:rPr>
        <w:t xml:space="preserve">A copy of the </w:t>
      </w:r>
      <w:r w:rsidR="00612659">
        <w:rPr>
          <w:rFonts w:ascii="Times New Roman" w:hAnsi="Times New Roman" w:cs="Times New Roman"/>
          <w:sz w:val="24"/>
          <w:szCs w:val="24"/>
        </w:rPr>
        <w:t>“</w:t>
      </w:r>
      <w:r w:rsidR="003D375B" w:rsidRPr="00612659">
        <w:rPr>
          <w:rFonts w:ascii="Times New Roman" w:hAnsi="Times New Roman" w:cs="Times New Roman"/>
          <w:i/>
          <w:sz w:val="24"/>
          <w:szCs w:val="24"/>
        </w:rPr>
        <w:t>Declaration of Specification entitled Timber Trusses for Roofs as the Irish Standard Specification for Timber Trusses for Roofs</w:t>
      </w:r>
      <w:r w:rsidR="00612659">
        <w:rPr>
          <w:rFonts w:ascii="Times New Roman" w:hAnsi="Times New Roman" w:cs="Times New Roman"/>
          <w:sz w:val="24"/>
          <w:szCs w:val="24"/>
        </w:rPr>
        <w:t>”</w:t>
      </w:r>
      <w:r w:rsidR="003D375B" w:rsidRPr="00612659">
        <w:rPr>
          <w:rFonts w:ascii="Times New Roman" w:hAnsi="Times New Roman" w:cs="Times New Roman"/>
          <w:sz w:val="24"/>
          <w:szCs w:val="24"/>
        </w:rPr>
        <w:t xml:space="preserve">, </w:t>
      </w:r>
      <w:r w:rsidRPr="00612659">
        <w:rPr>
          <w:rFonts w:ascii="Times New Roman" w:hAnsi="Times New Roman" w:cs="Times New Roman"/>
          <w:sz w:val="24"/>
          <w:szCs w:val="24"/>
        </w:rPr>
        <w:t>IS 193</w:t>
      </w:r>
      <w:r w:rsidR="004074C6" w:rsidRPr="00612659">
        <w:rPr>
          <w:rFonts w:ascii="Times New Roman" w:hAnsi="Times New Roman" w:cs="Times New Roman"/>
          <w:sz w:val="24"/>
          <w:szCs w:val="24"/>
        </w:rPr>
        <w:t xml:space="preserve"> (given under seal of the National </w:t>
      </w:r>
      <w:r w:rsidR="004074C6" w:rsidRPr="00612659">
        <w:rPr>
          <w:rFonts w:ascii="Times New Roman" w:hAnsi="Times New Roman" w:cs="Times New Roman"/>
          <w:sz w:val="24"/>
          <w:szCs w:val="24"/>
        </w:rPr>
        <w:lastRenderedPageBreak/>
        <w:t>Standards Authority of Ireland)</w:t>
      </w:r>
      <w:r w:rsidR="003747B9">
        <w:rPr>
          <w:rFonts w:ascii="Times New Roman" w:hAnsi="Times New Roman" w:cs="Times New Roman"/>
          <w:sz w:val="24"/>
          <w:szCs w:val="24"/>
        </w:rPr>
        <w:t xml:space="preserve"> </w:t>
      </w:r>
      <w:r w:rsidR="003D375B" w:rsidRPr="00612659">
        <w:rPr>
          <w:rFonts w:ascii="Times New Roman" w:hAnsi="Times New Roman" w:cs="Times New Roman"/>
          <w:sz w:val="24"/>
          <w:szCs w:val="24"/>
        </w:rPr>
        <w:t>referred to in the report,</w:t>
      </w:r>
      <w:r w:rsidRPr="00612659">
        <w:rPr>
          <w:rFonts w:ascii="Times New Roman" w:hAnsi="Times New Roman" w:cs="Times New Roman"/>
          <w:sz w:val="24"/>
          <w:szCs w:val="24"/>
        </w:rPr>
        <w:t xml:space="preserve"> </w:t>
      </w:r>
      <w:r w:rsidR="003D375B" w:rsidRPr="00612659">
        <w:rPr>
          <w:rFonts w:ascii="Times New Roman" w:hAnsi="Times New Roman" w:cs="Times New Roman"/>
          <w:sz w:val="24"/>
          <w:szCs w:val="24"/>
        </w:rPr>
        <w:t xml:space="preserve">is also appended as an annex to report.  </w:t>
      </w:r>
      <w:r w:rsidR="00727863" w:rsidRPr="00612659">
        <w:rPr>
          <w:rFonts w:ascii="Times New Roman" w:hAnsi="Times New Roman" w:cs="Times New Roman"/>
          <w:sz w:val="24"/>
          <w:szCs w:val="24"/>
        </w:rPr>
        <w:t xml:space="preserve">No particular part of this Standard was identified by the Complainant’s </w:t>
      </w:r>
      <w:r w:rsidR="00612659">
        <w:rPr>
          <w:rFonts w:ascii="Times New Roman" w:hAnsi="Times New Roman" w:cs="Times New Roman"/>
          <w:sz w:val="24"/>
          <w:szCs w:val="24"/>
        </w:rPr>
        <w:t>Engineer in the report</w:t>
      </w:r>
      <w:r w:rsidR="00727863" w:rsidRPr="00612659">
        <w:rPr>
          <w:rFonts w:ascii="Times New Roman" w:hAnsi="Times New Roman" w:cs="Times New Roman"/>
          <w:sz w:val="24"/>
          <w:szCs w:val="24"/>
        </w:rPr>
        <w:t xml:space="preserve"> but several aspects appear potentially relevant.</w:t>
      </w:r>
    </w:p>
    <w:p w14:paraId="358A58BD" w14:textId="77777777" w:rsidR="00612659" w:rsidRDefault="00612659" w:rsidP="00612659">
      <w:pPr>
        <w:pStyle w:val="ListParagraph"/>
        <w:spacing w:line="360" w:lineRule="auto"/>
        <w:jc w:val="both"/>
        <w:rPr>
          <w:rFonts w:ascii="Times New Roman" w:hAnsi="Times New Roman" w:cs="Times New Roman"/>
          <w:sz w:val="24"/>
          <w:szCs w:val="24"/>
        </w:rPr>
      </w:pPr>
    </w:p>
    <w:p w14:paraId="177B1657" w14:textId="77777777" w:rsidR="00DF71E0" w:rsidRPr="00612659" w:rsidRDefault="00727863" w:rsidP="002F3451">
      <w:pPr>
        <w:pStyle w:val="ListParagraph"/>
        <w:numPr>
          <w:ilvl w:val="0"/>
          <w:numId w:val="3"/>
        </w:numPr>
        <w:spacing w:line="360" w:lineRule="auto"/>
        <w:ind w:left="0" w:firstLine="0"/>
        <w:jc w:val="both"/>
        <w:rPr>
          <w:rFonts w:ascii="Times New Roman" w:hAnsi="Times New Roman" w:cs="Times New Roman"/>
          <w:sz w:val="24"/>
          <w:szCs w:val="24"/>
        </w:rPr>
      </w:pPr>
      <w:r w:rsidRPr="00612659">
        <w:rPr>
          <w:rFonts w:ascii="Times New Roman" w:hAnsi="Times New Roman" w:cs="Times New Roman"/>
          <w:sz w:val="24"/>
          <w:szCs w:val="24"/>
        </w:rPr>
        <w:t>The Standard</w:t>
      </w:r>
      <w:r w:rsidR="003D375B" w:rsidRPr="00612659">
        <w:rPr>
          <w:rFonts w:ascii="Times New Roman" w:hAnsi="Times New Roman" w:cs="Times New Roman"/>
          <w:sz w:val="24"/>
          <w:szCs w:val="24"/>
        </w:rPr>
        <w:t xml:space="preserve"> provides at </w:t>
      </w:r>
      <w:r w:rsidR="00D80DE0">
        <w:rPr>
          <w:rFonts w:ascii="Times New Roman" w:hAnsi="Times New Roman" w:cs="Times New Roman"/>
          <w:sz w:val="24"/>
          <w:szCs w:val="24"/>
        </w:rPr>
        <w:t xml:space="preserve">para. </w:t>
      </w:r>
      <w:r w:rsidR="003D375B" w:rsidRPr="00612659">
        <w:rPr>
          <w:rFonts w:ascii="Times New Roman" w:hAnsi="Times New Roman" w:cs="Times New Roman"/>
          <w:sz w:val="24"/>
          <w:szCs w:val="24"/>
        </w:rPr>
        <w:t>12.6.</w:t>
      </w:r>
      <w:r w:rsidR="00D80DE0">
        <w:rPr>
          <w:rFonts w:ascii="Times New Roman" w:hAnsi="Times New Roman" w:cs="Times New Roman"/>
          <w:sz w:val="24"/>
          <w:szCs w:val="24"/>
        </w:rPr>
        <w:t>1 under the sub-heading “General”</w:t>
      </w:r>
      <w:r w:rsidR="00C15870">
        <w:rPr>
          <w:rFonts w:ascii="Times New Roman" w:hAnsi="Times New Roman" w:cs="Times New Roman"/>
          <w:sz w:val="24"/>
          <w:szCs w:val="24"/>
        </w:rPr>
        <w:t xml:space="preserve">, </w:t>
      </w:r>
      <w:r w:rsidR="003D375B" w:rsidRPr="00612659">
        <w:rPr>
          <w:rFonts w:ascii="Times New Roman" w:hAnsi="Times New Roman" w:cs="Times New Roman"/>
          <w:sz w:val="24"/>
          <w:szCs w:val="24"/>
        </w:rPr>
        <w:t xml:space="preserve"> as follows:</w:t>
      </w:r>
    </w:p>
    <w:p w14:paraId="6814CC9D" w14:textId="77777777" w:rsidR="003D375B" w:rsidRDefault="003D375B" w:rsidP="0050794A">
      <w:pPr>
        <w:pStyle w:val="NoSpacing"/>
      </w:pPr>
    </w:p>
    <w:p w14:paraId="00FA880B" w14:textId="77777777" w:rsidR="003D375B" w:rsidRPr="00727863" w:rsidRDefault="003D375B" w:rsidP="002F3451">
      <w:pPr>
        <w:pStyle w:val="ListParagraph"/>
        <w:spacing w:line="360" w:lineRule="auto"/>
        <w:jc w:val="both"/>
        <w:rPr>
          <w:rFonts w:ascii="Times New Roman" w:hAnsi="Times New Roman" w:cs="Times New Roman"/>
          <w:i/>
          <w:iCs/>
          <w:sz w:val="24"/>
          <w:szCs w:val="24"/>
        </w:rPr>
      </w:pPr>
      <w:r w:rsidRPr="00727863">
        <w:rPr>
          <w:rFonts w:ascii="Times New Roman" w:hAnsi="Times New Roman" w:cs="Times New Roman"/>
          <w:i/>
          <w:iCs/>
          <w:sz w:val="24"/>
          <w:szCs w:val="24"/>
        </w:rPr>
        <w:t>“Where loadings exceed those given in Table 2</w:t>
      </w:r>
      <w:r w:rsidR="009F4F7F" w:rsidRPr="00727863">
        <w:rPr>
          <w:rFonts w:ascii="Times New Roman" w:hAnsi="Times New Roman" w:cs="Times New Roman"/>
          <w:i/>
          <w:iCs/>
          <w:sz w:val="24"/>
          <w:szCs w:val="24"/>
        </w:rPr>
        <w:t>, the roof and/or building designer’s instructions for the support of water cisterns and other fixed plant shall be followed.  The system of support must ensure adequate distribution of load over the supporting trusses and shall be designed by the building designer in consultation with the truss designer.”</w:t>
      </w:r>
    </w:p>
    <w:p w14:paraId="2641BBC7" w14:textId="77777777" w:rsidR="009F4F7F" w:rsidRDefault="009F4F7F" w:rsidP="0050794A">
      <w:pPr>
        <w:pStyle w:val="NoSpacing"/>
      </w:pPr>
    </w:p>
    <w:p w14:paraId="42CD9A75" w14:textId="56498FC3" w:rsidR="00612659" w:rsidRDefault="00612659" w:rsidP="002F3451">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Further, </w:t>
      </w:r>
      <w:r w:rsidR="007F156D">
        <w:rPr>
          <w:rFonts w:ascii="Times New Roman" w:hAnsi="Times New Roman" w:cs="Times New Roman"/>
          <w:sz w:val="24"/>
          <w:szCs w:val="24"/>
        </w:rPr>
        <w:t xml:space="preserve">para. </w:t>
      </w:r>
      <w:r w:rsidR="009F4F7F">
        <w:rPr>
          <w:rFonts w:ascii="Times New Roman" w:hAnsi="Times New Roman" w:cs="Times New Roman"/>
          <w:sz w:val="24"/>
          <w:szCs w:val="24"/>
        </w:rPr>
        <w:t>12.6.2 provides for “</w:t>
      </w:r>
      <w:r w:rsidR="009F4F7F" w:rsidRPr="00612659">
        <w:rPr>
          <w:rFonts w:ascii="Times New Roman" w:hAnsi="Times New Roman" w:cs="Times New Roman"/>
          <w:i/>
          <w:sz w:val="24"/>
          <w:szCs w:val="24"/>
        </w:rPr>
        <w:t>minimum support</w:t>
      </w:r>
      <w:r w:rsidR="009F4F7F">
        <w:rPr>
          <w:rFonts w:ascii="Times New Roman" w:hAnsi="Times New Roman" w:cs="Times New Roman"/>
          <w:sz w:val="24"/>
          <w:szCs w:val="24"/>
        </w:rPr>
        <w:t>” for water cisterns and requires that they be placed on two primary and two secondary bearers, resting on spreader beams, which in turn are supported as closely as possible to the node points</w:t>
      </w:r>
      <w:r w:rsidR="00727863">
        <w:rPr>
          <w:rFonts w:ascii="Times New Roman" w:hAnsi="Times New Roman" w:cs="Times New Roman"/>
          <w:sz w:val="24"/>
          <w:szCs w:val="24"/>
        </w:rPr>
        <w:t xml:space="preserve"> of at least four trusses as indicated in the figures. </w:t>
      </w:r>
      <w:r w:rsidR="007F156D">
        <w:rPr>
          <w:rFonts w:ascii="Times New Roman" w:hAnsi="Times New Roman" w:cs="Times New Roman"/>
          <w:sz w:val="24"/>
          <w:szCs w:val="24"/>
        </w:rPr>
        <w:t>Para.</w:t>
      </w:r>
      <w:r w:rsidR="00727863">
        <w:rPr>
          <w:rFonts w:ascii="Times New Roman" w:hAnsi="Times New Roman" w:cs="Times New Roman"/>
          <w:sz w:val="24"/>
          <w:szCs w:val="24"/>
        </w:rPr>
        <w:t xml:space="preserve"> 12.8.6. provides for truss alignment and </w:t>
      </w:r>
      <w:r>
        <w:rPr>
          <w:rFonts w:ascii="Times New Roman" w:hAnsi="Times New Roman" w:cs="Times New Roman"/>
          <w:sz w:val="24"/>
          <w:szCs w:val="24"/>
        </w:rPr>
        <w:t>requires</w:t>
      </w:r>
      <w:r w:rsidR="00727863">
        <w:rPr>
          <w:rFonts w:ascii="Times New Roman" w:hAnsi="Times New Roman" w:cs="Times New Roman"/>
          <w:sz w:val="24"/>
          <w:szCs w:val="24"/>
        </w:rPr>
        <w:t xml:space="preserve"> that prior to the fixing of tiling battens all trusses shall be erected vertical and parallel to the tolerances given at the specified centres and when the tiling battens and bracing has been fixed in position there shall be no bow evident in the length of the truss.</w:t>
      </w:r>
      <w:r w:rsidR="004074C6">
        <w:rPr>
          <w:rFonts w:ascii="Times New Roman" w:hAnsi="Times New Roman" w:cs="Times New Roman"/>
          <w:sz w:val="24"/>
          <w:szCs w:val="24"/>
        </w:rPr>
        <w:t xml:space="preserve">  Figure 7 </w:t>
      </w:r>
      <w:r w:rsidR="00367644">
        <w:rPr>
          <w:rFonts w:ascii="Times New Roman" w:hAnsi="Times New Roman" w:cs="Times New Roman"/>
          <w:sz w:val="24"/>
          <w:szCs w:val="24"/>
        </w:rPr>
        <w:t xml:space="preserve">of </w:t>
      </w:r>
      <w:r w:rsidR="004074C6">
        <w:rPr>
          <w:rFonts w:ascii="Times New Roman" w:hAnsi="Times New Roman" w:cs="Times New Roman"/>
          <w:sz w:val="24"/>
          <w:szCs w:val="24"/>
        </w:rPr>
        <w:t xml:space="preserve">the Standard provides a diagrammatic representation of </w:t>
      </w:r>
      <w:r w:rsidR="007F156D">
        <w:rPr>
          <w:rFonts w:ascii="Times New Roman" w:hAnsi="Times New Roman" w:cs="Times New Roman"/>
          <w:sz w:val="24"/>
          <w:szCs w:val="24"/>
        </w:rPr>
        <w:t xml:space="preserve">a </w:t>
      </w:r>
      <w:r w:rsidR="004074C6">
        <w:rPr>
          <w:rFonts w:ascii="Times New Roman" w:hAnsi="Times New Roman" w:cs="Times New Roman"/>
          <w:sz w:val="24"/>
          <w:szCs w:val="24"/>
        </w:rPr>
        <w:t>typical water tank support which shows the trusses connecting with the bottom chord and a water tank supported on bearers positioned close to node points to spread the weight over a number of trusses.</w:t>
      </w:r>
      <w:r w:rsidR="00904835">
        <w:rPr>
          <w:rFonts w:ascii="Times New Roman" w:hAnsi="Times New Roman" w:cs="Times New Roman"/>
          <w:sz w:val="24"/>
          <w:szCs w:val="24"/>
        </w:rPr>
        <w:t xml:space="preserve">  </w:t>
      </w:r>
    </w:p>
    <w:p w14:paraId="64AB65B0" w14:textId="77777777" w:rsidR="00612659" w:rsidRDefault="00612659" w:rsidP="0050794A">
      <w:pPr>
        <w:pStyle w:val="NoSpacing"/>
      </w:pPr>
    </w:p>
    <w:p w14:paraId="1E68F7BE" w14:textId="0A0EF911" w:rsidR="00904835" w:rsidRPr="00260D4F" w:rsidRDefault="00904835" w:rsidP="002F3451">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preliminary analysis of the roof trusses as constructed referred to in the report as attached was not furnished with the report</w:t>
      </w:r>
      <w:r w:rsidR="00612659">
        <w:rPr>
          <w:rFonts w:ascii="Times New Roman" w:hAnsi="Times New Roman" w:cs="Times New Roman"/>
          <w:sz w:val="24"/>
          <w:szCs w:val="24"/>
        </w:rPr>
        <w:t xml:space="preserve">, a matter to which some significance was attached by and on behalf of the Provider.  </w:t>
      </w:r>
      <w:r w:rsidR="00090357" w:rsidRPr="00612659">
        <w:rPr>
          <w:rFonts w:ascii="Times New Roman" w:hAnsi="Times New Roman" w:cs="Times New Roman"/>
          <w:sz w:val="24"/>
          <w:szCs w:val="24"/>
        </w:rPr>
        <w:t xml:space="preserve">It </w:t>
      </w:r>
      <w:r w:rsidR="00612659">
        <w:rPr>
          <w:rFonts w:ascii="Times New Roman" w:hAnsi="Times New Roman" w:cs="Times New Roman"/>
          <w:sz w:val="24"/>
          <w:szCs w:val="24"/>
        </w:rPr>
        <w:t xml:space="preserve">quickly </w:t>
      </w:r>
      <w:r w:rsidR="00090357" w:rsidRPr="00612659">
        <w:rPr>
          <w:rFonts w:ascii="Times New Roman" w:hAnsi="Times New Roman" w:cs="Times New Roman"/>
          <w:sz w:val="24"/>
          <w:szCs w:val="24"/>
        </w:rPr>
        <w:t>became apparent that t</w:t>
      </w:r>
      <w:r w:rsidR="00EF0ED4" w:rsidRPr="00612659">
        <w:rPr>
          <w:rFonts w:ascii="Times New Roman" w:hAnsi="Times New Roman" w:cs="Times New Roman"/>
          <w:sz w:val="24"/>
          <w:szCs w:val="24"/>
        </w:rPr>
        <w:t xml:space="preserve">here was a question </w:t>
      </w:r>
      <w:r w:rsidR="00612659">
        <w:rPr>
          <w:rFonts w:ascii="Times New Roman" w:hAnsi="Times New Roman" w:cs="Times New Roman"/>
          <w:sz w:val="24"/>
          <w:szCs w:val="24"/>
        </w:rPr>
        <w:t xml:space="preserve">in the Provider’s mind </w:t>
      </w:r>
      <w:r w:rsidR="00EF0ED4" w:rsidRPr="00612659">
        <w:rPr>
          <w:rFonts w:ascii="Times New Roman" w:hAnsi="Times New Roman" w:cs="Times New Roman"/>
          <w:sz w:val="24"/>
          <w:szCs w:val="24"/>
        </w:rPr>
        <w:t xml:space="preserve">as to whether aspects of the claim were recoverable under the Policy.  </w:t>
      </w:r>
      <w:r w:rsidR="00090357" w:rsidRPr="00612659">
        <w:rPr>
          <w:rFonts w:ascii="Times New Roman" w:hAnsi="Times New Roman" w:cs="Times New Roman"/>
          <w:sz w:val="24"/>
          <w:szCs w:val="24"/>
        </w:rPr>
        <w:t>Thus, on the 20</w:t>
      </w:r>
      <w:r w:rsidR="00090357" w:rsidRPr="00612659">
        <w:rPr>
          <w:rFonts w:ascii="Times New Roman" w:hAnsi="Times New Roman" w:cs="Times New Roman"/>
          <w:sz w:val="24"/>
          <w:szCs w:val="24"/>
          <w:vertAlign w:val="superscript"/>
        </w:rPr>
        <w:t>th</w:t>
      </w:r>
      <w:r w:rsidR="00090357" w:rsidRPr="00612659">
        <w:rPr>
          <w:rFonts w:ascii="Times New Roman" w:hAnsi="Times New Roman" w:cs="Times New Roman"/>
          <w:sz w:val="24"/>
          <w:szCs w:val="24"/>
        </w:rPr>
        <w:t xml:space="preserve"> of June</w:t>
      </w:r>
      <w:r w:rsidR="007F156D">
        <w:rPr>
          <w:rFonts w:ascii="Times New Roman" w:hAnsi="Times New Roman" w:cs="Times New Roman"/>
          <w:sz w:val="24"/>
          <w:szCs w:val="24"/>
        </w:rPr>
        <w:t>,</w:t>
      </w:r>
      <w:r w:rsidR="00090357" w:rsidRPr="00612659">
        <w:rPr>
          <w:rFonts w:ascii="Times New Roman" w:hAnsi="Times New Roman" w:cs="Times New Roman"/>
          <w:sz w:val="24"/>
          <w:szCs w:val="24"/>
        </w:rPr>
        <w:t xml:space="preserve"> 2014 OSG Vericlaim (now Sedgwick)</w:t>
      </w:r>
      <w:r w:rsidR="00D80DE0">
        <w:rPr>
          <w:rFonts w:ascii="Times New Roman" w:hAnsi="Times New Roman" w:cs="Times New Roman"/>
          <w:sz w:val="24"/>
          <w:szCs w:val="24"/>
        </w:rPr>
        <w:t xml:space="preserve"> (hereinafter “the Loss Adjusters”)</w:t>
      </w:r>
      <w:r w:rsidR="00090357" w:rsidRPr="00612659">
        <w:rPr>
          <w:rFonts w:ascii="Times New Roman" w:hAnsi="Times New Roman" w:cs="Times New Roman"/>
          <w:sz w:val="24"/>
          <w:szCs w:val="24"/>
        </w:rPr>
        <w:t xml:space="preserve"> contacted the Complainant enquiring about the nature of the defect. </w:t>
      </w:r>
      <w:r w:rsidR="00260D4F">
        <w:rPr>
          <w:rFonts w:ascii="Times New Roman" w:hAnsi="Times New Roman" w:cs="Times New Roman"/>
          <w:sz w:val="24"/>
          <w:szCs w:val="24"/>
        </w:rPr>
        <w:t xml:space="preserve"> </w:t>
      </w:r>
      <w:r w:rsidR="00E42AC2" w:rsidRPr="00260D4F">
        <w:rPr>
          <w:rFonts w:ascii="Times New Roman" w:hAnsi="Times New Roman" w:cs="Times New Roman"/>
          <w:sz w:val="24"/>
          <w:szCs w:val="24"/>
        </w:rPr>
        <w:t xml:space="preserve">On the </w:t>
      </w:r>
      <w:r w:rsidR="00090357" w:rsidRPr="00260D4F">
        <w:rPr>
          <w:rFonts w:ascii="Times New Roman" w:hAnsi="Times New Roman" w:cs="Times New Roman"/>
          <w:sz w:val="24"/>
          <w:szCs w:val="24"/>
        </w:rPr>
        <w:t>30</w:t>
      </w:r>
      <w:r w:rsidR="00E42AC2" w:rsidRPr="00260D4F">
        <w:rPr>
          <w:rFonts w:ascii="Times New Roman" w:hAnsi="Times New Roman" w:cs="Times New Roman"/>
          <w:sz w:val="24"/>
          <w:szCs w:val="24"/>
          <w:vertAlign w:val="superscript"/>
        </w:rPr>
        <w:t>th</w:t>
      </w:r>
      <w:r w:rsidR="00E42AC2" w:rsidRPr="00260D4F">
        <w:rPr>
          <w:rFonts w:ascii="Times New Roman" w:hAnsi="Times New Roman" w:cs="Times New Roman"/>
          <w:sz w:val="24"/>
          <w:szCs w:val="24"/>
        </w:rPr>
        <w:t xml:space="preserve"> of</w:t>
      </w:r>
      <w:r w:rsidR="00090357" w:rsidRPr="00260D4F">
        <w:rPr>
          <w:rFonts w:ascii="Times New Roman" w:hAnsi="Times New Roman" w:cs="Times New Roman"/>
          <w:sz w:val="24"/>
          <w:szCs w:val="24"/>
        </w:rPr>
        <w:t xml:space="preserve"> June</w:t>
      </w:r>
      <w:r w:rsidR="00E42AC2" w:rsidRPr="00260D4F">
        <w:rPr>
          <w:rFonts w:ascii="Times New Roman" w:hAnsi="Times New Roman" w:cs="Times New Roman"/>
          <w:sz w:val="24"/>
          <w:szCs w:val="24"/>
        </w:rPr>
        <w:t>,</w:t>
      </w:r>
      <w:r w:rsidR="00090357" w:rsidRPr="00260D4F">
        <w:rPr>
          <w:rFonts w:ascii="Times New Roman" w:hAnsi="Times New Roman" w:cs="Times New Roman"/>
          <w:sz w:val="24"/>
          <w:szCs w:val="24"/>
        </w:rPr>
        <w:t xml:space="preserve"> 2014 </w:t>
      </w:r>
      <w:r w:rsidRPr="00260D4F">
        <w:rPr>
          <w:rFonts w:ascii="Times New Roman" w:hAnsi="Times New Roman" w:cs="Times New Roman"/>
          <w:sz w:val="24"/>
          <w:szCs w:val="24"/>
        </w:rPr>
        <w:t>the Complainant’s Engineer</w:t>
      </w:r>
      <w:r w:rsidR="00090357" w:rsidRPr="00260D4F">
        <w:rPr>
          <w:rFonts w:ascii="Times New Roman" w:hAnsi="Times New Roman" w:cs="Times New Roman"/>
          <w:sz w:val="24"/>
          <w:szCs w:val="24"/>
        </w:rPr>
        <w:t xml:space="preserve"> refuse</w:t>
      </w:r>
      <w:r w:rsidR="00DF71E0" w:rsidRPr="00260D4F">
        <w:rPr>
          <w:rFonts w:ascii="Times New Roman" w:hAnsi="Times New Roman" w:cs="Times New Roman"/>
          <w:sz w:val="24"/>
          <w:szCs w:val="24"/>
        </w:rPr>
        <w:t>d</w:t>
      </w:r>
      <w:r w:rsidR="00090357" w:rsidRPr="00260D4F">
        <w:rPr>
          <w:rFonts w:ascii="Times New Roman" w:hAnsi="Times New Roman" w:cs="Times New Roman"/>
          <w:sz w:val="24"/>
          <w:szCs w:val="24"/>
        </w:rPr>
        <w:t xml:space="preserve"> to share </w:t>
      </w:r>
      <w:r w:rsidR="00D80DE0">
        <w:rPr>
          <w:rFonts w:ascii="Times New Roman" w:hAnsi="Times New Roman" w:cs="Times New Roman"/>
          <w:sz w:val="24"/>
          <w:szCs w:val="24"/>
        </w:rPr>
        <w:t>its</w:t>
      </w:r>
      <w:r w:rsidR="00090357" w:rsidRPr="00260D4F">
        <w:rPr>
          <w:rFonts w:ascii="Times New Roman" w:hAnsi="Times New Roman" w:cs="Times New Roman"/>
          <w:sz w:val="24"/>
          <w:szCs w:val="24"/>
        </w:rPr>
        <w:t xml:space="preserve"> truss analysis </w:t>
      </w:r>
      <w:r w:rsidR="000D4ED3" w:rsidRPr="00260D4F">
        <w:rPr>
          <w:rFonts w:ascii="Times New Roman" w:hAnsi="Times New Roman" w:cs="Times New Roman"/>
          <w:sz w:val="24"/>
          <w:szCs w:val="24"/>
        </w:rPr>
        <w:t>with</w:t>
      </w:r>
      <w:r w:rsidR="000D4ED3">
        <w:rPr>
          <w:rFonts w:ascii="Times New Roman" w:hAnsi="Times New Roman" w:cs="Times New Roman"/>
          <w:sz w:val="24"/>
          <w:szCs w:val="24"/>
        </w:rPr>
        <w:t xml:space="preserve"> the</w:t>
      </w:r>
      <w:r w:rsidR="00D80DE0">
        <w:rPr>
          <w:rFonts w:ascii="Times New Roman" w:hAnsi="Times New Roman" w:cs="Times New Roman"/>
          <w:sz w:val="24"/>
          <w:szCs w:val="24"/>
        </w:rPr>
        <w:t xml:space="preserve"> said Loss Adjusters</w:t>
      </w:r>
      <w:r w:rsidR="00090357" w:rsidRPr="00260D4F">
        <w:rPr>
          <w:rFonts w:ascii="Times New Roman" w:hAnsi="Times New Roman" w:cs="Times New Roman"/>
          <w:sz w:val="24"/>
          <w:szCs w:val="24"/>
        </w:rPr>
        <w:t xml:space="preserve">. </w:t>
      </w:r>
      <w:r w:rsidR="00E42AC2" w:rsidRPr="00260D4F">
        <w:rPr>
          <w:rFonts w:ascii="Times New Roman" w:hAnsi="Times New Roman" w:cs="Times New Roman"/>
          <w:sz w:val="24"/>
          <w:szCs w:val="24"/>
        </w:rPr>
        <w:t xml:space="preserve">Between the </w:t>
      </w:r>
      <w:r w:rsidR="00090357" w:rsidRPr="00260D4F">
        <w:rPr>
          <w:rFonts w:ascii="Times New Roman" w:hAnsi="Times New Roman" w:cs="Times New Roman"/>
          <w:sz w:val="24"/>
          <w:szCs w:val="24"/>
        </w:rPr>
        <w:t>1</w:t>
      </w:r>
      <w:r w:rsidR="00E42AC2" w:rsidRPr="00260D4F">
        <w:rPr>
          <w:rFonts w:ascii="Times New Roman" w:hAnsi="Times New Roman" w:cs="Times New Roman"/>
          <w:sz w:val="24"/>
          <w:szCs w:val="24"/>
          <w:vertAlign w:val="superscript"/>
        </w:rPr>
        <w:t>st</w:t>
      </w:r>
      <w:r w:rsidR="00E42AC2" w:rsidRPr="00260D4F">
        <w:rPr>
          <w:rFonts w:ascii="Times New Roman" w:hAnsi="Times New Roman" w:cs="Times New Roman"/>
          <w:sz w:val="24"/>
          <w:szCs w:val="24"/>
        </w:rPr>
        <w:t xml:space="preserve"> of</w:t>
      </w:r>
      <w:r w:rsidR="00090357" w:rsidRPr="00260D4F">
        <w:rPr>
          <w:rFonts w:ascii="Times New Roman" w:hAnsi="Times New Roman" w:cs="Times New Roman"/>
          <w:sz w:val="24"/>
          <w:szCs w:val="24"/>
        </w:rPr>
        <w:t xml:space="preserve"> July 2014</w:t>
      </w:r>
      <w:r w:rsidR="00367644">
        <w:rPr>
          <w:rFonts w:ascii="Times New Roman" w:hAnsi="Times New Roman" w:cs="Times New Roman"/>
          <w:sz w:val="24"/>
          <w:szCs w:val="24"/>
        </w:rPr>
        <w:t xml:space="preserve"> to the</w:t>
      </w:r>
      <w:r w:rsidR="007F156D">
        <w:rPr>
          <w:rFonts w:ascii="Times New Roman" w:hAnsi="Times New Roman" w:cs="Times New Roman"/>
          <w:sz w:val="24"/>
          <w:szCs w:val="24"/>
        </w:rPr>
        <w:t xml:space="preserve"> </w:t>
      </w:r>
      <w:r w:rsidR="00090357" w:rsidRPr="00260D4F">
        <w:rPr>
          <w:rFonts w:ascii="Times New Roman" w:hAnsi="Times New Roman" w:cs="Times New Roman"/>
          <w:sz w:val="24"/>
          <w:szCs w:val="24"/>
        </w:rPr>
        <w:t>7</w:t>
      </w:r>
      <w:r w:rsidR="00E42AC2" w:rsidRPr="00260D4F">
        <w:rPr>
          <w:rFonts w:ascii="Times New Roman" w:hAnsi="Times New Roman" w:cs="Times New Roman"/>
          <w:sz w:val="24"/>
          <w:szCs w:val="24"/>
          <w:vertAlign w:val="superscript"/>
        </w:rPr>
        <w:t>th</w:t>
      </w:r>
      <w:r w:rsidR="00E42AC2" w:rsidRPr="00260D4F">
        <w:rPr>
          <w:rFonts w:ascii="Times New Roman" w:hAnsi="Times New Roman" w:cs="Times New Roman"/>
          <w:sz w:val="24"/>
          <w:szCs w:val="24"/>
        </w:rPr>
        <w:t xml:space="preserve"> of</w:t>
      </w:r>
      <w:r w:rsidR="00090357" w:rsidRPr="00260D4F">
        <w:rPr>
          <w:rFonts w:ascii="Times New Roman" w:hAnsi="Times New Roman" w:cs="Times New Roman"/>
          <w:sz w:val="24"/>
          <w:szCs w:val="24"/>
        </w:rPr>
        <w:t xml:space="preserve"> July</w:t>
      </w:r>
      <w:r w:rsidR="007F156D">
        <w:rPr>
          <w:rFonts w:ascii="Times New Roman" w:hAnsi="Times New Roman" w:cs="Times New Roman"/>
          <w:sz w:val="24"/>
          <w:szCs w:val="24"/>
        </w:rPr>
        <w:t>,</w:t>
      </w:r>
      <w:r w:rsidR="00090357" w:rsidRPr="00260D4F">
        <w:rPr>
          <w:rFonts w:ascii="Times New Roman" w:hAnsi="Times New Roman" w:cs="Times New Roman"/>
          <w:sz w:val="24"/>
          <w:szCs w:val="24"/>
        </w:rPr>
        <w:t xml:space="preserve"> 2014 </w:t>
      </w:r>
      <w:r w:rsidR="00D80DE0">
        <w:rPr>
          <w:rFonts w:ascii="Times New Roman" w:hAnsi="Times New Roman" w:cs="Times New Roman"/>
          <w:sz w:val="24"/>
          <w:szCs w:val="24"/>
        </w:rPr>
        <w:t>the Loss Adjusters</w:t>
      </w:r>
      <w:r w:rsidR="00090357" w:rsidRPr="00260D4F">
        <w:rPr>
          <w:rFonts w:ascii="Times New Roman" w:hAnsi="Times New Roman" w:cs="Times New Roman"/>
          <w:sz w:val="24"/>
          <w:szCs w:val="24"/>
        </w:rPr>
        <w:t xml:space="preserve"> ma</w:t>
      </w:r>
      <w:r w:rsidR="00036539" w:rsidRPr="00260D4F">
        <w:rPr>
          <w:rFonts w:ascii="Times New Roman" w:hAnsi="Times New Roman" w:cs="Times New Roman"/>
          <w:sz w:val="24"/>
          <w:szCs w:val="24"/>
        </w:rPr>
        <w:t>d</w:t>
      </w:r>
      <w:r w:rsidR="00090357" w:rsidRPr="00260D4F">
        <w:rPr>
          <w:rFonts w:ascii="Times New Roman" w:hAnsi="Times New Roman" w:cs="Times New Roman"/>
          <w:sz w:val="24"/>
          <w:szCs w:val="24"/>
        </w:rPr>
        <w:t xml:space="preserve">e further requests for sight of the </w:t>
      </w:r>
      <w:r w:rsidR="00260D4F">
        <w:rPr>
          <w:rFonts w:ascii="Times New Roman" w:hAnsi="Times New Roman" w:cs="Times New Roman"/>
          <w:sz w:val="24"/>
          <w:szCs w:val="24"/>
        </w:rPr>
        <w:t xml:space="preserve">Complainant Engineer’s </w:t>
      </w:r>
      <w:r w:rsidR="00090357" w:rsidRPr="00260D4F">
        <w:rPr>
          <w:rFonts w:ascii="Times New Roman" w:hAnsi="Times New Roman" w:cs="Times New Roman"/>
          <w:sz w:val="24"/>
          <w:szCs w:val="24"/>
        </w:rPr>
        <w:t xml:space="preserve">truss analysis, which requests </w:t>
      </w:r>
      <w:r w:rsidRPr="00260D4F">
        <w:rPr>
          <w:rFonts w:ascii="Times New Roman" w:hAnsi="Times New Roman" w:cs="Times New Roman"/>
          <w:sz w:val="24"/>
          <w:szCs w:val="24"/>
        </w:rPr>
        <w:t>were ignored</w:t>
      </w:r>
      <w:r w:rsidR="00090357" w:rsidRPr="00260D4F">
        <w:rPr>
          <w:rFonts w:ascii="Times New Roman" w:hAnsi="Times New Roman" w:cs="Times New Roman"/>
          <w:sz w:val="24"/>
          <w:szCs w:val="24"/>
        </w:rPr>
        <w:t xml:space="preserve"> by</w:t>
      </w:r>
      <w:r w:rsidR="00260D4F">
        <w:rPr>
          <w:rFonts w:ascii="Times New Roman" w:hAnsi="Times New Roman" w:cs="Times New Roman"/>
          <w:sz w:val="24"/>
          <w:szCs w:val="24"/>
        </w:rPr>
        <w:t xml:space="preserve"> the Complainant’s Engineer</w:t>
      </w:r>
      <w:r w:rsidRPr="00260D4F">
        <w:rPr>
          <w:rFonts w:ascii="Times New Roman" w:hAnsi="Times New Roman" w:cs="Times New Roman"/>
          <w:sz w:val="24"/>
          <w:szCs w:val="24"/>
        </w:rPr>
        <w:t xml:space="preserve"> who replied variously as follows:</w:t>
      </w:r>
    </w:p>
    <w:p w14:paraId="3BF4EF98" w14:textId="77777777" w:rsidR="00904835" w:rsidRPr="006D2C09" w:rsidRDefault="00904835" w:rsidP="006D2C09">
      <w:pPr>
        <w:pStyle w:val="ListParagraph"/>
        <w:ind w:left="1418"/>
        <w:rPr>
          <w:rFonts w:ascii="Times New Roman" w:hAnsi="Times New Roman" w:cs="Times New Roman"/>
          <w:i/>
          <w:iCs/>
          <w:sz w:val="24"/>
          <w:szCs w:val="24"/>
        </w:rPr>
      </w:pPr>
    </w:p>
    <w:p w14:paraId="3E985D34" w14:textId="77777777" w:rsidR="00DF71E0" w:rsidRDefault="00904835" w:rsidP="002F3451">
      <w:pPr>
        <w:pStyle w:val="ListParagraph"/>
        <w:spacing w:line="360" w:lineRule="auto"/>
        <w:jc w:val="both"/>
        <w:rPr>
          <w:rFonts w:ascii="Times New Roman" w:hAnsi="Times New Roman" w:cs="Times New Roman"/>
          <w:i/>
          <w:iCs/>
          <w:sz w:val="24"/>
          <w:szCs w:val="24"/>
        </w:rPr>
      </w:pPr>
      <w:r w:rsidRPr="006D2C09">
        <w:rPr>
          <w:rFonts w:ascii="Times New Roman" w:hAnsi="Times New Roman" w:cs="Times New Roman"/>
          <w:i/>
          <w:iCs/>
          <w:sz w:val="24"/>
          <w:szCs w:val="24"/>
        </w:rPr>
        <w:t>“</w:t>
      </w:r>
      <w:r w:rsidR="00BF5476" w:rsidRPr="006D2C09">
        <w:rPr>
          <w:rFonts w:ascii="Times New Roman" w:hAnsi="Times New Roman" w:cs="Times New Roman"/>
          <w:i/>
          <w:iCs/>
          <w:sz w:val="24"/>
          <w:szCs w:val="24"/>
        </w:rPr>
        <w:t xml:space="preserve">Our </w:t>
      </w:r>
      <w:r w:rsidRPr="006D2C09">
        <w:rPr>
          <w:rFonts w:ascii="Times New Roman" w:hAnsi="Times New Roman" w:cs="Times New Roman"/>
          <w:i/>
          <w:iCs/>
          <w:sz w:val="24"/>
          <w:szCs w:val="24"/>
        </w:rPr>
        <w:t>report I hope you will note provi</w:t>
      </w:r>
      <w:r w:rsidR="006D2C09" w:rsidRPr="006D2C09">
        <w:rPr>
          <w:rFonts w:ascii="Times New Roman" w:hAnsi="Times New Roman" w:cs="Times New Roman"/>
          <w:i/>
          <w:iCs/>
          <w:sz w:val="24"/>
          <w:szCs w:val="24"/>
        </w:rPr>
        <w:t>d</w:t>
      </w:r>
      <w:r w:rsidRPr="006D2C09">
        <w:rPr>
          <w:rFonts w:ascii="Times New Roman" w:hAnsi="Times New Roman" w:cs="Times New Roman"/>
          <w:i/>
          <w:iCs/>
          <w:sz w:val="24"/>
          <w:szCs w:val="24"/>
        </w:rPr>
        <w:t xml:space="preserve">es clear evidence of structural </w:t>
      </w:r>
      <w:r w:rsidR="006D2C09" w:rsidRPr="006D2C09">
        <w:rPr>
          <w:rFonts w:ascii="Times New Roman" w:hAnsi="Times New Roman" w:cs="Times New Roman"/>
          <w:i/>
          <w:iCs/>
          <w:sz w:val="24"/>
          <w:szCs w:val="24"/>
        </w:rPr>
        <w:t>damage to the property.  We have carried out a preliminary structural analysis of the trusses to confirm our concerns about the capacity of the trusses to safely carry the loads of both water tanks.  On the basis of both our visual inspection of the property and this preliminary assessment we have provided our client with what we believe is sufficient evidence of a defect in the structure covered by the insurance policy.  As you point out in your email costs to establish the claim are to be borne by the householder and we believe that they have achieved this threshold both in the physical manifestation of the problem and our proffered professional opinion.  Should OSG wish to commission us for a full detailed analysis of the structure we are more than happy to accept subject to our client’s approval.”</w:t>
      </w:r>
    </w:p>
    <w:p w14:paraId="763C7C90" w14:textId="77777777" w:rsidR="002F3451" w:rsidRPr="006D2C09" w:rsidRDefault="002F3451" w:rsidP="0050794A">
      <w:pPr>
        <w:pStyle w:val="NoSpacing"/>
      </w:pPr>
    </w:p>
    <w:p w14:paraId="09839701" w14:textId="6B44977F" w:rsidR="00DF71E0" w:rsidRDefault="006D2C09" w:rsidP="002F3451">
      <w:pPr>
        <w:pStyle w:val="ListParagraph"/>
        <w:numPr>
          <w:ilvl w:val="0"/>
          <w:numId w:val="3"/>
        </w:numPr>
        <w:spacing w:line="360" w:lineRule="auto"/>
        <w:ind w:left="0" w:firstLine="0"/>
        <w:jc w:val="both"/>
        <w:rPr>
          <w:rFonts w:ascii="Times New Roman" w:hAnsi="Times New Roman" w:cs="Times New Roman"/>
          <w:sz w:val="24"/>
          <w:szCs w:val="24"/>
        </w:rPr>
      </w:pPr>
      <w:r w:rsidRPr="002F3451">
        <w:rPr>
          <w:rFonts w:ascii="Times New Roman" w:hAnsi="Times New Roman" w:cs="Times New Roman"/>
          <w:sz w:val="24"/>
          <w:szCs w:val="24"/>
        </w:rPr>
        <w:t xml:space="preserve">The Complainant’s </w:t>
      </w:r>
      <w:r w:rsidR="00260D4F" w:rsidRPr="002F3451">
        <w:rPr>
          <w:rFonts w:ascii="Times New Roman" w:hAnsi="Times New Roman" w:cs="Times New Roman"/>
          <w:sz w:val="24"/>
          <w:szCs w:val="24"/>
        </w:rPr>
        <w:t>E</w:t>
      </w:r>
      <w:r w:rsidRPr="002F3451">
        <w:rPr>
          <w:rFonts w:ascii="Times New Roman" w:hAnsi="Times New Roman" w:cs="Times New Roman"/>
          <w:sz w:val="24"/>
          <w:szCs w:val="24"/>
        </w:rPr>
        <w:t xml:space="preserve">ngineer’s consistent position for the duration of its involvement in 2014 was that </w:t>
      </w:r>
      <w:r w:rsidR="003E4E30" w:rsidRPr="002F3451">
        <w:rPr>
          <w:rFonts w:ascii="Times New Roman" w:hAnsi="Times New Roman" w:cs="Times New Roman"/>
          <w:sz w:val="24"/>
          <w:szCs w:val="24"/>
        </w:rPr>
        <w:t>its structural evaluation of the trusses found them “</w:t>
      </w:r>
      <w:r w:rsidR="003E4E30" w:rsidRPr="0050794A">
        <w:rPr>
          <w:rFonts w:ascii="Times New Roman" w:hAnsi="Times New Roman" w:cs="Times New Roman"/>
          <w:i/>
          <w:iCs/>
          <w:sz w:val="24"/>
          <w:szCs w:val="24"/>
        </w:rPr>
        <w:t>deficient</w:t>
      </w:r>
      <w:r w:rsidR="003E4E30" w:rsidRPr="002F3451">
        <w:rPr>
          <w:rFonts w:ascii="Times New Roman" w:hAnsi="Times New Roman" w:cs="Times New Roman"/>
          <w:sz w:val="24"/>
          <w:szCs w:val="24"/>
        </w:rPr>
        <w:t>”</w:t>
      </w:r>
      <w:r w:rsidR="00260D4F" w:rsidRPr="002F3451">
        <w:rPr>
          <w:rFonts w:ascii="Times New Roman" w:hAnsi="Times New Roman" w:cs="Times New Roman"/>
          <w:sz w:val="24"/>
          <w:szCs w:val="24"/>
        </w:rPr>
        <w:t xml:space="preserve"> and the Complainants had provided sufficient evidence of a defect in the structure covered by the Policy.  The Provider at no point appears to have agreed to underwrite the cost of carrying out the further analysis of the structure suggested by the Complainants</w:t>
      </w:r>
      <w:r w:rsidR="003747B9">
        <w:rPr>
          <w:rFonts w:ascii="Times New Roman" w:hAnsi="Times New Roman" w:cs="Times New Roman"/>
          <w:sz w:val="24"/>
          <w:szCs w:val="24"/>
        </w:rPr>
        <w:t>’</w:t>
      </w:r>
      <w:r w:rsidR="00260D4F" w:rsidRPr="002F3451">
        <w:rPr>
          <w:rFonts w:ascii="Times New Roman" w:hAnsi="Times New Roman" w:cs="Times New Roman"/>
          <w:sz w:val="24"/>
          <w:szCs w:val="24"/>
        </w:rPr>
        <w:t xml:space="preserve"> Engineer nor to have commissioned this analysis themselves.</w:t>
      </w:r>
    </w:p>
    <w:p w14:paraId="1844AA0D" w14:textId="77777777" w:rsidR="00753669" w:rsidRPr="002F3451" w:rsidRDefault="00753669" w:rsidP="00753669">
      <w:pPr>
        <w:pStyle w:val="ListParagraph"/>
        <w:spacing w:line="360" w:lineRule="auto"/>
        <w:ind w:left="0"/>
        <w:jc w:val="both"/>
        <w:rPr>
          <w:rFonts w:ascii="Times New Roman" w:hAnsi="Times New Roman" w:cs="Times New Roman"/>
          <w:sz w:val="24"/>
          <w:szCs w:val="24"/>
        </w:rPr>
      </w:pPr>
    </w:p>
    <w:p w14:paraId="1D3C8067" w14:textId="39A7705B" w:rsidR="00036539" w:rsidRDefault="00E42AC2"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 xml:space="preserve">On the </w:t>
      </w:r>
      <w:r w:rsidR="00090357" w:rsidRPr="00DF71E0">
        <w:rPr>
          <w:rFonts w:ascii="Times New Roman" w:hAnsi="Times New Roman" w:cs="Times New Roman"/>
          <w:sz w:val="24"/>
          <w:szCs w:val="24"/>
        </w:rPr>
        <w:t>7</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w:t>
      </w:r>
      <w:r w:rsidR="00090357" w:rsidRPr="00DF71E0">
        <w:rPr>
          <w:rFonts w:ascii="Times New Roman" w:hAnsi="Times New Roman" w:cs="Times New Roman"/>
          <w:sz w:val="24"/>
          <w:szCs w:val="24"/>
        </w:rPr>
        <w:t xml:space="preserve"> July</w:t>
      </w:r>
      <w:r w:rsidR="00BF5476">
        <w:rPr>
          <w:rFonts w:ascii="Times New Roman" w:hAnsi="Times New Roman" w:cs="Times New Roman"/>
          <w:sz w:val="24"/>
          <w:szCs w:val="24"/>
        </w:rPr>
        <w:t>,</w:t>
      </w:r>
      <w:r w:rsidR="00090357" w:rsidRPr="00DF71E0">
        <w:rPr>
          <w:rFonts w:ascii="Times New Roman" w:hAnsi="Times New Roman" w:cs="Times New Roman"/>
          <w:sz w:val="24"/>
          <w:szCs w:val="24"/>
        </w:rPr>
        <w:t xml:space="preserve"> 2014 </w:t>
      </w:r>
      <w:r w:rsidR="00260D4F">
        <w:rPr>
          <w:rFonts w:ascii="Times New Roman" w:hAnsi="Times New Roman" w:cs="Times New Roman"/>
          <w:sz w:val="24"/>
          <w:szCs w:val="24"/>
        </w:rPr>
        <w:t xml:space="preserve">the Provider’s Loss Adjusters </w:t>
      </w:r>
      <w:r w:rsidR="00090357" w:rsidRPr="00DF71E0">
        <w:rPr>
          <w:rFonts w:ascii="Times New Roman" w:hAnsi="Times New Roman" w:cs="Times New Roman"/>
          <w:sz w:val="24"/>
          <w:szCs w:val="24"/>
        </w:rPr>
        <w:t>brief</w:t>
      </w:r>
      <w:r w:rsidR="00036539">
        <w:rPr>
          <w:rFonts w:ascii="Times New Roman" w:hAnsi="Times New Roman" w:cs="Times New Roman"/>
          <w:sz w:val="24"/>
          <w:szCs w:val="24"/>
        </w:rPr>
        <w:t>ed</w:t>
      </w:r>
      <w:r w:rsidR="00090357" w:rsidRPr="00DF71E0">
        <w:rPr>
          <w:rFonts w:ascii="Times New Roman" w:hAnsi="Times New Roman" w:cs="Times New Roman"/>
          <w:sz w:val="24"/>
          <w:szCs w:val="24"/>
        </w:rPr>
        <w:t xml:space="preserve"> engineers, AOCA</w:t>
      </w:r>
      <w:r w:rsidR="004E00B8">
        <w:rPr>
          <w:rFonts w:ascii="Times New Roman" w:hAnsi="Times New Roman" w:cs="Times New Roman"/>
          <w:sz w:val="24"/>
          <w:szCs w:val="24"/>
        </w:rPr>
        <w:t>, on behalf of the Underwriter</w:t>
      </w:r>
      <w:r w:rsidR="00260D4F">
        <w:rPr>
          <w:rFonts w:ascii="Times New Roman" w:hAnsi="Times New Roman" w:cs="Times New Roman"/>
          <w:sz w:val="24"/>
          <w:szCs w:val="24"/>
        </w:rPr>
        <w:t xml:space="preserve"> [hereinafter “the Provider’s Engineers”]</w:t>
      </w:r>
      <w:r w:rsidR="00090357" w:rsidRPr="00DF71E0">
        <w:rPr>
          <w:rFonts w:ascii="Times New Roman" w:hAnsi="Times New Roman" w:cs="Times New Roman"/>
          <w:sz w:val="24"/>
          <w:szCs w:val="24"/>
        </w:rPr>
        <w:t xml:space="preserve">. </w:t>
      </w:r>
      <w:r w:rsidRPr="00DF71E0">
        <w:rPr>
          <w:rFonts w:ascii="Times New Roman" w:hAnsi="Times New Roman" w:cs="Times New Roman"/>
          <w:sz w:val="24"/>
          <w:szCs w:val="24"/>
        </w:rPr>
        <w:t xml:space="preserve">On the </w:t>
      </w:r>
      <w:r w:rsidR="00090357" w:rsidRPr="00DF71E0">
        <w:rPr>
          <w:rFonts w:ascii="Times New Roman" w:hAnsi="Times New Roman" w:cs="Times New Roman"/>
          <w:sz w:val="24"/>
          <w:szCs w:val="24"/>
        </w:rPr>
        <w:t>9</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w:t>
      </w:r>
      <w:r w:rsidR="00090357" w:rsidRPr="00DF71E0">
        <w:rPr>
          <w:rFonts w:ascii="Times New Roman" w:hAnsi="Times New Roman" w:cs="Times New Roman"/>
          <w:sz w:val="24"/>
          <w:szCs w:val="24"/>
        </w:rPr>
        <w:t xml:space="preserve"> July</w:t>
      </w:r>
      <w:r w:rsidR="007F156D">
        <w:rPr>
          <w:rFonts w:ascii="Times New Roman" w:hAnsi="Times New Roman" w:cs="Times New Roman"/>
          <w:sz w:val="24"/>
          <w:szCs w:val="24"/>
        </w:rPr>
        <w:t>,</w:t>
      </w:r>
      <w:r w:rsidR="00090357" w:rsidRPr="00DF71E0">
        <w:rPr>
          <w:rFonts w:ascii="Times New Roman" w:hAnsi="Times New Roman" w:cs="Times New Roman"/>
          <w:sz w:val="24"/>
          <w:szCs w:val="24"/>
        </w:rPr>
        <w:t xml:space="preserve"> 2014</w:t>
      </w:r>
      <w:r w:rsidRPr="00DF71E0">
        <w:rPr>
          <w:rFonts w:ascii="Times New Roman" w:hAnsi="Times New Roman" w:cs="Times New Roman"/>
          <w:sz w:val="24"/>
          <w:szCs w:val="24"/>
        </w:rPr>
        <w:t>,</w:t>
      </w:r>
      <w:r w:rsidR="00090357" w:rsidRPr="00DF71E0">
        <w:rPr>
          <w:rFonts w:ascii="Times New Roman" w:hAnsi="Times New Roman" w:cs="Times New Roman"/>
          <w:sz w:val="24"/>
          <w:szCs w:val="24"/>
        </w:rPr>
        <w:t xml:space="preserve"> </w:t>
      </w:r>
      <w:r w:rsidR="00260D4F">
        <w:rPr>
          <w:rFonts w:ascii="Times New Roman" w:hAnsi="Times New Roman" w:cs="Times New Roman"/>
          <w:sz w:val="24"/>
          <w:szCs w:val="24"/>
        </w:rPr>
        <w:t>Provider’s Engineers</w:t>
      </w:r>
      <w:r w:rsidR="00090357" w:rsidRPr="00DF71E0">
        <w:rPr>
          <w:rFonts w:ascii="Times New Roman" w:hAnsi="Times New Roman" w:cs="Times New Roman"/>
          <w:sz w:val="24"/>
          <w:szCs w:val="24"/>
        </w:rPr>
        <w:t xml:space="preserve"> report</w:t>
      </w:r>
      <w:r w:rsidR="00036539">
        <w:rPr>
          <w:rFonts w:ascii="Times New Roman" w:hAnsi="Times New Roman" w:cs="Times New Roman"/>
          <w:sz w:val="24"/>
          <w:szCs w:val="24"/>
        </w:rPr>
        <w:t>ed</w:t>
      </w:r>
      <w:r w:rsidR="00090357" w:rsidRPr="00DF71E0">
        <w:rPr>
          <w:rFonts w:ascii="Times New Roman" w:hAnsi="Times New Roman" w:cs="Times New Roman"/>
          <w:sz w:val="24"/>
          <w:szCs w:val="24"/>
        </w:rPr>
        <w:t xml:space="preserve"> to </w:t>
      </w:r>
      <w:r w:rsidR="00260D4F">
        <w:rPr>
          <w:rFonts w:ascii="Times New Roman" w:hAnsi="Times New Roman" w:cs="Times New Roman"/>
          <w:sz w:val="24"/>
          <w:szCs w:val="24"/>
        </w:rPr>
        <w:t>the Provider’s Loss Adjusters</w:t>
      </w:r>
      <w:r w:rsidRPr="00DF71E0">
        <w:rPr>
          <w:rFonts w:ascii="Times New Roman" w:hAnsi="Times New Roman" w:cs="Times New Roman"/>
          <w:sz w:val="24"/>
          <w:szCs w:val="24"/>
        </w:rPr>
        <w:t xml:space="preserve"> </w:t>
      </w:r>
      <w:r w:rsidR="00036539">
        <w:rPr>
          <w:rFonts w:ascii="Times New Roman" w:hAnsi="Times New Roman" w:cs="Times New Roman"/>
          <w:sz w:val="24"/>
          <w:szCs w:val="24"/>
        </w:rPr>
        <w:t>stating:</w:t>
      </w:r>
    </w:p>
    <w:p w14:paraId="3516B46E" w14:textId="77777777" w:rsidR="00036539" w:rsidRPr="00036539" w:rsidRDefault="00036539" w:rsidP="0050794A">
      <w:pPr>
        <w:pStyle w:val="NoSpacing"/>
      </w:pPr>
    </w:p>
    <w:p w14:paraId="43149E9A" w14:textId="77777777" w:rsidR="00036539" w:rsidRPr="00036539" w:rsidRDefault="00036539" w:rsidP="002F3451">
      <w:pPr>
        <w:pStyle w:val="ListParagraph"/>
        <w:spacing w:line="360" w:lineRule="auto"/>
        <w:jc w:val="both"/>
        <w:rPr>
          <w:rFonts w:ascii="Times New Roman" w:hAnsi="Times New Roman" w:cs="Times New Roman"/>
          <w:i/>
          <w:sz w:val="24"/>
          <w:szCs w:val="24"/>
        </w:rPr>
      </w:pPr>
      <w:r w:rsidRPr="00036539">
        <w:rPr>
          <w:rFonts w:ascii="Times New Roman" w:hAnsi="Times New Roman" w:cs="Times New Roman"/>
          <w:i/>
          <w:sz w:val="24"/>
          <w:szCs w:val="24"/>
        </w:rPr>
        <w:t>“I have discussed this matter generally with …and he has suggested that he would have concerns also with some roof spread arising from this deflection. On the face of it there appears to be a structural problem here with the trusses and you might wish us to inspect and investigate.”</w:t>
      </w:r>
    </w:p>
    <w:p w14:paraId="09154E18" w14:textId="77777777" w:rsidR="00036539" w:rsidRPr="00036539" w:rsidRDefault="00036539" w:rsidP="0050794A">
      <w:pPr>
        <w:pStyle w:val="NoSpacing"/>
      </w:pPr>
    </w:p>
    <w:p w14:paraId="1161A186" w14:textId="77777777" w:rsidR="00DF71E0" w:rsidRPr="002F3451" w:rsidRDefault="00036539" w:rsidP="002F3451">
      <w:pPr>
        <w:pStyle w:val="ListParagraph"/>
        <w:numPr>
          <w:ilvl w:val="0"/>
          <w:numId w:val="3"/>
        </w:numPr>
        <w:spacing w:line="360" w:lineRule="auto"/>
        <w:ind w:left="0" w:firstLine="0"/>
        <w:jc w:val="both"/>
        <w:rPr>
          <w:rFonts w:ascii="Times New Roman" w:hAnsi="Times New Roman" w:cs="Times New Roman"/>
          <w:sz w:val="24"/>
          <w:szCs w:val="24"/>
        </w:rPr>
      </w:pPr>
      <w:r w:rsidRPr="002F3451">
        <w:rPr>
          <w:rFonts w:ascii="Times New Roman" w:hAnsi="Times New Roman" w:cs="Times New Roman"/>
          <w:sz w:val="24"/>
          <w:szCs w:val="24"/>
        </w:rPr>
        <w:t>I</w:t>
      </w:r>
      <w:r w:rsidR="00E42AC2" w:rsidRPr="002F3451">
        <w:rPr>
          <w:rFonts w:ascii="Times New Roman" w:hAnsi="Times New Roman" w:cs="Times New Roman"/>
          <w:sz w:val="24"/>
          <w:szCs w:val="24"/>
        </w:rPr>
        <w:t>t was agreed in l</w:t>
      </w:r>
      <w:r w:rsidR="00090357" w:rsidRPr="002F3451">
        <w:rPr>
          <w:rFonts w:ascii="Times New Roman" w:hAnsi="Times New Roman" w:cs="Times New Roman"/>
          <w:sz w:val="24"/>
          <w:szCs w:val="24"/>
        </w:rPr>
        <w:t>ate July</w:t>
      </w:r>
      <w:r w:rsidR="00BF5476">
        <w:rPr>
          <w:rFonts w:ascii="Times New Roman" w:hAnsi="Times New Roman" w:cs="Times New Roman"/>
          <w:sz w:val="24"/>
          <w:szCs w:val="24"/>
        </w:rPr>
        <w:t>,</w:t>
      </w:r>
      <w:r w:rsidR="00090357" w:rsidRPr="002F3451">
        <w:rPr>
          <w:rFonts w:ascii="Times New Roman" w:hAnsi="Times New Roman" w:cs="Times New Roman"/>
          <w:sz w:val="24"/>
          <w:szCs w:val="24"/>
        </w:rPr>
        <w:t xml:space="preserve"> 2014 that the damage to the upstairs of the Housing Unit would not be addressed until pyrite damage had been resolved. </w:t>
      </w:r>
    </w:p>
    <w:p w14:paraId="697E4AFF" w14:textId="77777777" w:rsidR="00DF71E0" w:rsidRPr="00DF71E0" w:rsidRDefault="00DF71E0" w:rsidP="002F3451">
      <w:pPr>
        <w:pStyle w:val="ListParagraph"/>
        <w:ind w:left="0"/>
        <w:rPr>
          <w:rFonts w:ascii="Times New Roman" w:hAnsi="Times New Roman" w:cs="Times New Roman"/>
          <w:sz w:val="24"/>
          <w:szCs w:val="24"/>
        </w:rPr>
      </w:pPr>
    </w:p>
    <w:p w14:paraId="2D10171E" w14:textId="678E306B" w:rsidR="00E3616B" w:rsidRDefault="00EF0ED4"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 xml:space="preserve">Ultimately, the Provider gave cover in respect of the pyrite damage that was caused to the property </w:t>
      </w:r>
      <w:r w:rsidR="00E42AC2" w:rsidRPr="00DF71E0">
        <w:rPr>
          <w:rFonts w:ascii="Times New Roman" w:hAnsi="Times New Roman" w:cs="Times New Roman"/>
          <w:sz w:val="24"/>
          <w:szCs w:val="24"/>
        </w:rPr>
        <w:t>(cover for pyrite damage was finally confirmed on the 16</w:t>
      </w:r>
      <w:r w:rsidR="00E42AC2" w:rsidRPr="00DF71E0">
        <w:rPr>
          <w:rFonts w:ascii="Times New Roman" w:hAnsi="Times New Roman" w:cs="Times New Roman"/>
          <w:sz w:val="24"/>
          <w:szCs w:val="24"/>
          <w:vertAlign w:val="superscript"/>
        </w:rPr>
        <w:t>th</w:t>
      </w:r>
      <w:r w:rsidR="00E42AC2" w:rsidRPr="00DF71E0">
        <w:rPr>
          <w:rFonts w:ascii="Times New Roman" w:hAnsi="Times New Roman" w:cs="Times New Roman"/>
          <w:sz w:val="24"/>
          <w:szCs w:val="24"/>
        </w:rPr>
        <w:t xml:space="preserve"> of February</w:t>
      </w:r>
      <w:r w:rsidR="00BF5476">
        <w:rPr>
          <w:rFonts w:ascii="Times New Roman" w:hAnsi="Times New Roman" w:cs="Times New Roman"/>
          <w:sz w:val="24"/>
          <w:szCs w:val="24"/>
        </w:rPr>
        <w:t>,</w:t>
      </w:r>
      <w:r w:rsidR="00E42AC2" w:rsidRPr="00DF71E0">
        <w:rPr>
          <w:rFonts w:ascii="Times New Roman" w:hAnsi="Times New Roman" w:cs="Times New Roman"/>
          <w:sz w:val="24"/>
          <w:szCs w:val="24"/>
        </w:rPr>
        <w:t xml:space="preserve"> 2016 </w:t>
      </w:r>
      <w:r w:rsidR="004E00B8">
        <w:rPr>
          <w:rFonts w:ascii="Times New Roman" w:hAnsi="Times New Roman" w:cs="Times New Roman"/>
          <w:sz w:val="24"/>
          <w:szCs w:val="24"/>
        </w:rPr>
        <w:t xml:space="preserve">by </w:t>
      </w:r>
      <w:r w:rsidR="004E00B8">
        <w:rPr>
          <w:rFonts w:ascii="Times New Roman" w:hAnsi="Times New Roman" w:cs="Times New Roman"/>
          <w:sz w:val="24"/>
          <w:szCs w:val="24"/>
        </w:rPr>
        <w:lastRenderedPageBreak/>
        <w:t xml:space="preserve">letter from </w:t>
      </w:r>
      <w:r w:rsidR="00260D4F">
        <w:rPr>
          <w:rFonts w:ascii="Times New Roman" w:hAnsi="Times New Roman" w:cs="Times New Roman"/>
          <w:sz w:val="24"/>
          <w:szCs w:val="24"/>
        </w:rPr>
        <w:t>the Provider’s Loss Adjusters</w:t>
      </w:r>
      <w:r w:rsidR="004E00B8">
        <w:rPr>
          <w:rFonts w:ascii="Times New Roman" w:hAnsi="Times New Roman" w:cs="Times New Roman"/>
          <w:sz w:val="24"/>
          <w:szCs w:val="24"/>
        </w:rPr>
        <w:t xml:space="preserve"> </w:t>
      </w:r>
      <w:r w:rsidR="00E42AC2" w:rsidRPr="00DF71E0">
        <w:rPr>
          <w:rFonts w:ascii="Times New Roman" w:hAnsi="Times New Roman" w:cs="Times New Roman"/>
          <w:sz w:val="24"/>
          <w:szCs w:val="24"/>
        </w:rPr>
        <w:t>with pyrite remediation works commencing on the 20</w:t>
      </w:r>
      <w:r w:rsidR="00E42AC2" w:rsidRPr="00DF71E0">
        <w:rPr>
          <w:rFonts w:ascii="Times New Roman" w:hAnsi="Times New Roman" w:cs="Times New Roman"/>
          <w:sz w:val="24"/>
          <w:szCs w:val="24"/>
          <w:vertAlign w:val="superscript"/>
        </w:rPr>
        <w:t>th</w:t>
      </w:r>
      <w:r w:rsidR="00E42AC2" w:rsidRPr="00DF71E0">
        <w:rPr>
          <w:rFonts w:ascii="Times New Roman" w:hAnsi="Times New Roman" w:cs="Times New Roman"/>
          <w:sz w:val="24"/>
          <w:szCs w:val="24"/>
        </w:rPr>
        <w:t xml:space="preserve"> of October</w:t>
      </w:r>
      <w:r w:rsidR="00BF5476">
        <w:rPr>
          <w:rFonts w:ascii="Times New Roman" w:hAnsi="Times New Roman" w:cs="Times New Roman"/>
          <w:sz w:val="24"/>
          <w:szCs w:val="24"/>
        </w:rPr>
        <w:t>,</w:t>
      </w:r>
      <w:r w:rsidR="00E42AC2" w:rsidRPr="00DF71E0">
        <w:rPr>
          <w:rFonts w:ascii="Times New Roman" w:hAnsi="Times New Roman" w:cs="Times New Roman"/>
          <w:sz w:val="24"/>
          <w:szCs w:val="24"/>
        </w:rPr>
        <w:t xml:space="preserve"> 2016) </w:t>
      </w:r>
      <w:r w:rsidRPr="00DF71E0">
        <w:rPr>
          <w:rFonts w:ascii="Times New Roman" w:hAnsi="Times New Roman" w:cs="Times New Roman"/>
          <w:sz w:val="24"/>
          <w:szCs w:val="24"/>
        </w:rPr>
        <w:t xml:space="preserve">but did not accept that the damage caused by the deflecting roof trusses was covered by the policy. </w:t>
      </w:r>
      <w:r w:rsidR="00E42AC2" w:rsidRPr="00DF71E0">
        <w:rPr>
          <w:rFonts w:ascii="Times New Roman" w:hAnsi="Times New Roman" w:cs="Times New Roman"/>
          <w:sz w:val="24"/>
          <w:szCs w:val="24"/>
        </w:rPr>
        <w:t xml:space="preserve"> </w:t>
      </w:r>
      <w:r w:rsidR="00DC6765" w:rsidRPr="00DF71E0">
        <w:rPr>
          <w:rFonts w:ascii="Times New Roman" w:hAnsi="Times New Roman" w:cs="Times New Roman"/>
          <w:sz w:val="24"/>
          <w:szCs w:val="24"/>
        </w:rPr>
        <w:t>The</w:t>
      </w:r>
      <w:r w:rsidR="00E42AC2" w:rsidRPr="00DF71E0">
        <w:rPr>
          <w:rFonts w:ascii="Times New Roman" w:hAnsi="Times New Roman" w:cs="Times New Roman"/>
          <w:sz w:val="24"/>
          <w:szCs w:val="24"/>
        </w:rPr>
        <w:t xml:space="preserve"> issue with cover </w:t>
      </w:r>
      <w:r w:rsidR="00036539">
        <w:rPr>
          <w:rFonts w:ascii="Times New Roman" w:hAnsi="Times New Roman" w:cs="Times New Roman"/>
          <w:sz w:val="24"/>
          <w:szCs w:val="24"/>
        </w:rPr>
        <w:t xml:space="preserve">in respect of the truss deflection </w:t>
      </w:r>
      <w:r w:rsidR="00E42AC2" w:rsidRPr="00DF71E0">
        <w:rPr>
          <w:rFonts w:ascii="Times New Roman" w:hAnsi="Times New Roman" w:cs="Times New Roman"/>
          <w:sz w:val="24"/>
          <w:szCs w:val="24"/>
        </w:rPr>
        <w:t xml:space="preserve">was </w:t>
      </w:r>
      <w:r w:rsidR="00BF5476">
        <w:rPr>
          <w:rFonts w:ascii="Times New Roman" w:hAnsi="Times New Roman" w:cs="Times New Roman"/>
          <w:sz w:val="24"/>
          <w:szCs w:val="24"/>
        </w:rPr>
        <w:t>red</w:t>
      </w:r>
      <w:r w:rsidR="00BF5476" w:rsidRPr="00DF71E0">
        <w:rPr>
          <w:rFonts w:ascii="Times New Roman" w:hAnsi="Times New Roman" w:cs="Times New Roman"/>
          <w:sz w:val="24"/>
          <w:szCs w:val="24"/>
        </w:rPr>
        <w:t xml:space="preserve"> </w:t>
      </w:r>
      <w:r w:rsidR="00E42AC2" w:rsidRPr="00DF71E0">
        <w:rPr>
          <w:rFonts w:ascii="Times New Roman" w:hAnsi="Times New Roman" w:cs="Times New Roman"/>
          <w:sz w:val="24"/>
          <w:szCs w:val="24"/>
        </w:rPr>
        <w:t xml:space="preserve">flagged by the </w:t>
      </w:r>
      <w:r w:rsidR="00260D4F">
        <w:rPr>
          <w:rFonts w:ascii="Times New Roman" w:hAnsi="Times New Roman" w:cs="Times New Roman"/>
          <w:sz w:val="24"/>
          <w:szCs w:val="24"/>
        </w:rPr>
        <w:t>Provider’s L</w:t>
      </w:r>
      <w:r w:rsidR="00E42AC2" w:rsidRPr="00DF71E0">
        <w:rPr>
          <w:rFonts w:ascii="Times New Roman" w:hAnsi="Times New Roman" w:cs="Times New Roman"/>
          <w:sz w:val="24"/>
          <w:szCs w:val="24"/>
        </w:rPr>
        <w:t xml:space="preserve">oss </w:t>
      </w:r>
      <w:r w:rsidR="00260D4F">
        <w:rPr>
          <w:rFonts w:ascii="Times New Roman" w:hAnsi="Times New Roman" w:cs="Times New Roman"/>
          <w:sz w:val="24"/>
          <w:szCs w:val="24"/>
        </w:rPr>
        <w:t>A</w:t>
      </w:r>
      <w:r w:rsidR="00E42AC2" w:rsidRPr="00DF71E0">
        <w:rPr>
          <w:rFonts w:ascii="Times New Roman" w:hAnsi="Times New Roman" w:cs="Times New Roman"/>
          <w:sz w:val="24"/>
          <w:szCs w:val="24"/>
        </w:rPr>
        <w:t>djuster who indicated on the 25</w:t>
      </w:r>
      <w:r w:rsidR="00E42AC2" w:rsidRPr="00DF71E0">
        <w:rPr>
          <w:rFonts w:ascii="Times New Roman" w:hAnsi="Times New Roman" w:cs="Times New Roman"/>
          <w:sz w:val="24"/>
          <w:szCs w:val="24"/>
          <w:vertAlign w:val="superscript"/>
        </w:rPr>
        <w:t>th</w:t>
      </w:r>
      <w:r w:rsidR="00E42AC2" w:rsidRPr="00DF71E0">
        <w:rPr>
          <w:rFonts w:ascii="Times New Roman" w:hAnsi="Times New Roman" w:cs="Times New Roman"/>
          <w:sz w:val="24"/>
          <w:szCs w:val="24"/>
        </w:rPr>
        <w:t xml:space="preserve"> of February</w:t>
      </w:r>
      <w:r w:rsidR="00BF5476">
        <w:rPr>
          <w:rFonts w:ascii="Times New Roman" w:hAnsi="Times New Roman" w:cs="Times New Roman"/>
          <w:sz w:val="24"/>
          <w:szCs w:val="24"/>
        </w:rPr>
        <w:t>,</w:t>
      </w:r>
      <w:r w:rsidR="00E42AC2" w:rsidRPr="00DF71E0">
        <w:rPr>
          <w:rFonts w:ascii="Times New Roman" w:hAnsi="Times New Roman" w:cs="Times New Roman"/>
          <w:sz w:val="24"/>
          <w:szCs w:val="24"/>
        </w:rPr>
        <w:t xml:space="preserve"> 2016 during the course of a site visit that it was unlikely the issue with the water tank in the attic was as a result of a cause that would fall for consideration under the policy. Thereafter, there was a protracted exchange of correspondence between the parties.</w:t>
      </w:r>
    </w:p>
    <w:p w14:paraId="5D53A4C0" w14:textId="77777777" w:rsidR="00E3616B" w:rsidRDefault="00E3616B" w:rsidP="0050794A">
      <w:pPr>
        <w:pStyle w:val="NoSpacing"/>
      </w:pPr>
    </w:p>
    <w:p w14:paraId="6CE44532" w14:textId="6993C7BA" w:rsidR="00E3616B" w:rsidRDefault="00F00ADF" w:rsidP="002F3451">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correspondence </w:t>
      </w:r>
      <w:r w:rsidR="00E3616B">
        <w:rPr>
          <w:rFonts w:ascii="Times New Roman" w:hAnsi="Times New Roman" w:cs="Times New Roman"/>
          <w:sz w:val="24"/>
          <w:szCs w:val="24"/>
        </w:rPr>
        <w:t xml:space="preserve">dated the </w:t>
      </w:r>
      <w:r w:rsidR="00E3616B" w:rsidRPr="00047020">
        <w:rPr>
          <w:rFonts w:ascii="Times New Roman" w:hAnsi="Times New Roman" w:cs="Times New Roman"/>
          <w:sz w:val="24"/>
          <w:szCs w:val="24"/>
        </w:rPr>
        <w:t>27</w:t>
      </w:r>
      <w:r w:rsidR="00E3616B" w:rsidRPr="00E3616B">
        <w:rPr>
          <w:rFonts w:ascii="Times New Roman" w:hAnsi="Times New Roman" w:cs="Times New Roman"/>
          <w:sz w:val="24"/>
          <w:szCs w:val="24"/>
          <w:vertAlign w:val="superscript"/>
        </w:rPr>
        <w:t>th</w:t>
      </w:r>
      <w:r w:rsidR="00E3616B">
        <w:rPr>
          <w:rFonts w:ascii="Times New Roman" w:hAnsi="Times New Roman" w:cs="Times New Roman"/>
          <w:sz w:val="24"/>
          <w:szCs w:val="24"/>
        </w:rPr>
        <w:t xml:space="preserve"> of</w:t>
      </w:r>
      <w:r w:rsidR="00E3616B" w:rsidRPr="00047020">
        <w:rPr>
          <w:rFonts w:ascii="Times New Roman" w:hAnsi="Times New Roman" w:cs="Times New Roman"/>
          <w:sz w:val="24"/>
          <w:szCs w:val="24"/>
        </w:rPr>
        <w:t xml:space="preserve"> September</w:t>
      </w:r>
      <w:r w:rsidR="00BF5476">
        <w:rPr>
          <w:rFonts w:ascii="Times New Roman" w:hAnsi="Times New Roman" w:cs="Times New Roman"/>
          <w:sz w:val="24"/>
          <w:szCs w:val="24"/>
        </w:rPr>
        <w:t>,</w:t>
      </w:r>
      <w:r w:rsidR="00E3616B" w:rsidRPr="00047020">
        <w:rPr>
          <w:rFonts w:ascii="Times New Roman" w:hAnsi="Times New Roman" w:cs="Times New Roman"/>
          <w:sz w:val="24"/>
          <w:szCs w:val="24"/>
        </w:rPr>
        <w:t xml:space="preserve"> 2016</w:t>
      </w:r>
      <w:r>
        <w:rPr>
          <w:rFonts w:ascii="Times New Roman" w:hAnsi="Times New Roman" w:cs="Times New Roman"/>
          <w:sz w:val="24"/>
          <w:szCs w:val="24"/>
        </w:rPr>
        <w:t xml:space="preserve"> (as referred to in the Decision)</w:t>
      </w:r>
      <w:r w:rsidR="00E3616B" w:rsidRPr="00047020">
        <w:rPr>
          <w:rFonts w:ascii="Times New Roman" w:hAnsi="Times New Roman" w:cs="Times New Roman"/>
          <w:sz w:val="24"/>
          <w:szCs w:val="24"/>
        </w:rPr>
        <w:t xml:space="preserve"> </w:t>
      </w:r>
      <w:r w:rsidR="00E3616B">
        <w:rPr>
          <w:rFonts w:ascii="Times New Roman" w:hAnsi="Times New Roman" w:cs="Times New Roman"/>
          <w:sz w:val="24"/>
          <w:szCs w:val="24"/>
        </w:rPr>
        <w:t>the Complainant</w:t>
      </w:r>
      <w:r w:rsidR="003747B9">
        <w:rPr>
          <w:rFonts w:ascii="Times New Roman" w:hAnsi="Times New Roman" w:cs="Times New Roman"/>
          <w:sz w:val="24"/>
          <w:szCs w:val="24"/>
        </w:rPr>
        <w:t>s</w:t>
      </w:r>
      <w:r w:rsidR="00E3616B">
        <w:rPr>
          <w:rFonts w:ascii="Times New Roman" w:hAnsi="Times New Roman" w:cs="Times New Roman"/>
          <w:sz w:val="24"/>
          <w:szCs w:val="24"/>
        </w:rPr>
        <w:t xml:space="preserve"> points out:</w:t>
      </w:r>
    </w:p>
    <w:p w14:paraId="0C3F7B24" w14:textId="77777777" w:rsidR="00E3616B" w:rsidRPr="00E3616B" w:rsidRDefault="00E3616B" w:rsidP="0050794A">
      <w:pPr>
        <w:pStyle w:val="NoSpacing"/>
      </w:pPr>
    </w:p>
    <w:p w14:paraId="7A63BDCF" w14:textId="77777777" w:rsidR="00E3616B" w:rsidRPr="009A2841" w:rsidRDefault="00E3616B" w:rsidP="002F3451">
      <w:pPr>
        <w:pStyle w:val="ListParagraph"/>
        <w:spacing w:line="360" w:lineRule="auto"/>
        <w:jc w:val="both"/>
        <w:rPr>
          <w:rFonts w:ascii="Times New Roman" w:hAnsi="Times New Roman" w:cs="Times New Roman"/>
          <w:i/>
          <w:iCs/>
          <w:sz w:val="24"/>
          <w:szCs w:val="24"/>
        </w:rPr>
      </w:pPr>
      <w:r w:rsidRPr="009A2841">
        <w:rPr>
          <w:rFonts w:ascii="Times New Roman" w:hAnsi="Times New Roman" w:cs="Times New Roman"/>
          <w:i/>
          <w:iCs/>
          <w:sz w:val="24"/>
          <w:szCs w:val="24"/>
        </w:rPr>
        <w:t>“significant damage was first apparent on the third</w:t>
      </w:r>
      <w:r w:rsidR="00F00ADF">
        <w:rPr>
          <w:rFonts w:ascii="Times New Roman" w:hAnsi="Times New Roman" w:cs="Times New Roman"/>
          <w:i/>
          <w:iCs/>
          <w:sz w:val="24"/>
          <w:szCs w:val="24"/>
        </w:rPr>
        <w:t xml:space="preserve"> </w:t>
      </w:r>
      <w:r w:rsidRPr="009A2841">
        <w:rPr>
          <w:rFonts w:ascii="Times New Roman" w:hAnsi="Times New Roman" w:cs="Times New Roman"/>
          <w:i/>
          <w:iCs/>
          <w:sz w:val="24"/>
          <w:szCs w:val="24"/>
        </w:rPr>
        <w:t xml:space="preserve">floor guest bedroom where significant cracking and lifting tiles first started to appear. Stud popping appears on the third floor landing and also on the third floor in both bedrooms. Clearly a knock on from the heave as has happened on the ground floor two floors below.” </w:t>
      </w:r>
    </w:p>
    <w:p w14:paraId="5F75B512" w14:textId="77777777" w:rsidR="00E3616B" w:rsidRDefault="00E3616B" w:rsidP="0050794A">
      <w:pPr>
        <w:pStyle w:val="NoSpacing"/>
      </w:pPr>
    </w:p>
    <w:p w14:paraId="41B04B94" w14:textId="77777777" w:rsidR="00E3616B" w:rsidRPr="00F00ADF" w:rsidRDefault="00E3616B" w:rsidP="002F3451">
      <w:pPr>
        <w:pStyle w:val="ListParagraph"/>
        <w:numPr>
          <w:ilvl w:val="0"/>
          <w:numId w:val="3"/>
        </w:numPr>
        <w:spacing w:line="360" w:lineRule="auto"/>
        <w:ind w:left="0" w:firstLine="0"/>
        <w:jc w:val="both"/>
        <w:rPr>
          <w:rFonts w:ascii="Times New Roman" w:hAnsi="Times New Roman" w:cs="Times New Roman"/>
          <w:sz w:val="24"/>
          <w:szCs w:val="24"/>
        </w:rPr>
      </w:pPr>
      <w:r w:rsidRPr="00F00ADF">
        <w:rPr>
          <w:rFonts w:ascii="Times New Roman" w:hAnsi="Times New Roman" w:cs="Times New Roman"/>
          <w:sz w:val="24"/>
          <w:szCs w:val="24"/>
        </w:rPr>
        <w:t>Also</w:t>
      </w:r>
      <w:r w:rsidR="00F00ADF">
        <w:rPr>
          <w:rFonts w:ascii="Times New Roman" w:hAnsi="Times New Roman" w:cs="Times New Roman"/>
          <w:sz w:val="24"/>
          <w:szCs w:val="24"/>
        </w:rPr>
        <w:t xml:space="preserve"> </w:t>
      </w:r>
      <w:r w:rsidRPr="00F00ADF">
        <w:rPr>
          <w:rFonts w:ascii="Times New Roman" w:hAnsi="Times New Roman" w:cs="Times New Roman"/>
          <w:sz w:val="24"/>
          <w:szCs w:val="24"/>
        </w:rPr>
        <w:t>on the 27</w:t>
      </w:r>
      <w:r w:rsidRPr="00F00ADF">
        <w:rPr>
          <w:rFonts w:ascii="Times New Roman" w:hAnsi="Times New Roman" w:cs="Times New Roman"/>
          <w:sz w:val="24"/>
          <w:szCs w:val="24"/>
          <w:vertAlign w:val="superscript"/>
        </w:rPr>
        <w:t>th</w:t>
      </w:r>
      <w:r w:rsidRPr="00F00ADF">
        <w:rPr>
          <w:rFonts w:ascii="Times New Roman" w:hAnsi="Times New Roman" w:cs="Times New Roman"/>
          <w:sz w:val="24"/>
          <w:szCs w:val="24"/>
        </w:rPr>
        <w:t xml:space="preserve"> of September</w:t>
      </w:r>
      <w:r w:rsidR="00BF5476">
        <w:rPr>
          <w:rFonts w:ascii="Times New Roman" w:hAnsi="Times New Roman" w:cs="Times New Roman"/>
          <w:sz w:val="24"/>
          <w:szCs w:val="24"/>
        </w:rPr>
        <w:t>,</w:t>
      </w:r>
      <w:r w:rsidRPr="00F00ADF">
        <w:rPr>
          <w:rFonts w:ascii="Times New Roman" w:hAnsi="Times New Roman" w:cs="Times New Roman"/>
          <w:sz w:val="24"/>
          <w:szCs w:val="24"/>
        </w:rPr>
        <w:t xml:space="preserve"> 2016 the </w:t>
      </w:r>
      <w:r w:rsidR="00F00ADF">
        <w:rPr>
          <w:rFonts w:ascii="Times New Roman" w:hAnsi="Times New Roman" w:cs="Times New Roman"/>
          <w:sz w:val="24"/>
          <w:szCs w:val="24"/>
        </w:rPr>
        <w:t xml:space="preserve">Provider’s </w:t>
      </w:r>
      <w:r w:rsidRPr="00F00ADF">
        <w:rPr>
          <w:rFonts w:ascii="Times New Roman" w:hAnsi="Times New Roman" w:cs="Times New Roman"/>
          <w:sz w:val="24"/>
          <w:szCs w:val="24"/>
        </w:rPr>
        <w:t>Loss Adjuster</w:t>
      </w:r>
      <w:r w:rsidR="009A2841" w:rsidRPr="00F00ADF">
        <w:rPr>
          <w:rFonts w:ascii="Times New Roman" w:hAnsi="Times New Roman" w:cs="Times New Roman"/>
          <w:sz w:val="24"/>
          <w:szCs w:val="24"/>
        </w:rPr>
        <w:t xml:space="preserve"> </w:t>
      </w:r>
      <w:r w:rsidRPr="00F00ADF">
        <w:rPr>
          <w:rFonts w:ascii="Times New Roman" w:hAnsi="Times New Roman" w:cs="Times New Roman"/>
          <w:sz w:val="24"/>
          <w:szCs w:val="24"/>
        </w:rPr>
        <w:t xml:space="preserve">stated: </w:t>
      </w:r>
    </w:p>
    <w:p w14:paraId="23505704" w14:textId="77777777" w:rsidR="00E3616B" w:rsidRDefault="00E3616B" w:rsidP="0050794A">
      <w:pPr>
        <w:pStyle w:val="NoSpacing"/>
      </w:pPr>
    </w:p>
    <w:p w14:paraId="5C26FDA8" w14:textId="77777777" w:rsidR="00E3616B" w:rsidRPr="00E3616B" w:rsidRDefault="00E3616B" w:rsidP="002F3451">
      <w:pPr>
        <w:pStyle w:val="ListParagraph"/>
        <w:spacing w:line="360" w:lineRule="auto"/>
        <w:jc w:val="both"/>
        <w:rPr>
          <w:rFonts w:ascii="Times New Roman" w:hAnsi="Times New Roman" w:cs="Times New Roman"/>
          <w:i/>
          <w:sz w:val="24"/>
          <w:szCs w:val="24"/>
        </w:rPr>
      </w:pPr>
      <w:r w:rsidRPr="00E3616B">
        <w:rPr>
          <w:rFonts w:ascii="Times New Roman" w:hAnsi="Times New Roman" w:cs="Times New Roman"/>
          <w:i/>
          <w:sz w:val="24"/>
          <w:szCs w:val="24"/>
        </w:rPr>
        <w:t>“Regarding the upstairs scope, this will not be confirmed until the stairs go back in, around 9/10 weeks into the project. At that time [Engineer] will inspect and instruct [Repairers] on any pyrite damage to be rectified. Conversely if any damage is considered non pyrite on the upper floors we would not include it in the scope of works.”</w:t>
      </w:r>
    </w:p>
    <w:p w14:paraId="5EDE01A0" w14:textId="77777777" w:rsidR="00E3616B" w:rsidRPr="00DF71E0" w:rsidRDefault="00E3616B" w:rsidP="0050794A">
      <w:pPr>
        <w:pStyle w:val="NoSpacing"/>
      </w:pPr>
    </w:p>
    <w:p w14:paraId="05F1510A" w14:textId="77777777" w:rsidR="0062536C" w:rsidRDefault="0062536C" w:rsidP="002F3451">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On the </w:t>
      </w:r>
      <w:r w:rsidRPr="00047020">
        <w:rPr>
          <w:rFonts w:ascii="Times New Roman" w:hAnsi="Times New Roman" w:cs="Times New Roman"/>
          <w:sz w:val="24"/>
          <w:szCs w:val="24"/>
        </w:rPr>
        <w:t>2</w:t>
      </w:r>
      <w:r w:rsidRPr="0062536C">
        <w:rPr>
          <w:rFonts w:ascii="Times New Roman" w:hAnsi="Times New Roman" w:cs="Times New Roman"/>
          <w:sz w:val="24"/>
          <w:szCs w:val="24"/>
          <w:vertAlign w:val="superscript"/>
        </w:rPr>
        <w:t>nd</w:t>
      </w:r>
      <w:r>
        <w:rPr>
          <w:rFonts w:ascii="Times New Roman" w:hAnsi="Times New Roman" w:cs="Times New Roman"/>
          <w:sz w:val="24"/>
          <w:szCs w:val="24"/>
        </w:rPr>
        <w:t xml:space="preserve"> of</w:t>
      </w:r>
      <w:r w:rsidRPr="00047020">
        <w:rPr>
          <w:rFonts w:ascii="Times New Roman" w:hAnsi="Times New Roman" w:cs="Times New Roman"/>
          <w:sz w:val="24"/>
          <w:szCs w:val="24"/>
        </w:rPr>
        <w:t xml:space="preserve"> January</w:t>
      </w:r>
      <w:r>
        <w:rPr>
          <w:rFonts w:ascii="Times New Roman" w:hAnsi="Times New Roman" w:cs="Times New Roman"/>
          <w:sz w:val="24"/>
          <w:szCs w:val="24"/>
        </w:rPr>
        <w:t>,</w:t>
      </w:r>
      <w:r w:rsidRPr="00047020">
        <w:rPr>
          <w:rFonts w:ascii="Times New Roman" w:hAnsi="Times New Roman" w:cs="Times New Roman"/>
          <w:sz w:val="24"/>
          <w:szCs w:val="24"/>
        </w:rPr>
        <w:t xml:space="preserve"> 2017</w:t>
      </w:r>
      <w:r>
        <w:rPr>
          <w:rFonts w:ascii="Times New Roman" w:hAnsi="Times New Roman" w:cs="Times New Roman"/>
          <w:sz w:val="24"/>
          <w:szCs w:val="24"/>
        </w:rPr>
        <w:t>, t</w:t>
      </w:r>
      <w:r w:rsidRPr="00047020">
        <w:rPr>
          <w:rFonts w:ascii="Times New Roman" w:hAnsi="Times New Roman" w:cs="Times New Roman"/>
          <w:sz w:val="24"/>
          <w:szCs w:val="24"/>
        </w:rPr>
        <w:t xml:space="preserve">he Complainants </w:t>
      </w:r>
      <w:r>
        <w:rPr>
          <w:rFonts w:ascii="Times New Roman" w:hAnsi="Times New Roman" w:cs="Times New Roman"/>
          <w:sz w:val="24"/>
          <w:szCs w:val="24"/>
        </w:rPr>
        <w:t>wrote:</w:t>
      </w:r>
    </w:p>
    <w:p w14:paraId="15BE8E0E" w14:textId="77777777" w:rsidR="0062536C" w:rsidRDefault="0062536C" w:rsidP="0050794A">
      <w:pPr>
        <w:pStyle w:val="NoSpacing"/>
      </w:pPr>
    </w:p>
    <w:p w14:paraId="4A5C6303" w14:textId="77777777" w:rsidR="0062536C" w:rsidRPr="0062536C" w:rsidRDefault="0062536C" w:rsidP="002F3451">
      <w:pPr>
        <w:pStyle w:val="ListParagraph"/>
        <w:spacing w:line="360" w:lineRule="auto"/>
        <w:jc w:val="both"/>
        <w:rPr>
          <w:rFonts w:ascii="Times New Roman" w:hAnsi="Times New Roman" w:cs="Times New Roman"/>
          <w:i/>
          <w:sz w:val="24"/>
          <w:szCs w:val="24"/>
        </w:rPr>
      </w:pPr>
      <w:r w:rsidRPr="0062536C">
        <w:rPr>
          <w:rFonts w:ascii="Times New Roman" w:hAnsi="Times New Roman" w:cs="Times New Roman"/>
          <w:i/>
          <w:sz w:val="24"/>
          <w:szCs w:val="24"/>
        </w:rPr>
        <w:t xml:space="preserve">“Now that the stairs are back in it is time to discuss the redecoration work that needs to be done on the upper floors of our house. There is cracking, nail pops and loose tiles on both upper floors, the worst of the damage done by the pyrite is evidenced in the top floor bedroom where the wall cracked in the en suite behind the tiles.  There’s also significant cracking on the second floor in the living room and bedrooms and tiles lifted in the family bathroom.” </w:t>
      </w:r>
    </w:p>
    <w:p w14:paraId="554F3F35" w14:textId="77777777" w:rsidR="0062536C" w:rsidRDefault="0062536C" w:rsidP="0050794A">
      <w:pPr>
        <w:pStyle w:val="NoSpacing"/>
      </w:pPr>
    </w:p>
    <w:p w14:paraId="5C38BB47" w14:textId="7D1658E4" w:rsidR="0062536C" w:rsidRPr="00DE4C77" w:rsidRDefault="0062536C" w:rsidP="002F3451">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On the </w:t>
      </w:r>
      <w:r w:rsidRPr="0062536C">
        <w:rPr>
          <w:rFonts w:ascii="Times New Roman" w:hAnsi="Times New Roman" w:cs="Times New Roman"/>
          <w:sz w:val="24"/>
          <w:szCs w:val="24"/>
        </w:rPr>
        <w:t>20</w:t>
      </w:r>
      <w:r w:rsidRPr="0062536C">
        <w:rPr>
          <w:rFonts w:ascii="Times New Roman" w:hAnsi="Times New Roman" w:cs="Times New Roman"/>
          <w:sz w:val="24"/>
          <w:szCs w:val="24"/>
          <w:vertAlign w:val="superscript"/>
        </w:rPr>
        <w:t>th</w:t>
      </w:r>
      <w:r>
        <w:rPr>
          <w:rFonts w:ascii="Times New Roman" w:hAnsi="Times New Roman" w:cs="Times New Roman"/>
          <w:sz w:val="24"/>
          <w:szCs w:val="24"/>
        </w:rPr>
        <w:t xml:space="preserve"> of</w:t>
      </w:r>
      <w:r w:rsidRPr="0062536C">
        <w:rPr>
          <w:rFonts w:ascii="Times New Roman" w:hAnsi="Times New Roman" w:cs="Times New Roman"/>
          <w:sz w:val="24"/>
          <w:szCs w:val="24"/>
        </w:rPr>
        <w:t xml:space="preserve"> January</w:t>
      </w:r>
      <w:r w:rsidR="00BF5476">
        <w:rPr>
          <w:rFonts w:ascii="Times New Roman" w:hAnsi="Times New Roman" w:cs="Times New Roman"/>
          <w:sz w:val="24"/>
          <w:szCs w:val="24"/>
        </w:rPr>
        <w:t>,</w:t>
      </w:r>
      <w:r w:rsidRPr="0062536C">
        <w:rPr>
          <w:rFonts w:ascii="Times New Roman" w:hAnsi="Times New Roman" w:cs="Times New Roman"/>
          <w:sz w:val="24"/>
          <w:szCs w:val="24"/>
        </w:rPr>
        <w:t xml:space="preserve"> 2017</w:t>
      </w:r>
      <w:r>
        <w:rPr>
          <w:rFonts w:ascii="Times New Roman" w:hAnsi="Times New Roman" w:cs="Times New Roman"/>
          <w:sz w:val="24"/>
          <w:szCs w:val="24"/>
        </w:rPr>
        <w:t xml:space="preserve"> the Provider’s Engineer </w:t>
      </w:r>
      <w:r w:rsidR="00DE4C77">
        <w:rPr>
          <w:rFonts w:ascii="Times New Roman" w:hAnsi="Times New Roman" w:cs="Times New Roman"/>
          <w:sz w:val="24"/>
          <w:szCs w:val="24"/>
        </w:rPr>
        <w:t xml:space="preserve">reported to </w:t>
      </w:r>
      <w:r w:rsidR="00FA25BA">
        <w:rPr>
          <w:rFonts w:ascii="Times New Roman" w:hAnsi="Times New Roman" w:cs="Times New Roman"/>
          <w:sz w:val="24"/>
          <w:szCs w:val="24"/>
        </w:rPr>
        <w:t xml:space="preserve">the </w:t>
      </w:r>
      <w:r w:rsidR="00F00ADF">
        <w:rPr>
          <w:rFonts w:ascii="Times New Roman" w:hAnsi="Times New Roman" w:cs="Times New Roman"/>
          <w:sz w:val="24"/>
          <w:szCs w:val="24"/>
        </w:rPr>
        <w:t xml:space="preserve">Provider’s </w:t>
      </w:r>
      <w:r w:rsidR="00FA25BA">
        <w:rPr>
          <w:rFonts w:ascii="Times New Roman" w:hAnsi="Times New Roman" w:cs="Times New Roman"/>
          <w:sz w:val="24"/>
          <w:szCs w:val="24"/>
        </w:rPr>
        <w:t>Loss Adjuster</w:t>
      </w:r>
      <w:r w:rsidR="00DE4C77">
        <w:rPr>
          <w:rFonts w:ascii="Times New Roman" w:hAnsi="Times New Roman" w:cs="Times New Roman"/>
          <w:sz w:val="24"/>
          <w:szCs w:val="24"/>
        </w:rPr>
        <w:t xml:space="preserve"> </w:t>
      </w:r>
      <w:r>
        <w:rPr>
          <w:rFonts w:ascii="Times New Roman" w:hAnsi="Times New Roman" w:cs="Times New Roman"/>
          <w:sz w:val="24"/>
          <w:szCs w:val="24"/>
        </w:rPr>
        <w:t>stat</w:t>
      </w:r>
      <w:r w:rsidR="009A2841">
        <w:rPr>
          <w:rFonts w:ascii="Times New Roman" w:hAnsi="Times New Roman" w:cs="Times New Roman"/>
          <w:sz w:val="24"/>
          <w:szCs w:val="24"/>
        </w:rPr>
        <w:t>ing</w:t>
      </w:r>
      <w:r w:rsidR="00DE4C77">
        <w:rPr>
          <w:rFonts w:ascii="Times New Roman" w:hAnsi="Times New Roman" w:cs="Times New Roman"/>
          <w:sz w:val="24"/>
          <w:szCs w:val="24"/>
        </w:rPr>
        <w:t xml:space="preserve"> </w:t>
      </w:r>
      <w:r w:rsidR="00DE4C77" w:rsidRPr="00DF71E0">
        <w:rPr>
          <w:rFonts w:ascii="Times New Roman" w:hAnsi="Times New Roman" w:cs="Times New Roman"/>
          <w:sz w:val="24"/>
          <w:szCs w:val="24"/>
        </w:rPr>
        <w:t xml:space="preserve">that the cracking to the second floor of the </w:t>
      </w:r>
      <w:r w:rsidR="003747B9" w:rsidRPr="00DF71E0">
        <w:rPr>
          <w:rFonts w:ascii="Times New Roman" w:hAnsi="Times New Roman" w:cs="Times New Roman"/>
          <w:sz w:val="24"/>
          <w:szCs w:val="24"/>
        </w:rPr>
        <w:t xml:space="preserve">housing unit </w:t>
      </w:r>
      <w:r w:rsidR="00DE4C77">
        <w:rPr>
          <w:rFonts w:ascii="Times New Roman" w:hAnsi="Times New Roman" w:cs="Times New Roman"/>
          <w:sz w:val="24"/>
          <w:szCs w:val="24"/>
        </w:rPr>
        <w:t>was</w:t>
      </w:r>
      <w:r w:rsidR="00DE4C77" w:rsidRPr="00DF71E0">
        <w:rPr>
          <w:rFonts w:ascii="Times New Roman" w:hAnsi="Times New Roman" w:cs="Times New Roman"/>
          <w:sz w:val="24"/>
          <w:szCs w:val="24"/>
        </w:rPr>
        <w:t xml:space="preserve"> most likely related to a roof issue or poor workmanship at the time of construction</w:t>
      </w:r>
      <w:r w:rsidR="00DE4C77">
        <w:rPr>
          <w:rFonts w:ascii="Times New Roman" w:hAnsi="Times New Roman" w:cs="Times New Roman"/>
          <w:sz w:val="24"/>
          <w:szCs w:val="24"/>
        </w:rPr>
        <w:t>:</w:t>
      </w:r>
    </w:p>
    <w:p w14:paraId="077589A2" w14:textId="77777777" w:rsidR="0062536C" w:rsidRDefault="0062536C" w:rsidP="0050794A">
      <w:pPr>
        <w:pStyle w:val="NoSpacing"/>
      </w:pPr>
    </w:p>
    <w:p w14:paraId="432DC279" w14:textId="77777777" w:rsidR="0062536C" w:rsidRPr="00DE4C77" w:rsidRDefault="0062536C" w:rsidP="002F3451">
      <w:pPr>
        <w:pStyle w:val="ListParagraph"/>
        <w:spacing w:line="360" w:lineRule="auto"/>
        <w:jc w:val="both"/>
        <w:rPr>
          <w:rFonts w:ascii="Times New Roman" w:hAnsi="Times New Roman" w:cs="Times New Roman"/>
          <w:i/>
          <w:sz w:val="24"/>
          <w:szCs w:val="24"/>
        </w:rPr>
      </w:pPr>
      <w:r w:rsidRPr="00DE4C77">
        <w:rPr>
          <w:rFonts w:ascii="Times New Roman" w:hAnsi="Times New Roman" w:cs="Times New Roman"/>
          <w:i/>
          <w:sz w:val="24"/>
          <w:szCs w:val="24"/>
        </w:rPr>
        <w:t>“The cracking on second floor is most likely related to a roof issue or poor workmanship at the time of construction.”</w:t>
      </w:r>
    </w:p>
    <w:p w14:paraId="4D8A85C1" w14:textId="77777777" w:rsidR="0062536C" w:rsidRDefault="0062536C" w:rsidP="0050794A">
      <w:pPr>
        <w:pStyle w:val="NoSpacing"/>
      </w:pPr>
    </w:p>
    <w:p w14:paraId="563A293C" w14:textId="77777777" w:rsidR="0062536C" w:rsidRPr="002F3451" w:rsidRDefault="0062536C" w:rsidP="002F3451">
      <w:pPr>
        <w:pStyle w:val="ListParagraph"/>
        <w:numPr>
          <w:ilvl w:val="0"/>
          <w:numId w:val="3"/>
        </w:numPr>
        <w:spacing w:line="360" w:lineRule="auto"/>
        <w:ind w:left="0" w:firstLine="0"/>
        <w:jc w:val="both"/>
        <w:rPr>
          <w:rFonts w:ascii="Times New Roman" w:hAnsi="Times New Roman" w:cs="Times New Roman"/>
          <w:sz w:val="24"/>
          <w:szCs w:val="24"/>
        </w:rPr>
      </w:pPr>
      <w:r w:rsidRPr="002F3451">
        <w:rPr>
          <w:rFonts w:ascii="Times New Roman" w:hAnsi="Times New Roman" w:cs="Times New Roman"/>
          <w:sz w:val="24"/>
          <w:szCs w:val="24"/>
        </w:rPr>
        <w:t>The Provider’s Loss Adjuster</w:t>
      </w:r>
      <w:r w:rsidR="009A2841" w:rsidRPr="002F3451">
        <w:rPr>
          <w:rFonts w:ascii="Times New Roman" w:hAnsi="Times New Roman" w:cs="Times New Roman"/>
          <w:sz w:val="24"/>
          <w:szCs w:val="24"/>
        </w:rPr>
        <w:t xml:space="preserve"> </w:t>
      </w:r>
      <w:r w:rsidRPr="002F3451">
        <w:rPr>
          <w:rFonts w:ascii="Times New Roman" w:hAnsi="Times New Roman" w:cs="Times New Roman"/>
          <w:sz w:val="24"/>
          <w:szCs w:val="24"/>
        </w:rPr>
        <w:t>wrote</w:t>
      </w:r>
      <w:r w:rsidR="009A2841" w:rsidRPr="002F3451">
        <w:rPr>
          <w:rFonts w:ascii="Times New Roman" w:hAnsi="Times New Roman" w:cs="Times New Roman"/>
          <w:sz w:val="24"/>
          <w:szCs w:val="24"/>
        </w:rPr>
        <w:t xml:space="preserve"> to the Complainant</w:t>
      </w:r>
      <w:r w:rsidRPr="002F3451">
        <w:rPr>
          <w:rFonts w:ascii="Times New Roman" w:hAnsi="Times New Roman" w:cs="Times New Roman"/>
          <w:sz w:val="24"/>
          <w:szCs w:val="24"/>
        </w:rPr>
        <w:t xml:space="preserve"> with regard to cracking on second floor</w:t>
      </w:r>
      <w:r w:rsidR="009A2841" w:rsidRPr="002F3451">
        <w:rPr>
          <w:rFonts w:ascii="Times New Roman" w:hAnsi="Times New Roman" w:cs="Times New Roman"/>
          <w:sz w:val="24"/>
          <w:szCs w:val="24"/>
        </w:rPr>
        <w:t xml:space="preserve"> stating</w:t>
      </w:r>
      <w:r w:rsidRPr="002F3451">
        <w:rPr>
          <w:rFonts w:ascii="Times New Roman" w:hAnsi="Times New Roman" w:cs="Times New Roman"/>
          <w:sz w:val="24"/>
          <w:szCs w:val="24"/>
        </w:rPr>
        <w:t>:</w:t>
      </w:r>
    </w:p>
    <w:p w14:paraId="104CC0C3" w14:textId="77777777" w:rsidR="0062536C" w:rsidRDefault="0062536C" w:rsidP="0050794A">
      <w:pPr>
        <w:pStyle w:val="NoSpacing"/>
      </w:pPr>
    </w:p>
    <w:p w14:paraId="6B8BA3C5" w14:textId="77777777" w:rsidR="0062536C" w:rsidRPr="00DE4C77" w:rsidRDefault="0062536C" w:rsidP="002F3451">
      <w:pPr>
        <w:pStyle w:val="ListParagraph"/>
        <w:spacing w:line="360" w:lineRule="auto"/>
        <w:jc w:val="both"/>
        <w:rPr>
          <w:rFonts w:ascii="Times New Roman" w:hAnsi="Times New Roman" w:cs="Times New Roman"/>
          <w:i/>
          <w:sz w:val="24"/>
          <w:szCs w:val="24"/>
        </w:rPr>
      </w:pPr>
      <w:r w:rsidRPr="00DE4C77">
        <w:rPr>
          <w:rFonts w:ascii="Times New Roman" w:hAnsi="Times New Roman" w:cs="Times New Roman"/>
          <w:i/>
          <w:sz w:val="24"/>
          <w:szCs w:val="24"/>
        </w:rPr>
        <w:t>“As it is not pyrite related, no repairs will be included in the works at this time.  However, if it is found to be a defect that falls under the scope of the policy we can consider it under a separate heading and organise to remediate it also, without the need for any further investigations by your engineer.”</w:t>
      </w:r>
    </w:p>
    <w:p w14:paraId="6716BFD7" w14:textId="77777777" w:rsidR="00DE4C77" w:rsidRDefault="00DE4C77" w:rsidP="0050794A">
      <w:pPr>
        <w:pStyle w:val="NoSpacing"/>
      </w:pPr>
    </w:p>
    <w:p w14:paraId="6ECA7DEF" w14:textId="77777777" w:rsidR="0062536C" w:rsidRPr="00DE4C77" w:rsidRDefault="0062536C" w:rsidP="002F3451">
      <w:pPr>
        <w:pStyle w:val="ListParagraph"/>
        <w:numPr>
          <w:ilvl w:val="0"/>
          <w:numId w:val="3"/>
        </w:numPr>
        <w:spacing w:line="360" w:lineRule="auto"/>
        <w:ind w:left="0" w:firstLine="0"/>
        <w:jc w:val="both"/>
        <w:rPr>
          <w:rFonts w:ascii="Times New Roman" w:hAnsi="Times New Roman" w:cs="Times New Roman"/>
          <w:sz w:val="24"/>
          <w:szCs w:val="24"/>
        </w:rPr>
      </w:pPr>
      <w:r w:rsidRPr="00DE4C77">
        <w:rPr>
          <w:rFonts w:ascii="Times New Roman" w:hAnsi="Times New Roman" w:cs="Times New Roman"/>
          <w:sz w:val="24"/>
          <w:szCs w:val="24"/>
        </w:rPr>
        <w:t>On the 30</w:t>
      </w:r>
      <w:r w:rsidRPr="00DE4C77">
        <w:rPr>
          <w:rFonts w:ascii="Times New Roman" w:hAnsi="Times New Roman" w:cs="Times New Roman"/>
          <w:sz w:val="24"/>
          <w:szCs w:val="24"/>
          <w:vertAlign w:val="superscript"/>
        </w:rPr>
        <w:t>th</w:t>
      </w:r>
      <w:r w:rsidRPr="00DE4C77">
        <w:rPr>
          <w:rFonts w:ascii="Times New Roman" w:hAnsi="Times New Roman" w:cs="Times New Roman"/>
          <w:sz w:val="24"/>
          <w:szCs w:val="24"/>
        </w:rPr>
        <w:t xml:space="preserve"> of January</w:t>
      </w:r>
      <w:r w:rsidR="00BF5476">
        <w:rPr>
          <w:rFonts w:ascii="Times New Roman" w:hAnsi="Times New Roman" w:cs="Times New Roman"/>
          <w:sz w:val="24"/>
          <w:szCs w:val="24"/>
        </w:rPr>
        <w:t>,</w:t>
      </w:r>
      <w:r w:rsidRPr="00DE4C77">
        <w:rPr>
          <w:rFonts w:ascii="Times New Roman" w:hAnsi="Times New Roman" w:cs="Times New Roman"/>
          <w:sz w:val="24"/>
          <w:szCs w:val="24"/>
        </w:rPr>
        <w:t xml:space="preserve"> 2017 the Provider’s Engineer wrote: </w:t>
      </w:r>
    </w:p>
    <w:p w14:paraId="694E2A11" w14:textId="77777777" w:rsidR="007F156D" w:rsidRDefault="007F156D" w:rsidP="0050794A">
      <w:pPr>
        <w:pStyle w:val="NoSpacing"/>
      </w:pPr>
    </w:p>
    <w:p w14:paraId="76B0ABE8" w14:textId="77777777" w:rsidR="0062536C" w:rsidRDefault="0062536C" w:rsidP="002F3451">
      <w:pPr>
        <w:spacing w:line="360" w:lineRule="auto"/>
        <w:ind w:left="720"/>
        <w:jc w:val="both"/>
        <w:rPr>
          <w:rFonts w:ascii="Times New Roman" w:hAnsi="Times New Roman" w:cs="Times New Roman"/>
          <w:i/>
          <w:sz w:val="24"/>
          <w:szCs w:val="24"/>
        </w:rPr>
      </w:pPr>
      <w:r w:rsidRPr="00DE4C77">
        <w:rPr>
          <w:rFonts w:ascii="Times New Roman" w:hAnsi="Times New Roman" w:cs="Times New Roman"/>
          <w:i/>
          <w:sz w:val="24"/>
          <w:szCs w:val="24"/>
        </w:rPr>
        <w:t xml:space="preserve">“the damage to the top floor </w:t>
      </w:r>
      <w:r w:rsidR="00DE4C77" w:rsidRPr="00DE4C77">
        <w:rPr>
          <w:rFonts w:ascii="Times New Roman" w:hAnsi="Times New Roman" w:cs="Times New Roman"/>
          <w:i/>
          <w:sz w:val="24"/>
          <w:szCs w:val="24"/>
        </w:rPr>
        <w:t xml:space="preserve">is spread across the rooms.  Whilst some cracks above </w:t>
      </w:r>
      <w:r w:rsidRPr="00DE4C77">
        <w:rPr>
          <w:rFonts w:ascii="Times New Roman" w:hAnsi="Times New Roman" w:cs="Times New Roman"/>
          <w:i/>
          <w:sz w:val="24"/>
          <w:szCs w:val="24"/>
        </w:rPr>
        <w:t>doors are located approx. below the water tanks, there are other areas of cracking remote from the water tanks in other top floor rooms. Therefore, it is only surmised by association that issues with the water tank support are the cause of the cracks</w:t>
      </w:r>
      <w:r w:rsidR="00DE4C77" w:rsidRPr="00DE4C77">
        <w:rPr>
          <w:rFonts w:ascii="Times New Roman" w:hAnsi="Times New Roman" w:cs="Times New Roman"/>
          <w:i/>
          <w:sz w:val="24"/>
          <w:szCs w:val="24"/>
        </w:rPr>
        <w:t>.</w:t>
      </w:r>
      <w:r w:rsidRPr="00DE4C77">
        <w:rPr>
          <w:rFonts w:ascii="Times New Roman" w:hAnsi="Times New Roman" w:cs="Times New Roman"/>
          <w:i/>
          <w:sz w:val="24"/>
          <w:szCs w:val="24"/>
        </w:rPr>
        <w:t xml:space="preserve"> </w:t>
      </w:r>
      <w:r w:rsidR="00DE4C77" w:rsidRPr="00DE4C77">
        <w:rPr>
          <w:rFonts w:ascii="Times New Roman" w:hAnsi="Times New Roman" w:cs="Times New Roman"/>
          <w:i/>
          <w:sz w:val="24"/>
          <w:szCs w:val="24"/>
        </w:rPr>
        <w:t xml:space="preserve"> </w:t>
      </w:r>
      <w:r w:rsidRPr="00DE4C77">
        <w:rPr>
          <w:rFonts w:ascii="Times New Roman" w:hAnsi="Times New Roman" w:cs="Times New Roman"/>
          <w:i/>
          <w:sz w:val="24"/>
          <w:szCs w:val="24"/>
        </w:rPr>
        <w:t xml:space="preserve">As discussed these are typical of issues seen elsewhere in [locality] where non-loadbearing partitions in the upper floor rooms are not fitted tight to the underside of the roof structure. Instead the wall plasterboard is stopped short and the ceiling plasterboard is continuous across the head of the partition. The top of the partition </w:t>
      </w:r>
      <w:r w:rsidR="00DE4C77" w:rsidRPr="00DE4C77">
        <w:rPr>
          <w:rFonts w:ascii="Times New Roman" w:hAnsi="Times New Roman" w:cs="Times New Roman"/>
          <w:i/>
          <w:sz w:val="24"/>
          <w:szCs w:val="24"/>
        </w:rPr>
        <w:t xml:space="preserve">is finished with a single ‘taped joint’ to the ceiling and this joint is showing signs of failure….The insured also identified issues with the water tank support that are not in accordance </w:t>
      </w:r>
      <w:r w:rsidRPr="00DE4C77">
        <w:rPr>
          <w:rFonts w:ascii="Times New Roman" w:hAnsi="Times New Roman" w:cs="Times New Roman"/>
          <w:i/>
          <w:sz w:val="24"/>
          <w:szCs w:val="24"/>
        </w:rPr>
        <w:t>with design recommendations in IS</w:t>
      </w:r>
      <w:r w:rsidR="00DE4C77" w:rsidRPr="00DE4C77">
        <w:rPr>
          <w:rFonts w:ascii="Times New Roman" w:hAnsi="Times New Roman" w:cs="Times New Roman"/>
          <w:i/>
          <w:sz w:val="24"/>
          <w:szCs w:val="24"/>
        </w:rPr>
        <w:t xml:space="preserve"> </w:t>
      </w:r>
      <w:r w:rsidRPr="00DE4C77">
        <w:rPr>
          <w:rFonts w:ascii="Times New Roman" w:hAnsi="Times New Roman" w:cs="Times New Roman"/>
          <w:i/>
          <w:sz w:val="24"/>
          <w:szCs w:val="24"/>
        </w:rPr>
        <w:t>193. These relate to the timber bearers / spreaders and how these are positioned on the trusses. However, it cannot be guaranteed that cracking in the top floor rooms will not reoccur, especially those</w:t>
      </w:r>
      <w:r w:rsidR="00DE4C77" w:rsidRPr="00DE4C77">
        <w:rPr>
          <w:rFonts w:ascii="Times New Roman" w:hAnsi="Times New Roman" w:cs="Times New Roman"/>
          <w:i/>
          <w:sz w:val="24"/>
          <w:szCs w:val="24"/>
        </w:rPr>
        <w:t xml:space="preserve"> remote from the location of the tanks”.</w:t>
      </w:r>
    </w:p>
    <w:p w14:paraId="72BFEC66" w14:textId="77777777" w:rsidR="00AF50F3" w:rsidRPr="00DE4C77" w:rsidRDefault="00AF50F3" w:rsidP="0050794A">
      <w:pPr>
        <w:pStyle w:val="NoSpacing"/>
      </w:pPr>
    </w:p>
    <w:p w14:paraId="47DCEE7B" w14:textId="54E45F26" w:rsidR="00AF67AC" w:rsidRDefault="00E42AC2"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lastRenderedPageBreak/>
        <w:t>On the 2</w:t>
      </w:r>
      <w:r w:rsidRPr="00DF71E0">
        <w:rPr>
          <w:rFonts w:ascii="Times New Roman" w:hAnsi="Times New Roman" w:cs="Times New Roman"/>
          <w:sz w:val="24"/>
          <w:szCs w:val="24"/>
          <w:vertAlign w:val="superscript"/>
        </w:rPr>
        <w:t>nd</w:t>
      </w:r>
      <w:r w:rsidRPr="00DF71E0">
        <w:rPr>
          <w:rFonts w:ascii="Times New Roman" w:hAnsi="Times New Roman" w:cs="Times New Roman"/>
          <w:sz w:val="24"/>
          <w:szCs w:val="24"/>
        </w:rPr>
        <w:t xml:space="preserve"> of February</w:t>
      </w:r>
      <w:r w:rsidR="00BF5476">
        <w:rPr>
          <w:rFonts w:ascii="Times New Roman" w:hAnsi="Times New Roman" w:cs="Times New Roman"/>
          <w:sz w:val="24"/>
          <w:szCs w:val="24"/>
        </w:rPr>
        <w:t>,</w:t>
      </w:r>
      <w:r w:rsidRPr="00DF71E0">
        <w:rPr>
          <w:rFonts w:ascii="Times New Roman" w:hAnsi="Times New Roman" w:cs="Times New Roman"/>
          <w:sz w:val="24"/>
          <w:szCs w:val="24"/>
        </w:rPr>
        <w:t xml:space="preserve"> 2017 </w:t>
      </w:r>
      <w:r w:rsidR="00F00ADF">
        <w:rPr>
          <w:rFonts w:ascii="Times New Roman" w:hAnsi="Times New Roman" w:cs="Times New Roman"/>
          <w:sz w:val="24"/>
          <w:szCs w:val="24"/>
        </w:rPr>
        <w:t>the Provider’s Loss Adjuster</w:t>
      </w:r>
      <w:r w:rsidRPr="00DF71E0">
        <w:rPr>
          <w:rFonts w:ascii="Times New Roman" w:hAnsi="Times New Roman" w:cs="Times New Roman"/>
          <w:sz w:val="24"/>
          <w:szCs w:val="24"/>
        </w:rPr>
        <w:t xml:space="preserve"> advise</w:t>
      </w:r>
      <w:r w:rsidR="00EC79A5">
        <w:rPr>
          <w:rFonts w:ascii="Times New Roman" w:hAnsi="Times New Roman" w:cs="Times New Roman"/>
          <w:sz w:val="24"/>
          <w:szCs w:val="24"/>
        </w:rPr>
        <w:t>d</w:t>
      </w:r>
      <w:r w:rsidRPr="00DF71E0">
        <w:rPr>
          <w:rFonts w:ascii="Times New Roman" w:hAnsi="Times New Roman" w:cs="Times New Roman"/>
          <w:sz w:val="24"/>
          <w:szCs w:val="24"/>
        </w:rPr>
        <w:t xml:space="preserve"> the Complainant</w:t>
      </w:r>
      <w:r w:rsidR="004410BA">
        <w:rPr>
          <w:rFonts w:ascii="Times New Roman" w:hAnsi="Times New Roman" w:cs="Times New Roman"/>
          <w:sz w:val="24"/>
          <w:szCs w:val="24"/>
        </w:rPr>
        <w:t>s</w:t>
      </w:r>
      <w:r w:rsidR="00EC79A5">
        <w:rPr>
          <w:rFonts w:ascii="Times New Roman" w:hAnsi="Times New Roman" w:cs="Times New Roman"/>
          <w:sz w:val="24"/>
          <w:szCs w:val="24"/>
        </w:rPr>
        <w:t xml:space="preserve"> by email</w:t>
      </w:r>
      <w:r w:rsidRPr="00DF71E0">
        <w:rPr>
          <w:rFonts w:ascii="Times New Roman" w:hAnsi="Times New Roman" w:cs="Times New Roman"/>
          <w:sz w:val="24"/>
          <w:szCs w:val="24"/>
        </w:rPr>
        <w:t xml:space="preserve"> that clarification was awaited from </w:t>
      </w:r>
      <w:r w:rsidR="00F00ADF">
        <w:rPr>
          <w:rFonts w:ascii="Times New Roman" w:hAnsi="Times New Roman" w:cs="Times New Roman"/>
          <w:sz w:val="24"/>
          <w:szCs w:val="24"/>
        </w:rPr>
        <w:t>t</w:t>
      </w:r>
      <w:r w:rsidR="00D80DE0">
        <w:rPr>
          <w:rFonts w:ascii="Times New Roman" w:hAnsi="Times New Roman" w:cs="Times New Roman"/>
          <w:sz w:val="24"/>
          <w:szCs w:val="24"/>
        </w:rPr>
        <w:t>hem</w:t>
      </w:r>
      <w:r w:rsidRPr="00DF71E0">
        <w:rPr>
          <w:rFonts w:ascii="Times New Roman" w:hAnsi="Times New Roman" w:cs="Times New Roman"/>
          <w:sz w:val="24"/>
          <w:szCs w:val="24"/>
        </w:rPr>
        <w:t xml:space="preserve"> in order for the coverage position to be formally advised. </w:t>
      </w:r>
      <w:r w:rsidR="00AF67AC">
        <w:rPr>
          <w:rFonts w:ascii="Times New Roman" w:hAnsi="Times New Roman" w:cs="Times New Roman"/>
          <w:sz w:val="24"/>
          <w:szCs w:val="24"/>
        </w:rPr>
        <w:t xml:space="preserve"> </w:t>
      </w:r>
      <w:r w:rsidR="00EC79A5">
        <w:rPr>
          <w:rFonts w:ascii="Times New Roman" w:hAnsi="Times New Roman" w:cs="Times New Roman"/>
          <w:sz w:val="24"/>
          <w:szCs w:val="24"/>
        </w:rPr>
        <w:t xml:space="preserve">Two potential issues were referred to as causing the cracking in this email namely (i) water tanks and (ii) the construction of the partitions. </w:t>
      </w:r>
      <w:r w:rsidR="00A71BD6">
        <w:rPr>
          <w:rFonts w:ascii="Times New Roman" w:hAnsi="Times New Roman" w:cs="Times New Roman"/>
          <w:sz w:val="24"/>
          <w:szCs w:val="24"/>
        </w:rPr>
        <w:t>On that same date the Provider’s Engineer</w:t>
      </w:r>
      <w:r w:rsidR="00FA25BA">
        <w:rPr>
          <w:rFonts w:ascii="Times New Roman" w:hAnsi="Times New Roman" w:cs="Times New Roman"/>
          <w:sz w:val="24"/>
          <w:szCs w:val="24"/>
        </w:rPr>
        <w:t xml:space="preserve"> wrote</w:t>
      </w:r>
      <w:r w:rsidR="00AF67AC">
        <w:rPr>
          <w:rFonts w:ascii="Times New Roman" w:hAnsi="Times New Roman" w:cs="Times New Roman"/>
          <w:sz w:val="24"/>
          <w:szCs w:val="24"/>
        </w:rPr>
        <w:t>:</w:t>
      </w:r>
    </w:p>
    <w:p w14:paraId="01B5AE0B" w14:textId="77777777" w:rsidR="00AF67AC" w:rsidRDefault="00AF67AC" w:rsidP="0050794A">
      <w:pPr>
        <w:pStyle w:val="NoSpacing"/>
      </w:pPr>
    </w:p>
    <w:p w14:paraId="31E288CE" w14:textId="77777777" w:rsidR="0062536C" w:rsidRPr="00FA25BA" w:rsidRDefault="00AF67AC" w:rsidP="002F3451">
      <w:pPr>
        <w:pStyle w:val="ListParagraph"/>
        <w:spacing w:line="360" w:lineRule="auto"/>
        <w:jc w:val="both"/>
        <w:rPr>
          <w:rFonts w:ascii="Times New Roman" w:hAnsi="Times New Roman" w:cs="Times New Roman"/>
          <w:i/>
          <w:sz w:val="24"/>
          <w:szCs w:val="24"/>
        </w:rPr>
      </w:pPr>
      <w:r w:rsidRPr="00E2502D">
        <w:rPr>
          <w:rFonts w:ascii="Times New Roman" w:hAnsi="Times New Roman" w:cs="Times New Roman"/>
          <w:i/>
          <w:sz w:val="24"/>
          <w:szCs w:val="24"/>
        </w:rPr>
        <w:t>“So from the below it can be taken that there may be two separate issues causing the cracking upstairs, the water tank and the non-load bearing partition construction. In relation to the latter, as you know we have offered to cover up this problem with coving previously, on a without prejudice basis. But I understand from recent conversations that this will not help in this case as a) the cracks extend down to door head and b) some are at junctions with a sloping roof. I have advice from our claims team that the issue with the water tank is not covered. Therefore in your opinion are we in a position to offer any kind of without prejudice, gesture of goodwill repairs in relation to the other issue?”</w:t>
      </w:r>
    </w:p>
    <w:p w14:paraId="5AA71224" w14:textId="77777777" w:rsidR="00DF71E0" w:rsidRPr="00DF71E0" w:rsidRDefault="00DF71E0" w:rsidP="0050794A">
      <w:pPr>
        <w:pStyle w:val="NoSpacing"/>
      </w:pPr>
    </w:p>
    <w:p w14:paraId="566FCE9C" w14:textId="686D0DA5" w:rsidR="00A71BD6" w:rsidRDefault="00E42AC2"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On the 6</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 February</w:t>
      </w:r>
      <w:r w:rsidR="00BF5476">
        <w:rPr>
          <w:rFonts w:ascii="Times New Roman" w:hAnsi="Times New Roman" w:cs="Times New Roman"/>
          <w:sz w:val="24"/>
          <w:szCs w:val="24"/>
        </w:rPr>
        <w:t>,</w:t>
      </w:r>
      <w:r w:rsidRPr="00DF71E0">
        <w:rPr>
          <w:rFonts w:ascii="Times New Roman" w:hAnsi="Times New Roman" w:cs="Times New Roman"/>
          <w:sz w:val="24"/>
          <w:szCs w:val="24"/>
        </w:rPr>
        <w:t xml:space="preserve"> 2017 </w:t>
      </w:r>
      <w:r w:rsidR="00FA25BA">
        <w:rPr>
          <w:rFonts w:ascii="Times New Roman" w:hAnsi="Times New Roman" w:cs="Times New Roman"/>
          <w:sz w:val="24"/>
          <w:szCs w:val="24"/>
        </w:rPr>
        <w:t xml:space="preserve">the Loss Adjuster </w:t>
      </w:r>
      <w:r w:rsidRPr="00DF71E0">
        <w:rPr>
          <w:rFonts w:ascii="Times New Roman" w:hAnsi="Times New Roman" w:cs="Times New Roman"/>
          <w:sz w:val="24"/>
          <w:szCs w:val="24"/>
        </w:rPr>
        <w:t xml:space="preserve">emailed (copied to </w:t>
      </w:r>
      <w:r w:rsidR="00BF5476">
        <w:rPr>
          <w:rFonts w:ascii="Times New Roman" w:hAnsi="Times New Roman" w:cs="Times New Roman"/>
          <w:sz w:val="24"/>
          <w:szCs w:val="24"/>
        </w:rPr>
        <w:t xml:space="preserve">the </w:t>
      </w:r>
      <w:r w:rsidRPr="00DF71E0">
        <w:rPr>
          <w:rFonts w:ascii="Times New Roman" w:hAnsi="Times New Roman" w:cs="Times New Roman"/>
          <w:sz w:val="24"/>
          <w:szCs w:val="24"/>
        </w:rPr>
        <w:t>Complainant</w:t>
      </w:r>
      <w:r w:rsidR="003747B9">
        <w:rPr>
          <w:rFonts w:ascii="Times New Roman" w:hAnsi="Times New Roman" w:cs="Times New Roman"/>
          <w:sz w:val="24"/>
          <w:szCs w:val="24"/>
        </w:rPr>
        <w:t>s</w:t>
      </w:r>
      <w:r w:rsidRPr="00DF71E0">
        <w:rPr>
          <w:rFonts w:ascii="Times New Roman" w:hAnsi="Times New Roman" w:cs="Times New Roman"/>
          <w:sz w:val="24"/>
          <w:szCs w:val="24"/>
        </w:rPr>
        <w:t xml:space="preserve">) setting out </w:t>
      </w:r>
      <w:r w:rsidR="00FA25BA">
        <w:rPr>
          <w:rFonts w:ascii="Times New Roman" w:hAnsi="Times New Roman" w:cs="Times New Roman"/>
          <w:sz w:val="24"/>
          <w:szCs w:val="24"/>
        </w:rPr>
        <w:t xml:space="preserve">the </w:t>
      </w:r>
      <w:r w:rsidRPr="00DF71E0">
        <w:rPr>
          <w:rFonts w:ascii="Times New Roman" w:hAnsi="Times New Roman" w:cs="Times New Roman"/>
          <w:sz w:val="24"/>
          <w:szCs w:val="24"/>
        </w:rPr>
        <w:t xml:space="preserve">position </w:t>
      </w:r>
      <w:r w:rsidR="00AE3F59">
        <w:rPr>
          <w:rFonts w:ascii="Times New Roman" w:hAnsi="Times New Roman" w:cs="Times New Roman"/>
          <w:sz w:val="24"/>
          <w:szCs w:val="24"/>
        </w:rPr>
        <w:t xml:space="preserve">from the Loss Adjuster’s perspective </w:t>
      </w:r>
      <w:r w:rsidRPr="00DF71E0">
        <w:rPr>
          <w:rFonts w:ascii="Times New Roman" w:hAnsi="Times New Roman" w:cs="Times New Roman"/>
          <w:sz w:val="24"/>
          <w:szCs w:val="24"/>
        </w:rPr>
        <w:t>and the requirements for coverage under the Policy</w:t>
      </w:r>
      <w:r w:rsidR="00A71BD6">
        <w:rPr>
          <w:rFonts w:ascii="Times New Roman" w:hAnsi="Times New Roman" w:cs="Times New Roman"/>
          <w:sz w:val="24"/>
          <w:szCs w:val="24"/>
        </w:rPr>
        <w:t xml:space="preserve">.  The </w:t>
      </w:r>
      <w:r w:rsidR="0000598A">
        <w:rPr>
          <w:rFonts w:ascii="Times New Roman" w:hAnsi="Times New Roman" w:cs="Times New Roman"/>
          <w:sz w:val="24"/>
          <w:szCs w:val="24"/>
        </w:rPr>
        <w:t>Builder’s</w:t>
      </w:r>
      <w:r w:rsidR="00A71BD6">
        <w:rPr>
          <w:rFonts w:ascii="Times New Roman" w:hAnsi="Times New Roman" w:cs="Times New Roman"/>
          <w:sz w:val="24"/>
          <w:szCs w:val="24"/>
        </w:rPr>
        <w:t xml:space="preserve"> Engineer wrote</w:t>
      </w:r>
      <w:r w:rsidR="0000598A">
        <w:rPr>
          <w:rFonts w:ascii="Times New Roman" w:hAnsi="Times New Roman" w:cs="Times New Roman"/>
          <w:sz w:val="24"/>
          <w:szCs w:val="24"/>
        </w:rPr>
        <w:t xml:space="preserve"> also by letter dated the 6</w:t>
      </w:r>
      <w:r w:rsidR="0000598A" w:rsidRPr="0000598A">
        <w:rPr>
          <w:rFonts w:ascii="Times New Roman" w:hAnsi="Times New Roman" w:cs="Times New Roman"/>
          <w:sz w:val="24"/>
          <w:szCs w:val="24"/>
          <w:vertAlign w:val="superscript"/>
        </w:rPr>
        <w:t>th</w:t>
      </w:r>
      <w:r w:rsidR="0000598A">
        <w:rPr>
          <w:rFonts w:ascii="Times New Roman" w:hAnsi="Times New Roman" w:cs="Times New Roman"/>
          <w:sz w:val="24"/>
          <w:szCs w:val="24"/>
        </w:rPr>
        <w:t xml:space="preserve"> </w:t>
      </w:r>
      <w:r w:rsidR="00BF5476">
        <w:rPr>
          <w:rFonts w:ascii="Times New Roman" w:hAnsi="Times New Roman" w:cs="Times New Roman"/>
          <w:sz w:val="24"/>
          <w:szCs w:val="24"/>
        </w:rPr>
        <w:t xml:space="preserve">of </w:t>
      </w:r>
      <w:r w:rsidR="0000598A">
        <w:rPr>
          <w:rFonts w:ascii="Times New Roman" w:hAnsi="Times New Roman" w:cs="Times New Roman"/>
          <w:sz w:val="24"/>
          <w:szCs w:val="24"/>
        </w:rPr>
        <w:t>February, 2017</w:t>
      </w:r>
      <w:r w:rsidR="00A71BD6">
        <w:rPr>
          <w:rFonts w:ascii="Times New Roman" w:hAnsi="Times New Roman" w:cs="Times New Roman"/>
          <w:sz w:val="24"/>
          <w:szCs w:val="24"/>
        </w:rPr>
        <w:t xml:space="preserve"> in the following terms:</w:t>
      </w:r>
    </w:p>
    <w:p w14:paraId="1A562737" w14:textId="77777777" w:rsidR="00A71BD6" w:rsidRDefault="00A71BD6" w:rsidP="0050794A">
      <w:pPr>
        <w:pStyle w:val="NoSpacing"/>
      </w:pPr>
    </w:p>
    <w:p w14:paraId="762B3C13" w14:textId="77777777" w:rsidR="0000598A" w:rsidRDefault="00A71BD6" w:rsidP="002F3451">
      <w:pPr>
        <w:pStyle w:val="ListParagraph"/>
        <w:spacing w:line="360" w:lineRule="auto"/>
        <w:jc w:val="both"/>
        <w:rPr>
          <w:rFonts w:ascii="Times New Roman" w:hAnsi="Times New Roman" w:cs="Times New Roman"/>
          <w:i/>
          <w:sz w:val="24"/>
          <w:szCs w:val="24"/>
        </w:rPr>
      </w:pPr>
      <w:r w:rsidRPr="00E2502D">
        <w:rPr>
          <w:rFonts w:ascii="Times New Roman" w:hAnsi="Times New Roman" w:cs="Times New Roman"/>
          <w:i/>
          <w:sz w:val="24"/>
          <w:szCs w:val="24"/>
        </w:rPr>
        <w:t>“It is our opinion that the cause of the cracking in the walls is because of inade</w:t>
      </w:r>
      <w:r w:rsidR="0000598A">
        <w:rPr>
          <w:rFonts w:ascii="Times New Roman" w:hAnsi="Times New Roman" w:cs="Times New Roman"/>
          <w:i/>
          <w:sz w:val="24"/>
          <w:szCs w:val="24"/>
        </w:rPr>
        <w:t>q</w:t>
      </w:r>
      <w:r w:rsidRPr="00E2502D">
        <w:rPr>
          <w:rFonts w:ascii="Times New Roman" w:hAnsi="Times New Roman" w:cs="Times New Roman"/>
          <w:i/>
          <w:sz w:val="24"/>
          <w:szCs w:val="24"/>
        </w:rPr>
        <w:t xml:space="preserve">uate support of the water tank. </w:t>
      </w:r>
    </w:p>
    <w:p w14:paraId="73AC8F99" w14:textId="77777777" w:rsidR="00A71BD6" w:rsidRPr="00E2502D" w:rsidRDefault="00A71BD6" w:rsidP="002F3451">
      <w:pPr>
        <w:pStyle w:val="ListParagraph"/>
        <w:spacing w:line="360" w:lineRule="auto"/>
        <w:jc w:val="both"/>
        <w:rPr>
          <w:rFonts w:ascii="Times New Roman" w:hAnsi="Times New Roman" w:cs="Times New Roman"/>
          <w:i/>
          <w:sz w:val="24"/>
          <w:szCs w:val="24"/>
        </w:rPr>
      </w:pPr>
      <w:r w:rsidRPr="00E2502D">
        <w:rPr>
          <w:rFonts w:ascii="Times New Roman" w:hAnsi="Times New Roman" w:cs="Times New Roman"/>
          <w:i/>
          <w:sz w:val="24"/>
          <w:szCs w:val="24"/>
        </w:rPr>
        <w:t xml:space="preserve">The policy under the Definitions’ Section defined Major Damage (in Clause L) as follows: </w:t>
      </w:r>
    </w:p>
    <w:p w14:paraId="3E0DD399" w14:textId="77777777" w:rsidR="00A71BD6" w:rsidRPr="00E2502D" w:rsidRDefault="00A71BD6" w:rsidP="002F3451">
      <w:pPr>
        <w:pStyle w:val="ListParagraph"/>
        <w:numPr>
          <w:ilvl w:val="0"/>
          <w:numId w:val="8"/>
        </w:numPr>
        <w:spacing w:line="360" w:lineRule="auto"/>
        <w:ind w:left="720"/>
        <w:jc w:val="both"/>
        <w:rPr>
          <w:rFonts w:ascii="Times New Roman" w:hAnsi="Times New Roman" w:cs="Times New Roman"/>
          <w:i/>
          <w:sz w:val="24"/>
          <w:szCs w:val="24"/>
        </w:rPr>
      </w:pPr>
      <w:r w:rsidRPr="00E2502D">
        <w:rPr>
          <w:rFonts w:ascii="Times New Roman" w:hAnsi="Times New Roman" w:cs="Times New Roman"/>
          <w:i/>
          <w:sz w:val="24"/>
          <w:szCs w:val="24"/>
        </w:rPr>
        <w:t xml:space="preserve">Destruction or physical damage to any portion of the Housing Unit for which a Certificate of Approval has been received by the Underwriter. </w:t>
      </w:r>
    </w:p>
    <w:p w14:paraId="337B6787" w14:textId="77777777" w:rsidR="00A71BD6" w:rsidRPr="00E2502D" w:rsidRDefault="00A71BD6" w:rsidP="002F3451">
      <w:pPr>
        <w:pStyle w:val="ListParagraph"/>
        <w:numPr>
          <w:ilvl w:val="0"/>
          <w:numId w:val="8"/>
        </w:numPr>
        <w:spacing w:line="360" w:lineRule="auto"/>
        <w:ind w:left="720"/>
        <w:jc w:val="both"/>
        <w:rPr>
          <w:rFonts w:ascii="Times New Roman" w:hAnsi="Times New Roman" w:cs="Times New Roman"/>
          <w:i/>
          <w:sz w:val="24"/>
          <w:szCs w:val="24"/>
        </w:rPr>
      </w:pPr>
      <w:r w:rsidRPr="00E2502D">
        <w:rPr>
          <w:rFonts w:ascii="Times New Roman" w:hAnsi="Times New Roman" w:cs="Times New Roman"/>
          <w:i/>
          <w:sz w:val="24"/>
          <w:szCs w:val="24"/>
        </w:rPr>
        <w:t xml:space="preserve">A condition requiring immediate remedial action to prevent actual destruction of or physical damage to any portion of the Housing Unit for which a Certificate of Approval has been received by the Underwriter. </w:t>
      </w:r>
    </w:p>
    <w:p w14:paraId="203F82CE" w14:textId="77777777" w:rsidR="00A71BD6" w:rsidRPr="00E2502D" w:rsidRDefault="00A71BD6" w:rsidP="002F3451">
      <w:pPr>
        <w:spacing w:line="360" w:lineRule="auto"/>
        <w:ind w:left="720"/>
        <w:jc w:val="both"/>
        <w:rPr>
          <w:rFonts w:ascii="Times New Roman" w:hAnsi="Times New Roman" w:cs="Times New Roman"/>
          <w:i/>
          <w:sz w:val="24"/>
          <w:szCs w:val="24"/>
        </w:rPr>
      </w:pPr>
      <w:r w:rsidRPr="00E2502D">
        <w:rPr>
          <w:rFonts w:ascii="Times New Roman" w:hAnsi="Times New Roman" w:cs="Times New Roman"/>
          <w:i/>
          <w:sz w:val="24"/>
          <w:szCs w:val="24"/>
        </w:rPr>
        <w:t>In either case caused by a defect in the design, workmanship, materials or components of the Structure which is first discovered during the Structural Insurance Period”.</w:t>
      </w:r>
    </w:p>
    <w:p w14:paraId="3F89EDBB" w14:textId="77777777" w:rsidR="00DF71E0" w:rsidRPr="00E2502D" w:rsidRDefault="00A71BD6" w:rsidP="002F3451">
      <w:pPr>
        <w:spacing w:line="360" w:lineRule="auto"/>
        <w:ind w:left="720"/>
        <w:jc w:val="both"/>
        <w:rPr>
          <w:rFonts w:ascii="Times New Roman" w:hAnsi="Times New Roman" w:cs="Times New Roman"/>
          <w:i/>
          <w:sz w:val="24"/>
          <w:szCs w:val="24"/>
        </w:rPr>
      </w:pPr>
      <w:r w:rsidRPr="00E2502D">
        <w:rPr>
          <w:rFonts w:ascii="Times New Roman" w:hAnsi="Times New Roman" w:cs="Times New Roman"/>
          <w:i/>
          <w:sz w:val="24"/>
          <w:szCs w:val="24"/>
        </w:rPr>
        <w:lastRenderedPageBreak/>
        <w:t>It is our opinion that both defects described above come within the terms of this</w:t>
      </w:r>
      <w:r w:rsidR="00E42AC2" w:rsidRPr="00E2502D">
        <w:rPr>
          <w:rFonts w:ascii="Times New Roman" w:hAnsi="Times New Roman" w:cs="Times New Roman"/>
          <w:i/>
          <w:sz w:val="24"/>
          <w:szCs w:val="24"/>
        </w:rPr>
        <w:t xml:space="preserve"> </w:t>
      </w:r>
      <w:r w:rsidRPr="00E2502D">
        <w:rPr>
          <w:rFonts w:ascii="Times New Roman" w:hAnsi="Times New Roman" w:cs="Times New Roman"/>
          <w:i/>
          <w:sz w:val="24"/>
          <w:szCs w:val="24"/>
        </w:rPr>
        <w:t>policy and therefore should be addressed as part of the remedial works”.</w:t>
      </w:r>
    </w:p>
    <w:p w14:paraId="2971F10F" w14:textId="77777777" w:rsidR="00DF71E0" w:rsidRPr="00DF71E0" w:rsidRDefault="00DF71E0" w:rsidP="00DF71E0">
      <w:pPr>
        <w:pStyle w:val="ListParagraph"/>
        <w:rPr>
          <w:rFonts w:ascii="Times New Roman" w:hAnsi="Times New Roman" w:cs="Times New Roman"/>
          <w:sz w:val="24"/>
          <w:szCs w:val="24"/>
        </w:rPr>
      </w:pPr>
    </w:p>
    <w:p w14:paraId="133982ED" w14:textId="77777777" w:rsidR="00A71BD6" w:rsidRDefault="00E42AC2"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On the 9</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 February</w:t>
      </w:r>
      <w:r w:rsidR="00BF5476">
        <w:rPr>
          <w:rFonts w:ascii="Times New Roman" w:hAnsi="Times New Roman" w:cs="Times New Roman"/>
          <w:sz w:val="24"/>
          <w:szCs w:val="24"/>
        </w:rPr>
        <w:t>,</w:t>
      </w:r>
      <w:r w:rsidRPr="00DF71E0">
        <w:rPr>
          <w:rFonts w:ascii="Times New Roman" w:hAnsi="Times New Roman" w:cs="Times New Roman"/>
          <w:sz w:val="24"/>
          <w:szCs w:val="24"/>
        </w:rPr>
        <w:t xml:space="preserve"> 2017, </w:t>
      </w:r>
      <w:r w:rsidR="0000598A">
        <w:rPr>
          <w:rFonts w:ascii="Times New Roman" w:hAnsi="Times New Roman" w:cs="Times New Roman"/>
          <w:sz w:val="24"/>
          <w:szCs w:val="24"/>
        </w:rPr>
        <w:t xml:space="preserve">a </w:t>
      </w:r>
      <w:r w:rsidRPr="00DF71E0">
        <w:rPr>
          <w:rFonts w:ascii="Times New Roman" w:hAnsi="Times New Roman" w:cs="Times New Roman"/>
          <w:sz w:val="24"/>
          <w:szCs w:val="24"/>
        </w:rPr>
        <w:t>joint inspection of the upper floor by</w:t>
      </w:r>
      <w:r w:rsidR="00F6183C">
        <w:rPr>
          <w:rFonts w:ascii="Times New Roman" w:hAnsi="Times New Roman" w:cs="Times New Roman"/>
          <w:sz w:val="24"/>
          <w:szCs w:val="24"/>
        </w:rPr>
        <w:t xml:space="preserve"> the Provider’s Engineer</w:t>
      </w:r>
      <w:r w:rsidRPr="00DF71E0">
        <w:rPr>
          <w:rFonts w:ascii="Times New Roman" w:hAnsi="Times New Roman" w:cs="Times New Roman"/>
          <w:sz w:val="24"/>
          <w:szCs w:val="24"/>
        </w:rPr>
        <w:t xml:space="preserve"> and </w:t>
      </w:r>
      <w:r w:rsidR="00F6183C">
        <w:rPr>
          <w:rFonts w:ascii="Times New Roman" w:hAnsi="Times New Roman" w:cs="Times New Roman"/>
          <w:sz w:val="24"/>
          <w:szCs w:val="24"/>
        </w:rPr>
        <w:t>the Builder’s Engineer (</w:t>
      </w:r>
      <w:r w:rsidRPr="00DF71E0">
        <w:rPr>
          <w:rFonts w:ascii="Times New Roman" w:hAnsi="Times New Roman" w:cs="Times New Roman"/>
          <w:sz w:val="24"/>
          <w:szCs w:val="24"/>
        </w:rPr>
        <w:t>on behalf of the original builder of the Housing Unit and the residential development</w:t>
      </w:r>
      <w:r w:rsidR="00F6183C">
        <w:rPr>
          <w:rFonts w:ascii="Times New Roman" w:hAnsi="Times New Roman" w:cs="Times New Roman"/>
          <w:sz w:val="24"/>
          <w:szCs w:val="24"/>
        </w:rPr>
        <w:t>)</w:t>
      </w:r>
      <w:r w:rsidRPr="00DF71E0">
        <w:rPr>
          <w:rFonts w:ascii="Times New Roman" w:hAnsi="Times New Roman" w:cs="Times New Roman"/>
          <w:sz w:val="24"/>
          <w:szCs w:val="24"/>
        </w:rPr>
        <w:t xml:space="preserve"> took place. </w:t>
      </w:r>
      <w:r w:rsidR="00A71BD6">
        <w:rPr>
          <w:rFonts w:ascii="Times New Roman" w:hAnsi="Times New Roman" w:cs="Times New Roman"/>
          <w:sz w:val="24"/>
          <w:szCs w:val="24"/>
        </w:rPr>
        <w:t xml:space="preserve"> A Provider’s file note on the 25</w:t>
      </w:r>
      <w:r w:rsidR="00A71BD6" w:rsidRPr="00A71BD6">
        <w:rPr>
          <w:rFonts w:ascii="Times New Roman" w:hAnsi="Times New Roman" w:cs="Times New Roman"/>
          <w:sz w:val="24"/>
          <w:szCs w:val="24"/>
          <w:vertAlign w:val="superscript"/>
        </w:rPr>
        <w:t>th</w:t>
      </w:r>
      <w:r w:rsidR="00A71BD6">
        <w:rPr>
          <w:rFonts w:ascii="Times New Roman" w:hAnsi="Times New Roman" w:cs="Times New Roman"/>
          <w:sz w:val="24"/>
          <w:szCs w:val="24"/>
        </w:rPr>
        <w:t xml:space="preserve"> of February, 2017 states:</w:t>
      </w:r>
    </w:p>
    <w:p w14:paraId="20607399" w14:textId="77777777" w:rsidR="00A71BD6" w:rsidRDefault="00A71BD6" w:rsidP="0050794A">
      <w:pPr>
        <w:pStyle w:val="NoSpacing"/>
      </w:pPr>
    </w:p>
    <w:p w14:paraId="2F3F8295" w14:textId="77777777" w:rsidR="00DF71E0" w:rsidRPr="00E2502D" w:rsidRDefault="00A71BD6" w:rsidP="002F3451">
      <w:pPr>
        <w:pStyle w:val="ListParagraph"/>
        <w:spacing w:line="360" w:lineRule="auto"/>
        <w:jc w:val="both"/>
        <w:rPr>
          <w:rFonts w:ascii="Times New Roman" w:hAnsi="Times New Roman" w:cs="Times New Roman"/>
          <w:i/>
          <w:sz w:val="24"/>
          <w:szCs w:val="24"/>
        </w:rPr>
      </w:pPr>
      <w:r w:rsidRPr="00E2502D">
        <w:rPr>
          <w:rFonts w:ascii="Times New Roman" w:hAnsi="Times New Roman" w:cs="Times New Roman"/>
          <w:i/>
          <w:sz w:val="24"/>
          <w:szCs w:val="24"/>
        </w:rPr>
        <w:t>“the claimant also had a structural clam notified for problems with the roof trusses but her engineer was reluctant to provide a part of the report which was supposed to evidence the cause of damage. It appears the two water tanks in the attic are not sitting on adequate brackets. Advised the claimant that in my opinion this cause would not fall for consideration under the policy but if she wanted to get an engineer to present his own views we would be happy to consider same.”</w:t>
      </w:r>
    </w:p>
    <w:p w14:paraId="32816B57" w14:textId="77777777" w:rsidR="00DF71E0" w:rsidRPr="00DF71E0" w:rsidRDefault="00DF71E0" w:rsidP="0050794A">
      <w:pPr>
        <w:pStyle w:val="NoSpacing"/>
      </w:pPr>
    </w:p>
    <w:p w14:paraId="29FFC0F3" w14:textId="77777777" w:rsidR="00DF71E0" w:rsidRDefault="00E42AC2"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On the 28</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 February</w:t>
      </w:r>
      <w:r w:rsidR="00BF5476">
        <w:rPr>
          <w:rFonts w:ascii="Times New Roman" w:hAnsi="Times New Roman" w:cs="Times New Roman"/>
          <w:sz w:val="24"/>
          <w:szCs w:val="24"/>
        </w:rPr>
        <w:t>,</w:t>
      </w:r>
      <w:r w:rsidRPr="00DF71E0">
        <w:rPr>
          <w:rFonts w:ascii="Times New Roman" w:hAnsi="Times New Roman" w:cs="Times New Roman"/>
          <w:sz w:val="24"/>
          <w:szCs w:val="24"/>
        </w:rPr>
        <w:t xml:space="preserve"> 2017, the Complainants moved back to the Housing Unit following </w:t>
      </w:r>
      <w:r w:rsidR="00BF5476">
        <w:rPr>
          <w:rFonts w:ascii="Times New Roman" w:hAnsi="Times New Roman" w:cs="Times New Roman"/>
          <w:sz w:val="24"/>
          <w:szCs w:val="24"/>
        </w:rPr>
        <w:t xml:space="preserve">the </w:t>
      </w:r>
      <w:r w:rsidRPr="00DF71E0">
        <w:rPr>
          <w:rFonts w:ascii="Times New Roman" w:hAnsi="Times New Roman" w:cs="Times New Roman"/>
          <w:sz w:val="24"/>
          <w:szCs w:val="24"/>
        </w:rPr>
        <w:t xml:space="preserve">completion of pyrite remedial works. </w:t>
      </w:r>
    </w:p>
    <w:p w14:paraId="5399E3AC" w14:textId="77777777" w:rsidR="00DF71E0" w:rsidRPr="00DF71E0" w:rsidRDefault="00DF71E0" w:rsidP="0050794A">
      <w:pPr>
        <w:pStyle w:val="NoSpacing"/>
      </w:pPr>
    </w:p>
    <w:p w14:paraId="51C01C91" w14:textId="3AB16129" w:rsidR="00E2502D" w:rsidRDefault="00E42AC2"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On the 13</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 March</w:t>
      </w:r>
      <w:r w:rsidR="00BF5476">
        <w:rPr>
          <w:rFonts w:ascii="Times New Roman" w:hAnsi="Times New Roman" w:cs="Times New Roman"/>
          <w:sz w:val="24"/>
          <w:szCs w:val="24"/>
        </w:rPr>
        <w:t>,</w:t>
      </w:r>
      <w:r w:rsidRPr="00DF71E0">
        <w:rPr>
          <w:rFonts w:ascii="Times New Roman" w:hAnsi="Times New Roman" w:cs="Times New Roman"/>
          <w:sz w:val="24"/>
          <w:szCs w:val="24"/>
        </w:rPr>
        <w:t xml:space="preserve"> 2017 the Complainant</w:t>
      </w:r>
      <w:r w:rsidR="003747B9">
        <w:rPr>
          <w:rFonts w:ascii="Times New Roman" w:hAnsi="Times New Roman" w:cs="Times New Roman"/>
          <w:sz w:val="24"/>
          <w:szCs w:val="24"/>
        </w:rPr>
        <w:t>s</w:t>
      </w:r>
      <w:r w:rsidRPr="00DF71E0">
        <w:rPr>
          <w:rFonts w:ascii="Times New Roman" w:hAnsi="Times New Roman" w:cs="Times New Roman"/>
          <w:sz w:val="24"/>
          <w:szCs w:val="24"/>
        </w:rPr>
        <w:t xml:space="preserve"> forwarded</w:t>
      </w:r>
      <w:r w:rsidR="003D0790">
        <w:rPr>
          <w:rFonts w:ascii="Times New Roman" w:hAnsi="Times New Roman" w:cs="Times New Roman"/>
          <w:sz w:val="24"/>
          <w:szCs w:val="24"/>
        </w:rPr>
        <w:t xml:space="preserve"> the Provider’s </w:t>
      </w:r>
      <w:r w:rsidR="00FA25BA">
        <w:rPr>
          <w:rFonts w:ascii="Times New Roman" w:hAnsi="Times New Roman" w:cs="Times New Roman"/>
          <w:sz w:val="24"/>
          <w:szCs w:val="24"/>
        </w:rPr>
        <w:t>L</w:t>
      </w:r>
      <w:r w:rsidR="003D0790">
        <w:rPr>
          <w:rFonts w:ascii="Times New Roman" w:hAnsi="Times New Roman" w:cs="Times New Roman"/>
          <w:sz w:val="24"/>
          <w:szCs w:val="24"/>
        </w:rPr>
        <w:t xml:space="preserve">oss </w:t>
      </w:r>
      <w:r w:rsidR="00FA25BA">
        <w:rPr>
          <w:rFonts w:ascii="Times New Roman" w:hAnsi="Times New Roman" w:cs="Times New Roman"/>
          <w:sz w:val="24"/>
          <w:szCs w:val="24"/>
        </w:rPr>
        <w:t>A</w:t>
      </w:r>
      <w:r w:rsidR="003D0790">
        <w:rPr>
          <w:rFonts w:ascii="Times New Roman" w:hAnsi="Times New Roman" w:cs="Times New Roman"/>
          <w:sz w:val="24"/>
          <w:szCs w:val="24"/>
        </w:rPr>
        <w:t>djuster</w:t>
      </w:r>
      <w:r w:rsidRPr="00DF71E0">
        <w:rPr>
          <w:rFonts w:ascii="Times New Roman" w:hAnsi="Times New Roman" w:cs="Times New Roman"/>
          <w:sz w:val="24"/>
          <w:szCs w:val="24"/>
        </w:rPr>
        <w:t xml:space="preserve"> a letter from </w:t>
      </w:r>
      <w:r w:rsidR="00FA25BA">
        <w:rPr>
          <w:rFonts w:ascii="Times New Roman" w:hAnsi="Times New Roman" w:cs="Times New Roman"/>
          <w:sz w:val="24"/>
          <w:szCs w:val="24"/>
        </w:rPr>
        <w:t xml:space="preserve">the Builder’s Engineer </w:t>
      </w:r>
      <w:r w:rsidRPr="00DF71E0">
        <w:rPr>
          <w:rFonts w:ascii="Times New Roman" w:hAnsi="Times New Roman" w:cs="Times New Roman"/>
          <w:sz w:val="24"/>
          <w:szCs w:val="24"/>
        </w:rPr>
        <w:t xml:space="preserve">to </w:t>
      </w:r>
      <w:r w:rsidR="00FA25BA">
        <w:rPr>
          <w:rFonts w:ascii="Times New Roman" w:hAnsi="Times New Roman" w:cs="Times New Roman"/>
          <w:sz w:val="24"/>
          <w:szCs w:val="24"/>
        </w:rPr>
        <w:t>the Builder</w:t>
      </w:r>
      <w:r w:rsidRPr="00DF71E0">
        <w:rPr>
          <w:rFonts w:ascii="Times New Roman" w:hAnsi="Times New Roman" w:cs="Times New Roman"/>
          <w:sz w:val="24"/>
          <w:szCs w:val="24"/>
        </w:rPr>
        <w:t xml:space="preserve"> setting out its position on coverage</w:t>
      </w:r>
      <w:r w:rsidR="00E2502D">
        <w:rPr>
          <w:rFonts w:ascii="Times New Roman" w:hAnsi="Times New Roman" w:cs="Times New Roman"/>
          <w:sz w:val="24"/>
          <w:szCs w:val="24"/>
        </w:rPr>
        <w:t xml:space="preserve"> stating:</w:t>
      </w:r>
    </w:p>
    <w:p w14:paraId="5214D3C5" w14:textId="77777777" w:rsidR="00E2502D" w:rsidRPr="00E2502D" w:rsidRDefault="00E2502D" w:rsidP="00E2502D">
      <w:pPr>
        <w:pStyle w:val="ListParagraph"/>
        <w:rPr>
          <w:rFonts w:ascii="Times New Roman" w:hAnsi="Times New Roman" w:cs="Times New Roman"/>
          <w:sz w:val="24"/>
          <w:szCs w:val="24"/>
        </w:rPr>
      </w:pPr>
    </w:p>
    <w:p w14:paraId="040D1864" w14:textId="77777777" w:rsidR="003D0790" w:rsidRDefault="00E2502D" w:rsidP="002F3451">
      <w:pPr>
        <w:pStyle w:val="ListParagraph"/>
        <w:spacing w:line="360" w:lineRule="auto"/>
        <w:jc w:val="both"/>
        <w:rPr>
          <w:rFonts w:ascii="Times New Roman" w:hAnsi="Times New Roman" w:cs="Times New Roman"/>
          <w:i/>
          <w:sz w:val="24"/>
          <w:szCs w:val="24"/>
        </w:rPr>
      </w:pPr>
      <w:r w:rsidRPr="00E2502D">
        <w:rPr>
          <w:rFonts w:ascii="Times New Roman" w:hAnsi="Times New Roman" w:cs="Times New Roman"/>
          <w:i/>
          <w:sz w:val="24"/>
          <w:szCs w:val="24"/>
        </w:rPr>
        <w:t>“</w:t>
      </w:r>
      <w:r w:rsidR="003D0790">
        <w:rPr>
          <w:rFonts w:ascii="Times New Roman" w:hAnsi="Times New Roman" w:cs="Times New Roman"/>
          <w:i/>
          <w:sz w:val="24"/>
          <w:szCs w:val="24"/>
        </w:rPr>
        <w:t xml:space="preserve">Martin Bennett </w:t>
      </w:r>
      <w:r w:rsidR="00630CEC">
        <w:rPr>
          <w:rFonts w:ascii="Times New Roman" w:hAnsi="Times New Roman" w:cs="Times New Roman"/>
          <w:i/>
          <w:sz w:val="24"/>
          <w:szCs w:val="24"/>
        </w:rPr>
        <w:t>had previously noted that the water tanks in the attic were insufficiently supported and that the condition of cracking at the junction of the Master bedroom/en suite wall and ceiling wall was most likely due to movement within the structure of the roof.  I agreed with those observations during my own inspection….</w:t>
      </w:r>
    </w:p>
    <w:p w14:paraId="056D766B" w14:textId="77777777" w:rsidR="003D0790" w:rsidRDefault="003D0790" w:rsidP="002F3451">
      <w:pPr>
        <w:pStyle w:val="ListParagraph"/>
        <w:spacing w:line="360" w:lineRule="auto"/>
        <w:jc w:val="both"/>
        <w:rPr>
          <w:rFonts w:ascii="Times New Roman" w:hAnsi="Times New Roman" w:cs="Times New Roman"/>
          <w:i/>
          <w:sz w:val="24"/>
          <w:szCs w:val="24"/>
        </w:rPr>
      </w:pPr>
    </w:p>
    <w:p w14:paraId="5364A24A" w14:textId="77777777" w:rsidR="00E2502D" w:rsidRPr="00E2502D" w:rsidRDefault="00E2502D" w:rsidP="002F3451">
      <w:pPr>
        <w:pStyle w:val="ListParagraph"/>
        <w:spacing w:line="360" w:lineRule="auto"/>
        <w:jc w:val="both"/>
        <w:rPr>
          <w:rFonts w:ascii="Times New Roman" w:hAnsi="Times New Roman" w:cs="Times New Roman"/>
          <w:i/>
          <w:sz w:val="24"/>
          <w:szCs w:val="24"/>
        </w:rPr>
      </w:pPr>
      <w:r w:rsidRPr="00E2502D">
        <w:rPr>
          <w:rFonts w:ascii="Times New Roman" w:hAnsi="Times New Roman" w:cs="Times New Roman"/>
          <w:i/>
          <w:sz w:val="24"/>
          <w:szCs w:val="24"/>
        </w:rPr>
        <w:t>Major Damage, as defined under the policy, requires</w:t>
      </w:r>
    </w:p>
    <w:p w14:paraId="56B2CC4B" w14:textId="77777777" w:rsidR="00E2502D" w:rsidRPr="00E2502D" w:rsidRDefault="00E2502D" w:rsidP="002F3451">
      <w:pPr>
        <w:pStyle w:val="ListParagraph"/>
        <w:spacing w:line="360" w:lineRule="auto"/>
        <w:jc w:val="both"/>
        <w:rPr>
          <w:rFonts w:ascii="Times New Roman" w:hAnsi="Times New Roman" w:cs="Times New Roman"/>
          <w:i/>
          <w:sz w:val="24"/>
          <w:szCs w:val="24"/>
        </w:rPr>
      </w:pPr>
    </w:p>
    <w:p w14:paraId="24544A2A" w14:textId="77777777" w:rsidR="00E2502D" w:rsidRPr="00E2502D" w:rsidRDefault="00E2502D" w:rsidP="002F3451">
      <w:pPr>
        <w:pStyle w:val="ListParagraph"/>
        <w:spacing w:line="360" w:lineRule="auto"/>
        <w:jc w:val="both"/>
        <w:rPr>
          <w:rFonts w:ascii="Times New Roman" w:hAnsi="Times New Roman" w:cs="Times New Roman"/>
          <w:i/>
          <w:sz w:val="24"/>
          <w:szCs w:val="24"/>
        </w:rPr>
      </w:pPr>
      <w:r w:rsidRPr="00E2502D">
        <w:rPr>
          <w:rFonts w:ascii="Times New Roman" w:hAnsi="Times New Roman" w:cs="Times New Roman"/>
          <w:i/>
          <w:sz w:val="24"/>
          <w:szCs w:val="24"/>
        </w:rPr>
        <w:t xml:space="preserve">Physical damage to any portion of the Housing Unit – four instances of damage meeting this requirement are set out above; </w:t>
      </w:r>
    </w:p>
    <w:p w14:paraId="50ADFCD5" w14:textId="77777777" w:rsidR="00E2502D" w:rsidRPr="00E2502D" w:rsidRDefault="00E2502D" w:rsidP="002F3451">
      <w:pPr>
        <w:pStyle w:val="ListParagraph"/>
        <w:spacing w:line="360" w:lineRule="auto"/>
        <w:jc w:val="both"/>
        <w:rPr>
          <w:rFonts w:ascii="Times New Roman" w:hAnsi="Times New Roman" w:cs="Times New Roman"/>
          <w:i/>
          <w:sz w:val="24"/>
          <w:szCs w:val="24"/>
        </w:rPr>
      </w:pPr>
      <w:r w:rsidRPr="00E2502D">
        <w:rPr>
          <w:rFonts w:ascii="Times New Roman" w:hAnsi="Times New Roman" w:cs="Times New Roman"/>
          <w:i/>
          <w:sz w:val="24"/>
          <w:szCs w:val="24"/>
        </w:rPr>
        <w:t xml:space="preserve"> And/or a condition to exist which requires immediate remedial action to prevent actual destruction of or physical damage to any portion of the Housing Unit – such immediate remedial action is certainly required in order to prevent further damage occurring due to the insufficient support of the water tanks and roof structure movement; </w:t>
      </w:r>
    </w:p>
    <w:p w14:paraId="3DC94D79" w14:textId="77777777" w:rsidR="00E2502D" w:rsidRPr="00E2502D" w:rsidRDefault="00E2502D" w:rsidP="002F3451">
      <w:pPr>
        <w:pStyle w:val="ListParagraph"/>
        <w:spacing w:line="360" w:lineRule="auto"/>
        <w:jc w:val="both"/>
        <w:rPr>
          <w:rFonts w:ascii="Times New Roman" w:hAnsi="Times New Roman" w:cs="Times New Roman"/>
          <w:i/>
          <w:sz w:val="24"/>
          <w:szCs w:val="24"/>
        </w:rPr>
      </w:pPr>
      <w:r w:rsidRPr="00E2502D">
        <w:rPr>
          <w:rFonts w:ascii="Times New Roman" w:hAnsi="Times New Roman" w:cs="Times New Roman"/>
          <w:i/>
          <w:sz w:val="24"/>
          <w:szCs w:val="24"/>
        </w:rPr>
        <w:lastRenderedPageBreak/>
        <w:t xml:space="preserve">In either of the above cases the policy requires that the cause must be attributable to a defect in the design, workmanship, materials or components of the Structure the inadequacy of the structural supports to the watertanks and movement within the roof structure are clear defects in the design, workmanship, materials and components of the structure. </w:t>
      </w:r>
    </w:p>
    <w:p w14:paraId="6EADE97B" w14:textId="77777777" w:rsidR="00E2502D" w:rsidRPr="00E2502D" w:rsidRDefault="00E2502D" w:rsidP="002F3451">
      <w:pPr>
        <w:pStyle w:val="ListParagraph"/>
        <w:spacing w:line="360" w:lineRule="auto"/>
        <w:jc w:val="both"/>
        <w:rPr>
          <w:rFonts w:ascii="Times New Roman" w:hAnsi="Times New Roman" w:cs="Times New Roman"/>
          <w:i/>
          <w:sz w:val="24"/>
          <w:szCs w:val="24"/>
        </w:rPr>
      </w:pPr>
    </w:p>
    <w:p w14:paraId="20E2FB50" w14:textId="77777777" w:rsidR="00E2502D" w:rsidRPr="00E2502D" w:rsidRDefault="00E2502D" w:rsidP="002F3451">
      <w:pPr>
        <w:pStyle w:val="ListParagraph"/>
        <w:spacing w:line="360" w:lineRule="auto"/>
        <w:jc w:val="both"/>
        <w:rPr>
          <w:rFonts w:ascii="Times New Roman" w:hAnsi="Times New Roman" w:cs="Times New Roman"/>
          <w:i/>
          <w:sz w:val="24"/>
          <w:szCs w:val="24"/>
        </w:rPr>
      </w:pPr>
      <w:r w:rsidRPr="00E2502D">
        <w:rPr>
          <w:rFonts w:ascii="Times New Roman" w:hAnsi="Times New Roman" w:cs="Times New Roman"/>
          <w:i/>
          <w:sz w:val="24"/>
          <w:szCs w:val="24"/>
        </w:rPr>
        <w:t xml:space="preserve">Accordingly, I confirm that Major Damage, as defined under the terms of the …. Policy, is present in the house.  It is noteworthy that the Insurer’s Consulting Engineers ... also accept that the damage listed above has occurred as a result of structural inadequacies in this house. </w:t>
      </w:r>
    </w:p>
    <w:p w14:paraId="3ECFE7A2" w14:textId="77777777" w:rsidR="00E2502D" w:rsidRPr="00E2502D" w:rsidRDefault="00E2502D" w:rsidP="002F3451">
      <w:pPr>
        <w:pStyle w:val="ListParagraph"/>
        <w:spacing w:line="360" w:lineRule="auto"/>
        <w:jc w:val="both"/>
        <w:rPr>
          <w:rFonts w:ascii="Times New Roman" w:hAnsi="Times New Roman" w:cs="Times New Roman"/>
          <w:i/>
          <w:sz w:val="24"/>
          <w:szCs w:val="24"/>
        </w:rPr>
      </w:pPr>
    </w:p>
    <w:p w14:paraId="48F5F4D6" w14:textId="77777777" w:rsidR="00DF71E0" w:rsidRPr="00E2502D" w:rsidRDefault="00E2502D" w:rsidP="002F3451">
      <w:pPr>
        <w:pStyle w:val="ListParagraph"/>
        <w:spacing w:line="360" w:lineRule="auto"/>
        <w:jc w:val="both"/>
        <w:rPr>
          <w:rFonts w:ascii="Times New Roman" w:hAnsi="Times New Roman" w:cs="Times New Roman"/>
          <w:i/>
          <w:sz w:val="24"/>
          <w:szCs w:val="24"/>
        </w:rPr>
      </w:pPr>
      <w:r w:rsidRPr="00E2502D">
        <w:rPr>
          <w:rFonts w:ascii="Times New Roman" w:hAnsi="Times New Roman" w:cs="Times New Roman"/>
          <w:i/>
          <w:sz w:val="24"/>
          <w:szCs w:val="24"/>
        </w:rPr>
        <w:t>Therefore, I also confirm that it is my opinion that the supports to the water tanks should be upgraded, the adequacy of the strapping of the roof be checked and the damage listed above should then be repaired under the provisions of the...policy.”</w:t>
      </w:r>
    </w:p>
    <w:p w14:paraId="1EBE9E6B" w14:textId="77777777" w:rsidR="00DF71E0" w:rsidRPr="00DF71E0" w:rsidRDefault="00DF71E0" w:rsidP="0050794A">
      <w:pPr>
        <w:pStyle w:val="NoSpacing"/>
      </w:pPr>
    </w:p>
    <w:p w14:paraId="11D03F33" w14:textId="77777777" w:rsidR="003243E0" w:rsidRDefault="00E42AC2"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On the 15</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 March</w:t>
      </w:r>
      <w:r w:rsidR="00BF5476">
        <w:rPr>
          <w:rFonts w:ascii="Times New Roman" w:hAnsi="Times New Roman" w:cs="Times New Roman"/>
          <w:sz w:val="24"/>
          <w:szCs w:val="24"/>
        </w:rPr>
        <w:t>,</w:t>
      </w:r>
      <w:r w:rsidRPr="00DF71E0">
        <w:rPr>
          <w:rFonts w:ascii="Times New Roman" w:hAnsi="Times New Roman" w:cs="Times New Roman"/>
          <w:sz w:val="24"/>
          <w:szCs w:val="24"/>
        </w:rPr>
        <w:t xml:space="preserve"> 2017 </w:t>
      </w:r>
      <w:r w:rsidR="00E2502D">
        <w:rPr>
          <w:rFonts w:ascii="Times New Roman" w:hAnsi="Times New Roman" w:cs="Times New Roman"/>
          <w:sz w:val="24"/>
          <w:szCs w:val="24"/>
        </w:rPr>
        <w:t xml:space="preserve">the </w:t>
      </w:r>
      <w:r w:rsidR="003243E0">
        <w:rPr>
          <w:rFonts w:ascii="Times New Roman" w:hAnsi="Times New Roman" w:cs="Times New Roman"/>
          <w:sz w:val="24"/>
          <w:szCs w:val="24"/>
        </w:rPr>
        <w:t xml:space="preserve">Provider’s </w:t>
      </w:r>
      <w:r w:rsidR="00E2502D">
        <w:rPr>
          <w:rFonts w:ascii="Times New Roman" w:hAnsi="Times New Roman" w:cs="Times New Roman"/>
          <w:sz w:val="24"/>
          <w:szCs w:val="24"/>
        </w:rPr>
        <w:t>Loss Adjuster</w:t>
      </w:r>
      <w:r w:rsidRPr="00DF71E0">
        <w:rPr>
          <w:rFonts w:ascii="Times New Roman" w:hAnsi="Times New Roman" w:cs="Times New Roman"/>
          <w:sz w:val="24"/>
          <w:szCs w:val="24"/>
        </w:rPr>
        <w:t xml:space="preserve"> replied setting out in detail why coverage was not available</w:t>
      </w:r>
      <w:r w:rsidR="003243E0">
        <w:rPr>
          <w:rFonts w:ascii="Times New Roman" w:hAnsi="Times New Roman" w:cs="Times New Roman"/>
          <w:sz w:val="24"/>
          <w:szCs w:val="24"/>
        </w:rPr>
        <w:t xml:space="preserve"> stating:</w:t>
      </w:r>
    </w:p>
    <w:p w14:paraId="7D153036" w14:textId="77777777" w:rsidR="003243E0" w:rsidRDefault="003243E0" w:rsidP="0050794A">
      <w:pPr>
        <w:pStyle w:val="NoSpacing"/>
      </w:pPr>
    </w:p>
    <w:p w14:paraId="30E779A9" w14:textId="77777777" w:rsidR="00DF71E0" w:rsidRPr="003243E0" w:rsidRDefault="003243E0" w:rsidP="002F3451">
      <w:pPr>
        <w:pStyle w:val="ListParagraph"/>
        <w:spacing w:line="360" w:lineRule="auto"/>
        <w:jc w:val="both"/>
        <w:rPr>
          <w:rFonts w:ascii="Times New Roman" w:hAnsi="Times New Roman" w:cs="Times New Roman"/>
          <w:i/>
          <w:sz w:val="24"/>
          <w:szCs w:val="24"/>
        </w:rPr>
      </w:pPr>
      <w:r w:rsidRPr="003243E0">
        <w:rPr>
          <w:rFonts w:ascii="Times New Roman" w:hAnsi="Times New Roman" w:cs="Times New Roman"/>
          <w:i/>
          <w:sz w:val="24"/>
          <w:szCs w:val="24"/>
        </w:rPr>
        <w:t xml:space="preserve">“The policy requires that the cause must be attributable to ‘a defect in the </w:t>
      </w:r>
      <w:r w:rsidR="00E2502D" w:rsidRPr="003243E0">
        <w:rPr>
          <w:rFonts w:ascii="Times New Roman" w:hAnsi="Times New Roman" w:cs="Times New Roman"/>
          <w:i/>
          <w:sz w:val="24"/>
          <w:szCs w:val="24"/>
        </w:rPr>
        <w:t>design, workmanship, materials or components of the St</w:t>
      </w:r>
      <w:r w:rsidRPr="003243E0">
        <w:rPr>
          <w:rFonts w:ascii="Times New Roman" w:hAnsi="Times New Roman" w:cs="Times New Roman"/>
          <w:i/>
          <w:sz w:val="24"/>
          <w:szCs w:val="24"/>
        </w:rPr>
        <w:t>ructure’ …..</w:t>
      </w:r>
      <w:r w:rsidR="00E2502D" w:rsidRPr="003243E0">
        <w:rPr>
          <w:rFonts w:ascii="Times New Roman" w:hAnsi="Times New Roman" w:cs="Times New Roman"/>
          <w:i/>
          <w:sz w:val="24"/>
          <w:szCs w:val="24"/>
        </w:rPr>
        <w:t xml:space="preserve">However we note there is no reference to the policy definition of Structure in </w:t>
      </w:r>
      <w:r w:rsidRPr="003243E0">
        <w:rPr>
          <w:rFonts w:ascii="Times New Roman" w:hAnsi="Times New Roman" w:cs="Times New Roman"/>
          <w:i/>
          <w:sz w:val="24"/>
          <w:szCs w:val="24"/>
        </w:rPr>
        <w:t>[Consultant Engineer’s Letter]….</w:t>
      </w:r>
      <w:r w:rsidR="00E2502D" w:rsidRPr="003243E0">
        <w:rPr>
          <w:rFonts w:ascii="Times New Roman" w:hAnsi="Times New Roman" w:cs="Times New Roman"/>
          <w:i/>
          <w:sz w:val="24"/>
          <w:szCs w:val="24"/>
        </w:rPr>
        <w:t xml:space="preserve"> </w:t>
      </w:r>
      <w:r w:rsidRPr="003243E0">
        <w:rPr>
          <w:rFonts w:ascii="Times New Roman" w:hAnsi="Times New Roman" w:cs="Times New Roman"/>
          <w:i/>
          <w:sz w:val="24"/>
          <w:szCs w:val="24"/>
        </w:rPr>
        <w:t>This</w:t>
      </w:r>
      <w:r w:rsidR="00E2502D" w:rsidRPr="003243E0">
        <w:rPr>
          <w:rFonts w:ascii="Times New Roman" w:hAnsi="Times New Roman" w:cs="Times New Roman"/>
          <w:i/>
          <w:sz w:val="24"/>
          <w:szCs w:val="24"/>
        </w:rPr>
        <w:t xml:space="preserve"> definition</w:t>
      </w:r>
      <w:r w:rsidRPr="003243E0">
        <w:rPr>
          <w:rFonts w:ascii="Times New Roman" w:hAnsi="Times New Roman" w:cs="Times New Roman"/>
          <w:i/>
          <w:sz w:val="24"/>
          <w:szCs w:val="24"/>
        </w:rPr>
        <w:t xml:space="preserve"> in the policy is key in our opinion on the matter…he needs to identify where under the … policy definition</w:t>
      </w:r>
      <w:r w:rsidR="00E2502D" w:rsidRPr="003243E0">
        <w:rPr>
          <w:rFonts w:ascii="Times New Roman" w:hAnsi="Times New Roman" w:cs="Times New Roman"/>
          <w:i/>
          <w:sz w:val="24"/>
          <w:szCs w:val="24"/>
        </w:rPr>
        <w:t xml:space="preserve"> of Struct</w:t>
      </w:r>
      <w:r w:rsidRPr="003243E0">
        <w:rPr>
          <w:rFonts w:ascii="Times New Roman" w:hAnsi="Times New Roman" w:cs="Times New Roman"/>
          <w:i/>
          <w:sz w:val="24"/>
          <w:szCs w:val="24"/>
        </w:rPr>
        <w:t>ure, he feels ‘supports to the water tanks’ fall for consideration.”</w:t>
      </w:r>
    </w:p>
    <w:p w14:paraId="3B330D8E" w14:textId="77777777" w:rsidR="00DF71E0" w:rsidRPr="00DF71E0" w:rsidRDefault="00DF71E0" w:rsidP="0050794A">
      <w:pPr>
        <w:pStyle w:val="NoSpacing"/>
      </w:pPr>
    </w:p>
    <w:p w14:paraId="309BCD2A" w14:textId="41E94327" w:rsidR="00DF71E0" w:rsidRDefault="00E42AC2"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On the 21</w:t>
      </w:r>
      <w:r w:rsidRPr="00DF71E0">
        <w:rPr>
          <w:rFonts w:ascii="Times New Roman" w:hAnsi="Times New Roman" w:cs="Times New Roman"/>
          <w:sz w:val="24"/>
          <w:szCs w:val="24"/>
          <w:vertAlign w:val="superscript"/>
        </w:rPr>
        <w:t>st</w:t>
      </w:r>
      <w:r w:rsidRPr="00DF71E0">
        <w:rPr>
          <w:rFonts w:ascii="Times New Roman" w:hAnsi="Times New Roman" w:cs="Times New Roman"/>
          <w:sz w:val="24"/>
          <w:szCs w:val="24"/>
        </w:rPr>
        <w:t xml:space="preserve"> of March</w:t>
      </w:r>
      <w:r w:rsidR="00BF5476">
        <w:rPr>
          <w:rFonts w:ascii="Times New Roman" w:hAnsi="Times New Roman" w:cs="Times New Roman"/>
          <w:sz w:val="24"/>
          <w:szCs w:val="24"/>
        </w:rPr>
        <w:t>,</w:t>
      </w:r>
      <w:r w:rsidRPr="00DF71E0">
        <w:rPr>
          <w:rFonts w:ascii="Times New Roman" w:hAnsi="Times New Roman" w:cs="Times New Roman"/>
          <w:sz w:val="24"/>
          <w:szCs w:val="24"/>
        </w:rPr>
        <w:t xml:space="preserve"> 2017 the Complainant</w:t>
      </w:r>
      <w:r w:rsidR="003747B9">
        <w:rPr>
          <w:rFonts w:ascii="Times New Roman" w:hAnsi="Times New Roman" w:cs="Times New Roman"/>
          <w:sz w:val="24"/>
          <w:szCs w:val="24"/>
        </w:rPr>
        <w:t>s</w:t>
      </w:r>
      <w:r w:rsidRPr="00DF71E0">
        <w:rPr>
          <w:rFonts w:ascii="Times New Roman" w:hAnsi="Times New Roman" w:cs="Times New Roman"/>
          <w:sz w:val="24"/>
          <w:szCs w:val="24"/>
        </w:rPr>
        <w:t xml:space="preserve"> forwarded </w:t>
      </w:r>
      <w:r w:rsidR="00F6183C">
        <w:rPr>
          <w:rFonts w:ascii="Times New Roman" w:hAnsi="Times New Roman" w:cs="Times New Roman"/>
          <w:sz w:val="24"/>
          <w:szCs w:val="24"/>
        </w:rPr>
        <w:t>the Provider’s Loss Adjuster’s</w:t>
      </w:r>
      <w:r w:rsidRPr="00DF71E0">
        <w:rPr>
          <w:rFonts w:ascii="Times New Roman" w:hAnsi="Times New Roman" w:cs="Times New Roman"/>
          <w:sz w:val="24"/>
          <w:szCs w:val="24"/>
        </w:rPr>
        <w:t xml:space="preserve"> correspondence from </w:t>
      </w:r>
      <w:r w:rsidR="00F97299">
        <w:rPr>
          <w:rFonts w:ascii="Times New Roman" w:hAnsi="Times New Roman" w:cs="Times New Roman"/>
          <w:sz w:val="24"/>
          <w:szCs w:val="24"/>
        </w:rPr>
        <w:t xml:space="preserve">the Builder’s Engineer </w:t>
      </w:r>
      <w:r w:rsidRPr="00DF71E0">
        <w:rPr>
          <w:rFonts w:ascii="Times New Roman" w:hAnsi="Times New Roman" w:cs="Times New Roman"/>
          <w:sz w:val="24"/>
          <w:szCs w:val="24"/>
        </w:rPr>
        <w:t>to</w:t>
      </w:r>
      <w:r w:rsidR="00F97299">
        <w:rPr>
          <w:rFonts w:ascii="Times New Roman" w:hAnsi="Times New Roman" w:cs="Times New Roman"/>
          <w:sz w:val="24"/>
          <w:szCs w:val="24"/>
        </w:rPr>
        <w:t xml:space="preserve"> the Builder</w:t>
      </w:r>
      <w:r w:rsidRPr="00DF71E0">
        <w:rPr>
          <w:rFonts w:ascii="Times New Roman" w:hAnsi="Times New Roman" w:cs="Times New Roman"/>
          <w:sz w:val="24"/>
          <w:szCs w:val="24"/>
        </w:rPr>
        <w:t xml:space="preserve"> advising that the </w:t>
      </w:r>
      <w:r w:rsidR="00630CEC">
        <w:rPr>
          <w:rFonts w:ascii="Times New Roman" w:hAnsi="Times New Roman" w:cs="Times New Roman"/>
          <w:sz w:val="24"/>
          <w:szCs w:val="24"/>
        </w:rPr>
        <w:t xml:space="preserve">bottom chords of the roof trusses were inadequate to support the loading from the water tanks as follows: </w:t>
      </w:r>
    </w:p>
    <w:p w14:paraId="641A9029" w14:textId="77777777" w:rsidR="003243E0" w:rsidRDefault="003243E0" w:rsidP="0050794A">
      <w:pPr>
        <w:pStyle w:val="NoSpacing"/>
      </w:pPr>
    </w:p>
    <w:p w14:paraId="6A194ECE" w14:textId="77777777" w:rsidR="003243E0" w:rsidRPr="003243E0" w:rsidRDefault="003243E0" w:rsidP="002F3451">
      <w:pPr>
        <w:pStyle w:val="ListParagraph"/>
        <w:spacing w:line="360" w:lineRule="auto"/>
        <w:jc w:val="both"/>
        <w:rPr>
          <w:rFonts w:ascii="Times New Roman" w:hAnsi="Times New Roman" w:cs="Times New Roman"/>
          <w:i/>
          <w:sz w:val="24"/>
          <w:szCs w:val="24"/>
        </w:rPr>
      </w:pPr>
      <w:r w:rsidRPr="003243E0">
        <w:rPr>
          <w:rFonts w:ascii="Times New Roman" w:hAnsi="Times New Roman" w:cs="Times New Roman"/>
          <w:i/>
          <w:sz w:val="24"/>
          <w:szCs w:val="24"/>
        </w:rPr>
        <w:t xml:space="preserve">“The water tanks are directly supported by timber spreaders which in turn bear onto the bottom chords of the roof trusses. The bottom chords of the roof trusses are inadequate to support the loading from the water tanks which is being transferred to them. This has resulted in the downward deflection of the bottom chords of the trusses </w:t>
      </w:r>
      <w:r w:rsidRPr="003243E0">
        <w:rPr>
          <w:rFonts w:ascii="Times New Roman" w:hAnsi="Times New Roman" w:cs="Times New Roman"/>
          <w:i/>
          <w:sz w:val="24"/>
          <w:szCs w:val="24"/>
        </w:rPr>
        <w:lastRenderedPageBreak/>
        <w:t xml:space="preserve">and this has caused the damage below. The roof trusses are clearly a fundamental load-bearing part of the roof structure. </w:t>
      </w:r>
    </w:p>
    <w:p w14:paraId="67F133D6" w14:textId="77777777" w:rsidR="003243E0" w:rsidRPr="003243E0" w:rsidRDefault="003243E0" w:rsidP="0050794A">
      <w:pPr>
        <w:pStyle w:val="NoSpacing"/>
      </w:pPr>
    </w:p>
    <w:p w14:paraId="2B5E9460" w14:textId="77777777" w:rsidR="00DF71E0" w:rsidRDefault="003243E0" w:rsidP="002F3451">
      <w:pPr>
        <w:pStyle w:val="ListParagraph"/>
        <w:spacing w:line="360" w:lineRule="auto"/>
        <w:jc w:val="both"/>
        <w:rPr>
          <w:rFonts w:ascii="Times New Roman" w:hAnsi="Times New Roman" w:cs="Times New Roman"/>
          <w:i/>
          <w:sz w:val="24"/>
          <w:szCs w:val="24"/>
        </w:rPr>
      </w:pPr>
      <w:r w:rsidRPr="003243E0">
        <w:rPr>
          <w:rFonts w:ascii="Times New Roman" w:hAnsi="Times New Roman" w:cs="Times New Roman"/>
          <w:i/>
          <w:sz w:val="24"/>
          <w:szCs w:val="24"/>
        </w:rPr>
        <w:t>The ... policy definition of Structure clearly includes the roof trusses which are essential load bearing parts of the roof structure. The inadequacy of the bottom chords of these roof trusses fulfils the requirement of the policy that the damage has been caused by a defect in the design, workmanship, materials or components of the Structure.”</w:t>
      </w:r>
    </w:p>
    <w:p w14:paraId="666EF579" w14:textId="77777777" w:rsidR="000D024B" w:rsidRDefault="000D024B" w:rsidP="002F3451">
      <w:pPr>
        <w:pStyle w:val="ListParagraph"/>
        <w:spacing w:line="360" w:lineRule="auto"/>
        <w:jc w:val="both"/>
        <w:rPr>
          <w:rFonts w:ascii="Times New Roman" w:hAnsi="Times New Roman" w:cs="Times New Roman"/>
          <w:i/>
          <w:sz w:val="24"/>
          <w:szCs w:val="24"/>
        </w:rPr>
      </w:pPr>
    </w:p>
    <w:p w14:paraId="34CA2BF5" w14:textId="58230C52" w:rsidR="003243E0" w:rsidRDefault="00E42AC2"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On the 24</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 March</w:t>
      </w:r>
      <w:r w:rsidR="00BF5476">
        <w:rPr>
          <w:rFonts w:ascii="Times New Roman" w:hAnsi="Times New Roman" w:cs="Times New Roman"/>
          <w:sz w:val="24"/>
          <w:szCs w:val="24"/>
        </w:rPr>
        <w:t>,</w:t>
      </w:r>
      <w:r w:rsidRPr="00DF71E0">
        <w:rPr>
          <w:rFonts w:ascii="Times New Roman" w:hAnsi="Times New Roman" w:cs="Times New Roman"/>
          <w:sz w:val="24"/>
          <w:szCs w:val="24"/>
        </w:rPr>
        <w:t xml:space="preserve"> 2017, </w:t>
      </w:r>
      <w:r w:rsidR="00F6183C">
        <w:rPr>
          <w:rFonts w:ascii="Times New Roman" w:hAnsi="Times New Roman" w:cs="Times New Roman"/>
          <w:sz w:val="24"/>
          <w:szCs w:val="24"/>
        </w:rPr>
        <w:t>Provider’s Loss Adjuster</w:t>
      </w:r>
      <w:r w:rsidRPr="00DF71E0">
        <w:rPr>
          <w:rFonts w:ascii="Times New Roman" w:hAnsi="Times New Roman" w:cs="Times New Roman"/>
          <w:sz w:val="24"/>
          <w:szCs w:val="24"/>
        </w:rPr>
        <w:t xml:space="preserve"> respond</w:t>
      </w:r>
      <w:r w:rsidR="00E1321E">
        <w:rPr>
          <w:rFonts w:ascii="Times New Roman" w:hAnsi="Times New Roman" w:cs="Times New Roman"/>
          <w:sz w:val="24"/>
          <w:szCs w:val="24"/>
        </w:rPr>
        <w:t>ed</w:t>
      </w:r>
      <w:r w:rsidRPr="00DF71E0">
        <w:rPr>
          <w:rFonts w:ascii="Times New Roman" w:hAnsi="Times New Roman" w:cs="Times New Roman"/>
          <w:sz w:val="24"/>
          <w:szCs w:val="24"/>
        </w:rPr>
        <w:t xml:space="preserve"> by noting that the roof trusses are not defective </w:t>
      </w:r>
      <w:r w:rsidR="007F156D">
        <w:rPr>
          <w:rFonts w:ascii="Times New Roman" w:hAnsi="Times New Roman" w:cs="Times New Roman"/>
          <w:sz w:val="24"/>
          <w:szCs w:val="24"/>
        </w:rPr>
        <w:t>from</w:t>
      </w:r>
      <w:r w:rsidR="007F156D" w:rsidRPr="00DF71E0">
        <w:rPr>
          <w:rFonts w:ascii="Times New Roman" w:hAnsi="Times New Roman" w:cs="Times New Roman"/>
          <w:sz w:val="24"/>
          <w:szCs w:val="24"/>
        </w:rPr>
        <w:t xml:space="preserve"> </w:t>
      </w:r>
      <w:r w:rsidR="00F6183C">
        <w:rPr>
          <w:rFonts w:ascii="Times New Roman" w:hAnsi="Times New Roman" w:cs="Times New Roman"/>
          <w:sz w:val="24"/>
          <w:szCs w:val="24"/>
        </w:rPr>
        <w:t>the Builder’s Engineer</w:t>
      </w:r>
      <w:r w:rsidRPr="00DF71E0">
        <w:rPr>
          <w:rFonts w:ascii="Times New Roman" w:hAnsi="Times New Roman" w:cs="Times New Roman"/>
          <w:sz w:val="24"/>
          <w:szCs w:val="24"/>
        </w:rPr>
        <w:t xml:space="preserve">’s version of events. </w:t>
      </w:r>
    </w:p>
    <w:p w14:paraId="4B0538C2" w14:textId="77777777" w:rsidR="003243E0" w:rsidRDefault="003243E0" w:rsidP="002F3451">
      <w:pPr>
        <w:pStyle w:val="ListParagraph"/>
        <w:spacing w:line="360" w:lineRule="auto"/>
        <w:ind w:left="0"/>
        <w:jc w:val="both"/>
        <w:rPr>
          <w:rFonts w:ascii="Times New Roman" w:hAnsi="Times New Roman" w:cs="Times New Roman"/>
          <w:sz w:val="24"/>
          <w:szCs w:val="24"/>
        </w:rPr>
      </w:pPr>
    </w:p>
    <w:p w14:paraId="225F53C1" w14:textId="2CC2002B" w:rsidR="00E1321E" w:rsidRDefault="00E42AC2" w:rsidP="002F3451">
      <w:pPr>
        <w:pStyle w:val="ListParagraph"/>
        <w:numPr>
          <w:ilvl w:val="0"/>
          <w:numId w:val="3"/>
        </w:numPr>
        <w:spacing w:line="360" w:lineRule="auto"/>
        <w:ind w:left="0" w:firstLine="0"/>
        <w:jc w:val="both"/>
        <w:rPr>
          <w:rFonts w:ascii="Times New Roman" w:hAnsi="Times New Roman" w:cs="Times New Roman"/>
          <w:sz w:val="24"/>
          <w:szCs w:val="24"/>
        </w:rPr>
      </w:pPr>
      <w:r w:rsidRPr="00E1321E">
        <w:rPr>
          <w:rFonts w:ascii="Times New Roman" w:hAnsi="Times New Roman" w:cs="Times New Roman"/>
          <w:sz w:val="24"/>
          <w:szCs w:val="24"/>
        </w:rPr>
        <w:t>On the 27</w:t>
      </w:r>
      <w:r w:rsidRPr="00E1321E">
        <w:rPr>
          <w:rFonts w:ascii="Times New Roman" w:hAnsi="Times New Roman" w:cs="Times New Roman"/>
          <w:sz w:val="24"/>
          <w:szCs w:val="24"/>
          <w:vertAlign w:val="superscript"/>
        </w:rPr>
        <w:t>th</w:t>
      </w:r>
      <w:r w:rsidRPr="00E1321E">
        <w:rPr>
          <w:rFonts w:ascii="Times New Roman" w:hAnsi="Times New Roman" w:cs="Times New Roman"/>
          <w:sz w:val="24"/>
          <w:szCs w:val="24"/>
        </w:rPr>
        <w:t xml:space="preserve"> of March</w:t>
      </w:r>
      <w:r w:rsidR="00BF5476">
        <w:rPr>
          <w:rFonts w:ascii="Times New Roman" w:hAnsi="Times New Roman" w:cs="Times New Roman"/>
          <w:sz w:val="24"/>
          <w:szCs w:val="24"/>
        </w:rPr>
        <w:t>,</w:t>
      </w:r>
      <w:r w:rsidRPr="00E1321E">
        <w:rPr>
          <w:rFonts w:ascii="Times New Roman" w:hAnsi="Times New Roman" w:cs="Times New Roman"/>
          <w:sz w:val="24"/>
          <w:szCs w:val="24"/>
        </w:rPr>
        <w:t xml:space="preserve"> 2017 </w:t>
      </w:r>
      <w:r w:rsidR="00E1321E">
        <w:rPr>
          <w:rFonts w:ascii="Times New Roman" w:hAnsi="Times New Roman" w:cs="Times New Roman"/>
          <w:sz w:val="24"/>
          <w:szCs w:val="24"/>
        </w:rPr>
        <w:t>the Loss Adjuster advised the Complainant</w:t>
      </w:r>
      <w:r w:rsidR="003747B9">
        <w:rPr>
          <w:rFonts w:ascii="Times New Roman" w:hAnsi="Times New Roman" w:cs="Times New Roman"/>
          <w:sz w:val="24"/>
          <w:szCs w:val="24"/>
        </w:rPr>
        <w:t>s</w:t>
      </w:r>
      <w:r w:rsidR="00E1321E">
        <w:rPr>
          <w:rFonts w:ascii="Times New Roman" w:hAnsi="Times New Roman" w:cs="Times New Roman"/>
          <w:sz w:val="24"/>
          <w:szCs w:val="24"/>
        </w:rPr>
        <w:t xml:space="preserve"> of its opinion that the defect was with the spreaders and not the timber trusses themselves as follows:</w:t>
      </w:r>
    </w:p>
    <w:p w14:paraId="3E1CCE75" w14:textId="77777777" w:rsidR="00E1321E" w:rsidRPr="00E1321E" w:rsidRDefault="00E1321E" w:rsidP="0050794A">
      <w:pPr>
        <w:pStyle w:val="NoSpacing"/>
      </w:pPr>
    </w:p>
    <w:p w14:paraId="722932F2" w14:textId="77777777" w:rsidR="00A92385" w:rsidRPr="00A92385" w:rsidRDefault="003243E0" w:rsidP="002F3451">
      <w:pPr>
        <w:pStyle w:val="ListParagraph"/>
        <w:spacing w:line="360" w:lineRule="auto"/>
        <w:jc w:val="both"/>
        <w:rPr>
          <w:rFonts w:ascii="Times New Roman" w:hAnsi="Times New Roman" w:cs="Times New Roman"/>
          <w:i/>
          <w:sz w:val="24"/>
          <w:szCs w:val="24"/>
        </w:rPr>
      </w:pPr>
      <w:r w:rsidRPr="00A92385">
        <w:rPr>
          <w:rFonts w:ascii="Times New Roman" w:hAnsi="Times New Roman" w:cs="Times New Roman"/>
          <w:i/>
          <w:sz w:val="24"/>
          <w:szCs w:val="24"/>
        </w:rPr>
        <w:t xml:space="preserve">“We would be of the opinion that the proximate cause of the damage reported is a defect in the timber spreader supporting the water tank, which is not a load bearing part of the roof, rather than the roof trusses, which are and which would </w:t>
      </w:r>
      <w:r w:rsidR="00A92385" w:rsidRPr="00A92385">
        <w:rPr>
          <w:rFonts w:ascii="Times New Roman" w:hAnsi="Times New Roman" w:cs="Times New Roman"/>
          <w:i/>
          <w:sz w:val="24"/>
          <w:szCs w:val="24"/>
        </w:rPr>
        <w:t>seem entirely fit for purpose…</w:t>
      </w:r>
    </w:p>
    <w:p w14:paraId="319462F4" w14:textId="77777777" w:rsidR="00A92385" w:rsidRPr="00A92385" w:rsidRDefault="00A92385" w:rsidP="002F3451">
      <w:pPr>
        <w:pStyle w:val="ListParagraph"/>
        <w:spacing w:line="360" w:lineRule="auto"/>
        <w:jc w:val="both"/>
        <w:rPr>
          <w:rFonts w:ascii="Times New Roman" w:hAnsi="Times New Roman" w:cs="Times New Roman"/>
          <w:i/>
          <w:sz w:val="24"/>
          <w:szCs w:val="24"/>
        </w:rPr>
      </w:pPr>
    </w:p>
    <w:p w14:paraId="24A4F9FE" w14:textId="77777777" w:rsidR="003243E0" w:rsidRDefault="003243E0" w:rsidP="002F3451">
      <w:pPr>
        <w:pStyle w:val="ListParagraph"/>
        <w:spacing w:line="360" w:lineRule="auto"/>
        <w:jc w:val="both"/>
        <w:rPr>
          <w:rFonts w:ascii="Times New Roman" w:hAnsi="Times New Roman" w:cs="Times New Roman"/>
          <w:i/>
          <w:sz w:val="24"/>
          <w:szCs w:val="24"/>
        </w:rPr>
      </w:pPr>
      <w:r w:rsidRPr="00A92385">
        <w:rPr>
          <w:rFonts w:ascii="Times New Roman" w:hAnsi="Times New Roman" w:cs="Times New Roman"/>
          <w:i/>
          <w:sz w:val="24"/>
          <w:szCs w:val="24"/>
        </w:rPr>
        <w:t>In this regard we understand from discussions with our Engineers that the correct design would have been to transfer the load of the tanks onto the external walls of the building and not to simply place them on supports, directly onto the roof trusses. As a consequence</w:t>
      </w:r>
      <w:r w:rsidR="005D1770">
        <w:rPr>
          <w:rFonts w:ascii="Times New Roman" w:hAnsi="Times New Roman" w:cs="Times New Roman"/>
          <w:i/>
          <w:sz w:val="24"/>
          <w:szCs w:val="24"/>
        </w:rPr>
        <w:t>,</w:t>
      </w:r>
      <w:r w:rsidRPr="00A92385">
        <w:rPr>
          <w:rFonts w:ascii="Times New Roman" w:hAnsi="Times New Roman" w:cs="Times New Roman"/>
          <w:i/>
          <w:sz w:val="24"/>
          <w:szCs w:val="24"/>
        </w:rPr>
        <w:t xml:space="preserve"> it would appear to us that the physical damage reported is attributable to the incorrect placing of these elements</w:t>
      </w:r>
      <w:r w:rsidR="00A92385" w:rsidRPr="00A92385">
        <w:rPr>
          <w:rFonts w:ascii="Times New Roman" w:hAnsi="Times New Roman" w:cs="Times New Roman"/>
          <w:i/>
          <w:sz w:val="24"/>
          <w:szCs w:val="24"/>
        </w:rPr>
        <w:t>…</w:t>
      </w:r>
      <w:r w:rsidRPr="00A92385">
        <w:rPr>
          <w:rFonts w:ascii="Times New Roman" w:hAnsi="Times New Roman" w:cs="Times New Roman"/>
          <w:i/>
          <w:sz w:val="24"/>
          <w:szCs w:val="24"/>
        </w:rPr>
        <w:t>.</w:t>
      </w:r>
      <w:r w:rsidR="00A92385" w:rsidRPr="00A92385">
        <w:rPr>
          <w:rFonts w:ascii="Times New Roman" w:hAnsi="Times New Roman" w:cs="Times New Roman"/>
          <w:i/>
          <w:sz w:val="24"/>
          <w:szCs w:val="24"/>
        </w:rPr>
        <w:t>”</w:t>
      </w:r>
    </w:p>
    <w:p w14:paraId="68174675" w14:textId="77777777" w:rsidR="00630CEC" w:rsidRPr="00A92385" w:rsidRDefault="00630CEC" w:rsidP="0050794A">
      <w:pPr>
        <w:pStyle w:val="NoSpacing"/>
      </w:pPr>
    </w:p>
    <w:p w14:paraId="5FF6F7C1" w14:textId="298D32A9" w:rsidR="00A92385" w:rsidRPr="00E1321E" w:rsidRDefault="00A92385" w:rsidP="002F3451">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Also</w:t>
      </w:r>
      <w:r w:rsidR="00E1321E">
        <w:rPr>
          <w:rFonts w:ascii="Times New Roman" w:hAnsi="Times New Roman" w:cs="Times New Roman"/>
          <w:sz w:val="24"/>
          <w:szCs w:val="24"/>
        </w:rPr>
        <w:t>,</w:t>
      </w:r>
      <w:r>
        <w:rPr>
          <w:rFonts w:ascii="Times New Roman" w:hAnsi="Times New Roman" w:cs="Times New Roman"/>
          <w:sz w:val="24"/>
          <w:szCs w:val="24"/>
        </w:rPr>
        <w:t xml:space="preserve"> on the </w:t>
      </w:r>
      <w:r w:rsidRPr="00047020">
        <w:rPr>
          <w:rFonts w:ascii="Times New Roman" w:hAnsi="Times New Roman" w:cs="Times New Roman"/>
          <w:sz w:val="24"/>
          <w:szCs w:val="24"/>
        </w:rPr>
        <w:t>27</w:t>
      </w:r>
      <w:r w:rsidRPr="00A92385">
        <w:rPr>
          <w:rFonts w:ascii="Times New Roman" w:hAnsi="Times New Roman" w:cs="Times New Roman"/>
          <w:sz w:val="24"/>
          <w:szCs w:val="24"/>
          <w:vertAlign w:val="superscript"/>
        </w:rPr>
        <w:t>th</w:t>
      </w:r>
      <w:r>
        <w:rPr>
          <w:rFonts w:ascii="Times New Roman" w:hAnsi="Times New Roman" w:cs="Times New Roman"/>
          <w:sz w:val="24"/>
          <w:szCs w:val="24"/>
        </w:rPr>
        <w:t xml:space="preserve"> of</w:t>
      </w:r>
      <w:r w:rsidRPr="00047020">
        <w:rPr>
          <w:rFonts w:ascii="Times New Roman" w:hAnsi="Times New Roman" w:cs="Times New Roman"/>
          <w:sz w:val="24"/>
          <w:szCs w:val="24"/>
        </w:rPr>
        <w:t xml:space="preserve"> March</w:t>
      </w:r>
      <w:r w:rsidR="00BF5476">
        <w:rPr>
          <w:rFonts w:ascii="Times New Roman" w:hAnsi="Times New Roman" w:cs="Times New Roman"/>
          <w:sz w:val="24"/>
          <w:szCs w:val="24"/>
        </w:rPr>
        <w:t>,</w:t>
      </w:r>
      <w:r w:rsidRPr="00047020">
        <w:rPr>
          <w:rFonts w:ascii="Times New Roman" w:hAnsi="Times New Roman" w:cs="Times New Roman"/>
          <w:sz w:val="24"/>
          <w:szCs w:val="24"/>
        </w:rPr>
        <w:t xml:space="preserve"> 2017 </w:t>
      </w:r>
      <w:r>
        <w:rPr>
          <w:rFonts w:ascii="Times New Roman" w:hAnsi="Times New Roman" w:cs="Times New Roman"/>
          <w:sz w:val="24"/>
          <w:szCs w:val="24"/>
        </w:rPr>
        <w:t>t</w:t>
      </w:r>
      <w:r w:rsidRPr="00047020">
        <w:rPr>
          <w:rFonts w:ascii="Times New Roman" w:hAnsi="Times New Roman" w:cs="Times New Roman"/>
          <w:sz w:val="24"/>
          <w:szCs w:val="24"/>
        </w:rPr>
        <w:t>he Complainant</w:t>
      </w:r>
      <w:r w:rsidR="003747B9">
        <w:rPr>
          <w:rFonts w:ascii="Times New Roman" w:hAnsi="Times New Roman" w:cs="Times New Roman"/>
          <w:sz w:val="24"/>
          <w:szCs w:val="24"/>
        </w:rPr>
        <w:t>s</w:t>
      </w:r>
      <w:r w:rsidRPr="00047020">
        <w:rPr>
          <w:rFonts w:ascii="Times New Roman" w:hAnsi="Times New Roman" w:cs="Times New Roman"/>
          <w:sz w:val="24"/>
          <w:szCs w:val="24"/>
        </w:rPr>
        <w:t xml:space="preserve"> </w:t>
      </w:r>
      <w:r>
        <w:rPr>
          <w:rFonts w:ascii="Times New Roman" w:hAnsi="Times New Roman" w:cs="Times New Roman"/>
          <w:sz w:val="24"/>
          <w:szCs w:val="24"/>
        </w:rPr>
        <w:t xml:space="preserve">wrote </w:t>
      </w:r>
      <w:r w:rsidRPr="00047020">
        <w:rPr>
          <w:rFonts w:ascii="Times New Roman" w:hAnsi="Times New Roman" w:cs="Times New Roman"/>
          <w:sz w:val="24"/>
          <w:szCs w:val="24"/>
        </w:rPr>
        <w:t>to the Provider</w:t>
      </w:r>
      <w:r w:rsidR="00E1321E">
        <w:rPr>
          <w:rFonts w:ascii="Times New Roman" w:hAnsi="Times New Roman" w:cs="Times New Roman"/>
          <w:sz w:val="24"/>
          <w:szCs w:val="24"/>
        </w:rPr>
        <w:t xml:space="preserve">’s Loss Adjuster </w:t>
      </w:r>
      <w:r w:rsidR="00E1321E" w:rsidRPr="00630CEC">
        <w:rPr>
          <w:rFonts w:ascii="Times New Roman" w:hAnsi="Times New Roman" w:cs="Times New Roman"/>
          <w:sz w:val="24"/>
          <w:szCs w:val="24"/>
        </w:rPr>
        <w:t>expressing frustration at the coverage position and the process of discussing it</w:t>
      </w:r>
      <w:r w:rsidRPr="00E1321E">
        <w:rPr>
          <w:rFonts w:ascii="Times New Roman" w:hAnsi="Times New Roman" w:cs="Times New Roman"/>
          <w:sz w:val="24"/>
          <w:szCs w:val="24"/>
        </w:rPr>
        <w:t xml:space="preserve">: </w:t>
      </w:r>
    </w:p>
    <w:p w14:paraId="208B8D9E" w14:textId="77777777" w:rsidR="00A92385" w:rsidRDefault="00A92385" w:rsidP="0050794A">
      <w:pPr>
        <w:pStyle w:val="NoSpacing"/>
      </w:pPr>
    </w:p>
    <w:p w14:paraId="24C4AC75" w14:textId="77777777" w:rsidR="00DF71E0" w:rsidRPr="00A92385" w:rsidRDefault="00A92385" w:rsidP="002F3451">
      <w:pPr>
        <w:pStyle w:val="ListParagraph"/>
        <w:spacing w:line="360" w:lineRule="auto"/>
        <w:jc w:val="both"/>
        <w:rPr>
          <w:rFonts w:ascii="Times New Roman" w:hAnsi="Times New Roman" w:cs="Times New Roman"/>
          <w:i/>
          <w:sz w:val="24"/>
          <w:szCs w:val="24"/>
        </w:rPr>
      </w:pPr>
      <w:r w:rsidRPr="00A92385">
        <w:rPr>
          <w:rFonts w:ascii="Times New Roman" w:hAnsi="Times New Roman" w:cs="Times New Roman"/>
          <w:i/>
          <w:sz w:val="24"/>
          <w:szCs w:val="24"/>
        </w:rPr>
        <w:t>“There is evidently structural damage, this is what the insurance policy is for.  When we were communicating regarding the issue of pyrite, you informed me that the insurance policy is not to cover pyrite but rather the damage caused by the pyrite. In this instance you are taking another track and referring to the causation of the structural damage rather than the damage itself.”</w:t>
      </w:r>
    </w:p>
    <w:p w14:paraId="2818D7FA" w14:textId="77777777" w:rsidR="00DF71E0" w:rsidRPr="00DF71E0" w:rsidRDefault="00DF71E0" w:rsidP="0050794A">
      <w:pPr>
        <w:pStyle w:val="NoSpacing"/>
      </w:pPr>
    </w:p>
    <w:p w14:paraId="5C2252A2" w14:textId="28DD4A59" w:rsidR="00DF71E0" w:rsidRDefault="003023A7"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 xml:space="preserve">On the </w:t>
      </w:r>
      <w:r w:rsidR="00E42AC2" w:rsidRPr="00DF71E0">
        <w:rPr>
          <w:rFonts w:ascii="Times New Roman" w:hAnsi="Times New Roman" w:cs="Times New Roman"/>
          <w:sz w:val="24"/>
          <w:szCs w:val="24"/>
        </w:rPr>
        <w:t>29</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w:t>
      </w:r>
      <w:r w:rsidR="00E42AC2" w:rsidRPr="00DF71E0">
        <w:rPr>
          <w:rFonts w:ascii="Times New Roman" w:hAnsi="Times New Roman" w:cs="Times New Roman"/>
          <w:sz w:val="24"/>
          <w:szCs w:val="24"/>
        </w:rPr>
        <w:t xml:space="preserve"> March 2019 </w:t>
      </w:r>
      <w:r w:rsidR="00E1321E">
        <w:rPr>
          <w:rFonts w:ascii="Times New Roman" w:hAnsi="Times New Roman" w:cs="Times New Roman"/>
          <w:sz w:val="24"/>
          <w:szCs w:val="24"/>
        </w:rPr>
        <w:t>the Provider’s Loss Adjuster</w:t>
      </w:r>
      <w:r w:rsidR="00E42AC2" w:rsidRPr="00DF71E0">
        <w:rPr>
          <w:rFonts w:ascii="Times New Roman" w:hAnsi="Times New Roman" w:cs="Times New Roman"/>
          <w:sz w:val="24"/>
          <w:szCs w:val="24"/>
        </w:rPr>
        <w:t xml:space="preserve"> respond</w:t>
      </w:r>
      <w:r w:rsidR="00927158">
        <w:rPr>
          <w:rFonts w:ascii="Times New Roman" w:hAnsi="Times New Roman" w:cs="Times New Roman"/>
          <w:sz w:val="24"/>
          <w:szCs w:val="24"/>
        </w:rPr>
        <w:t>ed</w:t>
      </w:r>
      <w:r w:rsidR="00E42AC2" w:rsidRPr="00DF71E0">
        <w:rPr>
          <w:rFonts w:ascii="Times New Roman" w:hAnsi="Times New Roman" w:cs="Times New Roman"/>
          <w:sz w:val="24"/>
          <w:szCs w:val="24"/>
        </w:rPr>
        <w:t xml:space="preserve"> to</w:t>
      </w:r>
      <w:r w:rsidRPr="00DF71E0">
        <w:rPr>
          <w:rFonts w:ascii="Times New Roman" w:hAnsi="Times New Roman" w:cs="Times New Roman"/>
          <w:sz w:val="24"/>
          <w:szCs w:val="24"/>
        </w:rPr>
        <w:t xml:space="preserve"> the Complainant</w:t>
      </w:r>
      <w:r w:rsidR="003747B9">
        <w:rPr>
          <w:rFonts w:ascii="Times New Roman" w:hAnsi="Times New Roman" w:cs="Times New Roman"/>
          <w:sz w:val="24"/>
          <w:szCs w:val="24"/>
        </w:rPr>
        <w:t>s</w:t>
      </w:r>
      <w:r w:rsidR="00E42AC2" w:rsidRPr="00DF71E0">
        <w:rPr>
          <w:rFonts w:ascii="Times New Roman" w:hAnsi="Times New Roman" w:cs="Times New Roman"/>
          <w:sz w:val="24"/>
          <w:szCs w:val="24"/>
        </w:rPr>
        <w:t xml:space="preserve"> reiterating the grounds on which coverage is not available under the Policy. </w:t>
      </w:r>
      <w:r w:rsidR="0075022C">
        <w:rPr>
          <w:rFonts w:ascii="Times New Roman" w:hAnsi="Times New Roman" w:cs="Times New Roman"/>
          <w:sz w:val="24"/>
          <w:szCs w:val="24"/>
        </w:rPr>
        <w:t xml:space="preserve"> Specifically, it is stated that the damage was caused by the timber spreader installed to accommodate the water tank.  It was stated that the timber spreader:</w:t>
      </w:r>
    </w:p>
    <w:p w14:paraId="2BC8EF43" w14:textId="77777777" w:rsidR="0075022C" w:rsidRDefault="0075022C" w:rsidP="0050794A">
      <w:pPr>
        <w:pStyle w:val="NoSpacing"/>
      </w:pPr>
    </w:p>
    <w:p w14:paraId="568FB215" w14:textId="77777777" w:rsidR="0075022C" w:rsidRPr="0075022C" w:rsidRDefault="0075022C" w:rsidP="002F3451">
      <w:pPr>
        <w:pStyle w:val="ListParagraph"/>
        <w:spacing w:line="360" w:lineRule="auto"/>
        <w:jc w:val="both"/>
        <w:rPr>
          <w:rFonts w:ascii="Times New Roman" w:hAnsi="Times New Roman" w:cs="Times New Roman"/>
          <w:i/>
          <w:iCs/>
          <w:sz w:val="24"/>
          <w:szCs w:val="24"/>
        </w:rPr>
      </w:pPr>
      <w:r w:rsidRPr="0075022C">
        <w:rPr>
          <w:rFonts w:ascii="Times New Roman" w:hAnsi="Times New Roman" w:cs="Times New Roman"/>
          <w:i/>
          <w:iCs/>
          <w:sz w:val="24"/>
          <w:szCs w:val="24"/>
        </w:rPr>
        <w:t>“is not a load bearing part of the roof and we are not aware of any defect in the design, construction, material or components of the actual trusses themselves, which we accept are load bearing part of the roof, causing the physical damage reported”.</w:t>
      </w:r>
    </w:p>
    <w:p w14:paraId="61AFBA2D" w14:textId="77777777" w:rsidR="00DF71E0" w:rsidRPr="00DF71E0" w:rsidRDefault="00DF71E0" w:rsidP="0050794A">
      <w:pPr>
        <w:pStyle w:val="NoSpacing"/>
      </w:pPr>
    </w:p>
    <w:p w14:paraId="2D86356D" w14:textId="495595A9" w:rsidR="00DF71E0" w:rsidRDefault="003023A7"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 xml:space="preserve">On the </w:t>
      </w:r>
      <w:r w:rsidR="00E42AC2" w:rsidRPr="00DF71E0">
        <w:rPr>
          <w:rFonts w:ascii="Times New Roman" w:hAnsi="Times New Roman" w:cs="Times New Roman"/>
          <w:sz w:val="24"/>
          <w:szCs w:val="24"/>
        </w:rPr>
        <w:t>31</w:t>
      </w:r>
      <w:r w:rsidRPr="00DF71E0">
        <w:rPr>
          <w:rFonts w:ascii="Times New Roman" w:hAnsi="Times New Roman" w:cs="Times New Roman"/>
          <w:sz w:val="24"/>
          <w:szCs w:val="24"/>
          <w:vertAlign w:val="superscript"/>
        </w:rPr>
        <w:t>st</w:t>
      </w:r>
      <w:r w:rsidRPr="00DF71E0">
        <w:rPr>
          <w:rFonts w:ascii="Times New Roman" w:hAnsi="Times New Roman" w:cs="Times New Roman"/>
          <w:sz w:val="24"/>
          <w:szCs w:val="24"/>
        </w:rPr>
        <w:t xml:space="preserve"> of</w:t>
      </w:r>
      <w:r w:rsidR="00E42AC2" w:rsidRPr="00DF71E0">
        <w:rPr>
          <w:rFonts w:ascii="Times New Roman" w:hAnsi="Times New Roman" w:cs="Times New Roman"/>
          <w:sz w:val="24"/>
          <w:szCs w:val="24"/>
        </w:rPr>
        <w:t xml:space="preserve"> March</w:t>
      </w:r>
      <w:r w:rsidR="00BF5476">
        <w:rPr>
          <w:rFonts w:ascii="Times New Roman" w:hAnsi="Times New Roman" w:cs="Times New Roman"/>
          <w:sz w:val="24"/>
          <w:szCs w:val="24"/>
        </w:rPr>
        <w:t>,</w:t>
      </w:r>
      <w:r w:rsidR="00E42AC2" w:rsidRPr="00DF71E0">
        <w:rPr>
          <w:rFonts w:ascii="Times New Roman" w:hAnsi="Times New Roman" w:cs="Times New Roman"/>
          <w:sz w:val="24"/>
          <w:szCs w:val="24"/>
        </w:rPr>
        <w:t xml:space="preserve"> 2017 </w:t>
      </w:r>
      <w:r w:rsidR="0075022C">
        <w:rPr>
          <w:rFonts w:ascii="Times New Roman" w:hAnsi="Times New Roman" w:cs="Times New Roman"/>
          <w:sz w:val="24"/>
          <w:szCs w:val="24"/>
        </w:rPr>
        <w:t xml:space="preserve">the Builder’s Engineer </w:t>
      </w:r>
      <w:r w:rsidRPr="00DF71E0">
        <w:rPr>
          <w:rFonts w:ascii="Times New Roman" w:hAnsi="Times New Roman" w:cs="Times New Roman"/>
          <w:sz w:val="24"/>
          <w:szCs w:val="24"/>
        </w:rPr>
        <w:t xml:space="preserve">emailed </w:t>
      </w:r>
      <w:r w:rsidR="00D80DE0">
        <w:rPr>
          <w:rFonts w:ascii="Times New Roman" w:hAnsi="Times New Roman" w:cs="Times New Roman"/>
          <w:sz w:val="24"/>
          <w:szCs w:val="24"/>
        </w:rPr>
        <w:t xml:space="preserve">the Builder </w:t>
      </w:r>
      <w:r w:rsidR="0075022C">
        <w:rPr>
          <w:rFonts w:ascii="Times New Roman" w:hAnsi="Times New Roman" w:cs="Times New Roman"/>
          <w:sz w:val="24"/>
          <w:szCs w:val="24"/>
        </w:rPr>
        <w:t xml:space="preserve">reiterating a view </w:t>
      </w:r>
      <w:r w:rsidR="00E42AC2" w:rsidRPr="00DF71E0">
        <w:rPr>
          <w:rFonts w:ascii="Times New Roman" w:hAnsi="Times New Roman" w:cs="Times New Roman"/>
          <w:sz w:val="24"/>
          <w:szCs w:val="24"/>
        </w:rPr>
        <w:t xml:space="preserve">that the roof trusses </w:t>
      </w:r>
      <w:r w:rsidR="0075022C">
        <w:rPr>
          <w:rFonts w:ascii="Times New Roman" w:hAnsi="Times New Roman" w:cs="Times New Roman"/>
          <w:sz w:val="24"/>
          <w:szCs w:val="24"/>
        </w:rPr>
        <w:t>we</w:t>
      </w:r>
      <w:r w:rsidR="00E42AC2" w:rsidRPr="00DF71E0">
        <w:rPr>
          <w:rFonts w:ascii="Times New Roman" w:hAnsi="Times New Roman" w:cs="Times New Roman"/>
          <w:sz w:val="24"/>
          <w:szCs w:val="24"/>
        </w:rPr>
        <w:t>re defective</w:t>
      </w:r>
      <w:r w:rsidR="00D80DE0">
        <w:rPr>
          <w:rFonts w:ascii="Times New Roman" w:hAnsi="Times New Roman" w:cs="Times New Roman"/>
          <w:sz w:val="24"/>
          <w:szCs w:val="24"/>
        </w:rPr>
        <w:t>,</w:t>
      </w:r>
      <w:r w:rsidR="0075022C">
        <w:rPr>
          <w:rFonts w:ascii="Times New Roman" w:hAnsi="Times New Roman" w:cs="Times New Roman"/>
          <w:sz w:val="24"/>
          <w:szCs w:val="24"/>
        </w:rPr>
        <w:t xml:space="preserve"> specifically that the bottom chords of the trusses had resulted in their deflection</w:t>
      </w:r>
      <w:r w:rsidR="0036794A">
        <w:rPr>
          <w:rFonts w:ascii="Times New Roman" w:hAnsi="Times New Roman" w:cs="Times New Roman"/>
          <w:sz w:val="24"/>
          <w:szCs w:val="24"/>
        </w:rPr>
        <w:t>, causing damage to the walls below</w:t>
      </w:r>
      <w:r w:rsidR="00D80DE0">
        <w:rPr>
          <w:rFonts w:ascii="Times New Roman" w:hAnsi="Times New Roman" w:cs="Times New Roman"/>
          <w:sz w:val="24"/>
          <w:szCs w:val="24"/>
        </w:rPr>
        <w:t>.  The Builder’s Engineer</w:t>
      </w:r>
      <w:r w:rsidR="0036794A">
        <w:rPr>
          <w:rFonts w:ascii="Times New Roman" w:hAnsi="Times New Roman" w:cs="Times New Roman"/>
          <w:sz w:val="24"/>
          <w:szCs w:val="24"/>
        </w:rPr>
        <w:t xml:space="preserve"> reject</w:t>
      </w:r>
      <w:r w:rsidR="00D80DE0">
        <w:rPr>
          <w:rFonts w:ascii="Times New Roman" w:hAnsi="Times New Roman" w:cs="Times New Roman"/>
          <w:sz w:val="24"/>
          <w:szCs w:val="24"/>
        </w:rPr>
        <w:t>ed</w:t>
      </w:r>
      <w:r w:rsidR="0036794A">
        <w:rPr>
          <w:rFonts w:ascii="Times New Roman" w:hAnsi="Times New Roman" w:cs="Times New Roman"/>
          <w:sz w:val="24"/>
          <w:szCs w:val="24"/>
        </w:rPr>
        <w:t xml:space="preserve"> the Loss Adjuster’s stated position that the “</w:t>
      </w:r>
      <w:r w:rsidR="0036794A" w:rsidRPr="0050794A">
        <w:rPr>
          <w:rFonts w:ascii="Times New Roman" w:hAnsi="Times New Roman" w:cs="Times New Roman"/>
          <w:i/>
          <w:iCs/>
          <w:sz w:val="24"/>
          <w:szCs w:val="24"/>
        </w:rPr>
        <w:t>proximate cause</w:t>
      </w:r>
      <w:r w:rsidR="0036794A">
        <w:rPr>
          <w:rFonts w:ascii="Times New Roman" w:hAnsi="Times New Roman" w:cs="Times New Roman"/>
          <w:sz w:val="24"/>
          <w:szCs w:val="24"/>
        </w:rPr>
        <w:t>” of the damage was a defect in the timber spreader supporting the water tank.</w:t>
      </w:r>
    </w:p>
    <w:p w14:paraId="10BC71B7" w14:textId="77777777" w:rsidR="00DF71E0" w:rsidRPr="00DF71E0" w:rsidRDefault="00DF71E0" w:rsidP="0050794A">
      <w:pPr>
        <w:pStyle w:val="NoSpacing"/>
      </w:pPr>
    </w:p>
    <w:p w14:paraId="2863282A" w14:textId="77777777" w:rsidR="00A92385" w:rsidRPr="00B0000E" w:rsidRDefault="003023A7"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 xml:space="preserve">On the </w:t>
      </w:r>
      <w:r w:rsidR="00E42AC2" w:rsidRPr="00DF71E0">
        <w:rPr>
          <w:rFonts w:ascii="Times New Roman" w:hAnsi="Times New Roman" w:cs="Times New Roman"/>
          <w:sz w:val="24"/>
          <w:szCs w:val="24"/>
        </w:rPr>
        <w:t>5</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w:t>
      </w:r>
      <w:r w:rsidR="00E42AC2" w:rsidRPr="00DF71E0">
        <w:rPr>
          <w:rFonts w:ascii="Times New Roman" w:hAnsi="Times New Roman" w:cs="Times New Roman"/>
          <w:sz w:val="24"/>
          <w:szCs w:val="24"/>
        </w:rPr>
        <w:t xml:space="preserve"> April</w:t>
      </w:r>
      <w:r w:rsidR="00BF5476">
        <w:rPr>
          <w:rFonts w:ascii="Times New Roman" w:hAnsi="Times New Roman" w:cs="Times New Roman"/>
          <w:sz w:val="24"/>
          <w:szCs w:val="24"/>
        </w:rPr>
        <w:t>,</w:t>
      </w:r>
      <w:r w:rsidR="00E42AC2" w:rsidRPr="00DF71E0">
        <w:rPr>
          <w:rFonts w:ascii="Times New Roman" w:hAnsi="Times New Roman" w:cs="Times New Roman"/>
          <w:sz w:val="24"/>
          <w:szCs w:val="24"/>
        </w:rPr>
        <w:t xml:space="preserve"> 2017 </w:t>
      </w:r>
      <w:r w:rsidR="00B0000E">
        <w:rPr>
          <w:rFonts w:ascii="Times New Roman" w:hAnsi="Times New Roman" w:cs="Times New Roman"/>
          <w:sz w:val="24"/>
          <w:szCs w:val="24"/>
        </w:rPr>
        <w:t>the Provider’s Engineer</w:t>
      </w:r>
      <w:r w:rsidR="00E42AC2" w:rsidRPr="00DF71E0">
        <w:rPr>
          <w:rFonts w:ascii="Times New Roman" w:hAnsi="Times New Roman" w:cs="Times New Roman"/>
          <w:sz w:val="24"/>
          <w:szCs w:val="24"/>
        </w:rPr>
        <w:t xml:space="preserve"> advise </w:t>
      </w:r>
      <w:r w:rsidR="00F6183C">
        <w:rPr>
          <w:rFonts w:ascii="Times New Roman" w:hAnsi="Times New Roman" w:cs="Times New Roman"/>
          <w:sz w:val="24"/>
          <w:szCs w:val="24"/>
        </w:rPr>
        <w:t xml:space="preserve">the Provider’s Loss Adjuster </w:t>
      </w:r>
      <w:r w:rsidR="00E42AC2" w:rsidRPr="00DF71E0">
        <w:rPr>
          <w:rFonts w:ascii="Times New Roman" w:hAnsi="Times New Roman" w:cs="Times New Roman"/>
          <w:sz w:val="24"/>
          <w:szCs w:val="24"/>
        </w:rPr>
        <w:t xml:space="preserve">on </w:t>
      </w:r>
      <w:r w:rsidR="00B0000E">
        <w:rPr>
          <w:rFonts w:ascii="Times New Roman" w:hAnsi="Times New Roman" w:cs="Times New Roman"/>
          <w:sz w:val="24"/>
          <w:szCs w:val="24"/>
        </w:rPr>
        <w:t xml:space="preserve">the Builder’s Engineer’s </w:t>
      </w:r>
      <w:r w:rsidR="00E42AC2" w:rsidRPr="00DF71E0">
        <w:rPr>
          <w:rFonts w:ascii="Times New Roman" w:hAnsi="Times New Roman" w:cs="Times New Roman"/>
          <w:sz w:val="24"/>
          <w:szCs w:val="24"/>
        </w:rPr>
        <w:t>argument</w:t>
      </w:r>
      <w:r w:rsidR="00F6183C">
        <w:rPr>
          <w:rFonts w:ascii="Times New Roman" w:hAnsi="Times New Roman" w:cs="Times New Roman"/>
          <w:sz w:val="24"/>
          <w:szCs w:val="24"/>
        </w:rPr>
        <w:t xml:space="preserve"> to the effect that the proximate cause was structural</w:t>
      </w:r>
      <w:r w:rsidR="00E42AC2" w:rsidRPr="00DF71E0">
        <w:rPr>
          <w:rFonts w:ascii="Times New Roman" w:hAnsi="Times New Roman" w:cs="Times New Roman"/>
          <w:sz w:val="24"/>
          <w:szCs w:val="24"/>
        </w:rPr>
        <w:t xml:space="preserve">. </w:t>
      </w:r>
      <w:r w:rsidRPr="00B0000E">
        <w:rPr>
          <w:rFonts w:ascii="Times New Roman" w:hAnsi="Times New Roman" w:cs="Times New Roman"/>
          <w:sz w:val="24"/>
          <w:szCs w:val="24"/>
        </w:rPr>
        <w:t xml:space="preserve">On the </w:t>
      </w:r>
      <w:r w:rsidR="00E42AC2" w:rsidRPr="00B0000E">
        <w:rPr>
          <w:rFonts w:ascii="Times New Roman" w:hAnsi="Times New Roman" w:cs="Times New Roman"/>
          <w:sz w:val="24"/>
          <w:szCs w:val="24"/>
        </w:rPr>
        <w:t>10</w:t>
      </w:r>
      <w:r w:rsidRPr="00B0000E">
        <w:rPr>
          <w:rFonts w:ascii="Times New Roman" w:hAnsi="Times New Roman" w:cs="Times New Roman"/>
          <w:sz w:val="24"/>
          <w:szCs w:val="24"/>
          <w:vertAlign w:val="superscript"/>
        </w:rPr>
        <w:t>th</w:t>
      </w:r>
      <w:r w:rsidRPr="00B0000E">
        <w:rPr>
          <w:rFonts w:ascii="Times New Roman" w:hAnsi="Times New Roman" w:cs="Times New Roman"/>
          <w:sz w:val="24"/>
          <w:szCs w:val="24"/>
        </w:rPr>
        <w:t xml:space="preserve"> of</w:t>
      </w:r>
      <w:r w:rsidR="00E42AC2" w:rsidRPr="00B0000E">
        <w:rPr>
          <w:rFonts w:ascii="Times New Roman" w:hAnsi="Times New Roman" w:cs="Times New Roman"/>
          <w:sz w:val="24"/>
          <w:szCs w:val="24"/>
        </w:rPr>
        <w:t xml:space="preserve"> April</w:t>
      </w:r>
      <w:r w:rsidR="00BF5476">
        <w:rPr>
          <w:rFonts w:ascii="Times New Roman" w:hAnsi="Times New Roman" w:cs="Times New Roman"/>
          <w:sz w:val="24"/>
          <w:szCs w:val="24"/>
        </w:rPr>
        <w:t>,</w:t>
      </w:r>
      <w:r w:rsidR="00E42AC2" w:rsidRPr="00B0000E">
        <w:rPr>
          <w:rFonts w:ascii="Times New Roman" w:hAnsi="Times New Roman" w:cs="Times New Roman"/>
          <w:sz w:val="24"/>
          <w:szCs w:val="24"/>
        </w:rPr>
        <w:t xml:space="preserve"> 2017</w:t>
      </w:r>
      <w:r w:rsidR="00B0000E" w:rsidRPr="00B0000E">
        <w:rPr>
          <w:rFonts w:ascii="Times New Roman" w:hAnsi="Times New Roman" w:cs="Times New Roman"/>
          <w:sz w:val="24"/>
          <w:szCs w:val="24"/>
        </w:rPr>
        <w:t xml:space="preserve"> the Provider’s Engineer’s</w:t>
      </w:r>
      <w:r w:rsidR="00E42AC2" w:rsidRPr="00B0000E">
        <w:rPr>
          <w:rFonts w:ascii="Times New Roman" w:hAnsi="Times New Roman" w:cs="Times New Roman"/>
          <w:sz w:val="24"/>
          <w:szCs w:val="24"/>
        </w:rPr>
        <w:t xml:space="preserve"> advice </w:t>
      </w:r>
      <w:r w:rsidR="00A92385" w:rsidRPr="00B0000E">
        <w:rPr>
          <w:rFonts w:ascii="Times New Roman" w:hAnsi="Times New Roman" w:cs="Times New Roman"/>
          <w:sz w:val="24"/>
          <w:szCs w:val="24"/>
        </w:rPr>
        <w:t xml:space="preserve">was </w:t>
      </w:r>
      <w:r w:rsidR="00E42AC2" w:rsidRPr="00B0000E">
        <w:rPr>
          <w:rFonts w:ascii="Times New Roman" w:hAnsi="Times New Roman" w:cs="Times New Roman"/>
          <w:sz w:val="24"/>
          <w:szCs w:val="24"/>
        </w:rPr>
        <w:t>furnished to</w:t>
      </w:r>
      <w:r w:rsidRPr="00B0000E">
        <w:rPr>
          <w:rFonts w:ascii="Times New Roman" w:hAnsi="Times New Roman" w:cs="Times New Roman"/>
          <w:sz w:val="24"/>
          <w:szCs w:val="24"/>
        </w:rPr>
        <w:t xml:space="preserve"> the Complainant</w:t>
      </w:r>
      <w:r w:rsidR="00B0000E" w:rsidRPr="00B0000E">
        <w:rPr>
          <w:rFonts w:ascii="Times New Roman" w:hAnsi="Times New Roman" w:cs="Times New Roman"/>
          <w:sz w:val="24"/>
          <w:szCs w:val="24"/>
        </w:rPr>
        <w:t xml:space="preserve"> by </w:t>
      </w:r>
      <w:r w:rsidR="00F6183C">
        <w:rPr>
          <w:rFonts w:ascii="Times New Roman" w:hAnsi="Times New Roman" w:cs="Times New Roman"/>
          <w:sz w:val="24"/>
          <w:szCs w:val="24"/>
        </w:rPr>
        <w:t>the Provider’s Loss Adjuster</w:t>
      </w:r>
      <w:r w:rsidR="00B0000E" w:rsidRPr="00B0000E">
        <w:rPr>
          <w:rFonts w:ascii="Times New Roman" w:hAnsi="Times New Roman" w:cs="Times New Roman"/>
          <w:sz w:val="24"/>
          <w:szCs w:val="24"/>
        </w:rPr>
        <w:t xml:space="preserve"> in the following terms:</w:t>
      </w:r>
    </w:p>
    <w:p w14:paraId="7F088CF3" w14:textId="77777777" w:rsidR="00A92385" w:rsidRPr="00A92385" w:rsidRDefault="00A92385" w:rsidP="0050794A">
      <w:pPr>
        <w:pStyle w:val="NoSpacing"/>
      </w:pPr>
    </w:p>
    <w:p w14:paraId="0614413D" w14:textId="77777777" w:rsidR="00DF71E0" w:rsidRPr="00A92385" w:rsidRDefault="00A92385" w:rsidP="002F3451">
      <w:pPr>
        <w:pStyle w:val="ListParagraph"/>
        <w:spacing w:line="360" w:lineRule="auto"/>
        <w:jc w:val="both"/>
        <w:rPr>
          <w:rFonts w:ascii="Times New Roman" w:hAnsi="Times New Roman" w:cs="Times New Roman"/>
          <w:i/>
          <w:sz w:val="24"/>
          <w:szCs w:val="24"/>
        </w:rPr>
      </w:pPr>
      <w:r w:rsidRPr="00A92385">
        <w:rPr>
          <w:rFonts w:ascii="Times New Roman" w:hAnsi="Times New Roman" w:cs="Times New Roman"/>
          <w:i/>
          <w:sz w:val="24"/>
          <w:szCs w:val="24"/>
        </w:rPr>
        <w:t>“Water tank installation requires that the loading from the spreaders is imposed on the roof truss at the node points. In this case the tank is not correctly positioned resulting in the load from the spreaders being imposed on the bottom chord of the truss away from the node points. In this regard [Consultant Engineer] is correct in saying that the chords are deflecting excessively as they are generally not designed to accommodate this unintentional loading. However, [Consultant Engineer] has provided no commentary or calculations to show that if the tank was positioned correctly the chords would be OK. Therefore he has not demonstrated that the truss is under designed based on the intended loading only that the truss is deflecting due to the unintended loading. The question now is whether the ... policy is triggered by a badly installed water tank, even if this does not cause primary structure to deflect extensively.”</w:t>
      </w:r>
    </w:p>
    <w:p w14:paraId="5217777B" w14:textId="77777777" w:rsidR="00DF71E0" w:rsidRPr="00DF71E0" w:rsidRDefault="00DF71E0" w:rsidP="0050794A">
      <w:pPr>
        <w:pStyle w:val="NoSpacing"/>
      </w:pPr>
    </w:p>
    <w:p w14:paraId="694F9DF8" w14:textId="0EEF66CB" w:rsidR="00A24B86" w:rsidRDefault="00A24B86" w:rsidP="002F3451">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On the 11</w:t>
      </w:r>
      <w:r w:rsidRPr="00A24B86">
        <w:rPr>
          <w:rFonts w:ascii="Times New Roman" w:hAnsi="Times New Roman" w:cs="Times New Roman"/>
          <w:sz w:val="24"/>
          <w:szCs w:val="24"/>
          <w:vertAlign w:val="superscript"/>
        </w:rPr>
        <w:t>th</w:t>
      </w:r>
      <w:r>
        <w:rPr>
          <w:rFonts w:ascii="Times New Roman" w:hAnsi="Times New Roman" w:cs="Times New Roman"/>
          <w:sz w:val="24"/>
          <w:szCs w:val="24"/>
        </w:rPr>
        <w:t xml:space="preserve"> of April, 2017, the </w:t>
      </w:r>
      <w:r w:rsidR="00B0000E">
        <w:rPr>
          <w:rFonts w:ascii="Times New Roman" w:hAnsi="Times New Roman" w:cs="Times New Roman"/>
          <w:sz w:val="24"/>
          <w:szCs w:val="24"/>
        </w:rPr>
        <w:t xml:space="preserve">Builder’s </w:t>
      </w:r>
      <w:r>
        <w:rPr>
          <w:rFonts w:ascii="Times New Roman" w:hAnsi="Times New Roman" w:cs="Times New Roman"/>
          <w:sz w:val="24"/>
          <w:szCs w:val="24"/>
        </w:rPr>
        <w:t>Consultant Engineer wrote</w:t>
      </w:r>
      <w:r w:rsidRPr="00047020">
        <w:rPr>
          <w:rFonts w:ascii="Times New Roman" w:hAnsi="Times New Roman" w:cs="Times New Roman"/>
          <w:sz w:val="24"/>
          <w:szCs w:val="24"/>
        </w:rPr>
        <w:t>:</w:t>
      </w:r>
    </w:p>
    <w:p w14:paraId="2E6C2FB3" w14:textId="77777777" w:rsidR="00647A61" w:rsidRDefault="00647A61" w:rsidP="00647A61">
      <w:pPr>
        <w:pStyle w:val="ListParagraph"/>
        <w:spacing w:line="360" w:lineRule="auto"/>
        <w:jc w:val="both"/>
        <w:rPr>
          <w:rFonts w:ascii="Times New Roman" w:hAnsi="Times New Roman" w:cs="Times New Roman"/>
          <w:sz w:val="24"/>
          <w:szCs w:val="24"/>
        </w:rPr>
      </w:pPr>
    </w:p>
    <w:p w14:paraId="076EC27E" w14:textId="77777777" w:rsidR="00A24B86" w:rsidRPr="00A24B86" w:rsidRDefault="00A24B86" w:rsidP="002F3451">
      <w:pPr>
        <w:pStyle w:val="ListParagraph"/>
        <w:spacing w:line="360" w:lineRule="auto"/>
        <w:ind w:left="1058"/>
        <w:jc w:val="both"/>
        <w:rPr>
          <w:rFonts w:ascii="Times New Roman" w:hAnsi="Times New Roman" w:cs="Times New Roman"/>
          <w:i/>
          <w:sz w:val="24"/>
          <w:szCs w:val="24"/>
        </w:rPr>
      </w:pPr>
      <w:r w:rsidRPr="00A24B86">
        <w:rPr>
          <w:rFonts w:ascii="Times New Roman" w:hAnsi="Times New Roman" w:cs="Times New Roman"/>
          <w:i/>
          <w:sz w:val="24"/>
          <w:szCs w:val="24"/>
        </w:rPr>
        <w:t>“As previousl</w:t>
      </w:r>
      <w:r>
        <w:rPr>
          <w:rFonts w:ascii="Times New Roman" w:hAnsi="Times New Roman" w:cs="Times New Roman"/>
          <w:i/>
          <w:sz w:val="24"/>
          <w:szCs w:val="24"/>
        </w:rPr>
        <w:t>y</w:t>
      </w:r>
      <w:r w:rsidRPr="00A24B86">
        <w:rPr>
          <w:rFonts w:ascii="Times New Roman" w:hAnsi="Times New Roman" w:cs="Times New Roman"/>
          <w:i/>
          <w:sz w:val="24"/>
          <w:szCs w:val="24"/>
        </w:rPr>
        <w:t xml:space="preserve"> advised the … policy which applies to this house under the Definitions’ Sections defines “Major Damage” [Clause 1] as follows: </w:t>
      </w:r>
    </w:p>
    <w:p w14:paraId="3F2814CB" w14:textId="77777777" w:rsidR="00A24B86" w:rsidRPr="00A24B86" w:rsidRDefault="00A24B86" w:rsidP="002F3451">
      <w:pPr>
        <w:pStyle w:val="ListParagraph"/>
        <w:numPr>
          <w:ilvl w:val="0"/>
          <w:numId w:val="9"/>
        </w:numPr>
        <w:spacing w:line="360" w:lineRule="auto"/>
        <w:ind w:left="1058"/>
        <w:jc w:val="both"/>
        <w:rPr>
          <w:rFonts w:ascii="Times New Roman" w:hAnsi="Times New Roman" w:cs="Times New Roman"/>
          <w:i/>
          <w:sz w:val="24"/>
          <w:szCs w:val="24"/>
        </w:rPr>
      </w:pPr>
      <w:r w:rsidRPr="00A24B86">
        <w:rPr>
          <w:rFonts w:ascii="Times New Roman" w:hAnsi="Times New Roman" w:cs="Times New Roman"/>
          <w:i/>
          <w:sz w:val="24"/>
          <w:szCs w:val="24"/>
        </w:rPr>
        <w:t xml:space="preserve">Destruction of or physical damage to any portion of the Housing Unit for which a Certificate of Approval has been received by the Underwriter. </w:t>
      </w:r>
    </w:p>
    <w:p w14:paraId="7FB29259" w14:textId="77777777" w:rsidR="00A24B86" w:rsidRPr="00A24B86" w:rsidRDefault="00A24B86" w:rsidP="002F3451">
      <w:pPr>
        <w:pStyle w:val="ListParagraph"/>
        <w:numPr>
          <w:ilvl w:val="0"/>
          <w:numId w:val="9"/>
        </w:numPr>
        <w:spacing w:line="360" w:lineRule="auto"/>
        <w:ind w:left="1058"/>
        <w:jc w:val="both"/>
        <w:rPr>
          <w:rFonts w:ascii="Times New Roman" w:hAnsi="Times New Roman" w:cs="Times New Roman"/>
          <w:i/>
          <w:sz w:val="24"/>
          <w:szCs w:val="24"/>
        </w:rPr>
      </w:pPr>
      <w:r w:rsidRPr="00A24B86">
        <w:rPr>
          <w:rFonts w:ascii="Times New Roman" w:hAnsi="Times New Roman" w:cs="Times New Roman"/>
          <w:i/>
          <w:sz w:val="24"/>
          <w:szCs w:val="24"/>
        </w:rPr>
        <w:t xml:space="preserve">A condition requiring immediate remedial action to prevent actual destruction of or physical damage to any portion of the Housing Unit for which a Certificate of Approval has been received by the Underwriters. </w:t>
      </w:r>
    </w:p>
    <w:p w14:paraId="00A56209" w14:textId="77777777" w:rsidR="00A24B86" w:rsidRPr="00A24B86" w:rsidRDefault="00A24B86" w:rsidP="002F3451">
      <w:pPr>
        <w:pStyle w:val="ListParagraph"/>
        <w:spacing w:line="360" w:lineRule="auto"/>
        <w:ind w:left="1058"/>
        <w:jc w:val="both"/>
        <w:rPr>
          <w:rFonts w:ascii="Times New Roman" w:hAnsi="Times New Roman" w:cs="Times New Roman"/>
          <w:i/>
          <w:sz w:val="24"/>
          <w:szCs w:val="24"/>
        </w:rPr>
      </w:pPr>
      <w:r w:rsidRPr="00A24B86">
        <w:rPr>
          <w:rFonts w:ascii="Times New Roman" w:hAnsi="Times New Roman" w:cs="Times New Roman"/>
          <w:i/>
          <w:sz w:val="24"/>
          <w:szCs w:val="24"/>
        </w:rPr>
        <w:t xml:space="preserve">In either case caused by a defect in the design, workmanship, materials or components of the Structure which is first discovered during the Structural Insurance Period. </w:t>
      </w:r>
    </w:p>
    <w:p w14:paraId="63AEB6EE" w14:textId="77777777" w:rsidR="00A24B86" w:rsidRPr="00A24B86" w:rsidRDefault="00A24B86" w:rsidP="002F3451">
      <w:pPr>
        <w:pStyle w:val="ListParagraph"/>
        <w:spacing w:line="360" w:lineRule="auto"/>
        <w:ind w:left="1058"/>
        <w:jc w:val="both"/>
        <w:rPr>
          <w:rFonts w:ascii="Times New Roman" w:hAnsi="Times New Roman" w:cs="Times New Roman"/>
          <w:i/>
          <w:sz w:val="24"/>
          <w:szCs w:val="24"/>
        </w:rPr>
      </w:pPr>
      <w:r w:rsidRPr="00A24B86">
        <w:rPr>
          <w:rFonts w:ascii="Times New Roman" w:hAnsi="Times New Roman" w:cs="Times New Roman"/>
          <w:i/>
          <w:sz w:val="24"/>
          <w:szCs w:val="24"/>
        </w:rPr>
        <w:t xml:space="preserve">The recent </w:t>
      </w:r>
      <w:r w:rsidR="00B0000E">
        <w:rPr>
          <w:rFonts w:ascii="Times New Roman" w:hAnsi="Times New Roman" w:cs="Times New Roman"/>
          <w:i/>
          <w:sz w:val="24"/>
          <w:szCs w:val="24"/>
        </w:rPr>
        <w:t>OSG/AOCA</w:t>
      </w:r>
      <w:r w:rsidRPr="00A24B86">
        <w:rPr>
          <w:rFonts w:ascii="Times New Roman" w:hAnsi="Times New Roman" w:cs="Times New Roman"/>
          <w:i/>
          <w:sz w:val="24"/>
          <w:szCs w:val="24"/>
        </w:rPr>
        <w:t xml:space="preserve"> emails indicate that they have now accepted that physical damage to a portion of this house has occurred and that immediate remedial action is required to prevent further physical damage being caused. </w:t>
      </w:r>
    </w:p>
    <w:p w14:paraId="40ACA320" w14:textId="77777777" w:rsidR="00A24B86" w:rsidRPr="00A24B86" w:rsidRDefault="00A24B86" w:rsidP="002F3451">
      <w:pPr>
        <w:pStyle w:val="ListParagraph"/>
        <w:spacing w:line="360" w:lineRule="auto"/>
        <w:ind w:left="1058"/>
        <w:jc w:val="both"/>
        <w:rPr>
          <w:rFonts w:ascii="Times New Roman" w:hAnsi="Times New Roman" w:cs="Times New Roman"/>
          <w:i/>
          <w:sz w:val="24"/>
          <w:szCs w:val="24"/>
        </w:rPr>
      </w:pPr>
      <w:r w:rsidRPr="00A24B86">
        <w:rPr>
          <w:rFonts w:ascii="Times New Roman" w:hAnsi="Times New Roman" w:cs="Times New Roman"/>
          <w:i/>
          <w:sz w:val="24"/>
          <w:szCs w:val="24"/>
        </w:rPr>
        <w:t xml:space="preserve">The </w:t>
      </w:r>
      <w:r w:rsidR="00B0000E">
        <w:rPr>
          <w:rFonts w:ascii="Times New Roman" w:hAnsi="Times New Roman" w:cs="Times New Roman"/>
          <w:i/>
          <w:sz w:val="24"/>
          <w:szCs w:val="24"/>
        </w:rPr>
        <w:t>AOCA</w:t>
      </w:r>
      <w:r w:rsidRPr="00A24B86">
        <w:rPr>
          <w:rFonts w:ascii="Times New Roman" w:hAnsi="Times New Roman" w:cs="Times New Roman"/>
          <w:i/>
          <w:sz w:val="24"/>
          <w:szCs w:val="24"/>
        </w:rPr>
        <w:t xml:space="preserve"> extract contained in …. e-mail dated 10th inst. </w:t>
      </w:r>
      <w:r w:rsidR="00B0000E">
        <w:rPr>
          <w:rFonts w:ascii="Times New Roman" w:hAnsi="Times New Roman" w:cs="Times New Roman"/>
          <w:i/>
          <w:sz w:val="24"/>
          <w:szCs w:val="24"/>
        </w:rPr>
        <w:t>c</w:t>
      </w:r>
      <w:r w:rsidRPr="00A24B86">
        <w:rPr>
          <w:rFonts w:ascii="Times New Roman" w:hAnsi="Times New Roman" w:cs="Times New Roman"/>
          <w:i/>
          <w:sz w:val="24"/>
          <w:szCs w:val="24"/>
        </w:rPr>
        <w:t xml:space="preserve">onstitutes an acceptance that the physical damage i.e. the cracking present at the upper floor levels, is the result of a defect in workmanship by virtue of the water tanks being “not correctly positioned resulting in the load from the spreaders being imposed on the bottom chord of the truss” and that this has resulted in the fact that “the chords ae deflecting excessively.”  This is the cause of the damage referred to above.  </w:t>
      </w:r>
    </w:p>
    <w:p w14:paraId="39FADFB0" w14:textId="77777777" w:rsidR="00A24B86" w:rsidRDefault="00A24B86" w:rsidP="002F3451">
      <w:pPr>
        <w:pStyle w:val="ListParagraph"/>
        <w:spacing w:line="360" w:lineRule="auto"/>
        <w:ind w:left="1058"/>
        <w:jc w:val="both"/>
        <w:rPr>
          <w:rFonts w:ascii="Times New Roman" w:hAnsi="Times New Roman" w:cs="Times New Roman"/>
          <w:i/>
          <w:sz w:val="24"/>
          <w:szCs w:val="24"/>
        </w:rPr>
      </w:pPr>
      <w:r w:rsidRPr="00A24B86">
        <w:rPr>
          <w:rFonts w:ascii="Times New Roman" w:hAnsi="Times New Roman" w:cs="Times New Roman"/>
          <w:i/>
          <w:sz w:val="24"/>
          <w:szCs w:val="24"/>
        </w:rPr>
        <w:t xml:space="preserve">It is clear from the above that the relevant requirements under the … policy in respect of “Major Damage” as defined in that policy have been met.  Furthermore, the recent </w:t>
      </w:r>
      <w:r w:rsidR="00F6476F">
        <w:rPr>
          <w:rFonts w:ascii="Times New Roman" w:hAnsi="Times New Roman" w:cs="Times New Roman"/>
          <w:i/>
          <w:sz w:val="24"/>
          <w:szCs w:val="24"/>
        </w:rPr>
        <w:t xml:space="preserve">OSG/AOCA </w:t>
      </w:r>
      <w:r w:rsidRPr="00A24B86">
        <w:rPr>
          <w:rFonts w:ascii="Times New Roman" w:hAnsi="Times New Roman" w:cs="Times New Roman"/>
          <w:i/>
          <w:sz w:val="24"/>
          <w:szCs w:val="24"/>
        </w:rPr>
        <w:t xml:space="preserve">correspondence confirms this fact. Accordingly, </w:t>
      </w:r>
      <w:r w:rsidR="00F6476F">
        <w:rPr>
          <w:rFonts w:ascii="Times New Roman" w:hAnsi="Times New Roman" w:cs="Times New Roman"/>
          <w:i/>
          <w:sz w:val="24"/>
          <w:szCs w:val="24"/>
        </w:rPr>
        <w:t>OSG</w:t>
      </w:r>
      <w:r w:rsidRPr="00A24B86">
        <w:rPr>
          <w:rFonts w:ascii="Times New Roman" w:hAnsi="Times New Roman" w:cs="Times New Roman"/>
          <w:i/>
          <w:sz w:val="24"/>
          <w:szCs w:val="24"/>
        </w:rPr>
        <w:t xml:space="preserve"> should now proceed to honour the obligations under the policy and instruct that the required remedial work be carried out. The actual nature of this remedial work is a matter for </w:t>
      </w:r>
      <w:r w:rsidR="00F6476F">
        <w:rPr>
          <w:rFonts w:ascii="Times New Roman" w:hAnsi="Times New Roman" w:cs="Times New Roman"/>
          <w:i/>
          <w:sz w:val="24"/>
          <w:szCs w:val="24"/>
        </w:rPr>
        <w:t>OSG</w:t>
      </w:r>
      <w:r w:rsidRPr="00A24B86">
        <w:rPr>
          <w:rFonts w:ascii="Times New Roman" w:hAnsi="Times New Roman" w:cs="Times New Roman"/>
          <w:i/>
          <w:sz w:val="24"/>
          <w:szCs w:val="24"/>
        </w:rPr>
        <w:t xml:space="preserve"> with the advice </w:t>
      </w:r>
      <w:r w:rsidR="00F6476F">
        <w:rPr>
          <w:rFonts w:ascii="Times New Roman" w:hAnsi="Times New Roman" w:cs="Times New Roman"/>
          <w:i/>
          <w:sz w:val="24"/>
          <w:szCs w:val="24"/>
        </w:rPr>
        <w:t xml:space="preserve">of their technical advisers AOCA.  There is no role in the matter for DBGL, </w:t>
      </w:r>
      <w:r w:rsidRPr="00A24B86">
        <w:rPr>
          <w:rFonts w:ascii="Times New Roman" w:hAnsi="Times New Roman" w:cs="Times New Roman"/>
          <w:i/>
          <w:sz w:val="24"/>
          <w:szCs w:val="24"/>
        </w:rPr>
        <w:t>either in providing calculations or in demonstrating that the truss is under designed.”</w:t>
      </w:r>
    </w:p>
    <w:p w14:paraId="68642D57" w14:textId="77777777" w:rsidR="00B0000E" w:rsidRPr="00A24B86" w:rsidRDefault="00B0000E" w:rsidP="0050794A">
      <w:pPr>
        <w:pStyle w:val="NoSpacing"/>
      </w:pPr>
    </w:p>
    <w:p w14:paraId="662C4A9B" w14:textId="7F7A31C9" w:rsidR="00DF71E0" w:rsidRDefault="003023A7"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 xml:space="preserve">On the </w:t>
      </w:r>
      <w:r w:rsidR="00E42AC2" w:rsidRPr="00DF71E0">
        <w:rPr>
          <w:rFonts w:ascii="Times New Roman" w:hAnsi="Times New Roman" w:cs="Times New Roman"/>
          <w:sz w:val="24"/>
          <w:szCs w:val="24"/>
        </w:rPr>
        <w:t>12</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w:t>
      </w:r>
      <w:r w:rsidR="00E42AC2" w:rsidRPr="00DF71E0">
        <w:rPr>
          <w:rFonts w:ascii="Times New Roman" w:hAnsi="Times New Roman" w:cs="Times New Roman"/>
          <w:sz w:val="24"/>
          <w:szCs w:val="24"/>
        </w:rPr>
        <w:t xml:space="preserve"> April</w:t>
      </w:r>
      <w:r w:rsidR="00BF5476">
        <w:rPr>
          <w:rFonts w:ascii="Times New Roman" w:hAnsi="Times New Roman" w:cs="Times New Roman"/>
          <w:sz w:val="24"/>
          <w:szCs w:val="24"/>
        </w:rPr>
        <w:t>,</w:t>
      </w:r>
      <w:r w:rsidR="00E42AC2" w:rsidRPr="00DF71E0">
        <w:rPr>
          <w:rFonts w:ascii="Times New Roman" w:hAnsi="Times New Roman" w:cs="Times New Roman"/>
          <w:sz w:val="24"/>
          <w:szCs w:val="24"/>
        </w:rPr>
        <w:t xml:space="preserve"> 2017 </w:t>
      </w:r>
      <w:r w:rsidRPr="00DF71E0">
        <w:rPr>
          <w:rFonts w:ascii="Times New Roman" w:hAnsi="Times New Roman" w:cs="Times New Roman"/>
          <w:sz w:val="24"/>
          <w:szCs w:val="24"/>
        </w:rPr>
        <w:t>the Complainant</w:t>
      </w:r>
      <w:r w:rsidR="003747B9">
        <w:rPr>
          <w:rFonts w:ascii="Times New Roman" w:hAnsi="Times New Roman" w:cs="Times New Roman"/>
          <w:sz w:val="24"/>
          <w:szCs w:val="24"/>
        </w:rPr>
        <w:t>s</w:t>
      </w:r>
      <w:r w:rsidR="00E42AC2" w:rsidRPr="00DF71E0">
        <w:rPr>
          <w:rFonts w:ascii="Times New Roman" w:hAnsi="Times New Roman" w:cs="Times New Roman"/>
          <w:sz w:val="24"/>
          <w:szCs w:val="24"/>
        </w:rPr>
        <w:t xml:space="preserve"> forward</w:t>
      </w:r>
      <w:r w:rsidR="00B0000E">
        <w:rPr>
          <w:rFonts w:ascii="Times New Roman" w:hAnsi="Times New Roman" w:cs="Times New Roman"/>
          <w:sz w:val="24"/>
          <w:szCs w:val="24"/>
        </w:rPr>
        <w:t>ed</w:t>
      </w:r>
      <w:r w:rsidR="00E42AC2" w:rsidRPr="00DF71E0">
        <w:rPr>
          <w:rFonts w:ascii="Times New Roman" w:hAnsi="Times New Roman" w:cs="Times New Roman"/>
          <w:sz w:val="24"/>
          <w:szCs w:val="24"/>
        </w:rPr>
        <w:t xml:space="preserve"> a letter from </w:t>
      </w:r>
      <w:r w:rsidR="00B0000E">
        <w:rPr>
          <w:rFonts w:ascii="Times New Roman" w:hAnsi="Times New Roman" w:cs="Times New Roman"/>
          <w:sz w:val="24"/>
          <w:szCs w:val="24"/>
        </w:rPr>
        <w:t>the Builder’s Engineer</w:t>
      </w:r>
      <w:r w:rsidR="00E42AC2" w:rsidRPr="00DF71E0">
        <w:rPr>
          <w:rFonts w:ascii="Times New Roman" w:hAnsi="Times New Roman" w:cs="Times New Roman"/>
          <w:sz w:val="24"/>
          <w:szCs w:val="24"/>
        </w:rPr>
        <w:t xml:space="preserve"> to </w:t>
      </w:r>
      <w:r w:rsidR="00550FD0">
        <w:rPr>
          <w:rFonts w:ascii="Times New Roman" w:hAnsi="Times New Roman" w:cs="Times New Roman"/>
          <w:sz w:val="24"/>
          <w:szCs w:val="24"/>
        </w:rPr>
        <w:t xml:space="preserve">the </w:t>
      </w:r>
      <w:r w:rsidR="00E42AC2" w:rsidRPr="00DF71E0">
        <w:rPr>
          <w:rFonts w:ascii="Times New Roman" w:hAnsi="Times New Roman" w:cs="Times New Roman"/>
          <w:sz w:val="24"/>
          <w:szCs w:val="24"/>
        </w:rPr>
        <w:t>B</w:t>
      </w:r>
      <w:r w:rsidR="00550FD0">
        <w:rPr>
          <w:rFonts w:ascii="Times New Roman" w:hAnsi="Times New Roman" w:cs="Times New Roman"/>
          <w:sz w:val="24"/>
          <w:szCs w:val="24"/>
        </w:rPr>
        <w:t>uilder</w:t>
      </w:r>
      <w:r w:rsidR="00E42AC2" w:rsidRPr="00DF71E0">
        <w:rPr>
          <w:rFonts w:ascii="Times New Roman" w:hAnsi="Times New Roman" w:cs="Times New Roman"/>
          <w:sz w:val="24"/>
          <w:szCs w:val="24"/>
        </w:rPr>
        <w:t xml:space="preserve"> recording that damage to the trusses ha</w:t>
      </w:r>
      <w:r w:rsidR="00927158">
        <w:rPr>
          <w:rFonts w:ascii="Times New Roman" w:hAnsi="Times New Roman" w:cs="Times New Roman"/>
          <w:sz w:val="24"/>
          <w:szCs w:val="24"/>
        </w:rPr>
        <w:t>d</w:t>
      </w:r>
      <w:r w:rsidR="00E42AC2" w:rsidRPr="00DF71E0">
        <w:rPr>
          <w:rFonts w:ascii="Times New Roman" w:hAnsi="Times New Roman" w:cs="Times New Roman"/>
          <w:sz w:val="24"/>
          <w:szCs w:val="24"/>
        </w:rPr>
        <w:t xml:space="preserve"> been caused by the incorrect position of the water tanks. </w:t>
      </w:r>
      <w:r w:rsidR="009B01C5">
        <w:rPr>
          <w:rFonts w:ascii="Times New Roman" w:hAnsi="Times New Roman" w:cs="Times New Roman"/>
          <w:sz w:val="24"/>
          <w:szCs w:val="24"/>
        </w:rPr>
        <w:t xml:space="preserve"> On the same date the Provider wr</w:t>
      </w:r>
      <w:r w:rsidR="00927158">
        <w:rPr>
          <w:rFonts w:ascii="Times New Roman" w:hAnsi="Times New Roman" w:cs="Times New Roman"/>
          <w:sz w:val="24"/>
          <w:szCs w:val="24"/>
        </w:rPr>
        <w:t>o</w:t>
      </w:r>
      <w:r w:rsidR="009B01C5">
        <w:rPr>
          <w:rFonts w:ascii="Times New Roman" w:hAnsi="Times New Roman" w:cs="Times New Roman"/>
          <w:sz w:val="24"/>
          <w:szCs w:val="24"/>
        </w:rPr>
        <w:t>te to the Complainant</w:t>
      </w:r>
      <w:r w:rsidR="003747B9">
        <w:rPr>
          <w:rFonts w:ascii="Times New Roman" w:hAnsi="Times New Roman" w:cs="Times New Roman"/>
          <w:sz w:val="24"/>
          <w:szCs w:val="24"/>
        </w:rPr>
        <w:t>s</w:t>
      </w:r>
      <w:r w:rsidR="009B01C5">
        <w:rPr>
          <w:rFonts w:ascii="Times New Roman" w:hAnsi="Times New Roman" w:cs="Times New Roman"/>
          <w:sz w:val="24"/>
          <w:szCs w:val="24"/>
        </w:rPr>
        <w:t xml:space="preserve"> stating:</w:t>
      </w:r>
    </w:p>
    <w:p w14:paraId="4C36FAA5" w14:textId="77777777" w:rsidR="009B01C5" w:rsidRDefault="009B01C5" w:rsidP="0050794A">
      <w:pPr>
        <w:pStyle w:val="NoSpacing"/>
      </w:pPr>
    </w:p>
    <w:p w14:paraId="743A59B7" w14:textId="77777777" w:rsidR="00A24B86" w:rsidRPr="009B01C5" w:rsidRDefault="009B01C5" w:rsidP="002F3451">
      <w:pPr>
        <w:pStyle w:val="ListParagraph"/>
        <w:spacing w:line="360" w:lineRule="auto"/>
        <w:jc w:val="both"/>
        <w:rPr>
          <w:rFonts w:ascii="Times New Roman" w:hAnsi="Times New Roman" w:cs="Times New Roman"/>
          <w:i/>
          <w:sz w:val="24"/>
          <w:szCs w:val="24"/>
        </w:rPr>
      </w:pPr>
      <w:r w:rsidRPr="009B01C5">
        <w:rPr>
          <w:rFonts w:ascii="Times New Roman" w:hAnsi="Times New Roman" w:cs="Times New Roman"/>
          <w:i/>
          <w:sz w:val="24"/>
          <w:szCs w:val="24"/>
        </w:rPr>
        <w:lastRenderedPageBreak/>
        <w:t xml:space="preserve">“if [Complainant’s engineer] would like to provide evidence that he considers will </w:t>
      </w:r>
      <w:r w:rsidR="00A24B86" w:rsidRPr="009B01C5">
        <w:rPr>
          <w:rFonts w:ascii="Times New Roman" w:hAnsi="Times New Roman" w:cs="Times New Roman"/>
          <w:i/>
          <w:sz w:val="24"/>
          <w:szCs w:val="24"/>
        </w:rPr>
        <w:t>show that a defect has occurred in the Structure that has caused the physical damage you have reported we will be happy to look a</w:t>
      </w:r>
      <w:r w:rsidRPr="009B01C5">
        <w:rPr>
          <w:rFonts w:ascii="Times New Roman" w:hAnsi="Times New Roman" w:cs="Times New Roman"/>
          <w:i/>
          <w:sz w:val="24"/>
          <w:szCs w:val="24"/>
        </w:rPr>
        <w:t>t this on your behalf.”</w:t>
      </w:r>
    </w:p>
    <w:p w14:paraId="7D90B025" w14:textId="77777777" w:rsidR="00DF71E0" w:rsidRPr="00DF71E0" w:rsidRDefault="00DF71E0" w:rsidP="0050794A">
      <w:pPr>
        <w:pStyle w:val="NoSpacing"/>
      </w:pPr>
    </w:p>
    <w:p w14:paraId="32C28696" w14:textId="0DD4ECE6" w:rsidR="00DF71E0" w:rsidRDefault="003023A7"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 xml:space="preserve">On the </w:t>
      </w:r>
      <w:r w:rsidR="00E42AC2" w:rsidRPr="00DF71E0">
        <w:rPr>
          <w:rFonts w:ascii="Times New Roman" w:hAnsi="Times New Roman" w:cs="Times New Roman"/>
          <w:sz w:val="24"/>
          <w:szCs w:val="24"/>
        </w:rPr>
        <w:t>18</w:t>
      </w:r>
      <w:r w:rsidRPr="00DF71E0">
        <w:rPr>
          <w:rFonts w:ascii="Times New Roman" w:hAnsi="Times New Roman" w:cs="Times New Roman"/>
          <w:sz w:val="24"/>
          <w:szCs w:val="24"/>
          <w:vertAlign w:val="superscript"/>
        </w:rPr>
        <w:t>th</w:t>
      </w:r>
      <w:r w:rsidRPr="00DF71E0">
        <w:rPr>
          <w:rFonts w:ascii="Times New Roman" w:hAnsi="Times New Roman" w:cs="Times New Roman"/>
          <w:sz w:val="24"/>
          <w:szCs w:val="24"/>
        </w:rPr>
        <w:t xml:space="preserve"> of</w:t>
      </w:r>
      <w:r w:rsidR="00E42AC2" w:rsidRPr="00DF71E0">
        <w:rPr>
          <w:rFonts w:ascii="Times New Roman" w:hAnsi="Times New Roman" w:cs="Times New Roman"/>
          <w:sz w:val="24"/>
          <w:szCs w:val="24"/>
        </w:rPr>
        <w:t xml:space="preserve"> April</w:t>
      </w:r>
      <w:r w:rsidR="00BF5476">
        <w:rPr>
          <w:rFonts w:ascii="Times New Roman" w:hAnsi="Times New Roman" w:cs="Times New Roman"/>
          <w:sz w:val="24"/>
          <w:szCs w:val="24"/>
        </w:rPr>
        <w:t>,</w:t>
      </w:r>
      <w:r w:rsidR="00E42AC2" w:rsidRPr="00DF71E0">
        <w:rPr>
          <w:rFonts w:ascii="Times New Roman" w:hAnsi="Times New Roman" w:cs="Times New Roman"/>
          <w:sz w:val="24"/>
          <w:szCs w:val="24"/>
        </w:rPr>
        <w:t xml:space="preserve"> 2017 </w:t>
      </w:r>
      <w:r w:rsidR="00B0000E">
        <w:rPr>
          <w:rFonts w:ascii="Times New Roman" w:hAnsi="Times New Roman" w:cs="Times New Roman"/>
          <w:sz w:val="24"/>
          <w:szCs w:val="24"/>
        </w:rPr>
        <w:t>the Loss Adjuster</w:t>
      </w:r>
      <w:r w:rsidR="00E42AC2" w:rsidRPr="00DF71E0">
        <w:rPr>
          <w:rFonts w:ascii="Times New Roman" w:hAnsi="Times New Roman" w:cs="Times New Roman"/>
          <w:sz w:val="24"/>
          <w:szCs w:val="24"/>
        </w:rPr>
        <w:t xml:space="preserve"> email</w:t>
      </w:r>
      <w:r w:rsidR="00B0000E">
        <w:rPr>
          <w:rFonts w:ascii="Times New Roman" w:hAnsi="Times New Roman" w:cs="Times New Roman"/>
          <w:sz w:val="24"/>
          <w:szCs w:val="24"/>
        </w:rPr>
        <w:t>ed</w:t>
      </w:r>
      <w:r w:rsidR="00E42AC2" w:rsidRPr="00DF71E0">
        <w:rPr>
          <w:rFonts w:ascii="Times New Roman" w:hAnsi="Times New Roman" w:cs="Times New Roman"/>
          <w:sz w:val="24"/>
          <w:szCs w:val="24"/>
        </w:rPr>
        <w:t xml:space="preserve"> </w:t>
      </w:r>
      <w:r w:rsidRPr="00DF71E0">
        <w:rPr>
          <w:rFonts w:ascii="Times New Roman" w:hAnsi="Times New Roman" w:cs="Times New Roman"/>
          <w:sz w:val="24"/>
          <w:szCs w:val="24"/>
        </w:rPr>
        <w:t>the Complainant</w:t>
      </w:r>
      <w:r w:rsidR="003747B9">
        <w:rPr>
          <w:rFonts w:ascii="Times New Roman" w:hAnsi="Times New Roman" w:cs="Times New Roman"/>
          <w:sz w:val="24"/>
          <w:szCs w:val="24"/>
        </w:rPr>
        <w:t>s</w:t>
      </w:r>
      <w:r w:rsidR="00E42AC2" w:rsidRPr="00DF71E0">
        <w:rPr>
          <w:rFonts w:ascii="Times New Roman" w:hAnsi="Times New Roman" w:cs="Times New Roman"/>
          <w:sz w:val="24"/>
          <w:szCs w:val="24"/>
        </w:rPr>
        <w:t xml:space="preserve"> again setting out in detail why coverage is not available for this defect. </w:t>
      </w:r>
    </w:p>
    <w:p w14:paraId="6BB1E7CE" w14:textId="77777777" w:rsidR="009B01C5" w:rsidRDefault="009B01C5" w:rsidP="0050794A">
      <w:pPr>
        <w:pStyle w:val="NoSpacing"/>
      </w:pPr>
    </w:p>
    <w:p w14:paraId="2316B656" w14:textId="77777777" w:rsidR="009B01C5" w:rsidRPr="00A9519A" w:rsidRDefault="009B01C5" w:rsidP="002F3451">
      <w:pPr>
        <w:pStyle w:val="ListParagraph"/>
        <w:spacing w:line="360" w:lineRule="auto"/>
        <w:jc w:val="both"/>
        <w:rPr>
          <w:rFonts w:ascii="Times New Roman" w:hAnsi="Times New Roman" w:cs="Times New Roman"/>
          <w:i/>
          <w:sz w:val="24"/>
          <w:szCs w:val="24"/>
        </w:rPr>
      </w:pPr>
      <w:r w:rsidRPr="00A9519A">
        <w:rPr>
          <w:rFonts w:ascii="Times New Roman" w:hAnsi="Times New Roman" w:cs="Times New Roman"/>
          <w:i/>
          <w:sz w:val="24"/>
          <w:szCs w:val="24"/>
        </w:rPr>
        <w:t xml:space="preserve">“We are satisfied that we have made our position clear on this matter at this stage, and it is noted… has omitted the specific reason we do not consider cover to be available under the ….Policy, Section 3.3. despite previous advice. </w:t>
      </w:r>
    </w:p>
    <w:p w14:paraId="395DB551" w14:textId="77777777" w:rsidR="00594160" w:rsidRPr="00A9519A" w:rsidRDefault="009B01C5" w:rsidP="002F3451">
      <w:pPr>
        <w:pStyle w:val="ListParagraph"/>
        <w:spacing w:line="360" w:lineRule="auto"/>
        <w:jc w:val="both"/>
        <w:rPr>
          <w:rFonts w:ascii="Times New Roman" w:hAnsi="Times New Roman" w:cs="Times New Roman"/>
          <w:i/>
          <w:sz w:val="24"/>
          <w:szCs w:val="24"/>
        </w:rPr>
      </w:pPr>
      <w:r w:rsidRPr="00A9519A">
        <w:rPr>
          <w:rFonts w:ascii="Times New Roman" w:hAnsi="Times New Roman" w:cs="Times New Roman"/>
          <w:i/>
          <w:sz w:val="24"/>
          <w:szCs w:val="24"/>
        </w:rPr>
        <w:t>For Major Damage (which we accept has occurred) to be considered, there must be a defect in the Structure, as defined in the policy. In his latest correspondence and to date this has not been evidenced. To clarify, we do not believe the defect to be in the structure of the roof, but to be in the inadequate design of the supports for the water tank. If Mr. …would like to provide evidence that he considers will show that a defect has occurred in the Structure that has caused the physical damage you have reported we will be happy to look at this on your behalf. If not, we confirm our</w:t>
      </w:r>
      <w:r w:rsidR="00594160" w:rsidRPr="00A9519A">
        <w:rPr>
          <w:rFonts w:ascii="Times New Roman" w:hAnsi="Times New Roman" w:cs="Times New Roman"/>
          <w:i/>
          <w:sz w:val="24"/>
          <w:szCs w:val="24"/>
        </w:rPr>
        <w:t xml:space="preserve"> Final Response has issued.”</w:t>
      </w:r>
    </w:p>
    <w:p w14:paraId="5B01C77B" w14:textId="77777777" w:rsidR="00594160" w:rsidRDefault="00594160" w:rsidP="0050794A">
      <w:pPr>
        <w:pStyle w:val="NoSpacing"/>
      </w:pPr>
    </w:p>
    <w:p w14:paraId="6E4E9877" w14:textId="11472AD4" w:rsidR="00594160" w:rsidRPr="00927158" w:rsidRDefault="00594160" w:rsidP="002F3451">
      <w:pPr>
        <w:pStyle w:val="ListParagraph"/>
        <w:numPr>
          <w:ilvl w:val="0"/>
          <w:numId w:val="3"/>
        </w:numPr>
        <w:spacing w:line="360" w:lineRule="auto"/>
        <w:ind w:left="0" w:firstLine="0"/>
        <w:jc w:val="both"/>
        <w:rPr>
          <w:rFonts w:ascii="Times New Roman" w:hAnsi="Times New Roman" w:cs="Times New Roman"/>
          <w:sz w:val="24"/>
          <w:szCs w:val="24"/>
        </w:rPr>
      </w:pPr>
      <w:r w:rsidRPr="00927158">
        <w:rPr>
          <w:rFonts w:ascii="Times New Roman" w:hAnsi="Times New Roman" w:cs="Times New Roman"/>
          <w:sz w:val="24"/>
          <w:szCs w:val="24"/>
        </w:rPr>
        <w:t>The Complainant</w:t>
      </w:r>
      <w:r w:rsidR="003747B9">
        <w:rPr>
          <w:rFonts w:ascii="Times New Roman" w:hAnsi="Times New Roman" w:cs="Times New Roman"/>
          <w:sz w:val="24"/>
          <w:szCs w:val="24"/>
        </w:rPr>
        <w:t>s</w:t>
      </w:r>
      <w:r w:rsidRPr="00927158">
        <w:rPr>
          <w:rFonts w:ascii="Times New Roman" w:hAnsi="Times New Roman" w:cs="Times New Roman"/>
          <w:sz w:val="24"/>
          <w:szCs w:val="24"/>
        </w:rPr>
        <w:t xml:space="preserve"> responded by email </w:t>
      </w:r>
      <w:r w:rsidR="007F156D">
        <w:rPr>
          <w:rFonts w:ascii="Times New Roman" w:hAnsi="Times New Roman" w:cs="Times New Roman"/>
          <w:sz w:val="24"/>
          <w:szCs w:val="24"/>
        </w:rPr>
        <w:t>on</w:t>
      </w:r>
      <w:r w:rsidR="007F156D" w:rsidRPr="00927158">
        <w:rPr>
          <w:rFonts w:ascii="Times New Roman" w:hAnsi="Times New Roman" w:cs="Times New Roman"/>
          <w:sz w:val="24"/>
          <w:szCs w:val="24"/>
        </w:rPr>
        <w:t xml:space="preserve"> </w:t>
      </w:r>
      <w:r w:rsidRPr="00927158">
        <w:rPr>
          <w:rFonts w:ascii="Times New Roman" w:hAnsi="Times New Roman" w:cs="Times New Roman"/>
          <w:sz w:val="24"/>
          <w:szCs w:val="24"/>
        </w:rPr>
        <w:t>the same date expressing her opinion that the defect at issue is subject to coverage as follows:</w:t>
      </w:r>
    </w:p>
    <w:p w14:paraId="583C04D1" w14:textId="77777777" w:rsidR="00594160" w:rsidRDefault="00594160" w:rsidP="0050794A">
      <w:pPr>
        <w:pStyle w:val="NoSpacing"/>
      </w:pPr>
    </w:p>
    <w:p w14:paraId="11919BDF" w14:textId="7242B984" w:rsidR="00594160" w:rsidRPr="00F6476F" w:rsidRDefault="00594160" w:rsidP="002F3451">
      <w:pPr>
        <w:pStyle w:val="ListParagraph"/>
        <w:spacing w:line="360" w:lineRule="auto"/>
        <w:jc w:val="both"/>
        <w:rPr>
          <w:rFonts w:ascii="Times New Roman" w:hAnsi="Times New Roman" w:cs="Times New Roman"/>
          <w:i/>
          <w:sz w:val="24"/>
          <w:szCs w:val="24"/>
        </w:rPr>
      </w:pPr>
      <w:r w:rsidRPr="00F23E2F">
        <w:rPr>
          <w:rFonts w:ascii="Times New Roman" w:hAnsi="Times New Roman" w:cs="Times New Roman"/>
          <w:i/>
          <w:sz w:val="24"/>
          <w:szCs w:val="24"/>
        </w:rPr>
        <w:t>“</w:t>
      </w:r>
      <w:r w:rsidR="00D80DE0">
        <w:rPr>
          <w:rFonts w:ascii="Times New Roman" w:hAnsi="Times New Roman" w:cs="Times New Roman"/>
          <w:i/>
          <w:sz w:val="24"/>
          <w:szCs w:val="24"/>
        </w:rPr>
        <w:t>[the Loss Adjuster]</w:t>
      </w:r>
      <w:r w:rsidRPr="00F23E2F">
        <w:rPr>
          <w:rFonts w:ascii="Times New Roman" w:hAnsi="Times New Roman" w:cs="Times New Roman"/>
          <w:i/>
          <w:sz w:val="24"/>
          <w:szCs w:val="24"/>
        </w:rPr>
        <w:t xml:space="preserve"> has agreed there is major structural damage.  </w:t>
      </w:r>
      <w:r w:rsidR="009B01C5" w:rsidRPr="00F23E2F">
        <w:rPr>
          <w:rFonts w:ascii="Times New Roman" w:hAnsi="Times New Roman" w:cs="Times New Roman"/>
          <w:i/>
          <w:sz w:val="24"/>
          <w:szCs w:val="24"/>
        </w:rPr>
        <w:t>I</w:t>
      </w:r>
      <w:r w:rsidRPr="00F23E2F">
        <w:rPr>
          <w:rFonts w:ascii="Times New Roman" w:hAnsi="Times New Roman" w:cs="Times New Roman"/>
          <w:i/>
          <w:sz w:val="24"/>
          <w:szCs w:val="24"/>
        </w:rPr>
        <w:t xml:space="preserve"> cannot see where in the insurance policy I have before me that requires further evidence </w:t>
      </w:r>
      <w:r w:rsidR="009B01C5" w:rsidRPr="00F23E2F">
        <w:rPr>
          <w:rFonts w:ascii="Times New Roman" w:hAnsi="Times New Roman" w:cs="Times New Roman"/>
          <w:i/>
          <w:sz w:val="24"/>
          <w:szCs w:val="24"/>
        </w:rPr>
        <w:t xml:space="preserve">beyond your acceptance that there is a major structural damage and that the cause has been identified. Our engineers have stated very clearly that damage has been inflicted on the trusses causing the damage to the </w:t>
      </w:r>
      <w:r w:rsidRPr="00F23E2F">
        <w:rPr>
          <w:rFonts w:ascii="Times New Roman" w:hAnsi="Times New Roman" w:cs="Times New Roman"/>
          <w:i/>
          <w:sz w:val="24"/>
          <w:szCs w:val="24"/>
        </w:rPr>
        <w:t>structure”.</w:t>
      </w:r>
      <w:r w:rsidR="009B01C5" w:rsidRPr="00F23E2F">
        <w:rPr>
          <w:rFonts w:ascii="Times New Roman" w:hAnsi="Times New Roman" w:cs="Times New Roman"/>
          <w:i/>
          <w:sz w:val="24"/>
          <w:szCs w:val="24"/>
        </w:rPr>
        <w:t xml:space="preserve"> </w:t>
      </w:r>
    </w:p>
    <w:p w14:paraId="1A157A9A" w14:textId="77777777" w:rsidR="00DF71E0" w:rsidRPr="00DF71E0" w:rsidRDefault="00DF71E0" w:rsidP="0050794A">
      <w:pPr>
        <w:pStyle w:val="NoSpacing"/>
      </w:pPr>
    </w:p>
    <w:p w14:paraId="450D2F73" w14:textId="04D3E721" w:rsidR="00DF71E0" w:rsidRDefault="003023A7" w:rsidP="002F3451">
      <w:pPr>
        <w:pStyle w:val="ListParagraph"/>
        <w:numPr>
          <w:ilvl w:val="0"/>
          <w:numId w:val="3"/>
        </w:numPr>
        <w:spacing w:line="360" w:lineRule="auto"/>
        <w:ind w:left="0" w:firstLine="0"/>
        <w:jc w:val="both"/>
        <w:rPr>
          <w:rFonts w:ascii="Times New Roman" w:hAnsi="Times New Roman" w:cs="Times New Roman"/>
          <w:sz w:val="24"/>
          <w:szCs w:val="24"/>
        </w:rPr>
      </w:pPr>
      <w:r w:rsidRPr="00DF71E0">
        <w:rPr>
          <w:rFonts w:ascii="Times New Roman" w:hAnsi="Times New Roman" w:cs="Times New Roman"/>
          <w:sz w:val="24"/>
          <w:szCs w:val="24"/>
        </w:rPr>
        <w:t xml:space="preserve">On the </w:t>
      </w:r>
      <w:r w:rsidR="00E42AC2" w:rsidRPr="00DF71E0">
        <w:rPr>
          <w:rFonts w:ascii="Times New Roman" w:hAnsi="Times New Roman" w:cs="Times New Roman"/>
          <w:sz w:val="24"/>
          <w:szCs w:val="24"/>
        </w:rPr>
        <w:t>21</w:t>
      </w:r>
      <w:r w:rsidRPr="00DF71E0">
        <w:rPr>
          <w:rFonts w:ascii="Times New Roman" w:hAnsi="Times New Roman" w:cs="Times New Roman"/>
          <w:sz w:val="24"/>
          <w:szCs w:val="24"/>
          <w:vertAlign w:val="superscript"/>
        </w:rPr>
        <w:t>st</w:t>
      </w:r>
      <w:r w:rsidRPr="00DF71E0">
        <w:rPr>
          <w:rFonts w:ascii="Times New Roman" w:hAnsi="Times New Roman" w:cs="Times New Roman"/>
          <w:sz w:val="24"/>
          <w:szCs w:val="24"/>
        </w:rPr>
        <w:t xml:space="preserve"> of</w:t>
      </w:r>
      <w:r w:rsidR="00E42AC2" w:rsidRPr="00DF71E0">
        <w:rPr>
          <w:rFonts w:ascii="Times New Roman" w:hAnsi="Times New Roman" w:cs="Times New Roman"/>
          <w:sz w:val="24"/>
          <w:szCs w:val="24"/>
        </w:rPr>
        <w:t xml:space="preserve"> April</w:t>
      </w:r>
      <w:r w:rsidR="00BF5476">
        <w:rPr>
          <w:rFonts w:ascii="Times New Roman" w:hAnsi="Times New Roman" w:cs="Times New Roman"/>
          <w:sz w:val="24"/>
          <w:szCs w:val="24"/>
        </w:rPr>
        <w:t>,</w:t>
      </w:r>
      <w:r w:rsidR="00E42AC2" w:rsidRPr="00DF71E0">
        <w:rPr>
          <w:rFonts w:ascii="Times New Roman" w:hAnsi="Times New Roman" w:cs="Times New Roman"/>
          <w:sz w:val="24"/>
          <w:szCs w:val="24"/>
        </w:rPr>
        <w:t xml:space="preserve"> 2017 </w:t>
      </w:r>
      <w:r w:rsidR="00927158">
        <w:rPr>
          <w:rFonts w:ascii="Times New Roman" w:hAnsi="Times New Roman" w:cs="Times New Roman"/>
          <w:sz w:val="24"/>
          <w:szCs w:val="24"/>
        </w:rPr>
        <w:t>the Provider’s Loss Adjuster</w:t>
      </w:r>
      <w:r w:rsidR="00E42AC2" w:rsidRPr="00DF71E0">
        <w:rPr>
          <w:rFonts w:ascii="Times New Roman" w:hAnsi="Times New Roman" w:cs="Times New Roman"/>
          <w:sz w:val="24"/>
          <w:szCs w:val="24"/>
        </w:rPr>
        <w:t xml:space="preserve"> respond</w:t>
      </w:r>
      <w:r w:rsidR="00F6476F">
        <w:rPr>
          <w:rFonts w:ascii="Times New Roman" w:hAnsi="Times New Roman" w:cs="Times New Roman"/>
          <w:sz w:val="24"/>
          <w:szCs w:val="24"/>
        </w:rPr>
        <w:t>ed</w:t>
      </w:r>
      <w:r w:rsidR="00E42AC2" w:rsidRPr="00DF71E0">
        <w:rPr>
          <w:rFonts w:ascii="Times New Roman" w:hAnsi="Times New Roman" w:cs="Times New Roman"/>
          <w:sz w:val="24"/>
          <w:szCs w:val="24"/>
        </w:rPr>
        <w:t xml:space="preserve"> to </w:t>
      </w:r>
      <w:r w:rsidRPr="00DF71E0">
        <w:rPr>
          <w:rFonts w:ascii="Times New Roman" w:hAnsi="Times New Roman" w:cs="Times New Roman"/>
          <w:sz w:val="24"/>
          <w:szCs w:val="24"/>
        </w:rPr>
        <w:t>the Complainant</w:t>
      </w:r>
      <w:r w:rsidR="00E42AC2" w:rsidRPr="00DF71E0">
        <w:rPr>
          <w:rFonts w:ascii="Times New Roman" w:hAnsi="Times New Roman" w:cs="Times New Roman"/>
          <w:sz w:val="24"/>
          <w:szCs w:val="24"/>
        </w:rPr>
        <w:t>s</w:t>
      </w:r>
      <w:r w:rsidR="003747B9">
        <w:rPr>
          <w:rFonts w:ascii="Times New Roman" w:hAnsi="Times New Roman" w:cs="Times New Roman"/>
          <w:sz w:val="24"/>
          <w:szCs w:val="24"/>
        </w:rPr>
        <w:t>’</w:t>
      </w:r>
      <w:r w:rsidR="00E42AC2" w:rsidRPr="00DF71E0">
        <w:rPr>
          <w:rFonts w:ascii="Times New Roman" w:hAnsi="Times New Roman" w:cs="Times New Roman"/>
          <w:sz w:val="24"/>
          <w:szCs w:val="24"/>
        </w:rPr>
        <w:t xml:space="preserve"> email</w:t>
      </w:r>
      <w:r w:rsidR="00F6476F">
        <w:rPr>
          <w:rFonts w:ascii="Times New Roman" w:hAnsi="Times New Roman" w:cs="Times New Roman"/>
          <w:sz w:val="24"/>
          <w:szCs w:val="24"/>
        </w:rPr>
        <w:t xml:space="preserve"> stating:</w:t>
      </w:r>
      <w:r w:rsidR="00E42AC2" w:rsidRPr="00DF71E0">
        <w:rPr>
          <w:rFonts w:ascii="Times New Roman" w:hAnsi="Times New Roman" w:cs="Times New Roman"/>
          <w:sz w:val="24"/>
          <w:szCs w:val="24"/>
        </w:rPr>
        <w:t xml:space="preserve"> </w:t>
      </w:r>
    </w:p>
    <w:p w14:paraId="25E22FE3" w14:textId="77777777" w:rsidR="00594160" w:rsidRDefault="00594160" w:rsidP="0050794A">
      <w:pPr>
        <w:pStyle w:val="NoSpacing"/>
      </w:pPr>
    </w:p>
    <w:p w14:paraId="7153DA86" w14:textId="77777777" w:rsidR="00AC36F4" w:rsidRPr="00AC36F4" w:rsidRDefault="00F6476F" w:rsidP="002F3451">
      <w:pPr>
        <w:pStyle w:val="ListParagraph"/>
        <w:spacing w:line="360" w:lineRule="auto"/>
        <w:jc w:val="both"/>
        <w:rPr>
          <w:rFonts w:ascii="Times New Roman" w:hAnsi="Times New Roman" w:cs="Times New Roman"/>
          <w:i/>
          <w:iCs/>
          <w:sz w:val="24"/>
          <w:szCs w:val="24"/>
        </w:rPr>
      </w:pPr>
      <w:r w:rsidRPr="00AC36F4">
        <w:rPr>
          <w:rFonts w:ascii="Times New Roman" w:hAnsi="Times New Roman" w:cs="Times New Roman"/>
          <w:i/>
          <w:iCs/>
          <w:sz w:val="24"/>
          <w:szCs w:val="24"/>
        </w:rPr>
        <w:t xml:space="preserve">“the issue causing confusion and what the </w:t>
      </w:r>
      <w:r w:rsidR="00594160" w:rsidRPr="00AC36F4">
        <w:rPr>
          <w:rFonts w:ascii="Times New Roman" w:hAnsi="Times New Roman" w:cs="Times New Roman"/>
          <w:i/>
          <w:iCs/>
          <w:sz w:val="24"/>
          <w:szCs w:val="24"/>
        </w:rPr>
        <w:t>Engineers are missing, is that despite the obvious damage, the cause (or Defect) has been identified, and is agreed as inadequate supports to the water tanks, as per letter of the 21/03/17</w:t>
      </w:r>
      <w:r w:rsidR="003A3AFE" w:rsidRPr="00AC36F4">
        <w:rPr>
          <w:rFonts w:ascii="Times New Roman" w:hAnsi="Times New Roman" w:cs="Times New Roman"/>
          <w:i/>
          <w:iCs/>
          <w:sz w:val="24"/>
          <w:szCs w:val="24"/>
        </w:rPr>
        <w:t>…..</w:t>
      </w:r>
      <w:r w:rsidR="00594160" w:rsidRPr="00AC36F4">
        <w:rPr>
          <w:rFonts w:ascii="Times New Roman" w:hAnsi="Times New Roman" w:cs="Times New Roman"/>
          <w:i/>
          <w:iCs/>
          <w:sz w:val="24"/>
          <w:szCs w:val="24"/>
        </w:rPr>
        <w:t xml:space="preserve"> However</w:t>
      </w:r>
      <w:r w:rsidR="003A3AFE" w:rsidRPr="00AC36F4">
        <w:rPr>
          <w:rFonts w:ascii="Times New Roman" w:hAnsi="Times New Roman" w:cs="Times New Roman"/>
          <w:i/>
          <w:iCs/>
          <w:sz w:val="24"/>
          <w:szCs w:val="24"/>
        </w:rPr>
        <w:t>,</w:t>
      </w:r>
      <w:r w:rsidR="00594160" w:rsidRPr="00AC36F4">
        <w:rPr>
          <w:rFonts w:ascii="Times New Roman" w:hAnsi="Times New Roman" w:cs="Times New Roman"/>
          <w:i/>
          <w:iCs/>
          <w:sz w:val="24"/>
          <w:szCs w:val="24"/>
        </w:rPr>
        <w:t xml:space="preserve"> they (the </w:t>
      </w:r>
      <w:r w:rsidR="00594160" w:rsidRPr="00AC36F4">
        <w:rPr>
          <w:rFonts w:ascii="Times New Roman" w:hAnsi="Times New Roman" w:cs="Times New Roman"/>
          <w:i/>
          <w:iCs/>
          <w:sz w:val="24"/>
          <w:szCs w:val="24"/>
        </w:rPr>
        <w:lastRenderedPageBreak/>
        <w:t>inadequate supports, the Defect) do not fall under the policy definition of structure.</w:t>
      </w:r>
      <w:r w:rsidR="003A3AFE" w:rsidRPr="00AC36F4">
        <w:rPr>
          <w:rFonts w:ascii="Times New Roman" w:hAnsi="Times New Roman" w:cs="Times New Roman"/>
          <w:i/>
          <w:iCs/>
          <w:sz w:val="24"/>
          <w:szCs w:val="24"/>
        </w:rPr>
        <w:t>”</w:t>
      </w:r>
      <w:r w:rsidR="00594160" w:rsidRPr="00AC36F4">
        <w:rPr>
          <w:rFonts w:ascii="Times New Roman" w:hAnsi="Times New Roman" w:cs="Times New Roman"/>
          <w:i/>
          <w:iCs/>
          <w:sz w:val="24"/>
          <w:szCs w:val="24"/>
        </w:rPr>
        <w:t xml:space="preserve"> Foundations Load-bearing parts of floors, staircases and associated guardrails, wall</w:t>
      </w:r>
      <w:r w:rsidR="003A3AFE" w:rsidRPr="00AC36F4">
        <w:rPr>
          <w:rFonts w:ascii="Times New Roman" w:hAnsi="Times New Roman" w:cs="Times New Roman"/>
          <w:i/>
          <w:iCs/>
          <w:sz w:val="24"/>
          <w:szCs w:val="24"/>
        </w:rPr>
        <w:t>s….</w:t>
      </w:r>
      <w:r w:rsidR="00594160" w:rsidRPr="00AC36F4">
        <w:rPr>
          <w:rFonts w:ascii="Times New Roman" w:hAnsi="Times New Roman" w:cs="Times New Roman"/>
          <w:i/>
          <w:iCs/>
          <w:sz w:val="24"/>
          <w:szCs w:val="24"/>
        </w:rPr>
        <w:t xml:space="preserve">As previously advised, Underwriters retained Engineers have reviewed your Engineers advice and have advised the following: </w:t>
      </w:r>
    </w:p>
    <w:p w14:paraId="38F33653" w14:textId="77777777" w:rsidR="00AC36F4" w:rsidRPr="00AC36F4" w:rsidRDefault="00AC36F4" w:rsidP="002F3451">
      <w:pPr>
        <w:pStyle w:val="ListParagraph"/>
        <w:spacing w:line="360" w:lineRule="auto"/>
        <w:jc w:val="both"/>
        <w:rPr>
          <w:rFonts w:ascii="Times New Roman" w:hAnsi="Times New Roman" w:cs="Times New Roman"/>
          <w:i/>
          <w:iCs/>
          <w:sz w:val="24"/>
          <w:szCs w:val="24"/>
        </w:rPr>
      </w:pPr>
    </w:p>
    <w:p w14:paraId="6577DA81" w14:textId="77777777" w:rsidR="00DF71E0" w:rsidRDefault="003A3AFE" w:rsidP="002F3451">
      <w:pPr>
        <w:pStyle w:val="ListParagraph"/>
        <w:spacing w:line="360" w:lineRule="auto"/>
        <w:jc w:val="both"/>
        <w:rPr>
          <w:rFonts w:ascii="Times New Roman" w:hAnsi="Times New Roman" w:cs="Times New Roman"/>
          <w:i/>
          <w:iCs/>
          <w:sz w:val="24"/>
          <w:szCs w:val="24"/>
        </w:rPr>
      </w:pPr>
      <w:r w:rsidRPr="00AC36F4">
        <w:rPr>
          <w:rFonts w:ascii="Times New Roman" w:hAnsi="Times New Roman" w:cs="Times New Roman"/>
          <w:i/>
          <w:iCs/>
          <w:sz w:val="24"/>
          <w:szCs w:val="24"/>
        </w:rPr>
        <w:t xml:space="preserve">Water tank installation requires that the loading from the spreaders is imposed </w:t>
      </w:r>
      <w:r w:rsidR="00594160" w:rsidRPr="00AC36F4">
        <w:rPr>
          <w:rFonts w:ascii="Times New Roman" w:hAnsi="Times New Roman" w:cs="Times New Roman"/>
          <w:i/>
          <w:iCs/>
          <w:sz w:val="24"/>
          <w:szCs w:val="24"/>
        </w:rPr>
        <w:t xml:space="preserve">on the roof truss at the node points. In this case the tank is not correctly positioned resulting in the load from the spreaders being imposed on the bottom chord of the truss away from the node points. </w:t>
      </w:r>
      <w:r w:rsidRPr="00AC36F4">
        <w:rPr>
          <w:rFonts w:ascii="Times New Roman" w:hAnsi="Times New Roman" w:cs="Times New Roman"/>
          <w:i/>
          <w:iCs/>
          <w:sz w:val="24"/>
          <w:szCs w:val="24"/>
        </w:rPr>
        <w:t xml:space="preserve"> </w:t>
      </w:r>
      <w:r w:rsidR="00594160" w:rsidRPr="00AC36F4">
        <w:rPr>
          <w:rFonts w:ascii="Times New Roman" w:hAnsi="Times New Roman" w:cs="Times New Roman"/>
          <w:i/>
          <w:iCs/>
          <w:sz w:val="24"/>
          <w:szCs w:val="24"/>
        </w:rPr>
        <w:t>In this regard [Consultant Engineer] is correct in saying that the chords are deflecting excessively as they are generally not designed to accommodate this unintentional loading. However, [Consultant Engineer] has provided no commentary or calculations to show that</w:t>
      </w:r>
      <w:r w:rsidRPr="00AC36F4">
        <w:rPr>
          <w:rFonts w:ascii="Times New Roman" w:hAnsi="Times New Roman" w:cs="Times New Roman"/>
          <w:i/>
          <w:iCs/>
          <w:sz w:val="24"/>
          <w:szCs w:val="24"/>
        </w:rPr>
        <w:t xml:space="preserve"> if the tank were positioned correctly the chords would be ok.  Therefore he has not demonstrated that</w:t>
      </w:r>
      <w:r w:rsidR="00594160" w:rsidRPr="00AC36F4">
        <w:rPr>
          <w:rFonts w:ascii="Times New Roman" w:hAnsi="Times New Roman" w:cs="Times New Roman"/>
          <w:i/>
          <w:iCs/>
          <w:sz w:val="24"/>
          <w:szCs w:val="24"/>
        </w:rPr>
        <w:t xml:space="preserve"> the truss is under designed based on the intended loading</w:t>
      </w:r>
      <w:r w:rsidRPr="00AC36F4">
        <w:rPr>
          <w:rFonts w:ascii="Times New Roman" w:hAnsi="Times New Roman" w:cs="Times New Roman"/>
          <w:i/>
          <w:iCs/>
          <w:sz w:val="24"/>
          <w:szCs w:val="24"/>
        </w:rPr>
        <w:t xml:space="preserve"> -</w:t>
      </w:r>
      <w:r w:rsidR="00594160" w:rsidRPr="00AC36F4">
        <w:rPr>
          <w:rFonts w:ascii="Times New Roman" w:hAnsi="Times New Roman" w:cs="Times New Roman"/>
          <w:i/>
          <w:iCs/>
          <w:sz w:val="24"/>
          <w:szCs w:val="24"/>
        </w:rPr>
        <w:t xml:space="preserve"> only that the truss is deflecting due to the unintended </w:t>
      </w:r>
      <w:r w:rsidRPr="00AC36F4">
        <w:rPr>
          <w:rFonts w:ascii="Times New Roman" w:hAnsi="Times New Roman" w:cs="Times New Roman"/>
          <w:i/>
          <w:iCs/>
          <w:sz w:val="24"/>
          <w:szCs w:val="24"/>
        </w:rPr>
        <w:t xml:space="preserve">loading.  </w:t>
      </w:r>
      <w:r w:rsidR="00594160" w:rsidRPr="00AC36F4">
        <w:rPr>
          <w:rFonts w:ascii="Times New Roman" w:hAnsi="Times New Roman" w:cs="Times New Roman"/>
          <w:i/>
          <w:iCs/>
          <w:sz w:val="24"/>
          <w:szCs w:val="24"/>
        </w:rPr>
        <w:t xml:space="preserve">So, the defect is not in the structure; but for the unintended loading of the trusses, </w:t>
      </w:r>
      <w:r w:rsidR="00AC36F4" w:rsidRPr="00AC36F4">
        <w:rPr>
          <w:rFonts w:ascii="Times New Roman" w:hAnsi="Times New Roman" w:cs="Times New Roman"/>
          <w:i/>
          <w:iCs/>
          <w:sz w:val="24"/>
          <w:szCs w:val="24"/>
        </w:rPr>
        <w:t>there would be no defect and no damage.”</w:t>
      </w:r>
    </w:p>
    <w:p w14:paraId="42066439" w14:textId="77777777" w:rsidR="00AC36F4" w:rsidRPr="00AC36F4" w:rsidRDefault="00AC36F4" w:rsidP="0050794A">
      <w:pPr>
        <w:pStyle w:val="NoSpacing"/>
      </w:pPr>
    </w:p>
    <w:p w14:paraId="0A3FC4FD" w14:textId="3BD60E13" w:rsidR="00D803DD" w:rsidRPr="00D803DD" w:rsidRDefault="003023A7" w:rsidP="002F3451">
      <w:pPr>
        <w:pStyle w:val="ListParagraph"/>
        <w:numPr>
          <w:ilvl w:val="0"/>
          <w:numId w:val="3"/>
        </w:numPr>
        <w:spacing w:line="360" w:lineRule="auto"/>
        <w:ind w:left="0" w:firstLine="0"/>
        <w:jc w:val="both"/>
        <w:rPr>
          <w:rFonts w:ascii="Times New Roman" w:hAnsi="Times New Roman" w:cs="Times New Roman"/>
          <w:b/>
          <w:sz w:val="24"/>
          <w:szCs w:val="24"/>
        </w:rPr>
      </w:pPr>
      <w:r w:rsidRPr="00D803DD">
        <w:rPr>
          <w:rFonts w:ascii="Times New Roman" w:hAnsi="Times New Roman" w:cs="Times New Roman"/>
          <w:sz w:val="24"/>
          <w:szCs w:val="24"/>
        </w:rPr>
        <w:t xml:space="preserve">On the </w:t>
      </w:r>
      <w:r w:rsidR="00E42AC2" w:rsidRPr="00D803DD">
        <w:rPr>
          <w:rFonts w:ascii="Times New Roman" w:hAnsi="Times New Roman" w:cs="Times New Roman"/>
          <w:sz w:val="24"/>
          <w:szCs w:val="24"/>
        </w:rPr>
        <w:t>21</w:t>
      </w:r>
      <w:r w:rsidRPr="00D803DD">
        <w:rPr>
          <w:rFonts w:ascii="Times New Roman" w:hAnsi="Times New Roman" w:cs="Times New Roman"/>
          <w:sz w:val="24"/>
          <w:szCs w:val="24"/>
          <w:vertAlign w:val="superscript"/>
        </w:rPr>
        <w:t>st</w:t>
      </w:r>
      <w:r w:rsidRPr="00D803DD">
        <w:rPr>
          <w:rFonts w:ascii="Times New Roman" w:hAnsi="Times New Roman" w:cs="Times New Roman"/>
          <w:sz w:val="24"/>
          <w:szCs w:val="24"/>
        </w:rPr>
        <w:t xml:space="preserve"> of</w:t>
      </w:r>
      <w:r w:rsidR="00E42AC2" w:rsidRPr="00D803DD">
        <w:rPr>
          <w:rFonts w:ascii="Times New Roman" w:hAnsi="Times New Roman" w:cs="Times New Roman"/>
          <w:sz w:val="24"/>
          <w:szCs w:val="24"/>
        </w:rPr>
        <w:t xml:space="preserve"> April 2017 </w:t>
      </w:r>
      <w:r w:rsidRPr="00D803DD">
        <w:rPr>
          <w:rFonts w:ascii="Times New Roman" w:hAnsi="Times New Roman" w:cs="Times New Roman"/>
          <w:sz w:val="24"/>
          <w:szCs w:val="24"/>
        </w:rPr>
        <w:t>the Complainant</w:t>
      </w:r>
      <w:r w:rsidR="00D80DE0">
        <w:rPr>
          <w:rFonts w:ascii="Times New Roman" w:hAnsi="Times New Roman" w:cs="Times New Roman"/>
          <w:sz w:val="24"/>
          <w:szCs w:val="24"/>
        </w:rPr>
        <w:t>s</w:t>
      </w:r>
      <w:r w:rsidR="00E42AC2" w:rsidRPr="00D803DD">
        <w:rPr>
          <w:rFonts w:ascii="Times New Roman" w:hAnsi="Times New Roman" w:cs="Times New Roman"/>
          <w:sz w:val="24"/>
          <w:szCs w:val="24"/>
        </w:rPr>
        <w:t xml:space="preserve"> indicate</w:t>
      </w:r>
      <w:r w:rsidR="00AC36F4" w:rsidRPr="00D803DD">
        <w:rPr>
          <w:rFonts w:ascii="Times New Roman" w:hAnsi="Times New Roman" w:cs="Times New Roman"/>
          <w:sz w:val="24"/>
          <w:szCs w:val="24"/>
        </w:rPr>
        <w:t>d</w:t>
      </w:r>
      <w:r w:rsidR="00E42AC2" w:rsidRPr="00D803DD">
        <w:rPr>
          <w:rFonts w:ascii="Times New Roman" w:hAnsi="Times New Roman" w:cs="Times New Roman"/>
          <w:sz w:val="24"/>
          <w:szCs w:val="24"/>
        </w:rPr>
        <w:t xml:space="preserve"> an intention to make a complaint to the </w:t>
      </w:r>
      <w:r w:rsidR="00927158">
        <w:rPr>
          <w:rFonts w:ascii="Times New Roman" w:hAnsi="Times New Roman" w:cs="Times New Roman"/>
          <w:sz w:val="24"/>
          <w:szCs w:val="24"/>
        </w:rPr>
        <w:t>Ombudsman</w:t>
      </w:r>
      <w:r w:rsidR="00D80DE0">
        <w:rPr>
          <w:rFonts w:ascii="Times New Roman" w:hAnsi="Times New Roman" w:cs="Times New Roman"/>
          <w:sz w:val="24"/>
          <w:szCs w:val="24"/>
        </w:rPr>
        <w:t>.  On</w:t>
      </w:r>
      <w:r w:rsidRPr="00D803DD">
        <w:rPr>
          <w:rFonts w:ascii="Times New Roman" w:hAnsi="Times New Roman" w:cs="Times New Roman"/>
          <w:sz w:val="24"/>
          <w:szCs w:val="24"/>
        </w:rPr>
        <w:t xml:space="preserve"> the </w:t>
      </w:r>
      <w:r w:rsidR="00E42AC2" w:rsidRPr="00D803DD">
        <w:rPr>
          <w:rFonts w:ascii="Times New Roman" w:hAnsi="Times New Roman" w:cs="Times New Roman"/>
          <w:sz w:val="24"/>
          <w:szCs w:val="24"/>
        </w:rPr>
        <w:t>26</w:t>
      </w:r>
      <w:r w:rsidRPr="00D803DD">
        <w:rPr>
          <w:rFonts w:ascii="Times New Roman" w:hAnsi="Times New Roman" w:cs="Times New Roman"/>
          <w:sz w:val="24"/>
          <w:szCs w:val="24"/>
          <w:vertAlign w:val="superscript"/>
        </w:rPr>
        <w:t>th</w:t>
      </w:r>
      <w:r w:rsidRPr="00D803DD">
        <w:rPr>
          <w:rFonts w:ascii="Times New Roman" w:hAnsi="Times New Roman" w:cs="Times New Roman"/>
          <w:sz w:val="24"/>
          <w:szCs w:val="24"/>
        </w:rPr>
        <w:t xml:space="preserve"> of</w:t>
      </w:r>
      <w:r w:rsidR="00E42AC2" w:rsidRPr="00D803DD">
        <w:rPr>
          <w:rFonts w:ascii="Times New Roman" w:hAnsi="Times New Roman" w:cs="Times New Roman"/>
          <w:sz w:val="24"/>
          <w:szCs w:val="24"/>
        </w:rPr>
        <w:t xml:space="preserve"> April 2017</w:t>
      </w:r>
      <w:r w:rsidR="00D80DE0">
        <w:rPr>
          <w:rFonts w:ascii="Times New Roman" w:hAnsi="Times New Roman" w:cs="Times New Roman"/>
          <w:sz w:val="24"/>
          <w:szCs w:val="24"/>
        </w:rPr>
        <w:t>, t</w:t>
      </w:r>
      <w:r w:rsidR="00AC36F4" w:rsidRPr="00D803DD">
        <w:rPr>
          <w:rFonts w:ascii="Times New Roman" w:hAnsi="Times New Roman" w:cs="Times New Roman"/>
          <w:sz w:val="24"/>
          <w:szCs w:val="24"/>
        </w:rPr>
        <w:t>he Complainant</w:t>
      </w:r>
      <w:r w:rsidR="00D80DE0">
        <w:rPr>
          <w:rFonts w:ascii="Times New Roman" w:hAnsi="Times New Roman" w:cs="Times New Roman"/>
          <w:sz w:val="24"/>
          <w:szCs w:val="24"/>
        </w:rPr>
        <w:t>s</w:t>
      </w:r>
      <w:r w:rsidR="00AC36F4" w:rsidRPr="00D803DD">
        <w:rPr>
          <w:rFonts w:ascii="Times New Roman" w:hAnsi="Times New Roman" w:cs="Times New Roman"/>
          <w:sz w:val="24"/>
          <w:szCs w:val="24"/>
        </w:rPr>
        <w:t xml:space="preserve"> requested the </w:t>
      </w:r>
      <w:r w:rsidR="00927158">
        <w:rPr>
          <w:rFonts w:ascii="Times New Roman" w:hAnsi="Times New Roman" w:cs="Times New Roman"/>
          <w:sz w:val="24"/>
          <w:szCs w:val="24"/>
        </w:rPr>
        <w:t>Ombudsman</w:t>
      </w:r>
      <w:r w:rsidR="00AC36F4" w:rsidRPr="00D803DD">
        <w:rPr>
          <w:rFonts w:ascii="Times New Roman" w:hAnsi="Times New Roman" w:cs="Times New Roman"/>
          <w:sz w:val="24"/>
          <w:szCs w:val="24"/>
        </w:rPr>
        <w:t xml:space="preserve"> to adjudicate on the difference on interpretation of the policy and whether cover was properly available in respect of the damage caused by deflecting roof trusses.</w:t>
      </w:r>
      <w:r w:rsidR="00CA1A2C" w:rsidRPr="00D803DD">
        <w:rPr>
          <w:rFonts w:ascii="Times New Roman" w:hAnsi="Times New Roman" w:cs="Times New Roman"/>
          <w:sz w:val="24"/>
          <w:szCs w:val="24"/>
        </w:rPr>
        <w:t xml:space="preserve">  The complaint referred to the </w:t>
      </w:r>
      <w:r w:rsidR="00927158">
        <w:rPr>
          <w:rFonts w:ascii="Times New Roman" w:hAnsi="Times New Roman" w:cs="Times New Roman"/>
          <w:sz w:val="24"/>
          <w:szCs w:val="24"/>
        </w:rPr>
        <w:t>Ombudsman</w:t>
      </w:r>
      <w:r w:rsidR="00CA1A2C" w:rsidRPr="00D803DD">
        <w:rPr>
          <w:rFonts w:ascii="Times New Roman" w:hAnsi="Times New Roman" w:cs="Times New Roman"/>
          <w:sz w:val="24"/>
          <w:szCs w:val="24"/>
        </w:rPr>
        <w:t xml:space="preserve"> was that </w:t>
      </w:r>
      <w:r w:rsidR="00927158">
        <w:rPr>
          <w:rFonts w:ascii="Times New Roman" w:hAnsi="Times New Roman" w:cs="Times New Roman"/>
          <w:sz w:val="24"/>
          <w:szCs w:val="24"/>
        </w:rPr>
        <w:t>the Provider’s Loss Adjuster</w:t>
      </w:r>
      <w:r w:rsidR="00CA1A2C" w:rsidRPr="00D803DD">
        <w:rPr>
          <w:rFonts w:ascii="Times New Roman" w:hAnsi="Times New Roman" w:cs="Times New Roman"/>
          <w:sz w:val="24"/>
          <w:szCs w:val="24"/>
        </w:rPr>
        <w:t xml:space="preserve"> did not correctly or reasonably deal with the Complainants</w:t>
      </w:r>
      <w:r w:rsidR="007D7E4F">
        <w:rPr>
          <w:rFonts w:ascii="Times New Roman" w:hAnsi="Times New Roman" w:cs="Times New Roman"/>
          <w:sz w:val="24"/>
          <w:szCs w:val="24"/>
        </w:rPr>
        <w:t>’</w:t>
      </w:r>
      <w:r w:rsidR="00CA1A2C" w:rsidRPr="00D803DD">
        <w:rPr>
          <w:rFonts w:ascii="Times New Roman" w:hAnsi="Times New Roman" w:cs="Times New Roman"/>
          <w:sz w:val="24"/>
          <w:szCs w:val="24"/>
        </w:rPr>
        <w:t xml:space="preserve"> claim in respect of the damage to their house. </w:t>
      </w:r>
    </w:p>
    <w:p w14:paraId="4B74CF10" w14:textId="77777777" w:rsidR="00D803DD" w:rsidRPr="00D803DD" w:rsidRDefault="00D803DD" w:rsidP="0050794A">
      <w:pPr>
        <w:pStyle w:val="NoSpacing"/>
      </w:pPr>
    </w:p>
    <w:p w14:paraId="5B3878A5" w14:textId="77777777" w:rsidR="00CA1A2C" w:rsidRPr="00D803DD" w:rsidRDefault="00CA1A2C" w:rsidP="002F3451">
      <w:pPr>
        <w:pStyle w:val="ListParagraph"/>
        <w:numPr>
          <w:ilvl w:val="0"/>
          <w:numId w:val="3"/>
        </w:numPr>
        <w:spacing w:line="360" w:lineRule="auto"/>
        <w:ind w:left="0" w:firstLine="0"/>
        <w:jc w:val="both"/>
        <w:rPr>
          <w:rFonts w:ascii="Times New Roman" w:hAnsi="Times New Roman" w:cs="Times New Roman"/>
          <w:b/>
          <w:sz w:val="24"/>
          <w:szCs w:val="24"/>
        </w:rPr>
      </w:pPr>
      <w:r w:rsidRPr="00D803DD">
        <w:rPr>
          <w:rFonts w:ascii="Times New Roman" w:hAnsi="Times New Roman" w:cs="Times New Roman"/>
          <w:sz w:val="24"/>
          <w:szCs w:val="24"/>
        </w:rPr>
        <w:t xml:space="preserve">The Complainants set out their complaint as follows: </w:t>
      </w:r>
    </w:p>
    <w:p w14:paraId="207937FF" w14:textId="77777777" w:rsidR="007F156D" w:rsidRDefault="007F156D" w:rsidP="0050794A">
      <w:pPr>
        <w:pStyle w:val="NoSpacing"/>
      </w:pPr>
    </w:p>
    <w:p w14:paraId="6565F43F" w14:textId="1DE6B3EA" w:rsidR="00CA1A2C" w:rsidRPr="00EF0ED4" w:rsidRDefault="00CA1A2C" w:rsidP="002F3451">
      <w:pPr>
        <w:spacing w:line="360" w:lineRule="auto"/>
        <w:ind w:left="720"/>
        <w:jc w:val="both"/>
        <w:rPr>
          <w:rFonts w:ascii="Times New Roman" w:hAnsi="Times New Roman" w:cs="Times New Roman"/>
          <w:i/>
          <w:sz w:val="24"/>
          <w:szCs w:val="24"/>
        </w:rPr>
      </w:pPr>
      <w:r w:rsidRPr="00EF0ED4">
        <w:rPr>
          <w:rFonts w:ascii="Times New Roman" w:hAnsi="Times New Roman" w:cs="Times New Roman"/>
          <w:i/>
          <w:sz w:val="24"/>
          <w:szCs w:val="24"/>
        </w:rPr>
        <w:t>“</w:t>
      </w:r>
      <w:r w:rsidR="00BF5476" w:rsidRPr="00EF0ED4">
        <w:rPr>
          <w:rFonts w:ascii="Times New Roman" w:hAnsi="Times New Roman" w:cs="Times New Roman"/>
          <w:i/>
          <w:sz w:val="24"/>
          <w:szCs w:val="24"/>
        </w:rPr>
        <w:t xml:space="preserve">When </w:t>
      </w:r>
      <w:r w:rsidRPr="00EF0ED4">
        <w:rPr>
          <w:rFonts w:ascii="Times New Roman" w:hAnsi="Times New Roman" w:cs="Times New Roman"/>
          <w:i/>
          <w:sz w:val="24"/>
          <w:szCs w:val="24"/>
        </w:rPr>
        <w:t xml:space="preserve">I contacted </w:t>
      </w:r>
      <w:r w:rsidR="007D7E4F">
        <w:rPr>
          <w:rFonts w:ascii="Times New Roman" w:hAnsi="Times New Roman" w:cs="Times New Roman"/>
          <w:i/>
          <w:sz w:val="24"/>
          <w:szCs w:val="24"/>
        </w:rPr>
        <w:t>[Provider’s Loss Adjuster]</w:t>
      </w:r>
      <w:r>
        <w:rPr>
          <w:rFonts w:ascii="Times New Roman" w:hAnsi="Times New Roman" w:cs="Times New Roman"/>
          <w:i/>
          <w:sz w:val="24"/>
          <w:szCs w:val="24"/>
        </w:rPr>
        <w:t xml:space="preserve"> </w:t>
      </w:r>
      <w:r w:rsidRPr="00EF0ED4">
        <w:rPr>
          <w:rFonts w:ascii="Times New Roman" w:hAnsi="Times New Roman" w:cs="Times New Roman"/>
          <w:i/>
          <w:sz w:val="24"/>
          <w:szCs w:val="24"/>
        </w:rPr>
        <w:t xml:space="preserve">about the attic problem they told me to hold off on dealing with the attic until we had figured out the pyrite problem, as it was the expensive and most invasive of the issues. They said it would be better to complete all the work at the same time when I am out of the house, rather than having to move twice or have builders in while I was there. We went through years of stress until our pyrite claim was finally processed and we moved out to have the pyrite remediation work done. </w:t>
      </w:r>
    </w:p>
    <w:p w14:paraId="13580116" w14:textId="77777777" w:rsidR="00CA1A2C" w:rsidRPr="00EF0ED4" w:rsidRDefault="00CA1A2C" w:rsidP="002F3451">
      <w:pPr>
        <w:spacing w:line="360" w:lineRule="auto"/>
        <w:ind w:left="720"/>
        <w:jc w:val="both"/>
        <w:rPr>
          <w:rFonts w:ascii="Times New Roman" w:hAnsi="Times New Roman" w:cs="Times New Roman"/>
          <w:i/>
          <w:sz w:val="24"/>
          <w:szCs w:val="24"/>
        </w:rPr>
      </w:pPr>
      <w:r w:rsidRPr="00EF0ED4">
        <w:rPr>
          <w:rFonts w:ascii="Times New Roman" w:hAnsi="Times New Roman" w:cs="Times New Roman"/>
          <w:i/>
          <w:sz w:val="24"/>
          <w:szCs w:val="24"/>
        </w:rPr>
        <w:lastRenderedPageBreak/>
        <w:t xml:space="preserve">However, they did not do the work while we were moved out and we are now moved back in 2 months and still no sign of the problem in the attic being fixed. </w:t>
      </w:r>
    </w:p>
    <w:p w14:paraId="322E678F" w14:textId="77777777" w:rsidR="00CA1A2C" w:rsidRPr="00EF0ED4" w:rsidRDefault="00CA1A2C" w:rsidP="002F3451">
      <w:pPr>
        <w:spacing w:line="360" w:lineRule="auto"/>
        <w:ind w:left="720"/>
        <w:jc w:val="both"/>
        <w:rPr>
          <w:rFonts w:ascii="Times New Roman" w:hAnsi="Times New Roman" w:cs="Times New Roman"/>
          <w:i/>
          <w:sz w:val="24"/>
          <w:szCs w:val="24"/>
        </w:rPr>
      </w:pPr>
      <w:r w:rsidRPr="00EF0ED4">
        <w:rPr>
          <w:rFonts w:ascii="Times New Roman" w:hAnsi="Times New Roman" w:cs="Times New Roman"/>
          <w:i/>
          <w:sz w:val="24"/>
          <w:szCs w:val="24"/>
        </w:rPr>
        <w:t xml:space="preserve">[Consultant Engineer] has written several reports and has demonstrated that the truss in the attic is deflecting causing major damage to the structure of the housing unit. Each e-mail takes a week to respond to. I either get a response on Monday or Friday with a week in between with no communication. Dragging out each week with no help and keeping me so stressed I lose sleep. </w:t>
      </w:r>
    </w:p>
    <w:p w14:paraId="3947A620" w14:textId="77777777" w:rsidR="00CA1A2C" w:rsidRDefault="00CA1A2C" w:rsidP="002F3451">
      <w:pPr>
        <w:spacing w:line="360" w:lineRule="auto"/>
        <w:ind w:left="720"/>
        <w:jc w:val="both"/>
        <w:rPr>
          <w:rFonts w:ascii="Times New Roman" w:hAnsi="Times New Roman" w:cs="Times New Roman"/>
          <w:i/>
          <w:sz w:val="24"/>
          <w:szCs w:val="24"/>
        </w:rPr>
      </w:pPr>
      <w:r w:rsidRPr="00EF0ED4">
        <w:rPr>
          <w:rFonts w:ascii="Times New Roman" w:hAnsi="Times New Roman" w:cs="Times New Roman"/>
          <w:i/>
          <w:sz w:val="24"/>
          <w:szCs w:val="24"/>
        </w:rPr>
        <w:t>I just need this problem solved as far as I’m aware all that is necessary is for the water tanks in the attic to be emptied and lifted and correct supports put in place. Followed by the repair of the damage to the floor beneath – doors don’t close, tiles are lifted, walls are cracked etc. In the meantime my daughter cannot close her bedroom door for the past three months and we are still faced with having builders back in our home again”.</w:t>
      </w:r>
    </w:p>
    <w:p w14:paraId="0CBCF6EA" w14:textId="77777777" w:rsidR="00DA73C4" w:rsidRPr="00EF0ED4" w:rsidRDefault="00DA73C4" w:rsidP="0050794A">
      <w:pPr>
        <w:pStyle w:val="NoSpacing"/>
      </w:pPr>
    </w:p>
    <w:p w14:paraId="485927F4" w14:textId="77777777" w:rsidR="00D803DD" w:rsidRDefault="00CA1A2C" w:rsidP="002F3451">
      <w:pPr>
        <w:pStyle w:val="ListParagraph"/>
        <w:numPr>
          <w:ilvl w:val="0"/>
          <w:numId w:val="3"/>
        </w:numPr>
        <w:spacing w:line="360" w:lineRule="auto"/>
        <w:ind w:left="0" w:firstLine="0"/>
        <w:jc w:val="both"/>
        <w:rPr>
          <w:rFonts w:ascii="Times New Roman" w:hAnsi="Times New Roman" w:cs="Times New Roman"/>
          <w:sz w:val="24"/>
          <w:szCs w:val="24"/>
        </w:rPr>
      </w:pPr>
      <w:r w:rsidRPr="00D803DD">
        <w:rPr>
          <w:rFonts w:ascii="Times New Roman" w:hAnsi="Times New Roman" w:cs="Times New Roman"/>
          <w:sz w:val="24"/>
          <w:szCs w:val="24"/>
        </w:rPr>
        <w:t xml:space="preserve">The Complainants elaborated in their complaint that they found the entire process stressful. The failure to deal with all remediation works when they were absent from the house for the pyrite remediation works meant ongoing inconvenience and there had been issues even with the remediation works done.  They also complained about the length of time the process has taken. </w:t>
      </w:r>
    </w:p>
    <w:p w14:paraId="1F5E9748" w14:textId="77777777" w:rsidR="00D803DD" w:rsidRDefault="00D803DD" w:rsidP="0050794A">
      <w:pPr>
        <w:pStyle w:val="NoSpacing"/>
      </w:pPr>
    </w:p>
    <w:p w14:paraId="0ADE5E41" w14:textId="77777777" w:rsidR="00D803DD" w:rsidRDefault="00A9519A" w:rsidP="002F3451">
      <w:pPr>
        <w:pStyle w:val="ListParagraph"/>
        <w:numPr>
          <w:ilvl w:val="0"/>
          <w:numId w:val="3"/>
        </w:numPr>
        <w:spacing w:line="360" w:lineRule="auto"/>
        <w:ind w:left="0" w:firstLine="0"/>
        <w:jc w:val="both"/>
        <w:rPr>
          <w:rFonts w:ascii="Times New Roman" w:hAnsi="Times New Roman" w:cs="Times New Roman"/>
          <w:sz w:val="24"/>
          <w:szCs w:val="24"/>
        </w:rPr>
      </w:pPr>
      <w:r w:rsidRPr="00D803DD">
        <w:rPr>
          <w:rFonts w:ascii="Times New Roman" w:hAnsi="Times New Roman" w:cs="Times New Roman"/>
          <w:sz w:val="24"/>
          <w:szCs w:val="24"/>
        </w:rPr>
        <w:t>During the investigation of th</w:t>
      </w:r>
      <w:r w:rsidR="00D803DD" w:rsidRPr="00D803DD">
        <w:rPr>
          <w:rFonts w:ascii="Times New Roman" w:hAnsi="Times New Roman" w:cs="Times New Roman"/>
          <w:sz w:val="24"/>
          <w:szCs w:val="24"/>
        </w:rPr>
        <w:t>e</w:t>
      </w:r>
      <w:r w:rsidRPr="00D803DD">
        <w:rPr>
          <w:rFonts w:ascii="Times New Roman" w:hAnsi="Times New Roman" w:cs="Times New Roman"/>
          <w:sz w:val="24"/>
          <w:szCs w:val="24"/>
        </w:rPr>
        <w:t xml:space="preserve"> complaint by the </w:t>
      </w:r>
      <w:r w:rsidR="00927158">
        <w:rPr>
          <w:rFonts w:ascii="Times New Roman" w:hAnsi="Times New Roman" w:cs="Times New Roman"/>
          <w:sz w:val="24"/>
          <w:szCs w:val="24"/>
        </w:rPr>
        <w:t>Ombudsman</w:t>
      </w:r>
      <w:r w:rsidRPr="00D803DD">
        <w:rPr>
          <w:rFonts w:ascii="Times New Roman" w:hAnsi="Times New Roman" w:cs="Times New Roman"/>
          <w:sz w:val="24"/>
          <w:szCs w:val="24"/>
        </w:rPr>
        <w:t xml:space="preserve">, </w:t>
      </w:r>
      <w:r w:rsidR="00CA1A2C" w:rsidRPr="00D803DD">
        <w:rPr>
          <w:rFonts w:ascii="Times New Roman" w:hAnsi="Times New Roman" w:cs="Times New Roman"/>
          <w:sz w:val="24"/>
          <w:szCs w:val="24"/>
        </w:rPr>
        <w:t xml:space="preserve">the </w:t>
      </w:r>
      <w:r w:rsidR="00927158">
        <w:rPr>
          <w:rFonts w:ascii="Times New Roman" w:hAnsi="Times New Roman" w:cs="Times New Roman"/>
          <w:sz w:val="24"/>
          <w:szCs w:val="24"/>
        </w:rPr>
        <w:t xml:space="preserve">Provider’s </w:t>
      </w:r>
      <w:r w:rsidR="00CA1A2C" w:rsidRPr="00D803DD">
        <w:rPr>
          <w:rFonts w:ascii="Times New Roman" w:hAnsi="Times New Roman" w:cs="Times New Roman"/>
          <w:sz w:val="24"/>
          <w:szCs w:val="24"/>
        </w:rPr>
        <w:t xml:space="preserve">Loss Adjuster </w:t>
      </w:r>
      <w:r w:rsidRPr="00D803DD">
        <w:rPr>
          <w:rFonts w:ascii="Times New Roman" w:hAnsi="Times New Roman" w:cs="Times New Roman"/>
          <w:sz w:val="24"/>
          <w:szCs w:val="24"/>
        </w:rPr>
        <w:t xml:space="preserve">was requested to supply its written response to the complaint and to supply all relevant documents and information. </w:t>
      </w:r>
      <w:r w:rsidR="00CA1A2C" w:rsidRPr="00D803DD">
        <w:rPr>
          <w:rFonts w:ascii="Times New Roman" w:hAnsi="Times New Roman" w:cs="Times New Roman"/>
          <w:sz w:val="24"/>
          <w:szCs w:val="24"/>
        </w:rPr>
        <w:t>The Loss Adjuster</w:t>
      </w:r>
      <w:r w:rsidRPr="00D803DD">
        <w:rPr>
          <w:rFonts w:ascii="Times New Roman" w:hAnsi="Times New Roman" w:cs="Times New Roman"/>
          <w:sz w:val="24"/>
          <w:szCs w:val="24"/>
        </w:rPr>
        <w:t xml:space="preserve"> responded in writing to the complaint and supplied a number of items in evidence</w:t>
      </w:r>
      <w:r w:rsidR="00D803DD" w:rsidRPr="00D803DD">
        <w:rPr>
          <w:rFonts w:ascii="Times New Roman" w:hAnsi="Times New Roman" w:cs="Times New Roman"/>
          <w:sz w:val="24"/>
          <w:szCs w:val="24"/>
        </w:rPr>
        <w:t xml:space="preserve">.  </w:t>
      </w:r>
      <w:r w:rsidR="00927158">
        <w:rPr>
          <w:rFonts w:ascii="Times New Roman" w:hAnsi="Times New Roman" w:cs="Times New Roman"/>
          <w:sz w:val="24"/>
          <w:szCs w:val="24"/>
        </w:rPr>
        <w:t>The Loss Adjuster</w:t>
      </w:r>
      <w:r w:rsidR="00D803DD" w:rsidRPr="00D803DD">
        <w:rPr>
          <w:rFonts w:ascii="Times New Roman" w:hAnsi="Times New Roman" w:cs="Times New Roman"/>
          <w:sz w:val="24"/>
          <w:szCs w:val="24"/>
        </w:rPr>
        <w:t xml:space="preserve"> sought to distinguish between the pyrite claim and the second claim relating to the deflecting roof trusses.  </w:t>
      </w:r>
      <w:r w:rsidR="00927158">
        <w:rPr>
          <w:rFonts w:ascii="Times New Roman" w:hAnsi="Times New Roman" w:cs="Times New Roman"/>
          <w:sz w:val="24"/>
          <w:szCs w:val="24"/>
        </w:rPr>
        <w:t>The Loss Adjuster</w:t>
      </w:r>
      <w:r w:rsidR="00D803DD" w:rsidRPr="00D803DD">
        <w:rPr>
          <w:rFonts w:ascii="Times New Roman" w:hAnsi="Times New Roman" w:cs="Times New Roman"/>
          <w:sz w:val="24"/>
          <w:szCs w:val="24"/>
        </w:rPr>
        <w:t xml:space="preserve"> characterized this second claim as relating to damage as a result of insufficiently supported water tanks in the attic</w:t>
      </w:r>
      <w:r w:rsidR="00DA73C4">
        <w:rPr>
          <w:rFonts w:ascii="Times New Roman" w:hAnsi="Times New Roman" w:cs="Times New Roman"/>
          <w:sz w:val="24"/>
          <w:szCs w:val="24"/>
        </w:rPr>
        <w:t>.</w:t>
      </w:r>
      <w:r w:rsidR="00D803DD" w:rsidRPr="00D803DD">
        <w:rPr>
          <w:rFonts w:ascii="Times New Roman" w:hAnsi="Times New Roman" w:cs="Times New Roman"/>
          <w:sz w:val="24"/>
          <w:szCs w:val="24"/>
        </w:rPr>
        <w:t xml:space="preserve"> </w:t>
      </w:r>
    </w:p>
    <w:p w14:paraId="0FD2A6D4" w14:textId="77777777" w:rsidR="00D803DD" w:rsidRPr="00D803DD" w:rsidRDefault="00D803DD" w:rsidP="0050794A">
      <w:pPr>
        <w:pStyle w:val="NoSpacing"/>
      </w:pPr>
    </w:p>
    <w:p w14:paraId="1F56C3DF" w14:textId="77777777" w:rsidR="00CA1A2C" w:rsidRPr="00D803DD" w:rsidRDefault="00A9519A" w:rsidP="002F3451">
      <w:pPr>
        <w:pStyle w:val="ListParagraph"/>
        <w:numPr>
          <w:ilvl w:val="0"/>
          <w:numId w:val="3"/>
        </w:numPr>
        <w:spacing w:line="360" w:lineRule="auto"/>
        <w:ind w:left="0" w:firstLine="0"/>
        <w:jc w:val="both"/>
        <w:rPr>
          <w:rFonts w:ascii="Times New Roman" w:hAnsi="Times New Roman" w:cs="Times New Roman"/>
          <w:sz w:val="24"/>
          <w:szCs w:val="24"/>
        </w:rPr>
      </w:pPr>
      <w:r w:rsidRPr="00D803DD">
        <w:rPr>
          <w:rFonts w:ascii="Times New Roman" w:hAnsi="Times New Roman" w:cs="Times New Roman"/>
          <w:sz w:val="24"/>
          <w:szCs w:val="24"/>
        </w:rPr>
        <w:t>Having reviewed and considered the submissions made by the parties to th</w:t>
      </w:r>
      <w:r w:rsidR="00927158">
        <w:rPr>
          <w:rFonts w:ascii="Times New Roman" w:hAnsi="Times New Roman" w:cs="Times New Roman"/>
          <w:sz w:val="24"/>
          <w:szCs w:val="24"/>
        </w:rPr>
        <w:t>e</w:t>
      </w:r>
      <w:r w:rsidRPr="00D803DD">
        <w:rPr>
          <w:rFonts w:ascii="Times New Roman" w:hAnsi="Times New Roman" w:cs="Times New Roman"/>
          <w:sz w:val="24"/>
          <w:szCs w:val="24"/>
        </w:rPr>
        <w:t xml:space="preserve"> </w:t>
      </w:r>
      <w:r w:rsidR="00927158">
        <w:rPr>
          <w:rFonts w:ascii="Times New Roman" w:hAnsi="Times New Roman" w:cs="Times New Roman"/>
          <w:sz w:val="24"/>
          <w:szCs w:val="24"/>
        </w:rPr>
        <w:t>C</w:t>
      </w:r>
      <w:r w:rsidRPr="00D803DD">
        <w:rPr>
          <w:rFonts w:ascii="Times New Roman" w:hAnsi="Times New Roman" w:cs="Times New Roman"/>
          <w:sz w:val="24"/>
          <w:szCs w:val="24"/>
        </w:rPr>
        <w:t xml:space="preserve">omplaint, </w:t>
      </w:r>
      <w:r w:rsidR="00CA1A2C" w:rsidRPr="00D803DD">
        <w:rPr>
          <w:rFonts w:ascii="Times New Roman" w:hAnsi="Times New Roman" w:cs="Times New Roman"/>
          <w:sz w:val="24"/>
          <w:szCs w:val="24"/>
        </w:rPr>
        <w:t xml:space="preserve">the </w:t>
      </w:r>
      <w:r w:rsidR="00927158">
        <w:rPr>
          <w:rFonts w:ascii="Times New Roman" w:hAnsi="Times New Roman" w:cs="Times New Roman"/>
          <w:sz w:val="24"/>
          <w:szCs w:val="24"/>
        </w:rPr>
        <w:t xml:space="preserve">Ombudsman </w:t>
      </w:r>
      <w:r w:rsidR="00CA1A2C" w:rsidRPr="00D803DD">
        <w:rPr>
          <w:rFonts w:ascii="Times New Roman" w:hAnsi="Times New Roman" w:cs="Times New Roman"/>
          <w:sz w:val="24"/>
          <w:szCs w:val="24"/>
        </w:rPr>
        <w:t xml:space="preserve">expressed himself </w:t>
      </w:r>
      <w:r w:rsidRPr="00D803DD">
        <w:rPr>
          <w:rFonts w:ascii="Times New Roman" w:hAnsi="Times New Roman" w:cs="Times New Roman"/>
          <w:sz w:val="24"/>
          <w:szCs w:val="24"/>
        </w:rPr>
        <w:t xml:space="preserve">satisfied that the submissions and evidence furnished did not disclose a conflict of fact such as would require the holding of an </w:t>
      </w:r>
      <w:r w:rsidR="00CA1A2C" w:rsidRPr="00D803DD">
        <w:rPr>
          <w:rFonts w:ascii="Times New Roman" w:hAnsi="Times New Roman" w:cs="Times New Roman"/>
          <w:sz w:val="24"/>
          <w:szCs w:val="24"/>
        </w:rPr>
        <w:t>o</w:t>
      </w:r>
      <w:r w:rsidRPr="00D803DD">
        <w:rPr>
          <w:rFonts w:ascii="Times New Roman" w:hAnsi="Times New Roman" w:cs="Times New Roman"/>
          <w:sz w:val="24"/>
          <w:szCs w:val="24"/>
        </w:rPr>
        <w:t xml:space="preserve">ral </w:t>
      </w:r>
      <w:r w:rsidR="00CA1A2C" w:rsidRPr="00D803DD">
        <w:rPr>
          <w:rFonts w:ascii="Times New Roman" w:hAnsi="Times New Roman" w:cs="Times New Roman"/>
          <w:sz w:val="24"/>
          <w:szCs w:val="24"/>
        </w:rPr>
        <w:t>h</w:t>
      </w:r>
      <w:r w:rsidRPr="00D803DD">
        <w:rPr>
          <w:rFonts w:ascii="Times New Roman" w:hAnsi="Times New Roman" w:cs="Times New Roman"/>
          <w:sz w:val="24"/>
          <w:szCs w:val="24"/>
        </w:rPr>
        <w:t xml:space="preserve">earing to resolve any such conflict. </w:t>
      </w:r>
    </w:p>
    <w:p w14:paraId="5EA505F8" w14:textId="77777777" w:rsidR="00CA1A2C" w:rsidRPr="00CA1A2C" w:rsidRDefault="00CA1A2C" w:rsidP="002F3451">
      <w:pPr>
        <w:pStyle w:val="ListParagraph"/>
        <w:ind w:left="0"/>
        <w:rPr>
          <w:rFonts w:ascii="Times New Roman" w:hAnsi="Times New Roman" w:cs="Times New Roman"/>
          <w:sz w:val="24"/>
          <w:szCs w:val="24"/>
        </w:rPr>
      </w:pPr>
    </w:p>
    <w:p w14:paraId="7BE2F1A1" w14:textId="3690D6A6" w:rsidR="00D803DD" w:rsidRDefault="003023A7" w:rsidP="002F3451">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It is apparent from the foregoing that t</w:t>
      </w:r>
      <w:r w:rsidR="00EF0ED4">
        <w:rPr>
          <w:rFonts w:ascii="Times New Roman" w:hAnsi="Times New Roman" w:cs="Times New Roman"/>
          <w:sz w:val="24"/>
          <w:szCs w:val="24"/>
        </w:rPr>
        <w:t xml:space="preserve">he basis for </w:t>
      </w:r>
      <w:r w:rsidR="00927158">
        <w:rPr>
          <w:rFonts w:ascii="Times New Roman" w:hAnsi="Times New Roman" w:cs="Times New Roman"/>
          <w:sz w:val="24"/>
          <w:szCs w:val="24"/>
        </w:rPr>
        <w:t>Loss Adjuster’</w:t>
      </w:r>
      <w:r w:rsidR="00D803DD">
        <w:rPr>
          <w:rFonts w:ascii="Times New Roman" w:hAnsi="Times New Roman" w:cs="Times New Roman"/>
          <w:sz w:val="24"/>
          <w:szCs w:val="24"/>
        </w:rPr>
        <w:t xml:space="preserve">s </w:t>
      </w:r>
      <w:r w:rsidR="00EF0ED4">
        <w:rPr>
          <w:rFonts w:ascii="Times New Roman" w:hAnsi="Times New Roman" w:cs="Times New Roman"/>
          <w:sz w:val="24"/>
          <w:szCs w:val="24"/>
        </w:rPr>
        <w:t>refusal</w:t>
      </w:r>
      <w:r w:rsidR="00927158">
        <w:rPr>
          <w:rFonts w:ascii="Times New Roman" w:hAnsi="Times New Roman" w:cs="Times New Roman"/>
          <w:sz w:val="24"/>
          <w:szCs w:val="24"/>
        </w:rPr>
        <w:t xml:space="preserve"> of cover</w:t>
      </w:r>
      <w:r w:rsidR="00EF0ED4">
        <w:rPr>
          <w:rFonts w:ascii="Times New Roman" w:hAnsi="Times New Roman" w:cs="Times New Roman"/>
          <w:sz w:val="24"/>
          <w:szCs w:val="24"/>
        </w:rPr>
        <w:t xml:space="preserve"> was rooted in its view that the roof trusses themselves were not defective but that the manner in which a water tank had been positioned in the attic area seemingly without adequate or properly placed load spreading supports caused an unintended load to be applied to the trusses resulting </w:t>
      </w:r>
      <w:r w:rsidR="00647A61">
        <w:rPr>
          <w:rFonts w:ascii="Times New Roman" w:hAnsi="Times New Roman" w:cs="Times New Roman"/>
          <w:sz w:val="24"/>
          <w:szCs w:val="24"/>
        </w:rPr>
        <w:t xml:space="preserve">in </w:t>
      </w:r>
      <w:r w:rsidR="00EF0ED4">
        <w:rPr>
          <w:rFonts w:ascii="Times New Roman" w:hAnsi="Times New Roman" w:cs="Times New Roman"/>
          <w:sz w:val="24"/>
          <w:szCs w:val="24"/>
        </w:rPr>
        <w:t xml:space="preserve">cracking on ceilings and walls caused by the supported pressure on the trusses.  </w:t>
      </w:r>
      <w:r w:rsidRPr="003023A7">
        <w:rPr>
          <w:rFonts w:ascii="Times New Roman" w:hAnsi="Times New Roman" w:cs="Times New Roman"/>
          <w:sz w:val="24"/>
          <w:szCs w:val="24"/>
        </w:rPr>
        <w:t>On the other hand, the Complainant</w:t>
      </w:r>
      <w:r w:rsidR="003747B9">
        <w:rPr>
          <w:rFonts w:ascii="Times New Roman" w:hAnsi="Times New Roman" w:cs="Times New Roman"/>
          <w:sz w:val="24"/>
          <w:szCs w:val="24"/>
        </w:rPr>
        <w:t>s</w:t>
      </w:r>
      <w:r w:rsidRPr="003023A7">
        <w:rPr>
          <w:rFonts w:ascii="Times New Roman" w:hAnsi="Times New Roman" w:cs="Times New Roman"/>
          <w:sz w:val="24"/>
          <w:szCs w:val="24"/>
        </w:rPr>
        <w:t xml:space="preserve"> took the position </w:t>
      </w:r>
      <w:r>
        <w:rPr>
          <w:rFonts w:ascii="Times New Roman" w:hAnsi="Times New Roman" w:cs="Times New Roman"/>
          <w:sz w:val="24"/>
          <w:szCs w:val="24"/>
        </w:rPr>
        <w:t>that the structural damage complained of</w:t>
      </w:r>
      <w:r w:rsidR="00DC6765">
        <w:rPr>
          <w:rFonts w:ascii="Times New Roman" w:hAnsi="Times New Roman" w:cs="Times New Roman"/>
          <w:sz w:val="24"/>
          <w:szCs w:val="24"/>
        </w:rPr>
        <w:t xml:space="preserve"> by reason of the deflection of the trusses</w:t>
      </w:r>
      <w:r>
        <w:rPr>
          <w:rFonts w:ascii="Times New Roman" w:hAnsi="Times New Roman" w:cs="Times New Roman"/>
          <w:sz w:val="24"/>
          <w:szCs w:val="24"/>
        </w:rPr>
        <w:t xml:space="preserve"> resulted from </w:t>
      </w:r>
      <w:r w:rsidR="00DC6765">
        <w:rPr>
          <w:rFonts w:ascii="Times New Roman" w:hAnsi="Times New Roman" w:cs="Times New Roman"/>
          <w:sz w:val="24"/>
          <w:szCs w:val="24"/>
        </w:rPr>
        <w:t>a defect in the</w:t>
      </w:r>
      <w:r>
        <w:rPr>
          <w:rFonts w:ascii="Times New Roman" w:hAnsi="Times New Roman" w:cs="Times New Roman"/>
          <w:sz w:val="24"/>
          <w:szCs w:val="24"/>
        </w:rPr>
        <w:t xml:space="preserve"> trusses</w:t>
      </w:r>
      <w:r w:rsidR="00DC6765">
        <w:rPr>
          <w:rFonts w:ascii="Times New Roman" w:hAnsi="Times New Roman" w:cs="Times New Roman"/>
          <w:sz w:val="24"/>
          <w:szCs w:val="24"/>
        </w:rPr>
        <w:t xml:space="preserve"> which were</w:t>
      </w:r>
      <w:r>
        <w:rPr>
          <w:rFonts w:ascii="Times New Roman" w:hAnsi="Times New Roman" w:cs="Times New Roman"/>
          <w:sz w:val="24"/>
          <w:szCs w:val="24"/>
        </w:rPr>
        <w:t xml:space="preserve"> not fit for purpose</w:t>
      </w:r>
      <w:r w:rsidR="00DC6765">
        <w:rPr>
          <w:rFonts w:ascii="Times New Roman" w:hAnsi="Times New Roman" w:cs="Times New Roman"/>
          <w:sz w:val="24"/>
          <w:szCs w:val="24"/>
        </w:rPr>
        <w:t xml:space="preserve"> as evidenced by the deflection which </w:t>
      </w:r>
      <w:r w:rsidR="007D7E4F">
        <w:rPr>
          <w:rFonts w:ascii="Times New Roman" w:hAnsi="Times New Roman" w:cs="Times New Roman"/>
          <w:sz w:val="24"/>
          <w:szCs w:val="24"/>
        </w:rPr>
        <w:t>arose</w:t>
      </w:r>
      <w:r w:rsidR="00DC6765">
        <w:rPr>
          <w:rFonts w:ascii="Times New Roman" w:hAnsi="Times New Roman" w:cs="Times New Roman"/>
          <w:sz w:val="24"/>
          <w:szCs w:val="24"/>
        </w:rPr>
        <w:t xml:space="preserve"> when a water tank was positioned in the attic.  </w:t>
      </w:r>
    </w:p>
    <w:p w14:paraId="4C5C94F7" w14:textId="77777777" w:rsidR="00D803DD" w:rsidRPr="00D803DD" w:rsidRDefault="00D803DD" w:rsidP="0050794A">
      <w:pPr>
        <w:pStyle w:val="NoSpacing"/>
      </w:pPr>
    </w:p>
    <w:p w14:paraId="16CB9BBA" w14:textId="77777777" w:rsidR="00D803DD" w:rsidRDefault="004529A4" w:rsidP="002F3451">
      <w:pPr>
        <w:pStyle w:val="ListParagraph"/>
        <w:numPr>
          <w:ilvl w:val="0"/>
          <w:numId w:val="3"/>
        </w:numPr>
        <w:spacing w:line="360" w:lineRule="auto"/>
        <w:ind w:left="0" w:firstLine="0"/>
        <w:jc w:val="both"/>
        <w:rPr>
          <w:rFonts w:ascii="Times New Roman" w:hAnsi="Times New Roman" w:cs="Times New Roman"/>
          <w:sz w:val="24"/>
          <w:szCs w:val="24"/>
        </w:rPr>
      </w:pPr>
      <w:r w:rsidRPr="00D803DD">
        <w:rPr>
          <w:rFonts w:ascii="Times New Roman" w:hAnsi="Times New Roman" w:cs="Times New Roman"/>
          <w:sz w:val="24"/>
          <w:szCs w:val="24"/>
        </w:rPr>
        <w:t>A Preliminary Decision was issued to the parties on 23</w:t>
      </w:r>
      <w:r w:rsidR="009B01C5" w:rsidRPr="00D803DD">
        <w:rPr>
          <w:rFonts w:ascii="Times New Roman" w:hAnsi="Times New Roman" w:cs="Times New Roman"/>
          <w:sz w:val="24"/>
          <w:szCs w:val="24"/>
          <w:vertAlign w:val="superscript"/>
        </w:rPr>
        <w:t>rd</w:t>
      </w:r>
      <w:r w:rsidR="009B01C5" w:rsidRPr="00D803DD">
        <w:rPr>
          <w:rFonts w:ascii="Times New Roman" w:hAnsi="Times New Roman" w:cs="Times New Roman"/>
          <w:sz w:val="24"/>
          <w:szCs w:val="24"/>
        </w:rPr>
        <w:t xml:space="preserve"> of</w:t>
      </w:r>
      <w:r w:rsidRPr="00D803DD">
        <w:rPr>
          <w:rFonts w:ascii="Times New Roman" w:hAnsi="Times New Roman" w:cs="Times New Roman"/>
          <w:sz w:val="24"/>
          <w:szCs w:val="24"/>
        </w:rPr>
        <w:t xml:space="preserve"> March 2020, outlining the preliminary determination of th</w:t>
      </w:r>
      <w:r w:rsidR="009B01C5" w:rsidRPr="00D803DD">
        <w:rPr>
          <w:rFonts w:ascii="Times New Roman" w:hAnsi="Times New Roman" w:cs="Times New Roman"/>
          <w:sz w:val="24"/>
          <w:szCs w:val="24"/>
        </w:rPr>
        <w:t xml:space="preserve">e </w:t>
      </w:r>
      <w:r w:rsidR="00927158">
        <w:rPr>
          <w:rFonts w:ascii="Times New Roman" w:hAnsi="Times New Roman" w:cs="Times New Roman"/>
          <w:sz w:val="24"/>
          <w:szCs w:val="24"/>
        </w:rPr>
        <w:t>Ombudsman</w:t>
      </w:r>
      <w:r w:rsidRPr="00D803DD">
        <w:rPr>
          <w:rFonts w:ascii="Times New Roman" w:hAnsi="Times New Roman" w:cs="Times New Roman"/>
          <w:sz w:val="24"/>
          <w:szCs w:val="24"/>
        </w:rPr>
        <w:t xml:space="preserve"> in relation to the </w:t>
      </w:r>
      <w:r w:rsidR="00927158">
        <w:rPr>
          <w:rFonts w:ascii="Times New Roman" w:hAnsi="Times New Roman" w:cs="Times New Roman"/>
          <w:sz w:val="24"/>
          <w:szCs w:val="24"/>
        </w:rPr>
        <w:t>C</w:t>
      </w:r>
      <w:r w:rsidRPr="00D803DD">
        <w:rPr>
          <w:rFonts w:ascii="Times New Roman" w:hAnsi="Times New Roman" w:cs="Times New Roman"/>
          <w:sz w:val="24"/>
          <w:szCs w:val="24"/>
        </w:rPr>
        <w:t xml:space="preserve">omplaint. The parties were advised on that date, that certain limited submissions could then be made within a period of 15 working days, and in the absence of such submissions from either or both of the parties, within that period, a </w:t>
      </w:r>
      <w:r w:rsidR="00BF5476" w:rsidRPr="00D803DD">
        <w:rPr>
          <w:rFonts w:ascii="Times New Roman" w:hAnsi="Times New Roman" w:cs="Times New Roman"/>
          <w:sz w:val="24"/>
          <w:szCs w:val="24"/>
        </w:rPr>
        <w:t xml:space="preserve">legally binding </w:t>
      </w:r>
      <w:r w:rsidRPr="00D803DD">
        <w:rPr>
          <w:rFonts w:ascii="Times New Roman" w:hAnsi="Times New Roman" w:cs="Times New Roman"/>
          <w:sz w:val="24"/>
          <w:szCs w:val="24"/>
        </w:rPr>
        <w:t>Decision would be issued to the parties, on the same terms as the Preliminary Decision, in order to conclude the matter.</w:t>
      </w:r>
    </w:p>
    <w:p w14:paraId="1C21F9CD" w14:textId="77777777" w:rsidR="00D803DD" w:rsidRPr="00D803DD" w:rsidRDefault="00D803DD" w:rsidP="0050794A">
      <w:pPr>
        <w:pStyle w:val="NoSpacing"/>
      </w:pPr>
    </w:p>
    <w:p w14:paraId="5E78EF09" w14:textId="6D877272" w:rsidR="00090357" w:rsidRDefault="004529A4" w:rsidP="002F3451">
      <w:pPr>
        <w:pStyle w:val="ListParagraph"/>
        <w:numPr>
          <w:ilvl w:val="0"/>
          <w:numId w:val="3"/>
        </w:numPr>
        <w:spacing w:line="360" w:lineRule="auto"/>
        <w:ind w:left="0" w:firstLine="0"/>
        <w:jc w:val="both"/>
        <w:rPr>
          <w:rFonts w:ascii="Times New Roman" w:hAnsi="Times New Roman" w:cs="Times New Roman"/>
          <w:sz w:val="24"/>
          <w:szCs w:val="24"/>
        </w:rPr>
      </w:pPr>
      <w:r w:rsidRPr="00D803DD">
        <w:rPr>
          <w:rFonts w:ascii="Times New Roman" w:hAnsi="Times New Roman" w:cs="Times New Roman"/>
          <w:sz w:val="24"/>
          <w:szCs w:val="24"/>
        </w:rPr>
        <w:t>The Provider made an extensive post</w:t>
      </w:r>
      <w:r w:rsidR="00BF5476">
        <w:rPr>
          <w:rFonts w:ascii="Times New Roman" w:hAnsi="Times New Roman" w:cs="Times New Roman"/>
          <w:sz w:val="24"/>
          <w:szCs w:val="24"/>
        </w:rPr>
        <w:t>-p</w:t>
      </w:r>
      <w:r w:rsidRPr="00D803DD">
        <w:rPr>
          <w:rFonts w:ascii="Times New Roman" w:hAnsi="Times New Roman" w:cs="Times New Roman"/>
          <w:sz w:val="24"/>
          <w:szCs w:val="24"/>
        </w:rPr>
        <w:t>reliminary Decision submission under cover of its legal represen</w:t>
      </w:r>
      <w:r w:rsidR="009B01C5" w:rsidRPr="00D803DD">
        <w:rPr>
          <w:rFonts w:ascii="Times New Roman" w:hAnsi="Times New Roman" w:cs="Times New Roman"/>
          <w:sz w:val="24"/>
          <w:szCs w:val="24"/>
        </w:rPr>
        <w:t>tative’s letter dated</w:t>
      </w:r>
      <w:r w:rsidRPr="00D803DD">
        <w:rPr>
          <w:rFonts w:ascii="Times New Roman" w:hAnsi="Times New Roman" w:cs="Times New Roman"/>
          <w:sz w:val="24"/>
          <w:szCs w:val="24"/>
        </w:rPr>
        <w:t xml:space="preserve"> </w:t>
      </w:r>
      <w:r w:rsidR="009B01C5" w:rsidRPr="00D803DD">
        <w:rPr>
          <w:rFonts w:ascii="Times New Roman" w:hAnsi="Times New Roman" w:cs="Times New Roman"/>
          <w:sz w:val="24"/>
          <w:szCs w:val="24"/>
        </w:rPr>
        <w:t xml:space="preserve">the </w:t>
      </w:r>
      <w:r w:rsidRPr="00D803DD">
        <w:rPr>
          <w:rFonts w:ascii="Times New Roman" w:hAnsi="Times New Roman" w:cs="Times New Roman"/>
          <w:sz w:val="24"/>
          <w:szCs w:val="24"/>
        </w:rPr>
        <w:t>15</w:t>
      </w:r>
      <w:r w:rsidR="009B01C5" w:rsidRPr="00D803DD">
        <w:rPr>
          <w:rFonts w:ascii="Times New Roman" w:hAnsi="Times New Roman" w:cs="Times New Roman"/>
          <w:sz w:val="24"/>
          <w:szCs w:val="24"/>
          <w:vertAlign w:val="superscript"/>
        </w:rPr>
        <w:t>th</w:t>
      </w:r>
      <w:r w:rsidR="009B01C5" w:rsidRPr="00D803DD">
        <w:rPr>
          <w:rFonts w:ascii="Times New Roman" w:hAnsi="Times New Roman" w:cs="Times New Roman"/>
          <w:sz w:val="24"/>
          <w:szCs w:val="24"/>
        </w:rPr>
        <w:t xml:space="preserve"> of</w:t>
      </w:r>
      <w:r w:rsidRPr="00D803DD">
        <w:rPr>
          <w:rFonts w:ascii="Times New Roman" w:hAnsi="Times New Roman" w:cs="Times New Roman"/>
          <w:sz w:val="24"/>
          <w:szCs w:val="24"/>
        </w:rPr>
        <w:t xml:space="preserve"> April</w:t>
      </w:r>
      <w:r w:rsidR="00BF5476">
        <w:rPr>
          <w:rFonts w:ascii="Times New Roman" w:hAnsi="Times New Roman" w:cs="Times New Roman"/>
          <w:sz w:val="24"/>
          <w:szCs w:val="24"/>
        </w:rPr>
        <w:t>,</w:t>
      </w:r>
      <w:r w:rsidRPr="00D803DD">
        <w:rPr>
          <w:rFonts w:ascii="Times New Roman" w:hAnsi="Times New Roman" w:cs="Times New Roman"/>
          <w:sz w:val="24"/>
          <w:szCs w:val="24"/>
        </w:rPr>
        <w:t xml:space="preserve"> 2020, a copy of which was exchanged with the Complainants who advised th</w:t>
      </w:r>
      <w:r w:rsidR="009B01C5" w:rsidRPr="00D803DD">
        <w:rPr>
          <w:rFonts w:ascii="Times New Roman" w:hAnsi="Times New Roman" w:cs="Times New Roman"/>
          <w:sz w:val="24"/>
          <w:szCs w:val="24"/>
        </w:rPr>
        <w:t xml:space="preserve">e </w:t>
      </w:r>
      <w:r w:rsidR="00927158">
        <w:rPr>
          <w:rFonts w:ascii="Times New Roman" w:hAnsi="Times New Roman" w:cs="Times New Roman"/>
          <w:sz w:val="24"/>
          <w:szCs w:val="24"/>
        </w:rPr>
        <w:t xml:space="preserve">Ombudsman </w:t>
      </w:r>
      <w:r w:rsidRPr="00D803DD">
        <w:rPr>
          <w:rFonts w:ascii="Times New Roman" w:hAnsi="Times New Roman" w:cs="Times New Roman"/>
          <w:sz w:val="24"/>
          <w:szCs w:val="24"/>
        </w:rPr>
        <w:t xml:space="preserve">under cover of their e-mail dated </w:t>
      </w:r>
      <w:r w:rsidR="00BF5476">
        <w:rPr>
          <w:rFonts w:ascii="Times New Roman" w:hAnsi="Times New Roman" w:cs="Times New Roman"/>
          <w:sz w:val="24"/>
          <w:szCs w:val="24"/>
        </w:rPr>
        <w:t xml:space="preserve">the </w:t>
      </w:r>
      <w:r w:rsidRPr="00D803DD">
        <w:rPr>
          <w:rFonts w:ascii="Times New Roman" w:hAnsi="Times New Roman" w:cs="Times New Roman"/>
          <w:sz w:val="24"/>
          <w:szCs w:val="24"/>
        </w:rPr>
        <w:t>15</w:t>
      </w:r>
      <w:r w:rsidR="009B01C5" w:rsidRPr="00D803DD">
        <w:rPr>
          <w:rFonts w:ascii="Times New Roman" w:hAnsi="Times New Roman" w:cs="Times New Roman"/>
          <w:sz w:val="24"/>
          <w:szCs w:val="24"/>
          <w:vertAlign w:val="superscript"/>
        </w:rPr>
        <w:t>th</w:t>
      </w:r>
      <w:r w:rsidR="009B01C5" w:rsidRPr="00D803DD">
        <w:rPr>
          <w:rFonts w:ascii="Times New Roman" w:hAnsi="Times New Roman" w:cs="Times New Roman"/>
          <w:sz w:val="24"/>
          <w:szCs w:val="24"/>
        </w:rPr>
        <w:t xml:space="preserve"> of</w:t>
      </w:r>
      <w:r w:rsidRPr="00D803DD">
        <w:rPr>
          <w:rFonts w:ascii="Times New Roman" w:hAnsi="Times New Roman" w:cs="Times New Roman"/>
          <w:sz w:val="24"/>
          <w:szCs w:val="24"/>
        </w:rPr>
        <w:t xml:space="preserve"> April</w:t>
      </w:r>
      <w:r w:rsidR="00BF5476">
        <w:rPr>
          <w:rFonts w:ascii="Times New Roman" w:hAnsi="Times New Roman" w:cs="Times New Roman"/>
          <w:sz w:val="24"/>
          <w:szCs w:val="24"/>
        </w:rPr>
        <w:t>,</w:t>
      </w:r>
      <w:r w:rsidRPr="00D803DD">
        <w:rPr>
          <w:rFonts w:ascii="Times New Roman" w:hAnsi="Times New Roman" w:cs="Times New Roman"/>
          <w:sz w:val="24"/>
          <w:szCs w:val="24"/>
        </w:rPr>
        <w:t xml:space="preserve"> 2020 that they did not see anything new in the submissions from </w:t>
      </w:r>
      <w:r w:rsidR="00927158">
        <w:rPr>
          <w:rFonts w:ascii="Times New Roman" w:hAnsi="Times New Roman" w:cs="Times New Roman"/>
          <w:sz w:val="24"/>
          <w:szCs w:val="24"/>
        </w:rPr>
        <w:t>the Provider’s Loss Adjuster</w:t>
      </w:r>
      <w:r w:rsidRPr="00D803DD">
        <w:rPr>
          <w:rFonts w:ascii="Times New Roman" w:hAnsi="Times New Roman" w:cs="Times New Roman"/>
          <w:sz w:val="24"/>
          <w:szCs w:val="24"/>
        </w:rPr>
        <w:t xml:space="preserve">. </w:t>
      </w:r>
      <w:r w:rsidR="009B01C5" w:rsidRPr="00D803DD">
        <w:rPr>
          <w:rFonts w:ascii="Times New Roman" w:hAnsi="Times New Roman" w:cs="Times New Roman"/>
          <w:sz w:val="24"/>
          <w:szCs w:val="24"/>
        </w:rPr>
        <w:t xml:space="preserve"> </w:t>
      </w:r>
      <w:r w:rsidR="00927158">
        <w:rPr>
          <w:rFonts w:ascii="Times New Roman" w:hAnsi="Times New Roman" w:cs="Times New Roman"/>
          <w:sz w:val="24"/>
          <w:szCs w:val="24"/>
        </w:rPr>
        <w:t>The Provider’s Loss Adjuster</w:t>
      </w:r>
      <w:r w:rsidR="00536A2F">
        <w:rPr>
          <w:rFonts w:ascii="Times New Roman" w:hAnsi="Times New Roman" w:cs="Times New Roman"/>
          <w:sz w:val="24"/>
          <w:szCs w:val="24"/>
        </w:rPr>
        <w:t xml:space="preserve"> </w:t>
      </w:r>
      <w:r w:rsidRPr="00D803DD">
        <w:rPr>
          <w:rFonts w:ascii="Times New Roman" w:hAnsi="Times New Roman" w:cs="Times New Roman"/>
          <w:sz w:val="24"/>
          <w:szCs w:val="24"/>
        </w:rPr>
        <w:t xml:space="preserve">made a submission dated </w:t>
      </w:r>
      <w:r w:rsidR="00BF5476">
        <w:rPr>
          <w:rFonts w:ascii="Times New Roman" w:hAnsi="Times New Roman" w:cs="Times New Roman"/>
          <w:sz w:val="24"/>
          <w:szCs w:val="24"/>
        </w:rPr>
        <w:t xml:space="preserve">the </w:t>
      </w:r>
      <w:r w:rsidRPr="00D803DD">
        <w:rPr>
          <w:rFonts w:ascii="Times New Roman" w:hAnsi="Times New Roman" w:cs="Times New Roman"/>
          <w:sz w:val="24"/>
          <w:szCs w:val="24"/>
        </w:rPr>
        <w:t>17</w:t>
      </w:r>
      <w:r w:rsidR="009B01C5" w:rsidRPr="00D803DD">
        <w:rPr>
          <w:rFonts w:ascii="Times New Roman" w:hAnsi="Times New Roman" w:cs="Times New Roman"/>
          <w:sz w:val="24"/>
          <w:szCs w:val="24"/>
          <w:vertAlign w:val="superscript"/>
        </w:rPr>
        <w:t>th</w:t>
      </w:r>
      <w:r w:rsidR="009B01C5" w:rsidRPr="00D803DD">
        <w:rPr>
          <w:rFonts w:ascii="Times New Roman" w:hAnsi="Times New Roman" w:cs="Times New Roman"/>
          <w:sz w:val="24"/>
          <w:szCs w:val="24"/>
        </w:rPr>
        <w:t xml:space="preserve"> of</w:t>
      </w:r>
      <w:r w:rsidRPr="00D803DD">
        <w:rPr>
          <w:rFonts w:ascii="Times New Roman" w:hAnsi="Times New Roman" w:cs="Times New Roman"/>
          <w:sz w:val="24"/>
          <w:szCs w:val="24"/>
        </w:rPr>
        <w:t xml:space="preserve"> April</w:t>
      </w:r>
      <w:r w:rsidR="00BF5476">
        <w:rPr>
          <w:rFonts w:ascii="Times New Roman" w:hAnsi="Times New Roman" w:cs="Times New Roman"/>
          <w:sz w:val="24"/>
          <w:szCs w:val="24"/>
        </w:rPr>
        <w:t>,</w:t>
      </w:r>
      <w:r w:rsidRPr="00D803DD">
        <w:rPr>
          <w:rFonts w:ascii="Times New Roman" w:hAnsi="Times New Roman" w:cs="Times New Roman"/>
          <w:sz w:val="24"/>
          <w:szCs w:val="24"/>
        </w:rPr>
        <w:t xml:space="preserve"> 2020 stating that unless the Complainants were in a position to provide additional technical information, confirming that the proximate cause of the damage complained of ha</w:t>
      </w:r>
      <w:r w:rsidR="00536A2F">
        <w:rPr>
          <w:rFonts w:ascii="Times New Roman" w:hAnsi="Times New Roman" w:cs="Times New Roman"/>
          <w:sz w:val="24"/>
          <w:szCs w:val="24"/>
        </w:rPr>
        <w:t>d</w:t>
      </w:r>
      <w:r w:rsidRPr="00D803DD">
        <w:rPr>
          <w:rFonts w:ascii="Times New Roman" w:hAnsi="Times New Roman" w:cs="Times New Roman"/>
          <w:sz w:val="24"/>
          <w:szCs w:val="24"/>
        </w:rPr>
        <w:t xml:space="preserve"> arisen from a defect in the design, workmanship, materials or components of the load-bearing trusses themselves, </w:t>
      </w:r>
      <w:r w:rsidR="00927158">
        <w:rPr>
          <w:rFonts w:ascii="Times New Roman" w:hAnsi="Times New Roman" w:cs="Times New Roman"/>
          <w:sz w:val="24"/>
          <w:szCs w:val="24"/>
        </w:rPr>
        <w:t>they</w:t>
      </w:r>
      <w:r w:rsidR="00536A2F">
        <w:rPr>
          <w:rFonts w:ascii="Times New Roman" w:hAnsi="Times New Roman" w:cs="Times New Roman"/>
          <w:sz w:val="24"/>
          <w:szCs w:val="24"/>
        </w:rPr>
        <w:t xml:space="preserve"> </w:t>
      </w:r>
      <w:r w:rsidRPr="00D803DD">
        <w:rPr>
          <w:rFonts w:ascii="Times New Roman" w:hAnsi="Times New Roman" w:cs="Times New Roman"/>
          <w:sz w:val="24"/>
          <w:szCs w:val="24"/>
        </w:rPr>
        <w:t>ha</w:t>
      </w:r>
      <w:r w:rsidR="009B01C5" w:rsidRPr="00D803DD">
        <w:rPr>
          <w:rFonts w:ascii="Times New Roman" w:hAnsi="Times New Roman" w:cs="Times New Roman"/>
          <w:sz w:val="24"/>
          <w:szCs w:val="24"/>
        </w:rPr>
        <w:t>d</w:t>
      </w:r>
      <w:r w:rsidRPr="00D803DD">
        <w:rPr>
          <w:rFonts w:ascii="Times New Roman" w:hAnsi="Times New Roman" w:cs="Times New Roman"/>
          <w:sz w:val="24"/>
          <w:szCs w:val="24"/>
        </w:rPr>
        <w:t xml:space="preserve"> no further comment to make. This submission was exchanged with the Complainants and they advised on</w:t>
      </w:r>
      <w:r w:rsidR="00BF5476">
        <w:rPr>
          <w:rFonts w:ascii="Times New Roman" w:hAnsi="Times New Roman" w:cs="Times New Roman"/>
          <w:sz w:val="24"/>
          <w:szCs w:val="24"/>
        </w:rPr>
        <w:t xml:space="preserve"> the</w:t>
      </w:r>
      <w:r w:rsidRPr="00D803DD">
        <w:rPr>
          <w:rFonts w:ascii="Times New Roman" w:hAnsi="Times New Roman" w:cs="Times New Roman"/>
          <w:sz w:val="24"/>
          <w:szCs w:val="24"/>
        </w:rPr>
        <w:t xml:space="preserve"> 6</w:t>
      </w:r>
      <w:r w:rsidR="00BF5476" w:rsidRPr="0050794A">
        <w:rPr>
          <w:rFonts w:ascii="Times New Roman" w:hAnsi="Times New Roman" w:cs="Times New Roman"/>
          <w:sz w:val="24"/>
          <w:szCs w:val="24"/>
          <w:vertAlign w:val="superscript"/>
        </w:rPr>
        <w:t>th</w:t>
      </w:r>
      <w:r w:rsidR="00BF5476">
        <w:rPr>
          <w:rFonts w:ascii="Times New Roman" w:hAnsi="Times New Roman" w:cs="Times New Roman"/>
          <w:sz w:val="24"/>
          <w:szCs w:val="24"/>
        </w:rPr>
        <w:t xml:space="preserve"> of</w:t>
      </w:r>
      <w:r w:rsidRPr="00D803DD">
        <w:rPr>
          <w:rFonts w:ascii="Times New Roman" w:hAnsi="Times New Roman" w:cs="Times New Roman"/>
          <w:sz w:val="24"/>
          <w:szCs w:val="24"/>
        </w:rPr>
        <w:t xml:space="preserve"> May</w:t>
      </w:r>
      <w:r w:rsidR="00BF5476">
        <w:rPr>
          <w:rFonts w:ascii="Times New Roman" w:hAnsi="Times New Roman" w:cs="Times New Roman"/>
          <w:sz w:val="24"/>
          <w:szCs w:val="24"/>
        </w:rPr>
        <w:t>,</w:t>
      </w:r>
      <w:r w:rsidRPr="00D803DD">
        <w:rPr>
          <w:rFonts w:ascii="Times New Roman" w:hAnsi="Times New Roman" w:cs="Times New Roman"/>
          <w:sz w:val="24"/>
          <w:szCs w:val="24"/>
        </w:rPr>
        <w:t xml:space="preserve"> 2020 that they had nothing further to add. </w:t>
      </w:r>
    </w:p>
    <w:p w14:paraId="607703A2" w14:textId="77777777" w:rsidR="00536A2F" w:rsidRPr="00D803DD" w:rsidRDefault="00536A2F" w:rsidP="0050794A">
      <w:pPr>
        <w:pStyle w:val="NoSpacing"/>
      </w:pPr>
    </w:p>
    <w:p w14:paraId="50D3561C" w14:textId="77777777" w:rsidR="00536A2F" w:rsidRPr="00D803DD" w:rsidRDefault="00536A2F" w:rsidP="002F3451">
      <w:pPr>
        <w:pStyle w:val="ListParagraph"/>
        <w:numPr>
          <w:ilvl w:val="0"/>
          <w:numId w:val="3"/>
        </w:numPr>
        <w:spacing w:line="360" w:lineRule="auto"/>
        <w:ind w:left="0" w:firstLine="0"/>
        <w:jc w:val="both"/>
        <w:rPr>
          <w:rFonts w:ascii="Times New Roman" w:hAnsi="Times New Roman" w:cs="Times New Roman"/>
          <w:sz w:val="24"/>
          <w:szCs w:val="24"/>
        </w:rPr>
      </w:pPr>
      <w:r w:rsidRPr="00D803DD">
        <w:rPr>
          <w:rFonts w:ascii="Times New Roman" w:hAnsi="Times New Roman" w:cs="Times New Roman"/>
          <w:sz w:val="24"/>
          <w:szCs w:val="24"/>
        </w:rPr>
        <w:t>On the 24</w:t>
      </w:r>
      <w:r w:rsidRPr="00D803DD">
        <w:rPr>
          <w:rFonts w:ascii="Times New Roman" w:hAnsi="Times New Roman" w:cs="Times New Roman"/>
          <w:sz w:val="24"/>
          <w:szCs w:val="24"/>
          <w:vertAlign w:val="superscript"/>
        </w:rPr>
        <w:t>th</w:t>
      </w:r>
      <w:r w:rsidRPr="00D803DD">
        <w:rPr>
          <w:rFonts w:ascii="Times New Roman" w:hAnsi="Times New Roman" w:cs="Times New Roman"/>
          <w:sz w:val="24"/>
          <w:szCs w:val="24"/>
        </w:rPr>
        <w:t xml:space="preserve"> of July</w:t>
      </w:r>
      <w:r w:rsidR="00BF5476">
        <w:rPr>
          <w:rFonts w:ascii="Times New Roman" w:hAnsi="Times New Roman" w:cs="Times New Roman"/>
          <w:sz w:val="24"/>
          <w:szCs w:val="24"/>
        </w:rPr>
        <w:t>,</w:t>
      </w:r>
      <w:r w:rsidRPr="00D803DD">
        <w:rPr>
          <w:rFonts w:ascii="Times New Roman" w:hAnsi="Times New Roman" w:cs="Times New Roman"/>
          <w:sz w:val="24"/>
          <w:szCs w:val="24"/>
        </w:rPr>
        <w:t xml:space="preserve"> 2020 the Respondent’s Final Decision was delivered.</w:t>
      </w:r>
    </w:p>
    <w:p w14:paraId="569B5E77" w14:textId="77777777" w:rsidR="00536A2F" w:rsidRPr="00D803DD" w:rsidRDefault="00536A2F" w:rsidP="0050794A">
      <w:pPr>
        <w:pStyle w:val="NoSpacing"/>
      </w:pPr>
    </w:p>
    <w:p w14:paraId="2183E375" w14:textId="77777777" w:rsidR="00BF5476" w:rsidRDefault="00380C95" w:rsidP="00380C95">
      <w:pPr>
        <w:spacing w:line="360" w:lineRule="auto"/>
        <w:jc w:val="both"/>
        <w:rPr>
          <w:rFonts w:ascii="Times New Roman" w:hAnsi="Times New Roman" w:cs="Times New Roman"/>
          <w:b/>
          <w:sz w:val="24"/>
          <w:szCs w:val="24"/>
        </w:rPr>
      </w:pPr>
      <w:r w:rsidRPr="0000600B">
        <w:rPr>
          <w:rFonts w:ascii="Times New Roman" w:hAnsi="Times New Roman" w:cs="Times New Roman"/>
          <w:b/>
          <w:sz w:val="24"/>
          <w:szCs w:val="24"/>
        </w:rPr>
        <w:t>THE LEGISLATIVE FRAMEWORK OMBUDSMAN’S JURISDICTION</w:t>
      </w:r>
    </w:p>
    <w:p w14:paraId="5BB9CC61" w14:textId="003E7EF2" w:rsidR="00380C95" w:rsidRPr="0000600B" w:rsidRDefault="00380C95" w:rsidP="0050794A">
      <w:pPr>
        <w:pStyle w:val="NoSpacing"/>
      </w:pPr>
    </w:p>
    <w:p w14:paraId="01E28D05" w14:textId="77777777" w:rsidR="00536A2F" w:rsidRDefault="00380C95" w:rsidP="002F3451">
      <w:pPr>
        <w:pStyle w:val="ListParagraph"/>
        <w:numPr>
          <w:ilvl w:val="0"/>
          <w:numId w:val="3"/>
        </w:numPr>
        <w:spacing w:line="360" w:lineRule="auto"/>
        <w:ind w:left="0" w:firstLine="0"/>
        <w:jc w:val="both"/>
        <w:rPr>
          <w:rFonts w:ascii="Times New Roman" w:hAnsi="Times New Roman" w:cs="Times New Roman"/>
          <w:sz w:val="24"/>
          <w:szCs w:val="24"/>
        </w:rPr>
      </w:pPr>
      <w:r w:rsidRPr="00536A2F">
        <w:rPr>
          <w:rFonts w:ascii="Times New Roman" w:hAnsi="Times New Roman" w:cs="Times New Roman"/>
          <w:sz w:val="24"/>
          <w:szCs w:val="24"/>
        </w:rPr>
        <w:lastRenderedPageBreak/>
        <w:t xml:space="preserve">The Ombudsman’s jurisdiction to consider and determine complaints is created by Part 5 of the Financial Services and Pensions Ombudsman Act 2017 (“the FSPO Act 2017”). The case law consistently emphasises that the complaints procedure before the Ombudsman (and his statutory predecessors) is intended to afford an informal, expeditious and inexpensive mechanism whereby complaints in respect of the provision of financial services and pensions might be resolved. The Ombudsman’s decision should, in principle, be capable of resolving the complaint without it becoming necessary for the parties to resort to court by way of appeal. Further, the range of remedies which the Ombudsman may grant is wider than those available in conventional civil litigation. </w:t>
      </w:r>
    </w:p>
    <w:p w14:paraId="6B489BE1" w14:textId="77777777" w:rsidR="00536A2F" w:rsidRDefault="00536A2F" w:rsidP="002F3451">
      <w:pPr>
        <w:pStyle w:val="ListParagraph"/>
        <w:spacing w:line="360" w:lineRule="auto"/>
        <w:ind w:left="0"/>
        <w:jc w:val="both"/>
        <w:rPr>
          <w:rFonts w:ascii="Times New Roman" w:hAnsi="Times New Roman" w:cs="Times New Roman"/>
          <w:sz w:val="24"/>
          <w:szCs w:val="24"/>
        </w:rPr>
      </w:pPr>
    </w:p>
    <w:p w14:paraId="5B91073E" w14:textId="7898C362" w:rsidR="00EB73A8" w:rsidRPr="00EB73A8" w:rsidRDefault="00380C95" w:rsidP="002F3451">
      <w:pPr>
        <w:pStyle w:val="ListParagraph"/>
        <w:numPr>
          <w:ilvl w:val="0"/>
          <w:numId w:val="3"/>
        </w:numPr>
        <w:spacing w:line="360" w:lineRule="auto"/>
        <w:ind w:left="0" w:firstLine="0"/>
        <w:jc w:val="both"/>
        <w:rPr>
          <w:rFonts w:ascii="Times New Roman" w:hAnsi="Times New Roman" w:cs="Times New Roman"/>
          <w:sz w:val="24"/>
          <w:szCs w:val="24"/>
        </w:rPr>
      </w:pPr>
      <w:r w:rsidRPr="00536A2F">
        <w:rPr>
          <w:rFonts w:ascii="Times New Roman" w:hAnsi="Times New Roman" w:cs="Times New Roman"/>
          <w:sz w:val="24"/>
          <w:szCs w:val="24"/>
        </w:rPr>
        <w:t xml:space="preserve">The Ombudsman’s jurisdiction to consider and determine complaints in respect of </w:t>
      </w:r>
      <w:r w:rsidR="00EB73A8">
        <w:rPr>
          <w:rFonts w:ascii="Times New Roman" w:hAnsi="Times New Roman" w:cs="Times New Roman"/>
          <w:sz w:val="24"/>
          <w:szCs w:val="24"/>
        </w:rPr>
        <w:t xml:space="preserve">a financial service </w:t>
      </w:r>
      <w:r w:rsidRPr="00536A2F">
        <w:rPr>
          <w:rFonts w:ascii="Times New Roman" w:hAnsi="Times New Roman" w:cs="Times New Roman"/>
          <w:sz w:val="24"/>
          <w:szCs w:val="24"/>
        </w:rPr>
        <w:t xml:space="preserve">provider arises under </w:t>
      </w:r>
      <w:r w:rsidR="00BF5476">
        <w:rPr>
          <w:rFonts w:ascii="Times New Roman" w:hAnsi="Times New Roman" w:cs="Times New Roman"/>
          <w:sz w:val="24"/>
          <w:szCs w:val="24"/>
        </w:rPr>
        <w:t>s.</w:t>
      </w:r>
      <w:r w:rsidR="00BF5476" w:rsidRPr="00536A2F">
        <w:rPr>
          <w:rFonts w:ascii="Times New Roman" w:hAnsi="Times New Roman" w:cs="Times New Roman"/>
          <w:sz w:val="24"/>
          <w:szCs w:val="24"/>
        </w:rPr>
        <w:t xml:space="preserve"> </w:t>
      </w:r>
      <w:r w:rsidRPr="00536A2F">
        <w:rPr>
          <w:rFonts w:ascii="Times New Roman" w:hAnsi="Times New Roman" w:cs="Times New Roman"/>
          <w:sz w:val="24"/>
          <w:szCs w:val="24"/>
        </w:rPr>
        <w:t>60 of the FSPO Act 2017</w:t>
      </w:r>
      <w:r w:rsidR="00EB73A8">
        <w:rPr>
          <w:rFonts w:ascii="Times New Roman" w:hAnsi="Times New Roman" w:cs="Times New Roman"/>
          <w:sz w:val="24"/>
          <w:szCs w:val="24"/>
        </w:rPr>
        <w:t xml:space="preserve"> (as amended)</w:t>
      </w:r>
      <w:r w:rsidRPr="00536A2F">
        <w:rPr>
          <w:rFonts w:ascii="Times New Roman" w:hAnsi="Times New Roman" w:cs="Times New Roman"/>
          <w:sz w:val="24"/>
          <w:szCs w:val="24"/>
        </w:rPr>
        <w:t xml:space="preserve"> as follows: </w:t>
      </w:r>
    </w:p>
    <w:p w14:paraId="65CFB3B5" w14:textId="77777777" w:rsidR="00EB73A8" w:rsidRPr="0050794A" w:rsidRDefault="00BF5476" w:rsidP="002F3451">
      <w:pPr>
        <w:pStyle w:val="NormalWeb"/>
        <w:shd w:val="clear" w:color="auto" w:fill="FFFFFF"/>
        <w:spacing w:line="336" w:lineRule="atLeast"/>
        <w:ind w:left="720"/>
        <w:jc w:val="both"/>
        <w:rPr>
          <w:i/>
          <w:iCs/>
        </w:rPr>
      </w:pPr>
      <w:r w:rsidRPr="0050794A">
        <w:rPr>
          <w:i/>
          <w:iCs/>
        </w:rPr>
        <w:t>“</w:t>
      </w:r>
      <w:r w:rsidR="00EB73A8" w:rsidRPr="0050794A">
        <w:rPr>
          <w:i/>
          <w:iCs/>
        </w:rPr>
        <w:t>60. (1) On completing an investigation of a complaint relating to a financial service provider that has not been settled or withdrawn, the Ombudsman shall make a decision in writing that the complaint—</w:t>
      </w:r>
    </w:p>
    <w:p w14:paraId="6C2E0CF4" w14:textId="77777777" w:rsidR="00EB73A8" w:rsidRPr="0050794A" w:rsidRDefault="00EB73A8" w:rsidP="0050794A">
      <w:pPr>
        <w:pStyle w:val="NormalWeb"/>
        <w:shd w:val="clear" w:color="auto" w:fill="FFFFFF"/>
        <w:spacing w:line="336" w:lineRule="atLeast"/>
        <w:ind w:left="1440"/>
        <w:jc w:val="both"/>
        <w:rPr>
          <w:i/>
          <w:iCs/>
        </w:rPr>
      </w:pPr>
      <w:r w:rsidRPr="0050794A">
        <w:rPr>
          <w:i/>
          <w:iCs/>
        </w:rPr>
        <w:t>(a) is upheld,</w:t>
      </w:r>
    </w:p>
    <w:p w14:paraId="3DB3E38D" w14:textId="77777777" w:rsidR="00EB73A8" w:rsidRPr="0050794A" w:rsidRDefault="00EB73A8" w:rsidP="0050794A">
      <w:pPr>
        <w:pStyle w:val="NormalWeb"/>
        <w:shd w:val="clear" w:color="auto" w:fill="FFFFFF"/>
        <w:spacing w:line="336" w:lineRule="atLeast"/>
        <w:ind w:left="1440"/>
        <w:jc w:val="both"/>
        <w:rPr>
          <w:i/>
          <w:iCs/>
        </w:rPr>
      </w:pPr>
      <w:r w:rsidRPr="0050794A">
        <w:rPr>
          <w:i/>
          <w:iCs/>
        </w:rPr>
        <w:t>(b) is substantially upheld,</w:t>
      </w:r>
    </w:p>
    <w:p w14:paraId="392D7C41" w14:textId="77777777" w:rsidR="00EB73A8" w:rsidRPr="0050794A" w:rsidRDefault="00EB73A8" w:rsidP="0050794A">
      <w:pPr>
        <w:pStyle w:val="NormalWeb"/>
        <w:shd w:val="clear" w:color="auto" w:fill="FFFFFF"/>
        <w:spacing w:line="336" w:lineRule="atLeast"/>
        <w:ind w:left="1440"/>
        <w:jc w:val="both"/>
        <w:rPr>
          <w:i/>
          <w:iCs/>
        </w:rPr>
      </w:pPr>
      <w:r w:rsidRPr="0050794A">
        <w:rPr>
          <w:i/>
          <w:iCs/>
        </w:rPr>
        <w:t>(c) is partially upheld, or</w:t>
      </w:r>
    </w:p>
    <w:p w14:paraId="21048FE6" w14:textId="77777777" w:rsidR="00EB73A8" w:rsidRPr="0050794A" w:rsidRDefault="00EB73A8" w:rsidP="0050794A">
      <w:pPr>
        <w:pStyle w:val="NormalWeb"/>
        <w:shd w:val="clear" w:color="auto" w:fill="FFFFFF"/>
        <w:spacing w:line="336" w:lineRule="atLeast"/>
        <w:ind w:left="1440"/>
        <w:jc w:val="both"/>
        <w:rPr>
          <w:i/>
          <w:iCs/>
        </w:rPr>
      </w:pPr>
      <w:r w:rsidRPr="0050794A">
        <w:rPr>
          <w:i/>
          <w:iCs/>
        </w:rPr>
        <w:t>(d) is rejected.</w:t>
      </w:r>
    </w:p>
    <w:p w14:paraId="47112C91" w14:textId="77777777" w:rsidR="00EB73A8" w:rsidRPr="0050794A" w:rsidRDefault="00EB73A8" w:rsidP="002F3451">
      <w:pPr>
        <w:pStyle w:val="NormalWeb"/>
        <w:shd w:val="clear" w:color="auto" w:fill="FFFFFF"/>
        <w:spacing w:line="336" w:lineRule="atLeast"/>
        <w:ind w:left="720"/>
        <w:jc w:val="both"/>
        <w:rPr>
          <w:i/>
          <w:iCs/>
        </w:rPr>
      </w:pPr>
      <w:r w:rsidRPr="0050794A">
        <w:rPr>
          <w:i/>
          <w:iCs/>
        </w:rPr>
        <w:t>(2) A complaint may be found to be upheld, substantially upheld or partially upheld only on one or more of the following grounds:</w:t>
      </w:r>
    </w:p>
    <w:p w14:paraId="78E7917C" w14:textId="77777777" w:rsidR="00EB73A8" w:rsidRPr="0050794A" w:rsidRDefault="00EB73A8" w:rsidP="0050794A">
      <w:pPr>
        <w:pStyle w:val="NormalWeb"/>
        <w:shd w:val="clear" w:color="auto" w:fill="FFFFFF"/>
        <w:spacing w:line="336" w:lineRule="atLeast"/>
        <w:ind w:left="1440"/>
        <w:jc w:val="both"/>
        <w:rPr>
          <w:i/>
          <w:iCs/>
        </w:rPr>
      </w:pPr>
      <w:r w:rsidRPr="0050794A">
        <w:rPr>
          <w:i/>
          <w:iCs/>
        </w:rPr>
        <w:t>(a) the conduct complained of was contrary to law;</w:t>
      </w:r>
    </w:p>
    <w:p w14:paraId="66C547F1" w14:textId="77777777" w:rsidR="00EB73A8" w:rsidRPr="0050794A" w:rsidRDefault="00EB73A8" w:rsidP="0050794A">
      <w:pPr>
        <w:pStyle w:val="NormalWeb"/>
        <w:shd w:val="clear" w:color="auto" w:fill="FFFFFF"/>
        <w:spacing w:line="336" w:lineRule="atLeast"/>
        <w:ind w:left="1440"/>
        <w:jc w:val="both"/>
        <w:rPr>
          <w:i/>
          <w:iCs/>
        </w:rPr>
      </w:pPr>
      <w:r w:rsidRPr="0050794A">
        <w:rPr>
          <w:i/>
          <w:iCs/>
        </w:rPr>
        <w:t>(b) the conduct complained of was unreasonable, unjust, oppressive or improperly discriminatory in its application to the complainant;</w:t>
      </w:r>
    </w:p>
    <w:p w14:paraId="3965D92B" w14:textId="77777777" w:rsidR="00EB73A8" w:rsidRPr="0050794A" w:rsidRDefault="00EB73A8" w:rsidP="0050794A">
      <w:pPr>
        <w:pStyle w:val="NormalWeb"/>
        <w:shd w:val="clear" w:color="auto" w:fill="FFFFFF"/>
        <w:spacing w:line="336" w:lineRule="atLeast"/>
        <w:ind w:left="1440"/>
        <w:jc w:val="both"/>
        <w:rPr>
          <w:i/>
          <w:iCs/>
        </w:rPr>
      </w:pPr>
      <w:r w:rsidRPr="0050794A">
        <w:rPr>
          <w:i/>
          <w:iCs/>
        </w:rPr>
        <w:t>(c) although the conduct complained of was in accordance with a law or an established practice or regulatory standard, the law, practice or standard is, or may be, unreasonable, unjust, oppressive or improperly discriminatory in its application to the complainant;</w:t>
      </w:r>
    </w:p>
    <w:p w14:paraId="134920B0" w14:textId="77777777" w:rsidR="00EB73A8" w:rsidRPr="0050794A" w:rsidRDefault="00EB73A8" w:rsidP="0050794A">
      <w:pPr>
        <w:pStyle w:val="NormalWeb"/>
        <w:shd w:val="clear" w:color="auto" w:fill="FFFFFF"/>
        <w:spacing w:line="336" w:lineRule="atLeast"/>
        <w:ind w:left="1440"/>
        <w:jc w:val="both"/>
        <w:rPr>
          <w:i/>
          <w:iCs/>
        </w:rPr>
      </w:pPr>
      <w:r w:rsidRPr="0050794A">
        <w:rPr>
          <w:i/>
          <w:iCs/>
        </w:rPr>
        <w:t>(d) the conduct complained of was based wholly or partly on an improper motive, an irrelevant ground or an irrelevant consideration;</w:t>
      </w:r>
    </w:p>
    <w:p w14:paraId="7777C026" w14:textId="77777777" w:rsidR="00EB73A8" w:rsidRPr="0050794A" w:rsidRDefault="00EB73A8" w:rsidP="0050794A">
      <w:pPr>
        <w:pStyle w:val="NormalWeb"/>
        <w:shd w:val="clear" w:color="auto" w:fill="FFFFFF"/>
        <w:spacing w:line="336" w:lineRule="atLeast"/>
        <w:ind w:left="1440"/>
        <w:jc w:val="both"/>
        <w:rPr>
          <w:i/>
          <w:iCs/>
        </w:rPr>
      </w:pPr>
      <w:r w:rsidRPr="0050794A">
        <w:rPr>
          <w:i/>
          <w:iCs/>
        </w:rPr>
        <w:lastRenderedPageBreak/>
        <w:t>(e) the conduct complained of was based wholly or partly on a mistake of law or fact;</w:t>
      </w:r>
    </w:p>
    <w:p w14:paraId="48136532" w14:textId="77777777" w:rsidR="00EB73A8" w:rsidRPr="0050794A" w:rsidRDefault="00EB73A8" w:rsidP="0050794A">
      <w:pPr>
        <w:pStyle w:val="NormalWeb"/>
        <w:shd w:val="clear" w:color="auto" w:fill="FFFFFF"/>
        <w:spacing w:line="336" w:lineRule="atLeast"/>
        <w:ind w:left="1440"/>
        <w:jc w:val="both"/>
        <w:rPr>
          <w:i/>
          <w:iCs/>
        </w:rPr>
      </w:pPr>
      <w:r w:rsidRPr="0050794A">
        <w:rPr>
          <w:i/>
          <w:iCs/>
        </w:rPr>
        <w:t>(f) an explanation for the conduct complained of was not given when it should have been given;</w:t>
      </w:r>
    </w:p>
    <w:p w14:paraId="2B1DFE84" w14:textId="77777777" w:rsidR="00EB73A8" w:rsidRPr="0050794A" w:rsidRDefault="00EB73A8" w:rsidP="0050794A">
      <w:pPr>
        <w:pStyle w:val="NormalWeb"/>
        <w:shd w:val="clear" w:color="auto" w:fill="FFFFFF"/>
        <w:spacing w:line="336" w:lineRule="atLeast"/>
        <w:ind w:left="1440"/>
        <w:jc w:val="both"/>
        <w:rPr>
          <w:i/>
          <w:iCs/>
        </w:rPr>
      </w:pPr>
      <w:r w:rsidRPr="0050794A">
        <w:rPr>
          <w:i/>
          <w:iCs/>
        </w:rPr>
        <w:t>(g) the conduct complained of was otherwise improper.</w:t>
      </w:r>
    </w:p>
    <w:p w14:paraId="38B9CF24" w14:textId="77777777" w:rsidR="00EB73A8" w:rsidRPr="0050794A" w:rsidRDefault="00EB73A8" w:rsidP="002F3451">
      <w:pPr>
        <w:pStyle w:val="NormalWeb"/>
        <w:shd w:val="clear" w:color="auto" w:fill="FFFFFF"/>
        <w:spacing w:line="336" w:lineRule="atLeast"/>
        <w:ind w:left="720"/>
        <w:jc w:val="both"/>
        <w:rPr>
          <w:i/>
          <w:iCs/>
        </w:rPr>
      </w:pPr>
      <w:r w:rsidRPr="0050794A">
        <w:rPr>
          <w:i/>
          <w:iCs/>
        </w:rPr>
        <w:t>(3) A decision of the Ombudsman under this section shall be communicated to the parties by the Ombudsman and such decision shall include the following:</w:t>
      </w:r>
    </w:p>
    <w:p w14:paraId="4B4C72F7" w14:textId="77777777" w:rsidR="00EB73A8" w:rsidRPr="0050794A" w:rsidRDefault="00EB73A8" w:rsidP="0050794A">
      <w:pPr>
        <w:pStyle w:val="NormalWeb"/>
        <w:shd w:val="clear" w:color="auto" w:fill="FFFFFF"/>
        <w:spacing w:line="336" w:lineRule="atLeast"/>
        <w:ind w:left="1440"/>
        <w:jc w:val="both"/>
        <w:rPr>
          <w:i/>
          <w:iCs/>
        </w:rPr>
      </w:pPr>
      <w:r w:rsidRPr="0050794A">
        <w:rPr>
          <w:i/>
          <w:iCs/>
        </w:rPr>
        <w:t>(a) the decision under subsection (1);</w:t>
      </w:r>
    </w:p>
    <w:p w14:paraId="4EE3543B" w14:textId="77777777" w:rsidR="00EB73A8" w:rsidRPr="0050794A" w:rsidRDefault="00EB73A8" w:rsidP="0050794A">
      <w:pPr>
        <w:pStyle w:val="NormalWeb"/>
        <w:shd w:val="clear" w:color="auto" w:fill="FFFFFF"/>
        <w:spacing w:line="336" w:lineRule="atLeast"/>
        <w:ind w:left="1440"/>
        <w:jc w:val="both"/>
        <w:rPr>
          <w:i/>
          <w:iCs/>
        </w:rPr>
      </w:pPr>
      <w:r w:rsidRPr="0050794A">
        <w:rPr>
          <w:i/>
          <w:iCs/>
        </w:rPr>
        <w:t>(b) the grounds for the decision under subsection (2);</w:t>
      </w:r>
    </w:p>
    <w:p w14:paraId="022347DC" w14:textId="77777777" w:rsidR="00EB73A8" w:rsidRPr="0050794A" w:rsidRDefault="00EB73A8" w:rsidP="0050794A">
      <w:pPr>
        <w:pStyle w:val="NormalWeb"/>
        <w:shd w:val="clear" w:color="auto" w:fill="FFFFFF"/>
        <w:spacing w:line="336" w:lineRule="atLeast"/>
        <w:ind w:left="1440"/>
        <w:jc w:val="both"/>
        <w:rPr>
          <w:i/>
          <w:iCs/>
        </w:rPr>
      </w:pPr>
      <w:r w:rsidRPr="0050794A">
        <w:rPr>
          <w:i/>
          <w:iCs/>
        </w:rPr>
        <w:t>(c) any direction given under subsection (4).</w:t>
      </w:r>
    </w:p>
    <w:p w14:paraId="1E887008" w14:textId="77777777" w:rsidR="00EB73A8" w:rsidRPr="0050794A" w:rsidRDefault="00EB73A8" w:rsidP="002F3451">
      <w:pPr>
        <w:pStyle w:val="NormalWeb"/>
        <w:shd w:val="clear" w:color="auto" w:fill="FFFFFF"/>
        <w:spacing w:line="336" w:lineRule="atLeast"/>
        <w:ind w:left="720"/>
        <w:jc w:val="both"/>
        <w:rPr>
          <w:i/>
          <w:iCs/>
        </w:rPr>
      </w:pPr>
      <w:r w:rsidRPr="0050794A">
        <w:rPr>
          <w:i/>
          <w:iCs/>
        </w:rPr>
        <w:t>(4) Where a complaint is found to be upheld, substantially upheld or partially upheld, the Ombudsman may direct the financial service provider to do one or more of the following:</w:t>
      </w:r>
    </w:p>
    <w:p w14:paraId="733EA3B8" w14:textId="77777777" w:rsidR="00EB73A8" w:rsidRPr="0050794A" w:rsidRDefault="00EB73A8" w:rsidP="0050794A">
      <w:pPr>
        <w:pStyle w:val="NormalWeb"/>
        <w:shd w:val="clear" w:color="auto" w:fill="FFFFFF"/>
        <w:spacing w:line="336" w:lineRule="atLeast"/>
        <w:ind w:left="1440"/>
        <w:jc w:val="both"/>
        <w:rPr>
          <w:i/>
          <w:iCs/>
        </w:rPr>
      </w:pPr>
      <w:r w:rsidRPr="0050794A">
        <w:rPr>
          <w:i/>
          <w:iCs/>
        </w:rPr>
        <w:t>(a) review, rectify, mitigate or change the conduct complained of or its consequences;</w:t>
      </w:r>
    </w:p>
    <w:p w14:paraId="451BBF42" w14:textId="77777777" w:rsidR="00EB73A8" w:rsidRPr="0050794A" w:rsidRDefault="00EB73A8" w:rsidP="0050794A">
      <w:pPr>
        <w:pStyle w:val="NormalWeb"/>
        <w:shd w:val="clear" w:color="auto" w:fill="FFFFFF"/>
        <w:spacing w:line="336" w:lineRule="atLeast"/>
        <w:ind w:left="1440"/>
        <w:jc w:val="both"/>
        <w:rPr>
          <w:i/>
          <w:iCs/>
        </w:rPr>
      </w:pPr>
      <w:r w:rsidRPr="0050794A">
        <w:rPr>
          <w:i/>
          <w:iCs/>
        </w:rPr>
        <w:t>(b) provide reasons or explanations for that conduct;</w:t>
      </w:r>
    </w:p>
    <w:p w14:paraId="548512BA" w14:textId="77777777" w:rsidR="00EB73A8" w:rsidRPr="0050794A" w:rsidRDefault="00EB73A8" w:rsidP="0050794A">
      <w:pPr>
        <w:pStyle w:val="NormalWeb"/>
        <w:shd w:val="clear" w:color="auto" w:fill="FFFFFF"/>
        <w:spacing w:line="336" w:lineRule="atLeast"/>
        <w:ind w:left="1440"/>
        <w:jc w:val="both"/>
        <w:rPr>
          <w:i/>
          <w:iCs/>
        </w:rPr>
      </w:pPr>
      <w:r w:rsidRPr="0050794A">
        <w:rPr>
          <w:i/>
          <w:iCs/>
        </w:rPr>
        <w:t>(c) change a practice relating to that conduct;</w:t>
      </w:r>
    </w:p>
    <w:p w14:paraId="102C5BEA" w14:textId="77777777" w:rsidR="00EB73A8" w:rsidRPr="0050794A" w:rsidRDefault="00EB73A8" w:rsidP="0050794A">
      <w:pPr>
        <w:pStyle w:val="NormalWeb"/>
        <w:shd w:val="clear" w:color="auto" w:fill="FFFFFF"/>
        <w:spacing w:line="336" w:lineRule="atLeast"/>
        <w:ind w:left="1440"/>
        <w:jc w:val="both"/>
        <w:rPr>
          <w:i/>
          <w:iCs/>
        </w:rPr>
      </w:pPr>
      <w:r w:rsidRPr="0050794A">
        <w:rPr>
          <w:i/>
          <w:iCs/>
        </w:rPr>
        <w:t>(d) pay an amount of compensation to the complainant for any loss, expense or inconvenience sustained by the complainant as a result of the conduct complained of;</w:t>
      </w:r>
    </w:p>
    <w:p w14:paraId="10CEDA88" w14:textId="77777777" w:rsidR="00EB73A8" w:rsidRPr="0050794A" w:rsidRDefault="00EB73A8" w:rsidP="0050794A">
      <w:pPr>
        <w:pStyle w:val="NormalWeb"/>
        <w:shd w:val="clear" w:color="auto" w:fill="FFFFFF"/>
        <w:spacing w:line="336" w:lineRule="atLeast"/>
        <w:ind w:left="1440"/>
        <w:jc w:val="both"/>
        <w:rPr>
          <w:i/>
          <w:iCs/>
        </w:rPr>
      </w:pPr>
      <w:r w:rsidRPr="0050794A">
        <w:rPr>
          <w:i/>
          <w:iCs/>
        </w:rPr>
        <w:t>(e) take any other lawful action that the Ombudsman considers appropriate having had regard to all the circumstances of the complaint.</w:t>
      </w:r>
    </w:p>
    <w:p w14:paraId="6AA2418F" w14:textId="77777777" w:rsidR="00EB73A8" w:rsidRPr="0050794A" w:rsidRDefault="00EB73A8" w:rsidP="0050794A">
      <w:pPr>
        <w:pStyle w:val="NormalWeb"/>
        <w:shd w:val="clear" w:color="auto" w:fill="FFFFFF"/>
        <w:spacing w:line="336" w:lineRule="atLeast"/>
        <w:ind w:left="1440"/>
        <w:jc w:val="both"/>
        <w:rPr>
          <w:i/>
          <w:iCs/>
        </w:rPr>
      </w:pPr>
      <w:r w:rsidRPr="0050794A">
        <w:rPr>
          <w:rStyle w:val="change"/>
          <w:i/>
          <w:iCs/>
        </w:rPr>
        <w:t>(4A) (a) In paragraph (b)</w:t>
      </w:r>
      <w:r w:rsidRPr="0050794A">
        <w:rPr>
          <w:i/>
          <w:iCs/>
        </w:rPr>
        <w:t> </w:t>
      </w:r>
      <w:r w:rsidRPr="0050794A">
        <w:rPr>
          <w:rStyle w:val="change"/>
          <w:i/>
          <w:iCs/>
        </w:rPr>
        <w:t>and subsections (4B)</w:t>
      </w:r>
      <w:r w:rsidRPr="0050794A">
        <w:rPr>
          <w:i/>
          <w:iCs/>
        </w:rPr>
        <w:t> </w:t>
      </w:r>
      <w:r w:rsidRPr="0050794A">
        <w:rPr>
          <w:rStyle w:val="change"/>
          <w:i/>
          <w:iCs/>
        </w:rPr>
        <w:t>and (4C)</w:t>
      </w:r>
      <w:r w:rsidRPr="0050794A">
        <w:rPr>
          <w:i/>
          <w:iCs/>
        </w:rPr>
        <w:t> </w:t>
      </w:r>
      <w:r w:rsidRPr="0050794A">
        <w:rPr>
          <w:rStyle w:val="change"/>
          <w:i/>
          <w:iCs/>
        </w:rPr>
        <w:t>“Act of 2019” means the Consumer Insurance Contracts Act 2019.</w:t>
      </w:r>
    </w:p>
    <w:p w14:paraId="6DBA06F4" w14:textId="77777777" w:rsidR="00EB73A8" w:rsidRPr="0050794A" w:rsidRDefault="00EB73A8" w:rsidP="0050794A">
      <w:pPr>
        <w:pStyle w:val="NormalWeb"/>
        <w:shd w:val="clear" w:color="auto" w:fill="FFFFFF"/>
        <w:spacing w:line="336" w:lineRule="atLeast"/>
        <w:ind w:left="1440"/>
        <w:jc w:val="both"/>
        <w:rPr>
          <w:i/>
          <w:iCs/>
        </w:rPr>
      </w:pPr>
      <w:r w:rsidRPr="0050794A">
        <w:rPr>
          <w:rStyle w:val="change"/>
          <w:i/>
          <w:iCs/>
        </w:rPr>
        <w:t>(b) Subsection (4B)</w:t>
      </w:r>
      <w:r w:rsidRPr="0050794A">
        <w:rPr>
          <w:i/>
          <w:iCs/>
        </w:rPr>
        <w:t> </w:t>
      </w:r>
      <w:r w:rsidRPr="0050794A">
        <w:rPr>
          <w:rStyle w:val="change"/>
          <w:i/>
          <w:iCs/>
        </w:rPr>
        <w:t>is without prejudice to the generality of subsection (2)</w:t>
      </w:r>
      <w:r w:rsidRPr="0050794A">
        <w:rPr>
          <w:i/>
          <w:iCs/>
        </w:rPr>
        <w:t> </w:t>
      </w:r>
      <w:r w:rsidRPr="0050794A">
        <w:rPr>
          <w:rStyle w:val="change"/>
          <w:i/>
          <w:iCs/>
        </w:rPr>
        <w:t>as it operates to enable the Ombudsman to make decisions by reference to, amongst other things, the enactments concerning the financial service concerned, including, as the case may be, the Act of 2019.</w:t>
      </w:r>
    </w:p>
    <w:p w14:paraId="14A9B016" w14:textId="77777777" w:rsidR="00EB73A8" w:rsidRPr="0050794A" w:rsidRDefault="00EB73A8" w:rsidP="0050794A">
      <w:pPr>
        <w:pStyle w:val="NormalWeb"/>
        <w:shd w:val="clear" w:color="auto" w:fill="FFFFFF"/>
        <w:spacing w:line="336" w:lineRule="atLeast"/>
        <w:ind w:left="1440"/>
        <w:jc w:val="both"/>
        <w:rPr>
          <w:i/>
          <w:iCs/>
        </w:rPr>
      </w:pPr>
      <w:r w:rsidRPr="0050794A">
        <w:rPr>
          <w:rStyle w:val="change"/>
          <w:i/>
          <w:iCs/>
        </w:rPr>
        <w:lastRenderedPageBreak/>
        <w:t>(4B) The provisions of section 26 of the Act of 2019 apply in relation to the power of the Ombudsman under subsection (4)(d)</w:t>
      </w:r>
      <w:r w:rsidRPr="0050794A">
        <w:rPr>
          <w:i/>
          <w:iCs/>
        </w:rPr>
        <w:t> </w:t>
      </w:r>
      <w:r w:rsidRPr="0050794A">
        <w:rPr>
          <w:rStyle w:val="change"/>
          <w:i/>
          <w:iCs/>
        </w:rPr>
        <w:t>to direct the payment of compensation in a complaint involving a contract of insurance as they apply in relation to the power of a court of competent jurisdiction to make an award of damages in a claim under a contract of insurance.</w:t>
      </w:r>
    </w:p>
    <w:p w14:paraId="4CD4EFC4" w14:textId="77777777" w:rsidR="00EB73A8" w:rsidRPr="0050794A" w:rsidRDefault="00EB73A8" w:rsidP="0050794A">
      <w:pPr>
        <w:pStyle w:val="NormalWeb"/>
        <w:shd w:val="clear" w:color="auto" w:fill="FFFFFF"/>
        <w:spacing w:line="336" w:lineRule="atLeast"/>
        <w:ind w:left="1440"/>
        <w:jc w:val="both"/>
        <w:rPr>
          <w:i/>
          <w:iCs/>
        </w:rPr>
      </w:pPr>
      <w:r w:rsidRPr="0050794A">
        <w:rPr>
          <w:rStyle w:val="change"/>
          <w:i/>
          <w:iCs/>
        </w:rPr>
        <w:t>(4C) The power under section 26 of the Act of 2019 shall not be exercised by the Ombudsman to an extent that such exercise would have the result that the total sum of compensation payable in respect of the complaint concerned exceeds the amount which, by way of compensation, the Ombudsman has jurisdiction to direct the payment of under this Act. </w:t>
      </w:r>
    </w:p>
    <w:p w14:paraId="1FFF1FC0" w14:textId="77777777" w:rsidR="00EB73A8" w:rsidRPr="0050794A" w:rsidRDefault="00EB73A8" w:rsidP="002F3451">
      <w:pPr>
        <w:pStyle w:val="NormalWeb"/>
        <w:shd w:val="clear" w:color="auto" w:fill="FFFFFF"/>
        <w:spacing w:line="336" w:lineRule="atLeast"/>
        <w:ind w:left="720"/>
        <w:jc w:val="both"/>
        <w:rPr>
          <w:i/>
          <w:iCs/>
        </w:rPr>
      </w:pPr>
      <w:r w:rsidRPr="0050794A">
        <w:rPr>
          <w:i/>
          <w:iCs/>
        </w:rPr>
        <w:t>(5) Other than where a greater amount of compensation is prescribed by regulations made under </w:t>
      </w:r>
      <w:hyperlink r:id="rId8" w:history="1">
        <w:r w:rsidRPr="0050794A">
          <w:rPr>
            <w:rStyle w:val="Hyperlink"/>
            <w:i/>
            <w:iCs/>
            <w:color w:val="auto"/>
            <w:u w:val="none"/>
          </w:rPr>
          <w:t>section 4</w:t>
        </w:r>
      </w:hyperlink>
      <w:r w:rsidRPr="0050794A">
        <w:rPr>
          <w:i/>
          <w:iCs/>
        </w:rPr>
        <w:t> , the Ombudsman may not direct the payment of an amount of compensation exceeding—</w:t>
      </w:r>
    </w:p>
    <w:p w14:paraId="1971D1A8" w14:textId="77777777" w:rsidR="00EB73A8" w:rsidRPr="0050794A" w:rsidRDefault="00EB73A8" w:rsidP="0050794A">
      <w:pPr>
        <w:pStyle w:val="NormalWeb"/>
        <w:shd w:val="clear" w:color="auto" w:fill="FFFFFF"/>
        <w:spacing w:line="336" w:lineRule="atLeast"/>
        <w:ind w:left="1440"/>
        <w:jc w:val="both"/>
        <w:rPr>
          <w:i/>
          <w:iCs/>
        </w:rPr>
      </w:pPr>
      <w:r w:rsidRPr="0050794A">
        <w:rPr>
          <w:i/>
          <w:iCs/>
        </w:rPr>
        <w:t>(a) €26,000 per annum, where the subject of a complaint is an annuity, or</w:t>
      </w:r>
    </w:p>
    <w:p w14:paraId="3E84E9C1" w14:textId="77777777" w:rsidR="00EB73A8" w:rsidRPr="0050794A" w:rsidRDefault="00EB73A8" w:rsidP="0050794A">
      <w:pPr>
        <w:pStyle w:val="NormalWeb"/>
        <w:shd w:val="clear" w:color="auto" w:fill="FFFFFF"/>
        <w:spacing w:line="336" w:lineRule="atLeast"/>
        <w:ind w:left="1440"/>
        <w:jc w:val="both"/>
        <w:rPr>
          <w:i/>
          <w:iCs/>
        </w:rPr>
      </w:pPr>
      <w:r w:rsidRPr="0050794A">
        <w:rPr>
          <w:i/>
          <w:iCs/>
        </w:rPr>
        <w:t>(b) €250,000 in respect of all other complaints.</w:t>
      </w:r>
    </w:p>
    <w:p w14:paraId="0C087525" w14:textId="77777777" w:rsidR="00EB73A8" w:rsidRPr="0050794A" w:rsidRDefault="00EB73A8" w:rsidP="002F3451">
      <w:pPr>
        <w:pStyle w:val="NormalWeb"/>
        <w:shd w:val="clear" w:color="auto" w:fill="FFFFFF"/>
        <w:spacing w:line="336" w:lineRule="atLeast"/>
        <w:ind w:left="720"/>
        <w:jc w:val="both"/>
        <w:rPr>
          <w:i/>
          <w:iCs/>
        </w:rPr>
      </w:pPr>
      <w:r w:rsidRPr="0050794A">
        <w:rPr>
          <w:i/>
          <w:iCs/>
        </w:rPr>
        <w:t>(6) A direction under subsection (4) which requires a financial service provider to pay an amount of compensation may provide for interest to be paid at the rate referred to in </w:t>
      </w:r>
      <w:hyperlink r:id="rId9" w:history="1">
        <w:r w:rsidRPr="0050794A">
          <w:rPr>
            <w:rStyle w:val="Hyperlink"/>
            <w:i/>
            <w:iCs/>
            <w:color w:val="auto"/>
            <w:u w:val="none"/>
          </w:rPr>
          <w:t>section 22</w:t>
        </w:r>
      </w:hyperlink>
      <w:r w:rsidRPr="0050794A">
        <w:rPr>
          <w:i/>
          <w:iCs/>
        </w:rPr>
        <w:t> of the </w:t>
      </w:r>
      <w:hyperlink r:id="rId10" w:history="1">
        <w:r w:rsidRPr="0050794A">
          <w:rPr>
            <w:rStyle w:val="Hyperlink"/>
            <w:i/>
            <w:iCs/>
            <w:color w:val="auto"/>
            <w:u w:val="none"/>
          </w:rPr>
          <w:t>Courts Act 1981</w:t>
        </w:r>
      </w:hyperlink>
      <w:r w:rsidRPr="0050794A">
        <w:rPr>
          <w:i/>
          <w:iCs/>
        </w:rPr>
        <w:t> where the amount is not paid by a date specified in the direction.</w:t>
      </w:r>
    </w:p>
    <w:p w14:paraId="3B82D2BA" w14:textId="77777777" w:rsidR="00EB73A8" w:rsidRPr="0050794A" w:rsidRDefault="00EB73A8" w:rsidP="002F3451">
      <w:pPr>
        <w:pStyle w:val="NormalWeb"/>
        <w:shd w:val="clear" w:color="auto" w:fill="FFFFFF"/>
        <w:spacing w:line="336" w:lineRule="atLeast"/>
        <w:ind w:left="720"/>
        <w:jc w:val="both"/>
        <w:rPr>
          <w:i/>
          <w:iCs/>
        </w:rPr>
      </w:pPr>
      <w:r w:rsidRPr="0050794A">
        <w:rPr>
          <w:i/>
          <w:iCs/>
        </w:rPr>
        <w:t>(7) The Ombudsman shall give a copy of a decision under this section to—</w:t>
      </w:r>
    </w:p>
    <w:p w14:paraId="24DAEB96" w14:textId="77777777" w:rsidR="00EB73A8" w:rsidRPr="0050794A" w:rsidRDefault="00EB73A8" w:rsidP="0050794A">
      <w:pPr>
        <w:pStyle w:val="NormalWeb"/>
        <w:shd w:val="clear" w:color="auto" w:fill="FFFFFF"/>
        <w:spacing w:line="336" w:lineRule="atLeast"/>
        <w:ind w:left="1440"/>
        <w:jc w:val="both"/>
        <w:rPr>
          <w:i/>
          <w:iCs/>
        </w:rPr>
      </w:pPr>
      <w:r w:rsidRPr="0050794A">
        <w:rPr>
          <w:i/>
          <w:iCs/>
        </w:rPr>
        <w:t>(a) the complainant, and</w:t>
      </w:r>
    </w:p>
    <w:p w14:paraId="7D8C8DF0" w14:textId="77777777" w:rsidR="00EB73A8" w:rsidRPr="0050794A" w:rsidRDefault="00EB73A8" w:rsidP="0050794A">
      <w:pPr>
        <w:pStyle w:val="NormalWeb"/>
        <w:shd w:val="clear" w:color="auto" w:fill="FFFFFF"/>
        <w:spacing w:line="336" w:lineRule="atLeast"/>
        <w:ind w:left="1440"/>
        <w:jc w:val="both"/>
        <w:rPr>
          <w:i/>
          <w:iCs/>
        </w:rPr>
      </w:pPr>
      <w:r w:rsidRPr="0050794A">
        <w:rPr>
          <w:i/>
          <w:iCs/>
        </w:rPr>
        <w:t>(b) the financial service provider to which the complaint relates.</w:t>
      </w:r>
    </w:p>
    <w:p w14:paraId="142E3616" w14:textId="77777777" w:rsidR="00EB73A8" w:rsidRPr="0050794A" w:rsidRDefault="00EB73A8" w:rsidP="002F3451">
      <w:pPr>
        <w:pStyle w:val="NormalWeb"/>
        <w:shd w:val="clear" w:color="auto" w:fill="FFFFFF"/>
        <w:spacing w:line="336" w:lineRule="atLeast"/>
        <w:ind w:left="720"/>
        <w:jc w:val="both"/>
        <w:rPr>
          <w:i/>
          <w:iCs/>
        </w:rPr>
      </w:pPr>
      <w:r w:rsidRPr="0050794A">
        <w:rPr>
          <w:i/>
          <w:iCs/>
        </w:rPr>
        <w:t>(8) Where a decision under this section contains a direction under subsection (4), the financial service provider concerned—</w:t>
      </w:r>
    </w:p>
    <w:p w14:paraId="4BDDB43F" w14:textId="77777777" w:rsidR="00EB73A8" w:rsidRPr="0050794A" w:rsidRDefault="00EB73A8" w:rsidP="0050794A">
      <w:pPr>
        <w:pStyle w:val="NormalWeb"/>
        <w:shd w:val="clear" w:color="auto" w:fill="FFFFFF"/>
        <w:spacing w:line="336" w:lineRule="atLeast"/>
        <w:ind w:left="1440"/>
        <w:jc w:val="both"/>
        <w:rPr>
          <w:i/>
          <w:iCs/>
        </w:rPr>
      </w:pPr>
      <w:r w:rsidRPr="0050794A">
        <w:rPr>
          <w:i/>
          <w:iCs/>
        </w:rPr>
        <w:t>(a) shall comply with the direction within such period as is specified in the direction, or within such extended period as the Ombudsman allows, and</w:t>
      </w:r>
    </w:p>
    <w:p w14:paraId="1358AEF4" w14:textId="77777777" w:rsidR="00EB73A8" w:rsidRPr="0050794A" w:rsidRDefault="00EB73A8" w:rsidP="0050794A">
      <w:pPr>
        <w:pStyle w:val="NormalWeb"/>
        <w:shd w:val="clear" w:color="auto" w:fill="FFFFFF"/>
        <w:spacing w:line="336" w:lineRule="atLeast"/>
        <w:ind w:left="1440"/>
        <w:jc w:val="both"/>
        <w:rPr>
          <w:i/>
          <w:iCs/>
        </w:rPr>
      </w:pPr>
      <w:r w:rsidRPr="0050794A">
        <w:rPr>
          <w:i/>
          <w:iCs/>
        </w:rPr>
        <w:t>(b) shall, not later than 14 days after the end of that period or extended period referred to in paragraph (a), notify in writing the Ombudsman of action taken or proposed to be taken in consequence of the direction.”</w:t>
      </w:r>
    </w:p>
    <w:p w14:paraId="4C3C86DB" w14:textId="77777777" w:rsidR="00536A2F" w:rsidRPr="00EB73A8" w:rsidRDefault="00536A2F" w:rsidP="0050794A">
      <w:pPr>
        <w:pStyle w:val="NoSpacing"/>
      </w:pPr>
    </w:p>
    <w:p w14:paraId="490E4C96" w14:textId="178C6CA8" w:rsidR="00536A2F" w:rsidRDefault="00380C95" w:rsidP="002F3451">
      <w:pPr>
        <w:pStyle w:val="ListParagraph"/>
        <w:numPr>
          <w:ilvl w:val="0"/>
          <w:numId w:val="3"/>
        </w:numPr>
        <w:spacing w:line="360" w:lineRule="auto"/>
        <w:ind w:left="0" w:firstLine="0"/>
        <w:jc w:val="both"/>
        <w:rPr>
          <w:rFonts w:ascii="Times New Roman" w:hAnsi="Times New Roman" w:cs="Times New Roman"/>
          <w:sz w:val="24"/>
          <w:szCs w:val="24"/>
        </w:rPr>
      </w:pPr>
      <w:r w:rsidRPr="00536A2F">
        <w:rPr>
          <w:rFonts w:ascii="Times New Roman" w:hAnsi="Times New Roman" w:cs="Times New Roman"/>
          <w:sz w:val="24"/>
          <w:szCs w:val="24"/>
        </w:rPr>
        <w:lastRenderedPageBreak/>
        <w:t xml:space="preserve">The Ombudsman enjoys what Simons J. described in </w:t>
      </w:r>
      <w:r w:rsidRPr="00536A2F">
        <w:rPr>
          <w:rFonts w:ascii="Times New Roman" w:hAnsi="Times New Roman" w:cs="Times New Roman"/>
          <w:i/>
          <w:iCs/>
          <w:sz w:val="24"/>
          <w:szCs w:val="24"/>
        </w:rPr>
        <w:t>Molyneaux v. Financial Services and Pensions Ombudsman</w:t>
      </w:r>
      <w:r w:rsidRPr="00536A2F">
        <w:rPr>
          <w:rFonts w:ascii="Times New Roman" w:hAnsi="Times New Roman" w:cs="Times New Roman"/>
          <w:sz w:val="24"/>
          <w:szCs w:val="24"/>
        </w:rPr>
        <w:t xml:space="preserve"> [2021] IEHC 668 as a “</w:t>
      </w:r>
      <w:r w:rsidRPr="0050794A">
        <w:rPr>
          <w:rFonts w:ascii="Times New Roman" w:hAnsi="Times New Roman" w:cs="Times New Roman"/>
          <w:i/>
          <w:iCs/>
          <w:sz w:val="24"/>
          <w:szCs w:val="24"/>
        </w:rPr>
        <w:t>hybrid jurisdiction</w:t>
      </w:r>
      <w:r w:rsidRPr="00536A2F">
        <w:rPr>
          <w:rFonts w:ascii="Times New Roman" w:hAnsi="Times New Roman" w:cs="Times New Roman"/>
          <w:sz w:val="24"/>
          <w:szCs w:val="24"/>
        </w:rPr>
        <w:t xml:space="preserve">”, whereby not only may he adjudicate upon alleged acts of maladministration, he may also make determinations in respect of any dispute of fact or law that arises in relation to conduct by or on behalf of the provider. </w:t>
      </w:r>
    </w:p>
    <w:p w14:paraId="449CE5D7" w14:textId="77777777" w:rsidR="00536A2F" w:rsidRPr="00536A2F" w:rsidRDefault="00536A2F" w:rsidP="002F3451">
      <w:pPr>
        <w:pStyle w:val="ListParagraph"/>
        <w:ind w:left="0"/>
        <w:rPr>
          <w:rFonts w:ascii="Times New Roman" w:hAnsi="Times New Roman" w:cs="Times New Roman"/>
          <w:sz w:val="24"/>
          <w:szCs w:val="24"/>
        </w:rPr>
      </w:pPr>
    </w:p>
    <w:p w14:paraId="522A50A8" w14:textId="01313A08" w:rsidR="00380C95" w:rsidRPr="00536A2F" w:rsidRDefault="00380C95" w:rsidP="002F3451">
      <w:pPr>
        <w:pStyle w:val="ListParagraph"/>
        <w:numPr>
          <w:ilvl w:val="0"/>
          <w:numId w:val="3"/>
        </w:numPr>
        <w:spacing w:line="360" w:lineRule="auto"/>
        <w:ind w:left="0" w:firstLine="0"/>
        <w:jc w:val="both"/>
        <w:rPr>
          <w:rFonts w:ascii="Times New Roman" w:hAnsi="Times New Roman" w:cs="Times New Roman"/>
          <w:sz w:val="24"/>
          <w:szCs w:val="24"/>
        </w:rPr>
      </w:pPr>
      <w:r w:rsidRPr="00536A2F">
        <w:rPr>
          <w:rFonts w:ascii="Times New Roman" w:hAnsi="Times New Roman" w:cs="Times New Roman"/>
          <w:sz w:val="24"/>
          <w:szCs w:val="24"/>
        </w:rPr>
        <w:t xml:space="preserve">The statutory language indicates that the Oireachtas intended that the Ombudsman should have jurisdiction to determine disputes of a type which would traditionally have been brought before the courts in plenary proceedings.  The Supreme Court has commented on the breadth of the jurisdiction enjoyed by the Ombudsman’s statutory predecessor, the financial services ombudsman, in </w:t>
      </w:r>
      <w:r w:rsidRPr="00536A2F">
        <w:rPr>
          <w:rFonts w:ascii="Times New Roman" w:hAnsi="Times New Roman" w:cs="Times New Roman"/>
          <w:i/>
          <w:iCs/>
          <w:sz w:val="24"/>
          <w:szCs w:val="24"/>
        </w:rPr>
        <w:t>Governey v. Financial Services Ombudsman</w:t>
      </w:r>
      <w:r w:rsidRPr="00536A2F">
        <w:rPr>
          <w:rFonts w:ascii="Times New Roman" w:hAnsi="Times New Roman" w:cs="Times New Roman"/>
          <w:sz w:val="24"/>
          <w:szCs w:val="24"/>
        </w:rPr>
        <w:t xml:space="preserve"> [2015] IESC 38; [2015] 2 I.R. 616</w:t>
      </w:r>
      <w:r w:rsidR="00536A2F">
        <w:rPr>
          <w:rFonts w:ascii="Times New Roman" w:hAnsi="Times New Roman" w:cs="Times New Roman"/>
          <w:sz w:val="24"/>
          <w:szCs w:val="24"/>
        </w:rPr>
        <w:t xml:space="preserve"> where </w:t>
      </w:r>
      <w:r w:rsidRPr="00536A2F">
        <w:rPr>
          <w:rFonts w:ascii="Times New Roman" w:hAnsi="Times New Roman" w:cs="Times New Roman"/>
          <w:sz w:val="24"/>
          <w:szCs w:val="24"/>
        </w:rPr>
        <w:t>para</w:t>
      </w:r>
      <w:r w:rsidR="00B125A8">
        <w:rPr>
          <w:rFonts w:ascii="Times New Roman" w:hAnsi="Times New Roman" w:cs="Times New Roman"/>
          <w:sz w:val="24"/>
          <w:szCs w:val="24"/>
        </w:rPr>
        <w:t>.</w:t>
      </w:r>
      <w:r w:rsidRPr="00536A2F">
        <w:rPr>
          <w:rFonts w:ascii="Times New Roman" w:hAnsi="Times New Roman" w:cs="Times New Roman"/>
          <w:sz w:val="24"/>
          <w:szCs w:val="24"/>
        </w:rPr>
        <w:t xml:space="preserve"> 42 of the judgment </w:t>
      </w:r>
      <w:r w:rsidR="00536A2F">
        <w:rPr>
          <w:rFonts w:ascii="Times New Roman" w:hAnsi="Times New Roman" w:cs="Times New Roman"/>
          <w:sz w:val="24"/>
          <w:szCs w:val="24"/>
        </w:rPr>
        <w:t xml:space="preserve">the Court observed </w:t>
      </w:r>
      <w:r w:rsidRPr="00536A2F">
        <w:rPr>
          <w:rFonts w:ascii="Times New Roman" w:hAnsi="Times New Roman" w:cs="Times New Roman"/>
          <w:sz w:val="24"/>
          <w:szCs w:val="24"/>
        </w:rPr>
        <w:t xml:space="preserve">as follows: </w:t>
      </w:r>
    </w:p>
    <w:p w14:paraId="3C6517EB" w14:textId="77777777" w:rsidR="00380C95" w:rsidRDefault="00380C95" w:rsidP="002F3451">
      <w:pPr>
        <w:spacing w:line="360" w:lineRule="auto"/>
        <w:ind w:left="720"/>
        <w:jc w:val="both"/>
        <w:rPr>
          <w:rFonts w:ascii="Times New Roman" w:hAnsi="Times New Roman" w:cs="Times New Roman"/>
          <w:i/>
          <w:iCs/>
          <w:sz w:val="24"/>
          <w:szCs w:val="24"/>
        </w:rPr>
      </w:pPr>
      <w:r w:rsidRPr="00536A2F">
        <w:rPr>
          <w:rFonts w:ascii="Times New Roman" w:hAnsi="Times New Roman" w:cs="Times New Roman"/>
          <w:i/>
          <w:iCs/>
          <w:sz w:val="24"/>
          <w:szCs w:val="24"/>
        </w:rPr>
        <w:t xml:space="preserve">“[…] However, there are some cases where the sole, or virtually only, issue raised by the complainant may be one which is based on an assertion of legal rights. Such cases are, of course, within the jurisdiction of the F.S.O., and it is for the F.S.O. itself to decide whether to determine them. However, it is important to record that the F.S.O. does not have an obligation to determine by adjudication a complaint where the substance of the matters complained of is that a relevant financial institution has acted unlawfully in its dealing with the complainant and where, therefore, exactly the same issues of legal rights and obligations could be brought before a court. The legislation, therefore, permits, but does not require, the F.S.O. to deal with such complaints, being cases which are, in reality, matters which might otherwise be pursued by an appropriate form of court proceedings before whatever court might have jurisdiction to deal with the issues concerned.” </w:t>
      </w:r>
    </w:p>
    <w:p w14:paraId="0D5378E0" w14:textId="77777777" w:rsidR="00B20505" w:rsidRPr="00536A2F" w:rsidRDefault="00B20505" w:rsidP="0050794A">
      <w:pPr>
        <w:pStyle w:val="NoSpacing"/>
      </w:pPr>
    </w:p>
    <w:p w14:paraId="5650EF6F" w14:textId="588C05F1" w:rsidR="00380C95" w:rsidRDefault="00380C95" w:rsidP="002F3451">
      <w:pPr>
        <w:pStyle w:val="ListParagraph"/>
        <w:numPr>
          <w:ilvl w:val="0"/>
          <w:numId w:val="3"/>
        </w:numPr>
        <w:spacing w:line="360" w:lineRule="auto"/>
        <w:ind w:left="0" w:firstLine="0"/>
        <w:jc w:val="both"/>
        <w:rPr>
          <w:rFonts w:ascii="Times New Roman" w:hAnsi="Times New Roman" w:cs="Times New Roman"/>
          <w:sz w:val="24"/>
          <w:szCs w:val="24"/>
        </w:rPr>
      </w:pPr>
      <w:r w:rsidRPr="00536A2F">
        <w:rPr>
          <w:rFonts w:ascii="Times New Roman" w:hAnsi="Times New Roman" w:cs="Times New Roman"/>
          <w:sz w:val="24"/>
          <w:szCs w:val="24"/>
        </w:rPr>
        <w:t xml:space="preserve">The remedies available in respect of a complaint against a </w:t>
      </w:r>
      <w:r w:rsidR="00EB73A8">
        <w:rPr>
          <w:rFonts w:ascii="Times New Roman" w:hAnsi="Times New Roman" w:cs="Times New Roman"/>
          <w:sz w:val="24"/>
          <w:szCs w:val="24"/>
        </w:rPr>
        <w:t>financial services</w:t>
      </w:r>
      <w:r w:rsidRPr="00536A2F">
        <w:rPr>
          <w:rFonts w:ascii="Times New Roman" w:hAnsi="Times New Roman" w:cs="Times New Roman"/>
          <w:sz w:val="24"/>
          <w:szCs w:val="24"/>
        </w:rPr>
        <w:t xml:space="preserve"> provider are prescribed at section 6</w:t>
      </w:r>
      <w:r w:rsidR="00B20505">
        <w:rPr>
          <w:rFonts w:ascii="Times New Roman" w:hAnsi="Times New Roman" w:cs="Times New Roman"/>
          <w:sz w:val="24"/>
          <w:szCs w:val="24"/>
        </w:rPr>
        <w:t>0</w:t>
      </w:r>
      <w:r w:rsidR="007D7E4F">
        <w:rPr>
          <w:rFonts w:ascii="Times New Roman" w:hAnsi="Times New Roman" w:cs="Times New Roman"/>
          <w:sz w:val="24"/>
          <w:szCs w:val="24"/>
        </w:rPr>
        <w:t>(4)</w:t>
      </w:r>
      <w:r w:rsidRPr="00536A2F">
        <w:rPr>
          <w:rFonts w:ascii="Times New Roman" w:hAnsi="Times New Roman" w:cs="Times New Roman"/>
          <w:sz w:val="24"/>
          <w:szCs w:val="24"/>
        </w:rPr>
        <w:t xml:space="preserve"> of the FSPO Act 2017. The Ombudsman’s decision may contain such direction to the parties concerned as the Ombudsman considers necessary or expedient for the satisfaction or the resolution of the complaint. The Ombudsman may order such redress, including financial redress, for the complainant as he considers appropriate. Any financial redress shall be of such amount as the Ombudsman deems just and equitable having regard to all the circumstances, but shall not exceed any actual loss of benefit under the scheme concerned</w:t>
      </w:r>
      <w:r w:rsidR="007D7E4F">
        <w:rPr>
          <w:rFonts w:ascii="Times New Roman" w:hAnsi="Times New Roman" w:cs="Times New Roman"/>
          <w:sz w:val="24"/>
          <w:szCs w:val="24"/>
        </w:rPr>
        <w:t xml:space="preserve"> or the statutory cap under s. 60(5)</w:t>
      </w:r>
      <w:r w:rsidRPr="00536A2F">
        <w:rPr>
          <w:rFonts w:ascii="Times New Roman" w:hAnsi="Times New Roman" w:cs="Times New Roman"/>
          <w:sz w:val="24"/>
          <w:szCs w:val="24"/>
        </w:rPr>
        <w:t xml:space="preserve">. </w:t>
      </w:r>
    </w:p>
    <w:p w14:paraId="79FE48CB" w14:textId="77777777" w:rsidR="00AF50F3" w:rsidRPr="00536A2F" w:rsidRDefault="00AF50F3" w:rsidP="0050794A">
      <w:pPr>
        <w:pStyle w:val="NoSpacing"/>
      </w:pPr>
    </w:p>
    <w:p w14:paraId="2B3B7AED" w14:textId="77777777" w:rsidR="001E22CC" w:rsidRDefault="009E5976" w:rsidP="00380C9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w:t>
      </w:r>
      <w:r w:rsidR="00380C95" w:rsidRPr="0000600B">
        <w:rPr>
          <w:rFonts w:ascii="Times New Roman" w:hAnsi="Times New Roman" w:cs="Times New Roman"/>
          <w:b/>
          <w:sz w:val="24"/>
          <w:szCs w:val="24"/>
        </w:rPr>
        <w:t>HIGH COURT’S APPELLATE JURISDICTION</w:t>
      </w:r>
    </w:p>
    <w:p w14:paraId="23E78E39" w14:textId="0ECCE1DF" w:rsidR="00380C95" w:rsidRPr="0000600B" w:rsidRDefault="00380C95" w:rsidP="0050794A">
      <w:pPr>
        <w:pStyle w:val="NoSpacing"/>
      </w:pPr>
    </w:p>
    <w:p w14:paraId="0547D60F" w14:textId="6501D57E" w:rsidR="00380C95" w:rsidRPr="00AF50F3" w:rsidRDefault="00380C95" w:rsidP="00AF50F3">
      <w:pPr>
        <w:pStyle w:val="ListParagraph"/>
        <w:numPr>
          <w:ilvl w:val="0"/>
          <w:numId w:val="3"/>
        </w:numPr>
        <w:spacing w:line="360" w:lineRule="auto"/>
        <w:ind w:left="0" w:firstLine="0"/>
        <w:jc w:val="both"/>
        <w:rPr>
          <w:rFonts w:ascii="Times New Roman" w:hAnsi="Times New Roman" w:cs="Times New Roman"/>
          <w:sz w:val="24"/>
          <w:szCs w:val="24"/>
        </w:rPr>
      </w:pPr>
      <w:r w:rsidRPr="00AF50F3">
        <w:rPr>
          <w:rFonts w:ascii="Times New Roman" w:hAnsi="Times New Roman" w:cs="Times New Roman"/>
          <w:sz w:val="24"/>
          <w:szCs w:val="24"/>
        </w:rPr>
        <w:t xml:space="preserve">The High Court’s appellate jurisdiction is provided for under </w:t>
      </w:r>
      <w:r w:rsidR="001E22CC">
        <w:rPr>
          <w:rFonts w:ascii="Times New Roman" w:hAnsi="Times New Roman" w:cs="Times New Roman"/>
          <w:sz w:val="24"/>
          <w:szCs w:val="24"/>
        </w:rPr>
        <w:t>s.</w:t>
      </w:r>
      <w:r w:rsidR="001E22CC" w:rsidRPr="00AF50F3">
        <w:rPr>
          <w:rFonts w:ascii="Times New Roman" w:hAnsi="Times New Roman" w:cs="Times New Roman"/>
          <w:sz w:val="24"/>
          <w:szCs w:val="24"/>
        </w:rPr>
        <w:t xml:space="preserve"> </w:t>
      </w:r>
      <w:r w:rsidRPr="00AF50F3">
        <w:rPr>
          <w:rFonts w:ascii="Times New Roman" w:hAnsi="Times New Roman" w:cs="Times New Roman"/>
          <w:sz w:val="24"/>
          <w:szCs w:val="24"/>
        </w:rPr>
        <w:t xml:space="preserve">64 of the FSPO Act 2017 as follows: </w:t>
      </w:r>
    </w:p>
    <w:p w14:paraId="2FEBBD84" w14:textId="77777777" w:rsidR="005525FC"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64.(1) A party to a complaint before the Ombudsman may appeal to the High Court against a decision or direction of the Ombudsman. […] </w:t>
      </w:r>
    </w:p>
    <w:p w14:paraId="01D2300C" w14:textId="77777777" w:rsidR="005525FC"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(3) The orders that may be made by the High Court on the hearing of an appeal under this section include (but are not limited to) one or more of the following: </w:t>
      </w:r>
    </w:p>
    <w:p w14:paraId="7789ED96" w14:textId="77777777" w:rsidR="005525FC"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(a) an order affirming the decision or direction of the Ombudsman, subject to such modifications as it considers appropriate; </w:t>
      </w:r>
    </w:p>
    <w:p w14:paraId="016C7A4D" w14:textId="77777777" w:rsidR="005525FC"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(b) an order setting aside that decision or any direction included in it; </w:t>
      </w:r>
    </w:p>
    <w:p w14:paraId="399C8842" w14:textId="77777777" w:rsidR="005525FC"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(c) an order remitting that decision or any such direction to the Ombudsman for review with its opinion on the matter; </w:t>
      </w:r>
    </w:p>
    <w:p w14:paraId="45240CDE" w14:textId="77777777" w:rsidR="005525FC"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(d) such other order in relation to the matter as it considers just in all the circumstances; </w:t>
      </w:r>
    </w:p>
    <w:p w14:paraId="130E6B21" w14:textId="77777777" w:rsidR="005525FC"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(e) such order as to costs as it thinks fit; </w:t>
      </w:r>
    </w:p>
    <w:p w14:paraId="2B309998" w14:textId="77777777" w:rsidR="00380C95"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(f) an order amending the decision or direction of the Ombudsman, as the case may be.” </w:t>
      </w:r>
    </w:p>
    <w:p w14:paraId="02813670" w14:textId="77777777" w:rsidR="001E22CC" w:rsidRPr="00017501" w:rsidRDefault="001E22CC" w:rsidP="0050794A">
      <w:pPr>
        <w:pStyle w:val="NoSpacing"/>
      </w:pPr>
    </w:p>
    <w:p w14:paraId="32120E7A" w14:textId="7EDE1CD1" w:rsidR="001E22CC" w:rsidRPr="001E22CC" w:rsidRDefault="00380C95" w:rsidP="00AF50F3">
      <w:pPr>
        <w:pStyle w:val="ListParagraph"/>
        <w:numPr>
          <w:ilvl w:val="0"/>
          <w:numId w:val="3"/>
        </w:numPr>
        <w:spacing w:line="360" w:lineRule="auto"/>
        <w:ind w:left="0" w:firstLine="0"/>
        <w:jc w:val="both"/>
        <w:rPr>
          <w:rFonts w:ascii="Times New Roman" w:hAnsi="Times New Roman" w:cs="Times New Roman"/>
          <w:sz w:val="24"/>
          <w:szCs w:val="24"/>
        </w:rPr>
      </w:pPr>
      <w:r w:rsidRPr="00520ECD">
        <w:rPr>
          <w:rFonts w:ascii="Times New Roman" w:hAnsi="Times New Roman" w:cs="Times New Roman"/>
          <w:sz w:val="24"/>
          <w:szCs w:val="24"/>
        </w:rPr>
        <w:t xml:space="preserve">Notwithstanding that the right of appeal under the current legislation, and its statutory predecessor, Part VIIB of the Central Bank Act 1942 (as introduced in 2004), is stated in general terms, the courts have consistently held that the appeal is not intended to take the form of a re-examination from the beginning of the merits of the decision appealed against. The leading authority in this regard is the judgment of the High Court (Finnegan P.) in </w:t>
      </w:r>
      <w:r w:rsidRPr="00520ECD">
        <w:rPr>
          <w:rFonts w:ascii="Times New Roman" w:hAnsi="Times New Roman" w:cs="Times New Roman"/>
          <w:i/>
          <w:sz w:val="24"/>
          <w:szCs w:val="24"/>
        </w:rPr>
        <w:t>Ulster Bank Investment Funds Ltd v. Financial Services Ombudsman</w:t>
      </w:r>
      <w:r w:rsidRPr="00520ECD">
        <w:rPr>
          <w:rFonts w:ascii="Times New Roman" w:hAnsi="Times New Roman" w:cs="Times New Roman"/>
          <w:sz w:val="24"/>
          <w:szCs w:val="24"/>
        </w:rPr>
        <w:t xml:space="preserve"> [2006] IEHC 323</w:t>
      </w:r>
      <w:r w:rsidR="00C921B4">
        <w:rPr>
          <w:rFonts w:ascii="Times New Roman" w:hAnsi="Times New Roman" w:cs="Times New Roman"/>
          <w:sz w:val="24"/>
          <w:szCs w:val="24"/>
        </w:rPr>
        <w:t xml:space="preserve">. </w:t>
      </w:r>
      <w:r w:rsidRPr="00520ECD">
        <w:rPr>
          <w:rFonts w:ascii="Times New Roman" w:hAnsi="Times New Roman" w:cs="Times New Roman"/>
          <w:sz w:val="24"/>
          <w:szCs w:val="24"/>
        </w:rPr>
        <w:t xml:space="preserve">There the former President of the High Court observed that it was desirable that there should be consistency in the standard of review on statutory appeals. The threshold for a successful </w:t>
      </w:r>
      <w:r w:rsidRPr="001E22CC">
        <w:rPr>
          <w:rFonts w:ascii="Times New Roman" w:hAnsi="Times New Roman" w:cs="Times New Roman"/>
          <w:sz w:val="24"/>
          <w:szCs w:val="24"/>
        </w:rPr>
        <w:t>appeal was then stated as follows</w:t>
      </w:r>
      <w:r w:rsidR="001E22CC">
        <w:rPr>
          <w:rFonts w:ascii="Times New Roman" w:hAnsi="Times New Roman" w:cs="Times New Roman"/>
          <w:sz w:val="24"/>
          <w:szCs w:val="24"/>
        </w:rPr>
        <w:t xml:space="preserve"> (para 35)</w:t>
      </w:r>
      <w:r w:rsidRPr="001E22CC">
        <w:rPr>
          <w:rFonts w:ascii="Times New Roman" w:hAnsi="Times New Roman" w:cs="Times New Roman"/>
          <w:sz w:val="24"/>
          <w:szCs w:val="24"/>
        </w:rPr>
        <w:t>:</w:t>
      </w:r>
    </w:p>
    <w:p w14:paraId="79C2231B" w14:textId="2A047D3B" w:rsidR="00380C95" w:rsidRPr="001E22CC" w:rsidRDefault="00380C95" w:rsidP="0050794A">
      <w:pPr>
        <w:pStyle w:val="NoSpacing"/>
      </w:pPr>
    </w:p>
    <w:p w14:paraId="27C9A9E9" w14:textId="77777777" w:rsidR="00380C95" w:rsidRDefault="00380C95" w:rsidP="002F3451">
      <w:pPr>
        <w:spacing w:line="360" w:lineRule="auto"/>
        <w:ind w:left="720"/>
        <w:jc w:val="both"/>
        <w:rPr>
          <w:rFonts w:ascii="Times New Roman" w:hAnsi="Times New Roman" w:cs="Times New Roman"/>
          <w:i/>
          <w:sz w:val="24"/>
          <w:szCs w:val="24"/>
        </w:rPr>
      </w:pPr>
      <w:r w:rsidRPr="001E22CC">
        <w:rPr>
          <w:rFonts w:ascii="Times New Roman" w:hAnsi="Times New Roman" w:cs="Times New Roman"/>
          <w:i/>
          <w:sz w:val="24"/>
          <w:szCs w:val="24"/>
        </w:rPr>
        <w:lastRenderedPageBreak/>
        <w:t xml:space="preserve">“[…] To succeed on this appeal the Plaintiff must establish as </w:t>
      </w:r>
      <w:r w:rsidRPr="00187A4A">
        <w:rPr>
          <w:rFonts w:ascii="Times New Roman" w:hAnsi="Times New Roman" w:cs="Times New Roman"/>
          <w:i/>
          <w:sz w:val="24"/>
          <w:szCs w:val="24"/>
        </w:rPr>
        <w:t>a matter of probability</w:t>
      </w:r>
      <w:r w:rsidRPr="00017501">
        <w:rPr>
          <w:rFonts w:ascii="Times New Roman" w:hAnsi="Times New Roman" w:cs="Times New Roman"/>
          <w:i/>
          <w:sz w:val="24"/>
          <w:szCs w:val="24"/>
        </w:rPr>
        <w:t xml:space="preserve"> that, taking the adjudicative process as a whole, the decision reached was vitiated by a serious and significant error or a series of such errors. In applying the test the Court will have regard to the degree of expertise and specialist knowledge of the Defendant. The deferential standard is that applied by Keane C.J. in Orange v The Director of Telecommunications Regulation &amp; Anor and not that in The State (Keegan) v Stardust Compensation Tribunal.” </w:t>
      </w:r>
    </w:p>
    <w:p w14:paraId="7E882715" w14:textId="77777777" w:rsidR="00520ECD" w:rsidRPr="00017501" w:rsidRDefault="00520ECD" w:rsidP="0050794A">
      <w:pPr>
        <w:pStyle w:val="NoSpacing"/>
      </w:pPr>
    </w:p>
    <w:p w14:paraId="48504FDB" w14:textId="77777777" w:rsidR="00187A4A" w:rsidRPr="000F693E" w:rsidRDefault="00380C95" w:rsidP="00520ECD">
      <w:pPr>
        <w:pStyle w:val="ListParagraph"/>
        <w:numPr>
          <w:ilvl w:val="0"/>
          <w:numId w:val="3"/>
        </w:numPr>
        <w:spacing w:line="360" w:lineRule="auto"/>
        <w:ind w:left="0" w:firstLine="0"/>
        <w:jc w:val="both"/>
        <w:rPr>
          <w:rFonts w:ascii="Times New Roman" w:hAnsi="Times New Roman" w:cs="Times New Roman"/>
          <w:sz w:val="24"/>
          <w:szCs w:val="24"/>
        </w:rPr>
      </w:pPr>
      <w:r w:rsidRPr="00520ECD">
        <w:rPr>
          <w:rFonts w:ascii="Times New Roman" w:hAnsi="Times New Roman" w:cs="Times New Roman"/>
          <w:sz w:val="24"/>
          <w:szCs w:val="24"/>
        </w:rPr>
        <w:t xml:space="preserve">The passage from the judgment of the Supreme Court in </w:t>
      </w:r>
      <w:r w:rsidRPr="00520ECD">
        <w:rPr>
          <w:rFonts w:ascii="Times New Roman" w:hAnsi="Times New Roman" w:cs="Times New Roman"/>
          <w:i/>
          <w:sz w:val="24"/>
          <w:szCs w:val="24"/>
        </w:rPr>
        <w:t xml:space="preserve">Orange Ltd v. Director of Telecoms (No 2) </w:t>
      </w:r>
      <w:r w:rsidRPr="00520ECD">
        <w:rPr>
          <w:rFonts w:ascii="Times New Roman" w:hAnsi="Times New Roman" w:cs="Times New Roman"/>
          <w:sz w:val="24"/>
          <w:szCs w:val="24"/>
        </w:rPr>
        <w:t xml:space="preserve">[2000] IESC 22; [2000] 4 I.R 159 relied upon above reads as follows (at pages </w:t>
      </w:r>
      <w:r w:rsidRPr="00187A4A">
        <w:rPr>
          <w:rFonts w:ascii="Times New Roman" w:hAnsi="Times New Roman" w:cs="Times New Roman"/>
          <w:sz w:val="24"/>
          <w:szCs w:val="24"/>
        </w:rPr>
        <w:t>184/85 of the reported judgment):</w:t>
      </w:r>
    </w:p>
    <w:p w14:paraId="4C146EE2" w14:textId="09450B4A" w:rsidR="00380C95" w:rsidRPr="0050794A" w:rsidRDefault="00380C95" w:rsidP="0050794A">
      <w:pPr>
        <w:pStyle w:val="NoSpacing"/>
        <w:rPr>
          <w:rFonts w:ascii="Times New Roman" w:hAnsi="Times New Roman" w:cs="Times New Roman"/>
          <w:sz w:val="24"/>
          <w:szCs w:val="24"/>
        </w:rPr>
      </w:pPr>
    </w:p>
    <w:p w14:paraId="46EEA446" w14:textId="77777777" w:rsidR="00380C95" w:rsidRDefault="00380C95" w:rsidP="002F3451">
      <w:pPr>
        <w:spacing w:line="360" w:lineRule="auto"/>
        <w:ind w:left="720"/>
        <w:jc w:val="both"/>
        <w:rPr>
          <w:rFonts w:ascii="Times New Roman" w:hAnsi="Times New Roman" w:cs="Times New Roman"/>
          <w:i/>
          <w:sz w:val="24"/>
          <w:szCs w:val="24"/>
        </w:rPr>
      </w:pPr>
      <w:r w:rsidRPr="00187A4A">
        <w:rPr>
          <w:rFonts w:ascii="Times New Roman" w:hAnsi="Times New Roman" w:cs="Times New Roman"/>
          <w:i/>
          <w:sz w:val="24"/>
          <w:szCs w:val="24"/>
        </w:rPr>
        <w:t>“In short, the appeal provided for under this l</w:t>
      </w:r>
      <w:r w:rsidRPr="000F693E">
        <w:rPr>
          <w:rFonts w:ascii="Times New Roman" w:hAnsi="Times New Roman" w:cs="Times New Roman"/>
          <w:i/>
          <w:sz w:val="24"/>
          <w:szCs w:val="24"/>
        </w:rPr>
        <w:t>egislation was not intended to take the</w:t>
      </w:r>
      <w:r w:rsidRPr="00017501">
        <w:rPr>
          <w:rFonts w:ascii="Times New Roman" w:hAnsi="Times New Roman" w:cs="Times New Roman"/>
          <w:i/>
          <w:sz w:val="24"/>
          <w:szCs w:val="24"/>
        </w:rPr>
        <w:t xml:space="preserve"> form of a re-examination from the beginning of the merits of the decision appealed from culminating, it may be, in the substitution by the High Court of its adjudication for that of the first defendant. It is accepted that, at the other end of the spectrum, the High Court is not solely confined to the issues which might arise if the decision of the first defendant was being challenged by way of judicial review. In the case of this legislation at least, an applicant will succeed in having the decision appealed from set aside where it establishes to the High Court as a matter of probability that, taking the adjudicative process as a whole, the decision reached was vitiated by a serious and significant error or a series of such errors. In arriving at a conclusion on that issue, the High Court will necessarily 8 have regard to the degree of expertise and specialised knowledge available to the first defendant.” </w:t>
      </w:r>
    </w:p>
    <w:p w14:paraId="4C20F8E8" w14:textId="77777777" w:rsidR="00EC6EEB" w:rsidRPr="00017501" w:rsidRDefault="00EC6EEB" w:rsidP="0050794A">
      <w:pPr>
        <w:pStyle w:val="NoSpacing"/>
      </w:pPr>
    </w:p>
    <w:p w14:paraId="27F9B034" w14:textId="5D20C66A" w:rsidR="00380C95" w:rsidRPr="00BC75D3" w:rsidRDefault="00380C95" w:rsidP="00BC75D3">
      <w:pPr>
        <w:pStyle w:val="ListParagraph"/>
        <w:numPr>
          <w:ilvl w:val="0"/>
          <w:numId w:val="3"/>
        </w:numPr>
        <w:spacing w:line="360" w:lineRule="auto"/>
        <w:ind w:left="0" w:firstLine="0"/>
        <w:jc w:val="both"/>
        <w:rPr>
          <w:rFonts w:ascii="Times New Roman" w:hAnsi="Times New Roman" w:cs="Times New Roman"/>
          <w:sz w:val="24"/>
          <w:szCs w:val="24"/>
        </w:rPr>
      </w:pPr>
      <w:r w:rsidRPr="00BC75D3">
        <w:rPr>
          <w:rFonts w:ascii="Times New Roman" w:hAnsi="Times New Roman" w:cs="Times New Roman"/>
          <w:sz w:val="24"/>
          <w:szCs w:val="24"/>
        </w:rPr>
        <w:t xml:space="preserve">The standard of review posited in </w:t>
      </w:r>
      <w:r w:rsidR="00C921B4" w:rsidRPr="00520ECD">
        <w:rPr>
          <w:rFonts w:ascii="Times New Roman" w:hAnsi="Times New Roman" w:cs="Times New Roman"/>
          <w:i/>
          <w:sz w:val="24"/>
          <w:szCs w:val="24"/>
        </w:rPr>
        <w:t>Ulster Bank Investment Funds Ltd v. Financial Services Ombudsman</w:t>
      </w:r>
      <w:r w:rsidR="00C921B4" w:rsidRPr="00520ECD">
        <w:rPr>
          <w:rFonts w:ascii="Times New Roman" w:hAnsi="Times New Roman" w:cs="Times New Roman"/>
          <w:sz w:val="24"/>
          <w:szCs w:val="24"/>
        </w:rPr>
        <w:t xml:space="preserve"> [2006] IEHC 323</w:t>
      </w:r>
      <w:r w:rsidR="00C921B4">
        <w:rPr>
          <w:rFonts w:ascii="Times New Roman" w:hAnsi="Times New Roman" w:cs="Times New Roman"/>
          <w:sz w:val="24"/>
          <w:szCs w:val="24"/>
        </w:rPr>
        <w:t xml:space="preserve"> </w:t>
      </w:r>
      <w:r w:rsidRPr="00BC75D3">
        <w:rPr>
          <w:rFonts w:ascii="Times New Roman" w:hAnsi="Times New Roman" w:cs="Times New Roman"/>
          <w:sz w:val="24"/>
          <w:szCs w:val="24"/>
        </w:rPr>
        <w:t xml:space="preserve">has been applied consistently by the High Court to appeals in respect of both the former and the current statutory regime. The approach has also been endorsed by the Court of Appeal in </w:t>
      </w:r>
      <w:r w:rsidRPr="00BC75D3">
        <w:rPr>
          <w:rFonts w:ascii="Times New Roman" w:hAnsi="Times New Roman" w:cs="Times New Roman"/>
          <w:i/>
          <w:sz w:val="24"/>
          <w:szCs w:val="24"/>
        </w:rPr>
        <w:t>Millar v. Financial Services Ombudsman</w:t>
      </w:r>
      <w:r w:rsidRPr="00BC75D3">
        <w:rPr>
          <w:rFonts w:ascii="Times New Roman" w:hAnsi="Times New Roman" w:cs="Times New Roman"/>
          <w:sz w:val="24"/>
          <w:szCs w:val="24"/>
        </w:rPr>
        <w:t xml:space="preserve"> [2015] IECA 126 and 127; [2015] 2 I.R. 456; [2015] 2 I.L.R.M. 337.   As appears, the standard of review is analogous to that posited in </w:t>
      </w:r>
      <w:r w:rsidRPr="00BC75D3">
        <w:rPr>
          <w:rFonts w:ascii="Times New Roman" w:hAnsi="Times New Roman" w:cs="Times New Roman"/>
          <w:i/>
          <w:sz w:val="24"/>
          <w:szCs w:val="24"/>
        </w:rPr>
        <w:t>Orange Ltd v. Director of Telecoms (No 2).</w:t>
      </w:r>
      <w:r w:rsidRPr="00BC75D3">
        <w:rPr>
          <w:rFonts w:ascii="Times New Roman" w:hAnsi="Times New Roman" w:cs="Times New Roman"/>
          <w:sz w:val="24"/>
          <w:szCs w:val="24"/>
        </w:rPr>
        <w:t xml:space="preserve"> This means, as Simons J. put it in </w:t>
      </w:r>
      <w:r w:rsidRPr="00BC75D3">
        <w:rPr>
          <w:rFonts w:ascii="Times New Roman" w:hAnsi="Times New Roman" w:cs="Times New Roman"/>
          <w:i/>
          <w:sz w:val="24"/>
          <w:szCs w:val="24"/>
        </w:rPr>
        <w:t>Molyneaux</w:t>
      </w:r>
      <w:r w:rsidRPr="00BC75D3">
        <w:rPr>
          <w:rFonts w:ascii="Times New Roman" w:hAnsi="Times New Roman" w:cs="Times New Roman"/>
          <w:sz w:val="24"/>
          <w:szCs w:val="24"/>
        </w:rPr>
        <w:t xml:space="preserve"> (at para</w:t>
      </w:r>
      <w:r w:rsidR="000F693E">
        <w:rPr>
          <w:rFonts w:ascii="Times New Roman" w:hAnsi="Times New Roman" w:cs="Times New Roman"/>
          <w:sz w:val="24"/>
          <w:szCs w:val="24"/>
        </w:rPr>
        <w:t>s.</w:t>
      </w:r>
      <w:r w:rsidRPr="00BC75D3">
        <w:rPr>
          <w:rFonts w:ascii="Times New Roman" w:hAnsi="Times New Roman" w:cs="Times New Roman"/>
          <w:sz w:val="24"/>
          <w:szCs w:val="24"/>
        </w:rPr>
        <w:t xml:space="preserve"> 62</w:t>
      </w:r>
      <w:r w:rsidR="000F693E">
        <w:rPr>
          <w:rFonts w:ascii="Times New Roman" w:hAnsi="Times New Roman" w:cs="Times New Roman"/>
          <w:sz w:val="24"/>
          <w:szCs w:val="24"/>
        </w:rPr>
        <w:t xml:space="preserve"> to</w:t>
      </w:r>
      <w:r w:rsidR="00C921B4">
        <w:rPr>
          <w:rFonts w:ascii="Times New Roman" w:hAnsi="Times New Roman" w:cs="Times New Roman"/>
          <w:sz w:val="24"/>
          <w:szCs w:val="24"/>
        </w:rPr>
        <w:t xml:space="preserve"> </w:t>
      </w:r>
      <w:r w:rsidRPr="00BC75D3">
        <w:rPr>
          <w:rFonts w:ascii="Times New Roman" w:hAnsi="Times New Roman" w:cs="Times New Roman"/>
          <w:sz w:val="24"/>
          <w:szCs w:val="24"/>
        </w:rPr>
        <w:t>66):</w:t>
      </w:r>
    </w:p>
    <w:p w14:paraId="30E97F27" w14:textId="77777777" w:rsidR="009E5976" w:rsidRDefault="009E5976" w:rsidP="0050794A">
      <w:pPr>
        <w:pStyle w:val="NoSpacing"/>
      </w:pPr>
    </w:p>
    <w:p w14:paraId="08BFC0DB" w14:textId="77777777" w:rsidR="00380C95" w:rsidRPr="00017501"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lastRenderedPageBreak/>
        <w:t xml:space="preserve">“An appeal against the Ombudsman’s decision is not intended to take the form of a re-examination from the beginning of the merits of the decision appealed from, culminating in the substitution by the High Court of its adjudication for that of the Ombudsman. </w:t>
      </w:r>
    </w:p>
    <w:p w14:paraId="3F564230" w14:textId="77777777" w:rsidR="00380C95" w:rsidRPr="00017501"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This limitation on the appellate jurisdiction is achieved by the court only intervening to set aside a decision where it is shown to disclose a serious and significant error of law. The decision under appeal exhibits precisely the type of error which justifies judicial intervention, for the reasons summarised at paragraphs 52 to 58 above. In such circumstances, the appropriate order is to remit the decision to the Ombudsman for review, having regard to the court’s opinion on the matter, pursuant to section 64(3)(c) of the FSPO Act 2017. </w:t>
      </w:r>
    </w:p>
    <w:p w14:paraId="6B3600DA" w14:textId="77777777" w:rsidR="00380C95" w:rsidRPr="00017501"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The court must resist the temptation to embark upon its own de novo consideration of the merits of the complaint. The identification of a serious and significant error of law in the Ombudsman’s decision at first instance does not open a gateway, whereby the statutory fetters on the High Court’s appellate jurisdiction are suddenly unlocked and the court conferred with full jurisdiction to decide the matter afresh. The legislative intent, as identified in the well established case law, is that complaints in respect of the provision of financial services and pensions will be determined by a dedicated, specialist tribunal. The existence of a right of appeal to the High Court represents an important safeguard against serious error, but it is not intended as a de novo appeal. Rather, the rights of the parties are vindicated by an order for remittal. The Ombudsman must then reconsider the matter and reach a fresh decision in accordance with the opinion of the court. </w:t>
      </w:r>
    </w:p>
    <w:p w14:paraId="11CBAE19" w14:textId="77777777" w:rsidR="003E2F1F"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 xml:space="preserve">This rationale extends even to those cases where the issues arising on the complaint can be characterised as involving a pure question of law. The Court of Appeal in Millar v. Financial Services Ombudsman explained that whereas the High Court does not have to defer to the Ombudsman’s finding on a question of law, the overall approach to the appeal remains the same. The general principles set out in Ulster Bank Investment Funds Ltd v. Financial Services Ombudsman still apply to the determination of the appeal, save that the High Court in considering a decision of the Ombudsman on a pure question of law will not take a deferential stance to that part of the finding. </w:t>
      </w:r>
    </w:p>
    <w:p w14:paraId="4DE2B525" w14:textId="77777777" w:rsidR="00380C95" w:rsidRPr="00017501"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lastRenderedPageBreak/>
        <w:t xml:space="preserve">66. The Court of Appeal further held that it is not permissible for the High Court on an appeal to “examine afresh” the interpretation placed by the Ombudsman on a relevant term of a contract. Rather, the High Court should consider whether an </w:t>
      </w:r>
      <w:r w:rsidR="00104C11">
        <w:rPr>
          <w:rFonts w:ascii="Times New Roman" w:hAnsi="Times New Roman" w:cs="Times New Roman"/>
          <w:i/>
          <w:sz w:val="24"/>
          <w:szCs w:val="24"/>
        </w:rPr>
        <w:t>Provider</w:t>
      </w:r>
      <w:r w:rsidRPr="00017501">
        <w:rPr>
          <w:rFonts w:ascii="Times New Roman" w:hAnsi="Times New Roman" w:cs="Times New Roman"/>
          <w:i/>
          <w:sz w:val="24"/>
          <w:szCs w:val="24"/>
        </w:rPr>
        <w:t xml:space="preserve"> has established, on the balance of probabilities, that on the materials before it the Ombudsman’s interpretation contains a serious error. The judgment also explains that the construction of a contract is not a pure question of law but is a mixed question of law and fact. (See paragraphs 62 to 67 of the judgment of Finlay Geoghegan J. in Millar v. Financial Services Ombudsman as reported in the Irish Reports). </w:t>
      </w:r>
    </w:p>
    <w:p w14:paraId="0D4C31E6" w14:textId="77777777" w:rsidR="00380C95" w:rsidRDefault="00380C95" w:rsidP="002F3451">
      <w:pPr>
        <w:spacing w:line="360" w:lineRule="auto"/>
        <w:ind w:left="720"/>
        <w:jc w:val="both"/>
        <w:rPr>
          <w:rFonts w:ascii="Times New Roman" w:hAnsi="Times New Roman" w:cs="Times New Roman"/>
          <w:i/>
          <w:sz w:val="24"/>
          <w:szCs w:val="24"/>
        </w:rPr>
      </w:pPr>
      <w:r w:rsidRPr="00017501">
        <w:rPr>
          <w:rFonts w:ascii="Times New Roman" w:hAnsi="Times New Roman" w:cs="Times New Roman"/>
          <w:i/>
          <w:sz w:val="24"/>
          <w:szCs w:val="24"/>
        </w:rPr>
        <w:t>It would seem to follow that where a serious error is identified, the complaint should be remitted for reconsideration. Were it otherwise, the High Court would be carrying out precisely the type of fresh examination of the complaint disavowed by the Court of Appeal in its judgment in Millar.”</w:t>
      </w:r>
    </w:p>
    <w:p w14:paraId="3F22F5C8" w14:textId="77777777" w:rsidR="00EC6EEB" w:rsidRPr="00017501" w:rsidRDefault="00EC6EEB" w:rsidP="0050794A">
      <w:pPr>
        <w:pStyle w:val="NoSpacing"/>
      </w:pPr>
    </w:p>
    <w:p w14:paraId="3B3BE075" w14:textId="43506A85" w:rsidR="00380C95" w:rsidRPr="00C228A1" w:rsidRDefault="00380C95" w:rsidP="00EC6EEB">
      <w:pPr>
        <w:pStyle w:val="ListParagraph"/>
        <w:numPr>
          <w:ilvl w:val="0"/>
          <w:numId w:val="3"/>
        </w:numPr>
        <w:spacing w:line="360" w:lineRule="auto"/>
        <w:ind w:left="0" w:firstLine="0"/>
        <w:jc w:val="both"/>
        <w:rPr>
          <w:rFonts w:ascii="Times New Roman" w:hAnsi="Times New Roman" w:cs="Times New Roman"/>
          <w:sz w:val="24"/>
          <w:szCs w:val="24"/>
        </w:rPr>
      </w:pPr>
      <w:r w:rsidRPr="00EC6EEB">
        <w:rPr>
          <w:rFonts w:ascii="Times New Roman" w:hAnsi="Times New Roman" w:cs="Times New Roman"/>
          <w:sz w:val="24"/>
          <w:szCs w:val="24"/>
        </w:rPr>
        <w:t xml:space="preserve">The case law on the standard of review recognises a level of deference to be shown to a determination of the Ombudsman. The Court of Appeal confirmed in </w:t>
      </w:r>
      <w:r w:rsidRPr="00EC6EEB">
        <w:rPr>
          <w:rFonts w:ascii="Times New Roman" w:hAnsi="Times New Roman" w:cs="Times New Roman"/>
          <w:i/>
          <w:sz w:val="24"/>
          <w:szCs w:val="24"/>
        </w:rPr>
        <w:t xml:space="preserve">Millar </w:t>
      </w:r>
      <w:r w:rsidRPr="00EC6EEB">
        <w:rPr>
          <w:rFonts w:ascii="Times New Roman" w:hAnsi="Times New Roman" w:cs="Times New Roman"/>
          <w:sz w:val="24"/>
          <w:szCs w:val="24"/>
        </w:rPr>
        <w:t>that the High Court, in hearing an appeal, should not adopt a deferential stance to a decision or determination by the Ombudsman on a “</w:t>
      </w:r>
      <w:r w:rsidRPr="0050794A">
        <w:rPr>
          <w:rFonts w:ascii="Times New Roman" w:hAnsi="Times New Roman" w:cs="Times New Roman"/>
          <w:i/>
          <w:iCs/>
          <w:sz w:val="24"/>
          <w:szCs w:val="24"/>
        </w:rPr>
        <w:t>pure</w:t>
      </w:r>
      <w:r w:rsidRPr="00EC6EEB">
        <w:rPr>
          <w:rFonts w:ascii="Times New Roman" w:hAnsi="Times New Roman" w:cs="Times New Roman"/>
          <w:sz w:val="24"/>
          <w:szCs w:val="24"/>
        </w:rPr>
        <w:t xml:space="preserve">” question of law. The judgment went on to hold, however, that the </w:t>
      </w:r>
      <w:r w:rsidRPr="0094454C">
        <w:rPr>
          <w:rFonts w:ascii="Times New Roman" w:hAnsi="Times New Roman" w:cs="Times New Roman"/>
          <w:sz w:val="24"/>
          <w:szCs w:val="24"/>
        </w:rPr>
        <w:t xml:space="preserve">complaint in that case, involving the interpretation of </w:t>
      </w:r>
      <w:r w:rsidRPr="00C228A1">
        <w:rPr>
          <w:rFonts w:ascii="Times New Roman" w:hAnsi="Times New Roman" w:cs="Times New Roman"/>
          <w:sz w:val="24"/>
          <w:szCs w:val="24"/>
        </w:rPr>
        <w:t>a contract, presented a mixed question of law and fact. The position is put as follows by Finlay Geoghegan J. at paras</w:t>
      </w:r>
      <w:r w:rsidR="00773F46">
        <w:rPr>
          <w:rFonts w:ascii="Times New Roman" w:hAnsi="Times New Roman" w:cs="Times New Roman"/>
          <w:sz w:val="24"/>
          <w:szCs w:val="24"/>
        </w:rPr>
        <w:t>.</w:t>
      </w:r>
      <w:r w:rsidRPr="00C228A1">
        <w:rPr>
          <w:rFonts w:ascii="Times New Roman" w:hAnsi="Times New Roman" w:cs="Times New Roman"/>
          <w:sz w:val="24"/>
          <w:szCs w:val="24"/>
        </w:rPr>
        <w:t xml:space="preserve"> 15 and 16 of her judgment (p</w:t>
      </w:r>
      <w:r w:rsidR="00C228A1">
        <w:rPr>
          <w:rFonts w:ascii="Times New Roman" w:hAnsi="Times New Roman" w:cs="Times New Roman"/>
          <w:sz w:val="24"/>
          <w:szCs w:val="24"/>
        </w:rPr>
        <w:t>.</w:t>
      </w:r>
      <w:r w:rsidRPr="00C228A1">
        <w:rPr>
          <w:rFonts w:ascii="Times New Roman" w:hAnsi="Times New Roman" w:cs="Times New Roman"/>
          <w:sz w:val="24"/>
          <w:szCs w:val="24"/>
        </w:rPr>
        <w:t xml:space="preserve"> 480 of the Irish Reports):</w:t>
      </w:r>
    </w:p>
    <w:p w14:paraId="031ECA70" w14:textId="77777777" w:rsidR="0094454C" w:rsidRPr="0050794A" w:rsidRDefault="0094454C" w:rsidP="0050794A">
      <w:pPr>
        <w:pStyle w:val="NoSpacing"/>
        <w:rPr>
          <w:rFonts w:ascii="Times New Roman" w:hAnsi="Times New Roman" w:cs="Times New Roman"/>
          <w:sz w:val="24"/>
          <w:szCs w:val="24"/>
        </w:rPr>
      </w:pPr>
    </w:p>
    <w:p w14:paraId="4F48EDAC" w14:textId="77777777" w:rsidR="00380C95" w:rsidRDefault="00380C95" w:rsidP="002F3451">
      <w:pPr>
        <w:spacing w:line="360" w:lineRule="auto"/>
        <w:ind w:left="720"/>
        <w:jc w:val="both"/>
        <w:rPr>
          <w:rFonts w:ascii="Times New Roman" w:hAnsi="Times New Roman" w:cs="Times New Roman"/>
          <w:i/>
          <w:sz w:val="24"/>
          <w:szCs w:val="24"/>
        </w:rPr>
      </w:pPr>
      <w:r w:rsidRPr="0094454C">
        <w:rPr>
          <w:rFonts w:ascii="Times New Roman" w:hAnsi="Times New Roman" w:cs="Times New Roman"/>
          <w:i/>
          <w:sz w:val="24"/>
          <w:szCs w:val="24"/>
        </w:rPr>
        <w:t>“I</w:t>
      </w:r>
      <w:r w:rsidRPr="00C228A1">
        <w:rPr>
          <w:rFonts w:ascii="Times New Roman" w:hAnsi="Times New Roman" w:cs="Times New Roman"/>
          <w:i/>
          <w:sz w:val="24"/>
          <w:szCs w:val="24"/>
        </w:rPr>
        <w:t xml:space="preserve"> agree</w:t>
      </w:r>
      <w:r w:rsidRPr="0000600B">
        <w:rPr>
          <w:rFonts w:ascii="Times New Roman" w:hAnsi="Times New Roman" w:cs="Times New Roman"/>
          <w:i/>
          <w:sz w:val="24"/>
          <w:szCs w:val="24"/>
        </w:rPr>
        <w:t xml:space="preserve"> with the trial judge that where the Ombudsman has made a decision or determination on a pure question of contract law which forms part of the finding under appeal, that the court should not adopt a deferential stance to the decision or determination on the question of law. This follows from the statutory scheme applicable to the Ombudsman and the judgments in Orange Ltd v Director of Telecoms (No.2) [2000] 4 I.R. 159 and Ulster Bank Investment Funds Ltd v Financial Services Ombudsman [2006] IEHC 323 and those following. Section 57CK(1) expressly permits the Ombudsman, at his own initiative, to refer a question of law to the High Court. The relevant deferential stance on appeal as explained by Keane C.J. in Orange at p.185 is that ‘…the High Court will necessarily have regard to the degree of expertise and specialised knowledge available to the [Ombudsman].’ With respect to the Ombudsman he does not have expertise or specialised knowledge, certainly relative to the High </w:t>
      </w:r>
      <w:r w:rsidRPr="0000600B">
        <w:rPr>
          <w:rFonts w:ascii="Times New Roman" w:hAnsi="Times New Roman" w:cs="Times New Roman"/>
          <w:i/>
          <w:sz w:val="24"/>
          <w:szCs w:val="24"/>
        </w:rPr>
        <w:lastRenderedPageBreak/>
        <w:t xml:space="preserve">Court, in deciding questions of law. However, it does not appear to me that it follows from this conclusion that as put by the trial judge where the appeal is taken against a finding of the Ombudsman which includes a decision on the question of a contractual construction that the High Court is required ‘to examine afresh’ that issue in the course of the appeal. Rather the correct position is that the general principles set out in Ulster Bank Investment Funds Ltd v Financial Services Ombudsman still apply to the 10 determination of the appeal save that the High Court in considering a decision of the Ombudsman on a pure question of law will not take a deferential stance to that part of the finding. […]” </w:t>
      </w:r>
    </w:p>
    <w:p w14:paraId="3BD2C82A" w14:textId="77777777" w:rsidR="00EC6EEB" w:rsidRPr="0000600B" w:rsidRDefault="00EC6EEB" w:rsidP="0050794A">
      <w:pPr>
        <w:pStyle w:val="NoSpacing"/>
      </w:pPr>
    </w:p>
    <w:p w14:paraId="2055B439" w14:textId="243FF9C7" w:rsidR="00380C95" w:rsidRPr="00EC6EEB" w:rsidRDefault="00380C95" w:rsidP="00EC6EEB">
      <w:pPr>
        <w:pStyle w:val="ListParagraph"/>
        <w:numPr>
          <w:ilvl w:val="0"/>
          <w:numId w:val="3"/>
        </w:numPr>
        <w:spacing w:line="360" w:lineRule="auto"/>
        <w:ind w:left="0" w:firstLine="0"/>
        <w:jc w:val="both"/>
        <w:rPr>
          <w:rFonts w:ascii="Times New Roman" w:hAnsi="Times New Roman" w:cs="Times New Roman"/>
          <w:i/>
          <w:sz w:val="24"/>
          <w:szCs w:val="24"/>
        </w:rPr>
      </w:pPr>
      <w:r w:rsidRPr="00EC6EEB">
        <w:rPr>
          <w:rFonts w:ascii="Times New Roman" w:hAnsi="Times New Roman" w:cs="Times New Roman"/>
          <w:sz w:val="24"/>
          <w:szCs w:val="24"/>
        </w:rPr>
        <w:t xml:space="preserve">The judgment in </w:t>
      </w:r>
      <w:r w:rsidRPr="00EC6EEB">
        <w:rPr>
          <w:rFonts w:ascii="Times New Roman" w:hAnsi="Times New Roman" w:cs="Times New Roman"/>
          <w:i/>
          <w:sz w:val="24"/>
          <w:szCs w:val="24"/>
        </w:rPr>
        <w:t>Millar</w:t>
      </w:r>
      <w:r w:rsidRPr="00EC6EEB">
        <w:rPr>
          <w:rFonts w:ascii="Times New Roman" w:hAnsi="Times New Roman" w:cs="Times New Roman"/>
          <w:sz w:val="24"/>
          <w:szCs w:val="24"/>
        </w:rPr>
        <w:t xml:space="preserve"> has been interpreted as follows by the High Court (Barrett J.) in </w:t>
      </w:r>
      <w:r w:rsidRPr="00EC6EEB">
        <w:rPr>
          <w:rFonts w:ascii="Times New Roman" w:hAnsi="Times New Roman" w:cs="Times New Roman"/>
          <w:i/>
          <w:sz w:val="24"/>
          <w:szCs w:val="24"/>
        </w:rPr>
        <w:t>Minister for Education and Skills v. Pensions Ombudsman</w:t>
      </w:r>
      <w:r w:rsidR="00BC64AA">
        <w:rPr>
          <w:rFonts w:ascii="Times New Roman" w:hAnsi="Times New Roman" w:cs="Times New Roman"/>
          <w:i/>
          <w:sz w:val="24"/>
          <w:szCs w:val="24"/>
        </w:rPr>
        <w:t xml:space="preserve"> </w:t>
      </w:r>
      <w:r w:rsidR="00BC64AA" w:rsidRPr="0050794A">
        <w:rPr>
          <w:rFonts w:ascii="Times New Roman" w:hAnsi="Times New Roman" w:cs="Times New Roman"/>
          <w:iCs/>
          <w:sz w:val="24"/>
          <w:szCs w:val="24"/>
        </w:rPr>
        <w:t>[2015] IEHC 466</w:t>
      </w:r>
      <w:r w:rsidRPr="00BC64AA">
        <w:rPr>
          <w:rFonts w:ascii="Times New Roman" w:hAnsi="Times New Roman" w:cs="Times New Roman"/>
          <w:iCs/>
          <w:sz w:val="24"/>
          <w:szCs w:val="24"/>
        </w:rPr>
        <w:t xml:space="preserve"> </w:t>
      </w:r>
      <w:r w:rsidRPr="00EC6EEB">
        <w:rPr>
          <w:rFonts w:ascii="Times New Roman" w:hAnsi="Times New Roman" w:cs="Times New Roman"/>
          <w:sz w:val="24"/>
          <w:szCs w:val="24"/>
        </w:rPr>
        <w:t>(at para</w:t>
      </w:r>
      <w:r w:rsidR="00E240C9">
        <w:rPr>
          <w:rFonts w:ascii="Times New Roman" w:hAnsi="Times New Roman" w:cs="Times New Roman"/>
          <w:sz w:val="24"/>
          <w:szCs w:val="24"/>
        </w:rPr>
        <w:t>.</w:t>
      </w:r>
      <w:r w:rsidRPr="00EC6EEB">
        <w:rPr>
          <w:rFonts w:ascii="Times New Roman" w:hAnsi="Times New Roman" w:cs="Times New Roman"/>
          <w:sz w:val="24"/>
          <w:szCs w:val="24"/>
        </w:rPr>
        <w:t xml:space="preserve"> 14)</w:t>
      </w:r>
      <w:r w:rsidR="00C921B4">
        <w:rPr>
          <w:rFonts w:ascii="Times New Roman" w:hAnsi="Times New Roman" w:cs="Times New Roman"/>
          <w:sz w:val="24"/>
          <w:szCs w:val="24"/>
        </w:rPr>
        <w:t xml:space="preserve"> </w:t>
      </w:r>
      <w:r w:rsidRPr="00EC6EEB">
        <w:rPr>
          <w:rFonts w:ascii="Times New Roman" w:hAnsi="Times New Roman" w:cs="Times New Roman"/>
          <w:sz w:val="24"/>
          <w:szCs w:val="24"/>
        </w:rPr>
        <w:t xml:space="preserve">(cited by Simons J. in </w:t>
      </w:r>
      <w:r w:rsidRPr="00EC6EEB">
        <w:rPr>
          <w:rFonts w:ascii="Times New Roman" w:hAnsi="Times New Roman" w:cs="Times New Roman"/>
          <w:i/>
          <w:sz w:val="24"/>
          <w:szCs w:val="24"/>
        </w:rPr>
        <w:t>Molyneaux</w:t>
      </w:r>
      <w:r w:rsidR="00C921B4">
        <w:rPr>
          <w:rFonts w:ascii="Times New Roman" w:hAnsi="Times New Roman" w:cs="Times New Roman"/>
          <w:sz w:val="24"/>
          <w:szCs w:val="24"/>
        </w:rPr>
        <w:t xml:space="preserve">) </w:t>
      </w:r>
      <w:r w:rsidRPr="00EC6EEB">
        <w:rPr>
          <w:rFonts w:ascii="Times New Roman" w:hAnsi="Times New Roman" w:cs="Times New Roman"/>
          <w:sz w:val="24"/>
          <w:szCs w:val="24"/>
        </w:rPr>
        <w:t>(para</w:t>
      </w:r>
      <w:r w:rsidR="00BC64AA">
        <w:rPr>
          <w:rFonts w:ascii="Times New Roman" w:hAnsi="Times New Roman" w:cs="Times New Roman"/>
          <w:sz w:val="24"/>
          <w:szCs w:val="24"/>
        </w:rPr>
        <w:t>.</w:t>
      </w:r>
      <w:r w:rsidRPr="00EC6EEB">
        <w:rPr>
          <w:rFonts w:ascii="Times New Roman" w:hAnsi="Times New Roman" w:cs="Times New Roman"/>
          <w:sz w:val="24"/>
          <w:szCs w:val="24"/>
        </w:rPr>
        <w:t xml:space="preserve"> </w:t>
      </w:r>
      <w:r w:rsidR="00BC64AA">
        <w:rPr>
          <w:rFonts w:ascii="Times New Roman" w:hAnsi="Times New Roman" w:cs="Times New Roman"/>
          <w:sz w:val="24"/>
          <w:szCs w:val="24"/>
        </w:rPr>
        <w:t>24</w:t>
      </w:r>
      <w:r w:rsidRPr="00EC6EEB">
        <w:rPr>
          <w:rFonts w:ascii="Times New Roman" w:hAnsi="Times New Roman" w:cs="Times New Roman"/>
          <w:sz w:val="24"/>
          <w:szCs w:val="24"/>
        </w:rPr>
        <w:t xml:space="preserve">): </w:t>
      </w:r>
    </w:p>
    <w:p w14:paraId="12EFB4B1" w14:textId="77777777" w:rsidR="00BC64AA" w:rsidRDefault="00BC64AA" w:rsidP="0050794A">
      <w:pPr>
        <w:pStyle w:val="NoSpacing"/>
      </w:pPr>
    </w:p>
    <w:p w14:paraId="10F3B6CE" w14:textId="77777777" w:rsidR="00380C95" w:rsidRDefault="00380C95" w:rsidP="002F3451">
      <w:pPr>
        <w:spacing w:line="360" w:lineRule="auto"/>
        <w:ind w:left="720"/>
        <w:jc w:val="both"/>
        <w:rPr>
          <w:rFonts w:ascii="Times New Roman" w:hAnsi="Times New Roman" w:cs="Times New Roman"/>
          <w:i/>
          <w:sz w:val="24"/>
          <w:szCs w:val="24"/>
        </w:rPr>
      </w:pPr>
      <w:r w:rsidRPr="0000600B">
        <w:rPr>
          <w:rFonts w:ascii="Times New Roman" w:hAnsi="Times New Roman" w:cs="Times New Roman"/>
          <w:i/>
          <w:sz w:val="24"/>
          <w:szCs w:val="24"/>
        </w:rPr>
        <w:t xml:space="preserve">“As most complaints to the Financial Services Ombudsman, and perhaps also the Pensions Ombudsman, seem likely to concern a difference of interpretation of contractual arrangements or documentation, the effect of Millar appears to be that unless the Financial Services Ombudsman, clothed in the expertise of his office, commits a serious error of law in how he approaches matters, as opposed to how he interprets arrangements or documentation, his view as to what a contract means, being a mixed question of law and fact, will now generally be final.”  </w:t>
      </w:r>
    </w:p>
    <w:p w14:paraId="70B8C1C4" w14:textId="77777777" w:rsidR="00EC6EEB" w:rsidRPr="0000600B" w:rsidRDefault="00EC6EEB" w:rsidP="0050794A">
      <w:pPr>
        <w:pStyle w:val="NoSpacing"/>
      </w:pPr>
    </w:p>
    <w:p w14:paraId="7AEE8099" w14:textId="0B166736" w:rsidR="0076698C" w:rsidRPr="00A33BC5" w:rsidRDefault="0076698C"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 xml:space="preserve">The </w:t>
      </w:r>
      <w:r w:rsidR="00104C11" w:rsidRPr="00A33BC5">
        <w:rPr>
          <w:rFonts w:ascii="Times New Roman" w:hAnsi="Times New Roman" w:cs="Times New Roman"/>
          <w:sz w:val="24"/>
          <w:szCs w:val="24"/>
        </w:rPr>
        <w:t>Provider</w:t>
      </w:r>
      <w:r w:rsidRPr="00A33BC5">
        <w:rPr>
          <w:rFonts w:ascii="Times New Roman" w:hAnsi="Times New Roman" w:cs="Times New Roman"/>
          <w:sz w:val="24"/>
          <w:szCs w:val="24"/>
        </w:rPr>
        <w:t xml:space="preserve"> relies on the Court of Appeal in </w:t>
      </w:r>
      <w:r w:rsidRPr="00A33BC5">
        <w:rPr>
          <w:rFonts w:ascii="Times New Roman" w:hAnsi="Times New Roman" w:cs="Times New Roman"/>
          <w:i/>
          <w:iCs/>
          <w:sz w:val="24"/>
          <w:szCs w:val="24"/>
        </w:rPr>
        <w:t>Millar</w:t>
      </w:r>
      <w:r w:rsidRPr="00A33BC5">
        <w:rPr>
          <w:rFonts w:ascii="Times New Roman" w:hAnsi="Times New Roman" w:cs="Times New Roman"/>
          <w:sz w:val="24"/>
          <w:szCs w:val="24"/>
        </w:rPr>
        <w:t xml:space="preserve"> to argue that while the authorities suggest that the Courts should take a deferential approach to determinations of the Respondent, this does not apply in relation to matters of legal interpretation as the Respondent does not have expertise or specialised knowledge in deciding questions of law and therefore no curial deference is to be shown to the Respondent in respect of purely legal questions.  The </w:t>
      </w:r>
      <w:r w:rsidR="00104C11" w:rsidRPr="00A33BC5">
        <w:rPr>
          <w:rFonts w:ascii="Times New Roman" w:hAnsi="Times New Roman" w:cs="Times New Roman"/>
          <w:sz w:val="24"/>
          <w:szCs w:val="24"/>
        </w:rPr>
        <w:t>Provider</w:t>
      </w:r>
      <w:r w:rsidRPr="00A33BC5">
        <w:rPr>
          <w:rFonts w:ascii="Times New Roman" w:hAnsi="Times New Roman" w:cs="Times New Roman"/>
          <w:sz w:val="24"/>
          <w:szCs w:val="24"/>
        </w:rPr>
        <w:t xml:space="preserve"> accepts, however, that even where a pure question of law is at issue, the general principles set out in </w:t>
      </w:r>
      <w:r w:rsidR="0003348A" w:rsidRPr="00520ECD">
        <w:rPr>
          <w:rFonts w:ascii="Times New Roman" w:hAnsi="Times New Roman" w:cs="Times New Roman"/>
          <w:i/>
          <w:sz w:val="24"/>
          <w:szCs w:val="24"/>
        </w:rPr>
        <w:t>Ulster Bank Investment Funds Ltd v. Financial Services Ombudsman</w:t>
      </w:r>
      <w:r w:rsidR="0003348A" w:rsidRPr="00520ECD">
        <w:rPr>
          <w:rFonts w:ascii="Times New Roman" w:hAnsi="Times New Roman" w:cs="Times New Roman"/>
          <w:sz w:val="24"/>
          <w:szCs w:val="24"/>
        </w:rPr>
        <w:t xml:space="preserve"> [2006] IEHC 323</w:t>
      </w:r>
      <w:r w:rsidR="0003348A">
        <w:rPr>
          <w:rFonts w:ascii="Times New Roman" w:hAnsi="Times New Roman" w:cs="Times New Roman"/>
          <w:sz w:val="24"/>
          <w:szCs w:val="24"/>
        </w:rPr>
        <w:t xml:space="preserve"> </w:t>
      </w:r>
      <w:r w:rsidRPr="00A33BC5">
        <w:rPr>
          <w:rFonts w:ascii="Times New Roman" w:hAnsi="Times New Roman" w:cs="Times New Roman"/>
          <w:sz w:val="24"/>
          <w:szCs w:val="24"/>
        </w:rPr>
        <w:t xml:space="preserve">still apply, i.e. the </w:t>
      </w:r>
      <w:r w:rsidR="00104C11" w:rsidRPr="00A33BC5">
        <w:rPr>
          <w:rFonts w:ascii="Times New Roman" w:hAnsi="Times New Roman" w:cs="Times New Roman"/>
          <w:sz w:val="24"/>
          <w:szCs w:val="24"/>
        </w:rPr>
        <w:t>Provider</w:t>
      </w:r>
      <w:r w:rsidRPr="00A33BC5">
        <w:rPr>
          <w:rFonts w:ascii="Times New Roman" w:hAnsi="Times New Roman" w:cs="Times New Roman"/>
          <w:sz w:val="24"/>
          <w:szCs w:val="24"/>
        </w:rPr>
        <w:t xml:space="preserve"> must establish as a matter of probability that, taking the adjudicative process as a whole, the decision reached was vitiated by a serious and significant error or series of such errors. It is accepted by the </w:t>
      </w:r>
      <w:r w:rsidR="00104C11" w:rsidRPr="00A33BC5">
        <w:rPr>
          <w:rFonts w:ascii="Times New Roman" w:hAnsi="Times New Roman" w:cs="Times New Roman"/>
          <w:sz w:val="24"/>
          <w:szCs w:val="24"/>
        </w:rPr>
        <w:t>Provider</w:t>
      </w:r>
      <w:r w:rsidRPr="00A33BC5">
        <w:rPr>
          <w:rFonts w:ascii="Times New Roman" w:hAnsi="Times New Roman" w:cs="Times New Roman"/>
          <w:sz w:val="24"/>
          <w:szCs w:val="24"/>
        </w:rPr>
        <w:t xml:space="preserve"> that the construction of written instruments is a mixed question of law and fact. It is submitted, however, in reliance on </w:t>
      </w:r>
      <w:r w:rsidRPr="00A33BC5">
        <w:rPr>
          <w:rFonts w:ascii="Times New Roman" w:hAnsi="Times New Roman" w:cs="Times New Roman"/>
          <w:i/>
          <w:iCs/>
          <w:sz w:val="24"/>
          <w:szCs w:val="24"/>
        </w:rPr>
        <w:t xml:space="preserve">Stanberry Investments </w:t>
      </w:r>
      <w:r w:rsidRPr="00A33BC5">
        <w:rPr>
          <w:rFonts w:ascii="Times New Roman" w:hAnsi="Times New Roman" w:cs="Times New Roman"/>
          <w:i/>
          <w:iCs/>
          <w:sz w:val="24"/>
          <w:szCs w:val="24"/>
        </w:rPr>
        <w:lastRenderedPageBreak/>
        <w:t>Ltd v Commissioner of Valuation</w:t>
      </w:r>
      <w:r w:rsidRPr="00A33BC5">
        <w:rPr>
          <w:rFonts w:ascii="Times New Roman" w:hAnsi="Times New Roman" w:cs="Times New Roman"/>
          <w:sz w:val="24"/>
          <w:szCs w:val="24"/>
        </w:rPr>
        <w:t xml:space="preserve"> </w:t>
      </w:r>
      <w:r w:rsidR="0003348A" w:rsidRPr="0003348A">
        <w:rPr>
          <w:rFonts w:ascii="Times New Roman" w:hAnsi="Times New Roman" w:cs="Times New Roman"/>
          <w:sz w:val="24"/>
          <w:szCs w:val="24"/>
        </w:rPr>
        <w:t xml:space="preserve">[2018] IEHC 620 </w:t>
      </w:r>
      <w:r w:rsidRPr="00A33BC5">
        <w:rPr>
          <w:rFonts w:ascii="Times New Roman" w:hAnsi="Times New Roman" w:cs="Times New Roman"/>
          <w:sz w:val="24"/>
          <w:szCs w:val="24"/>
        </w:rPr>
        <w:t>(“</w:t>
      </w:r>
      <w:r w:rsidRPr="00A33BC5">
        <w:rPr>
          <w:rFonts w:ascii="Times New Roman" w:hAnsi="Times New Roman" w:cs="Times New Roman"/>
          <w:i/>
          <w:sz w:val="24"/>
          <w:szCs w:val="24"/>
        </w:rPr>
        <w:t>Stanberry</w:t>
      </w:r>
      <w:r w:rsidRPr="00A33BC5">
        <w:rPr>
          <w:rFonts w:ascii="Times New Roman" w:hAnsi="Times New Roman" w:cs="Times New Roman"/>
          <w:sz w:val="24"/>
          <w:szCs w:val="24"/>
        </w:rPr>
        <w:t xml:space="preserve">”) that construction becomes a question of law as soon as the true meaning of the words in which an instrument has been expressed and the surrounding circumstances, if any, have been ascertained as facts.  The </w:t>
      </w:r>
      <w:r w:rsidR="00104C11" w:rsidRPr="00A33BC5">
        <w:rPr>
          <w:rFonts w:ascii="Times New Roman" w:hAnsi="Times New Roman" w:cs="Times New Roman"/>
          <w:sz w:val="24"/>
          <w:szCs w:val="24"/>
        </w:rPr>
        <w:t>Provider</w:t>
      </w:r>
      <w:r w:rsidRPr="00A33BC5">
        <w:rPr>
          <w:rFonts w:ascii="Times New Roman" w:hAnsi="Times New Roman" w:cs="Times New Roman"/>
          <w:sz w:val="24"/>
          <w:szCs w:val="24"/>
        </w:rPr>
        <w:t xml:space="preserve"> further submits, in reliance on the dicta of Kelly J. in </w:t>
      </w:r>
      <w:r w:rsidRPr="00A33BC5">
        <w:rPr>
          <w:rFonts w:ascii="Times New Roman" w:hAnsi="Times New Roman" w:cs="Times New Roman"/>
          <w:i/>
          <w:iCs/>
          <w:sz w:val="24"/>
          <w:szCs w:val="24"/>
        </w:rPr>
        <w:t>Premier Periclase Limited v. Commissioner of Valuation</w:t>
      </w:r>
      <w:r w:rsidRPr="00A33BC5">
        <w:rPr>
          <w:rFonts w:ascii="Times New Roman" w:hAnsi="Times New Roman" w:cs="Times New Roman"/>
          <w:sz w:val="24"/>
          <w:szCs w:val="24"/>
        </w:rPr>
        <w:t xml:space="preserve"> [1999] IEHC 8 that errors of fact simpliciter do not present any issue of curial deference either:</w:t>
      </w:r>
    </w:p>
    <w:p w14:paraId="2AC86C4A" w14:textId="77777777" w:rsidR="009E5976" w:rsidRDefault="009E5976" w:rsidP="0050794A">
      <w:pPr>
        <w:pStyle w:val="NoSpacing"/>
      </w:pPr>
    </w:p>
    <w:p w14:paraId="65EF0C5A" w14:textId="77777777" w:rsidR="0076698C" w:rsidRDefault="0076698C" w:rsidP="002F3451">
      <w:pPr>
        <w:spacing w:line="360" w:lineRule="auto"/>
        <w:ind w:left="720"/>
        <w:jc w:val="both"/>
        <w:rPr>
          <w:rFonts w:ascii="Times New Roman" w:hAnsi="Times New Roman" w:cs="Times New Roman"/>
          <w:i/>
          <w:iCs/>
          <w:sz w:val="24"/>
          <w:szCs w:val="24"/>
        </w:rPr>
      </w:pPr>
      <w:r w:rsidRPr="0040101C">
        <w:rPr>
          <w:rFonts w:ascii="Times New Roman" w:hAnsi="Times New Roman" w:cs="Times New Roman"/>
          <w:i/>
          <w:iCs/>
          <w:sz w:val="24"/>
          <w:szCs w:val="24"/>
        </w:rPr>
        <w:t xml:space="preserve">“[w]hen conclusions are based on an identifiable error of law or an unsustainable finding of fact by a Tribunal, such conclusions must be corrected” </w:t>
      </w:r>
      <w:r w:rsidRPr="0050794A">
        <w:rPr>
          <w:rFonts w:ascii="Times New Roman" w:hAnsi="Times New Roman" w:cs="Times New Roman"/>
          <w:sz w:val="24"/>
          <w:szCs w:val="24"/>
        </w:rPr>
        <w:t>(at para 25).</w:t>
      </w:r>
      <w:r w:rsidRPr="0040101C">
        <w:rPr>
          <w:rFonts w:ascii="Times New Roman" w:hAnsi="Times New Roman" w:cs="Times New Roman"/>
          <w:i/>
          <w:iCs/>
          <w:sz w:val="24"/>
          <w:szCs w:val="24"/>
        </w:rPr>
        <w:t xml:space="preserve"> </w:t>
      </w:r>
    </w:p>
    <w:p w14:paraId="1EB9BEC0" w14:textId="77777777" w:rsidR="00EC6EEB" w:rsidRPr="0040101C" w:rsidRDefault="00EC6EEB" w:rsidP="0050794A">
      <w:pPr>
        <w:pStyle w:val="NoSpacing"/>
      </w:pPr>
    </w:p>
    <w:p w14:paraId="56D78E5C" w14:textId="4097CB62" w:rsidR="002D4832" w:rsidRPr="00EC6EEB" w:rsidRDefault="0076698C"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 xml:space="preserve">I am satisfied in reliance on authorities such as </w:t>
      </w:r>
      <w:r w:rsidR="0003348A" w:rsidRPr="00520ECD">
        <w:rPr>
          <w:rFonts w:ascii="Times New Roman" w:hAnsi="Times New Roman" w:cs="Times New Roman"/>
          <w:i/>
          <w:sz w:val="24"/>
          <w:szCs w:val="24"/>
        </w:rPr>
        <w:t>Ulster Bank Investment Funds Ltd v. Financial Services Ombudsman</w:t>
      </w:r>
      <w:r w:rsidR="0003348A" w:rsidRPr="00520ECD">
        <w:rPr>
          <w:rFonts w:ascii="Times New Roman" w:hAnsi="Times New Roman" w:cs="Times New Roman"/>
          <w:sz w:val="24"/>
          <w:szCs w:val="24"/>
        </w:rPr>
        <w:t xml:space="preserve"> [2006] IEHC 323</w:t>
      </w:r>
      <w:r w:rsidR="0003348A">
        <w:rPr>
          <w:rFonts w:ascii="Times New Roman" w:hAnsi="Times New Roman" w:cs="Times New Roman"/>
          <w:sz w:val="24"/>
          <w:szCs w:val="24"/>
        </w:rPr>
        <w:t xml:space="preserve"> </w:t>
      </w:r>
      <w:r w:rsidRPr="00A33BC5">
        <w:rPr>
          <w:rFonts w:ascii="Times New Roman" w:hAnsi="Times New Roman" w:cs="Times New Roman"/>
          <w:sz w:val="24"/>
          <w:szCs w:val="24"/>
        </w:rPr>
        <w:t xml:space="preserve">and </w:t>
      </w:r>
      <w:r w:rsidRPr="00A33BC5">
        <w:rPr>
          <w:rFonts w:ascii="Times New Roman" w:hAnsi="Times New Roman" w:cs="Times New Roman"/>
          <w:i/>
          <w:iCs/>
          <w:sz w:val="24"/>
          <w:szCs w:val="24"/>
        </w:rPr>
        <w:t>Stowe v</w:t>
      </w:r>
      <w:r w:rsidR="00634891">
        <w:rPr>
          <w:rFonts w:ascii="Times New Roman" w:hAnsi="Times New Roman" w:cs="Times New Roman"/>
          <w:i/>
          <w:iCs/>
          <w:sz w:val="24"/>
          <w:szCs w:val="24"/>
        </w:rPr>
        <w:t>.</w:t>
      </w:r>
      <w:r w:rsidRPr="00A33BC5">
        <w:rPr>
          <w:rFonts w:ascii="Times New Roman" w:hAnsi="Times New Roman" w:cs="Times New Roman"/>
          <w:i/>
          <w:iCs/>
          <w:sz w:val="24"/>
          <w:szCs w:val="24"/>
        </w:rPr>
        <w:t xml:space="preserve"> </w:t>
      </w:r>
      <w:r w:rsidR="00BC64AA" w:rsidRPr="00BC64AA">
        <w:rPr>
          <w:rFonts w:ascii="Times New Roman" w:hAnsi="Times New Roman" w:cs="Times New Roman"/>
          <w:i/>
          <w:iCs/>
          <w:sz w:val="24"/>
          <w:szCs w:val="24"/>
        </w:rPr>
        <w:t>Financial Services Ombudsman</w:t>
      </w:r>
      <w:r w:rsidR="00BC64AA" w:rsidRPr="00BC64AA" w:rsidDel="00BC64AA">
        <w:rPr>
          <w:rFonts w:ascii="Times New Roman" w:hAnsi="Times New Roman" w:cs="Times New Roman"/>
          <w:i/>
          <w:iCs/>
          <w:sz w:val="24"/>
          <w:szCs w:val="24"/>
        </w:rPr>
        <w:t xml:space="preserve"> </w:t>
      </w:r>
      <w:r w:rsidRPr="00A33BC5">
        <w:rPr>
          <w:rFonts w:ascii="Times New Roman" w:hAnsi="Times New Roman" w:cs="Times New Roman"/>
          <w:sz w:val="24"/>
          <w:szCs w:val="24"/>
        </w:rPr>
        <w:t>[2016] IEHC 199 t</w:t>
      </w:r>
      <w:r w:rsidR="007D7E4F">
        <w:rPr>
          <w:rFonts w:ascii="Times New Roman" w:hAnsi="Times New Roman" w:cs="Times New Roman"/>
          <w:sz w:val="24"/>
          <w:szCs w:val="24"/>
        </w:rPr>
        <w:t>hat t</w:t>
      </w:r>
      <w:r w:rsidRPr="00A33BC5">
        <w:rPr>
          <w:rFonts w:ascii="Times New Roman" w:hAnsi="Times New Roman" w:cs="Times New Roman"/>
          <w:sz w:val="24"/>
          <w:szCs w:val="24"/>
        </w:rPr>
        <w:t xml:space="preserve">here is a high threshold to be met for the High Court to intervene to set aside decisions of the Respondent.  </w:t>
      </w:r>
      <w:r w:rsidRPr="00A33BC5">
        <w:rPr>
          <w:rFonts w:ascii="Times New Roman" w:hAnsi="Times New Roman" w:cs="Times New Roman"/>
          <w:iCs/>
          <w:sz w:val="24"/>
          <w:szCs w:val="24"/>
        </w:rPr>
        <w:t>W</w:t>
      </w:r>
      <w:r w:rsidR="002D4832" w:rsidRPr="00A33BC5">
        <w:rPr>
          <w:rFonts w:ascii="Times New Roman" w:hAnsi="Times New Roman" w:cs="Times New Roman"/>
          <w:iCs/>
          <w:sz w:val="24"/>
          <w:szCs w:val="24"/>
        </w:rPr>
        <w:t xml:space="preserve">here the appeal is taken against a finding of the Ombudsman which involves a decision on the question of construction of an insurance policy, as here, the Court should only intervene where the </w:t>
      </w:r>
      <w:r w:rsidR="00104C11" w:rsidRPr="00A33BC5">
        <w:rPr>
          <w:rFonts w:ascii="Times New Roman" w:hAnsi="Times New Roman" w:cs="Times New Roman"/>
          <w:iCs/>
          <w:sz w:val="24"/>
          <w:szCs w:val="24"/>
        </w:rPr>
        <w:t>Provider</w:t>
      </w:r>
      <w:r w:rsidR="002D4832" w:rsidRPr="00A33BC5">
        <w:rPr>
          <w:rFonts w:ascii="Times New Roman" w:hAnsi="Times New Roman" w:cs="Times New Roman"/>
          <w:iCs/>
          <w:sz w:val="24"/>
          <w:szCs w:val="24"/>
        </w:rPr>
        <w:t xml:space="preserve"> satisfies the Court that the decision reached was vitiated by a serious and significant error</w:t>
      </w:r>
      <w:r w:rsidR="00F27DC2" w:rsidRPr="00A33BC5">
        <w:rPr>
          <w:rFonts w:ascii="Times New Roman" w:hAnsi="Times New Roman" w:cs="Times New Roman"/>
          <w:iCs/>
          <w:sz w:val="24"/>
          <w:szCs w:val="24"/>
        </w:rPr>
        <w:t xml:space="preserve">.  In this case that requires the Court being satisfied </w:t>
      </w:r>
      <w:r w:rsidR="007D7E4F">
        <w:rPr>
          <w:rFonts w:ascii="Times New Roman" w:hAnsi="Times New Roman" w:cs="Times New Roman"/>
          <w:iCs/>
          <w:sz w:val="24"/>
          <w:szCs w:val="24"/>
        </w:rPr>
        <w:t xml:space="preserve">as regards the substance of the complaint </w:t>
      </w:r>
      <w:r w:rsidR="00F27DC2" w:rsidRPr="00A33BC5">
        <w:rPr>
          <w:rFonts w:ascii="Times New Roman" w:hAnsi="Times New Roman" w:cs="Times New Roman"/>
          <w:iCs/>
          <w:sz w:val="24"/>
          <w:szCs w:val="24"/>
        </w:rPr>
        <w:t xml:space="preserve">that the Ombudsman fell into serious and significant error in concluding that the damage complained of, namely, </w:t>
      </w:r>
      <w:r w:rsidR="00F97299" w:rsidRPr="00A33BC5">
        <w:rPr>
          <w:rFonts w:ascii="Times New Roman" w:hAnsi="Times New Roman" w:cs="Times New Roman"/>
          <w:sz w:val="24"/>
          <w:szCs w:val="24"/>
        </w:rPr>
        <w:t>damage to the structure of the roof connected with deflecting trusses in the roof</w:t>
      </w:r>
      <w:r w:rsidR="00F27DC2" w:rsidRPr="00A33BC5">
        <w:rPr>
          <w:rFonts w:ascii="Times New Roman" w:hAnsi="Times New Roman" w:cs="Times New Roman"/>
          <w:iCs/>
          <w:sz w:val="24"/>
          <w:szCs w:val="24"/>
        </w:rPr>
        <w:t xml:space="preserve"> constitutes damage to the Structure of a Housing Unit as defined under the Policy as including load bearing parts of floors, staircases and associated-guard rails, walls and roofs, together with load-bearing retaining walls necessary for stability</w:t>
      </w:r>
      <w:r w:rsidR="007D7E4F">
        <w:rPr>
          <w:rFonts w:ascii="Times New Roman" w:hAnsi="Times New Roman" w:cs="Times New Roman"/>
          <w:iCs/>
          <w:sz w:val="24"/>
          <w:szCs w:val="24"/>
        </w:rPr>
        <w:t xml:space="preserve"> both having regard to the contract terms and the evidence</w:t>
      </w:r>
      <w:r w:rsidR="00F27DC2" w:rsidRPr="00A33BC5">
        <w:rPr>
          <w:rFonts w:ascii="Times New Roman" w:hAnsi="Times New Roman" w:cs="Times New Roman"/>
          <w:iCs/>
          <w:sz w:val="24"/>
          <w:szCs w:val="24"/>
        </w:rPr>
        <w:t>.</w:t>
      </w:r>
    </w:p>
    <w:p w14:paraId="267D4B9F" w14:textId="77777777" w:rsidR="00EC6EEB" w:rsidRPr="00A33BC5" w:rsidRDefault="00EC6EEB" w:rsidP="0050794A">
      <w:pPr>
        <w:pStyle w:val="NoSpacing"/>
      </w:pPr>
    </w:p>
    <w:p w14:paraId="2FCAD154" w14:textId="32E5D658" w:rsidR="0017230C" w:rsidRDefault="007D7E4F" w:rsidP="00A33BC5">
      <w:pPr>
        <w:pStyle w:val="ListParagraph"/>
        <w:numPr>
          <w:ilvl w:val="0"/>
          <w:numId w:val="3"/>
        </w:numPr>
        <w:spacing w:line="360" w:lineRule="auto"/>
        <w:ind w:left="0" w:firstLine="0"/>
        <w:jc w:val="both"/>
        <w:rPr>
          <w:rFonts w:ascii="Times New Roman" w:hAnsi="Times New Roman" w:cs="Times New Roman"/>
          <w:iCs/>
          <w:sz w:val="24"/>
          <w:szCs w:val="24"/>
        </w:rPr>
      </w:pPr>
      <w:r>
        <w:rPr>
          <w:rFonts w:ascii="Times New Roman" w:hAnsi="Times New Roman" w:cs="Times New Roman"/>
          <w:iCs/>
          <w:sz w:val="24"/>
          <w:szCs w:val="24"/>
        </w:rPr>
        <w:t xml:space="preserve">It further requires that the Court be satisfied that the Ombudsman has not so erred in law in identifying the statutory parameters of his </w:t>
      </w:r>
      <w:r w:rsidR="0017230C" w:rsidRPr="00A33BC5">
        <w:rPr>
          <w:rFonts w:ascii="Times New Roman" w:hAnsi="Times New Roman" w:cs="Times New Roman"/>
          <w:iCs/>
          <w:sz w:val="24"/>
          <w:szCs w:val="24"/>
        </w:rPr>
        <w:t>jurisdiction under s. 6</w:t>
      </w:r>
      <w:r w:rsidR="0040101C" w:rsidRPr="00A33BC5">
        <w:rPr>
          <w:rFonts w:ascii="Times New Roman" w:hAnsi="Times New Roman" w:cs="Times New Roman"/>
          <w:iCs/>
          <w:sz w:val="24"/>
          <w:szCs w:val="24"/>
        </w:rPr>
        <w:t>0(2)</w:t>
      </w:r>
      <w:r w:rsidR="0017230C" w:rsidRPr="00A33BC5">
        <w:rPr>
          <w:rFonts w:ascii="Times New Roman" w:hAnsi="Times New Roman" w:cs="Times New Roman"/>
          <w:iCs/>
          <w:sz w:val="24"/>
          <w:szCs w:val="24"/>
        </w:rPr>
        <w:t xml:space="preserve"> </w:t>
      </w:r>
      <w:r w:rsidR="00C82A24">
        <w:rPr>
          <w:rFonts w:ascii="Times New Roman" w:hAnsi="Times New Roman" w:cs="Times New Roman"/>
          <w:iCs/>
          <w:sz w:val="24"/>
          <w:szCs w:val="24"/>
        </w:rPr>
        <w:t>of the FS</w:t>
      </w:r>
      <w:r w:rsidR="0003348A">
        <w:rPr>
          <w:rFonts w:ascii="Times New Roman" w:hAnsi="Times New Roman" w:cs="Times New Roman"/>
          <w:iCs/>
          <w:sz w:val="24"/>
          <w:szCs w:val="24"/>
        </w:rPr>
        <w:t>PO</w:t>
      </w:r>
      <w:r w:rsidR="00C82A24">
        <w:rPr>
          <w:rFonts w:ascii="Times New Roman" w:hAnsi="Times New Roman" w:cs="Times New Roman"/>
          <w:iCs/>
          <w:sz w:val="24"/>
          <w:szCs w:val="24"/>
        </w:rPr>
        <w:t xml:space="preserve"> 2017 Act</w:t>
      </w:r>
      <w:r w:rsidR="00DD3A15">
        <w:rPr>
          <w:rFonts w:ascii="Times New Roman" w:hAnsi="Times New Roman" w:cs="Times New Roman"/>
          <w:iCs/>
          <w:sz w:val="24"/>
          <w:szCs w:val="24"/>
        </w:rPr>
        <w:t xml:space="preserve"> </w:t>
      </w:r>
      <w:r>
        <w:rPr>
          <w:rFonts w:ascii="Times New Roman" w:hAnsi="Times New Roman" w:cs="Times New Roman"/>
          <w:iCs/>
          <w:sz w:val="24"/>
          <w:szCs w:val="24"/>
        </w:rPr>
        <w:t>as to deprive himself of jurisdiction.  T</w:t>
      </w:r>
      <w:r w:rsidR="003E2F1F" w:rsidRPr="00A33BC5">
        <w:rPr>
          <w:rFonts w:ascii="Times New Roman" w:hAnsi="Times New Roman" w:cs="Times New Roman"/>
          <w:iCs/>
          <w:sz w:val="24"/>
          <w:szCs w:val="24"/>
        </w:rPr>
        <w:t xml:space="preserve">he </w:t>
      </w:r>
      <w:r>
        <w:rPr>
          <w:rFonts w:ascii="Times New Roman" w:hAnsi="Times New Roman" w:cs="Times New Roman"/>
          <w:iCs/>
          <w:sz w:val="24"/>
          <w:szCs w:val="24"/>
        </w:rPr>
        <w:t xml:space="preserve">approach of the </w:t>
      </w:r>
      <w:r w:rsidR="003E2F1F" w:rsidRPr="00A33BC5">
        <w:rPr>
          <w:rFonts w:ascii="Times New Roman" w:hAnsi="Times New Roman" w:cs="Times New Roman"/>
          <w:iCs/>
          <w:sz w:val="24"/>
          <w:szCs w:val="24"/>
        </w:rPr>
        <w:t>High Court in considering a decision of the Ombudsman on a pure question of law</w:t>
      </w:r>
      <w:r>
        <w:rPr>
          <w:rFonts w:ascii="Times New Roman" w:hAnsi="Times New Roman" w:cs="Times New Roman"/>
          <w:iCs/>
          <w:sz w:val="24"/>
          <w:szCs w:val="24"/>
        </w:rPr>
        <w:t xml:space="preserve"> such as this</w:t>
      </w:r>
      <w:r w:rsidR="0040101C" w:rsidRPr="00A33BC5">
        <w:rPr>
          <w:rFonts w:ascii="Times New Roman" w:hAnsi="Times New Roman" w:cs="Times New Roman"/>
          <w:iCs/>
          <w:sz w:val="24"/>
          <w:szCs w:val="24"/>
        </w:rPr>
        <w:t>,</w:t>
      </w:r>
      <w:r w:rsidR="003E2F1F" w:rsidRPr="00A33BC5">
        <w:rPr>
          <w:rFonts w:ascii="Times New Roman" w:hAnsi="Times New Roman" w:cs="Times New Roman"/>
          <w:iCs/>
          <w:sz w:val="24"/>
          <w:szCs w:val="24"/>
        </w:rPr>
        <w:t xml:space="preserve"> will not take a deferential stance to that part of the finding but will nonetheless only intervene where the error of law is material and having regard to the adjudicative process as a whole, the decision reached was vitiated by a serious and significant error or a series of such errors.</w:t>
      </w:r>
    </w:p>
    <w:p w14:paraId="12CD50B2" w14:textId="77777777" w:rsidR="00081F26" w:rsidRPr="0050794A" w:rsidRDefault="00081F26" w:rsidP="0050794A">
      <w:pPr>
        <w:pStyle w:val="ListParagraph"/>
        <w:rPr>
          <w:rFonts w:ascii="Times New Roman" w:hAnsi="Times New Roman" w:cs="Times New Roman"/>
          <w:iCs/>
          <w:sz w:val="24"/>
          <w:szCs w:val="24"/>
        </w:rPr>
      </w:pPr>
    </w:p>
    <w:p w14:paraId="699D7396" w14:textId="365CB5AD" w:rsidR="00081F26" w:rsidRDefault="00081F26" w:rsidP="00081F26">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It is clear from all of the foregoing that t</w:t>
      </w:r>
      <w:r w:rsidRPr="007E4F16">
        <w:rPr>
          <w:rFonts w:ascii="Times New Roman" w:hAnsi="Times New Roman" w:cs="Times New Roman"/>
          <w:sz w:val="24"/>
          <w:szCs w:val="24"/>
        </w:rPr>
        <w:t xml:space="preserve">he circumstances in which I am entitled to intervene to set aside the Ombudsman’s decision on this appeal are limited. The Ombudsman </w:t>
      </w:r>
      <w:r w:rsidRPr="007E4F16">
        <w:rPr>
          <w:rFonts w:ascii="Times New Roman" w:hAnsi="Times New Roman" w:cs="Times New Roman"/>
          <w:sz w:val="24"/>
          <w:szCs w:val="24"/>
        </w:rPr>
        <w:lastRenderedPageBreak/>
        <w:t xml:space="preserve">has the right to get the decision wrong, by which I mean that even if I would have reached a different decision to the Ombudsman on hearing the details of the consumer's complaint, this is not grounds for the decision of the Ombudsman to be set aside, provided that the Ombudsman did not make a serious and significant error in reaching his decision.  </w:t>
      </w:r>
    </w:p>
    <w:p w14:paraId="2DBF341D" w14:textId="77777777" w:rsidR="00EC6EEB" w:rsidRDefault="00EC6EEB" w:rsidP="0050794A">
      <w:pPr>
        <w:pStyle w:val="NoSpacing"/>
      </w:pPr>
    </w:p>
    <w:p w14:paraId="1B3EF5A2" w14:textId="77777777" w:rsidR="00C82A24" w:rsidRDefault="005D10FF" w:rsidP="005D10FF">
      <w:pPr>
        <w:spacing w:line="360" w:lineRule="auto"/>
        <w:jc w:val="both"/>
        <w:rPr>
          <w:rFonts w:ascii="Times New Roman" w:hAnsi="Times New Roman" w:cs="Times New Roman"/>
          <w:b/>
          <w:sz w:val="24"/>
          <w:szCs w:val="24"/>
        </w:rPr>
      </w:pPr>
      <w:r w:rsidRPr="0000600B">
        <w:rPr>
          <w:rFonts w:ascii="Times New Roman" w:hAnsi="Times New Roman" w:cs="Times New Roman"/>
          <w:b/>
          <w:sz w:val="24"/>
          <w:szCs w:val="24"/>
        </w:rPr>
        <w:t>THE OMBUDSMAN’S DECISION</w:t>
      </w:r>
    </w:p>
    <w:p w14:paraId="59620B10" w14:textId="1DB2812C" w:rsidR="005D10FF" w:rsidRPr="0000600B" w:rsidRDefault="005D10FF" w:rsidP="0050794A">
      <w:pPr>
        <w:pStyle w:val="NoSpacing"/>
      </w:pPr>
    </w:p>
    <w:p w14:paraId="214F3C08" w14:textId="77777777" w:rsidR="005D10FF" w:rsidRDefault="005D10FF"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 xml:space="preserve">The </w:t>
      </w:r>
      <w:r w:rsidR="0040101C" w:rsidRPr="00A33BC5">
        <w:rPr>
          <w:rFonts w:ascii="Times New Roman" w:hAnsi="Times New Roman" w:cs="Times New Roman"/>
          <w:sz w:val="24"/>
          <w:szCs w:val="24"/>
        </w:rPr>
        <w:t>Ombudsman</w:t>
      </w:r>
      <w:r w:rsidRPr="00A33BC5">
        <w:rPr>
          <w:rFonts w:ascii="Times New Roman" w:hAnsi="Times New Roman" w:cs="Times New Roman"/>
          <w:sz w:val="24"/>
          <w:szCs w:val="24"/>
        </w:rPr>
        <w:t xml:space="preserve">’s Decision runs to 29 pages. </w:t>
      </w:r>
      <w:r w:rsidR="00FC27B3" w:rsidRPr="00A33BC5">
        <w:rPr>
          <w:rFonts w:ascii="Times New Roman" w:hAnsi="Times New Roman" w:cs="Times New Roman"/>
          <w:sz w:val="24"/>
          <w:szCs w:val="24"/>
        </w:rPr>
        <w:t xml:space="preserve"> </w:t>
      </w:r>
      <w:r w:rsidRPr="00A33BC5">
        <w:rPr>
          <w:rFonts w:ascii="Times New Roman" w:hAnsi="Times New Roman" w:cs="Times New Roman"/>
          <w:sz w:val="24"/>
          <w:szCs w:val="24"/>
        </w:rPr>
        <w:t>The Decision stated (p. 18):</w:t>
      </w:r>
    </w:p>
    <w:p w14:paraId="77BEC2DD" w14:textId="77777777" w:rsidR="00DD3A15" w:rsidRPr="00A33BC5" w:rsidRDefault="00DD3A15" w:rsidP="0050794A">
      <w:pPr>
        <w:pStyle w:val="NoSpacing"/>
      </w:pPr>
    </w:p>
    <w:p w14:paraId="6C468ED2" w14:textId="77777777" w:rsidR="005D10FF" w:rsidRPr="002D4832" w:rsidRDefault="005D10FF" w:rsidP="002F3451">
      <w:pPr>
        <w:spacing w:line="360" w:lineRule="auto"/>
        <w:ind w:left="720"/>
        <w:jc w:val="both"/>
        <w:rPr>
          <w:rFonts w:ascii="Times New Roman" w:hAnsi="Times New Roman" w:cs="Times New Roman"/>
          <w:i/>
          <w:iCs/>
          <w:sz w:val="24"/>
          <w:szCs w:val="24"/>
        </w:rPr>
      </w:pPr>
      <w:r w:rsidRPr="002D4832">
        <w:rPr>
          <w:rFonts w:ascii="Times New Roman" w:hAnsi="Times New Roman" w:cs="Times New Roman"/>
          <w:i/>
          <w:iCs/>
          <w:sz w:val="24"/>
          <w:szCs w:val="24"/>
        </w:rPr>
        <w:t>“I hold that if the roofing structure is intended to hold water tanks it should be designed and constructed to be fit for that purpose and certainly not in a way that has led to acknowledged damage to the trusses and onward damage in the form of cracking to the upper area of the property. The evidence submitted by the parties demonstrates that due to a defect in the design, workmanship, materials or components, the roof structure is not in fact fit for this purpose and damage to the Complainant’s home has resulted.”</w:t>
      </w:r>
    </w:p>
    <w:p w14:paraId="69E1F5EA" w14:textId="77777777" w:rsidR="005D10FF" w:rsidRDefault="005D10FF" w:rsidP="002F3451">
      <w:pPr>
        <w:spacing w:line="360" w:lineRule="auto"/>
        <w:ind w:left="720"/>
        <w:jc w:val="both"/>
        <w:rPr>
          <w:rFonts w:ascii="Times New Roman" w:hAnsi="Times New Roman" w:cs="Times New Roman"/>
          <w:i/>
          <w:iCs/>
          <w:sz w:val="24"/>
          <w:szCs w:val="24"/>
        </w:rPr>
      </w:pPr>
      <w:r w:rsidRPr="00FC27B3">
        <w:rPr>
          <w:rFonts w:ascii="Times New Roman" w:hAnsi="Times New Roman" w:cs="Times New Roman"/>
          <w:i/>
          <w:iCs/>
          <w:sz w:val="24"/>
          <w:szCs w:val="24"/>
        </w:rPr>
        <w:t xml:space="preserve"> (p.19): “… the appropriate supports were not in place for the water tanks. I consider that the defect in the workmanship, design and components which led to the absence of supports (be they brackets or otherwise) of the structure (on the walls or trusses), is a defect that any reasonable person would expect to come within the scope of the policy for cover. …” </w:t>
      </w:r>
    </w:p>
    <w:p w14:paraId="1CA3F3F1" w14:textId="77777777" w:rsidR="00EC6EEB" w:rsidRPr="00FC27B3" w:rsidRDefault="00EC6EEB" w:rsidP="0050794A">
      <w:pPr>
        <w:pStyle w:val="NoSpacing"/>
      </w:pPr>
    </w:p>
    <w:p w14:paraId="58D22789" w14:textId="77777777" w:rsidR="009C3FD7" w:rsidRDefault="009C3FD7"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The Decision continued (p. 20):</w:t>
      </w:r>
    </w:p>
    <w:p w14:paraId="11439B73" w14:textId="77777777" w:rsidR="002E72E9" w:rsidRPr="00A33BC5" w:rsidRDefault="002E72E9" w:rsidP="0050794A">
      <w:pPr>
        <w:pStyle w:val="NoSpacing"/>
      </w:pPr>
    </w:p>
    <w:p w14:paraId="69AF34BC" w14:textId="77777777" w:rsidR="009C3FD7" w:rsidRDefault="009C3FD7" w:rsidP="002F3451">
      <w:pPr>
        <w:spacing w:line="360" w:lineRule="auto"/>
        <w:ind w:left="720"/>
        <w:jc w:val="both"/>
        <w:rPr>
          <w:rFonts w:ascii="Times New Roman" w:hAnsi="Times New Roman" w:cs="Times New Roman"/>
          <w:i/>
          <w:iCs/>
          <w:sz w:val="24"/>
          <w:szCs w:val="24"/>
        </w:rPr>
      </w:pPr>
      <w:r w:rsidRPr="00353A50">
        <w:rPr>
          <w:rFonts w:ascii="Times New Roman" w:hAnsi="Times New Roman" w:cs="Times New Roman"/>
          <w:i/>
          <w:iCs/>
          <w:sz w:val="24"/>
          <w:szCs w:val="24"/>
        </w:rPr>
        <w:t>“I believe any reasonable interpretation would consider that the Structure would have to be fit for purpose in all respects, including the ability to accommodate and support the water tanks.”</w:t>
      </w:r>
    </w:p>
    <w:p w14:paraId="018705B7" w14:textId="77777777" w:rsidR="00EC6EEB" w:rsidRPr="00353A50" w:rsidRDefault="00EC6EEB" w:rsidP="0050794A">
      <w:pPr>
        <w:pStyle w:val="NoSpacing"/>
      </w:pPr>
    </w:p>
    <w:p w14:paraId="33F2E2CC" w14:textId="77777777" w:rsidR="002E72E9" w:rsidRDefault="009C3FD7"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 xml:space="preserve">The </w:t>
      </w:r>
      <w:r w:rsidR="0040101C" w:rsidRPr="00A33BC5">
        <w:rPr>
          <w:rFonts w:ascii="Times New Roman" w:hAnsi="Times New Roman" w:cs="Times New Roman"/>
          <w:sz w:val="24"/>
          <w:szCs w:val="24"/>
        </w:rPr>
        <w:t>Ombudsman</w:t>
      </w:r>
      <w:r w:rsidRPr="00A33BC5">
        <w:rPr>
          <w:rFonts w:ascii="Times New Roman" w:hAnsi="Times New Roman" w:cs="Times New Roman"/>
          <w:sz w:val="24"/>
          <w:szCs w:val="24"/>
        </w:rPr>
        <w:t xml:space="preserve"> added (p. 20): </w:t>
      </w:r>
    </w:p>
    <w:p w14:paraId="07F37120" w14:textId="641227DC" w:rsidR="009C3FD7" w:rsidRPr="00A33BC5" w:rsidRDefault="009C3FD7" w:rsidP="0050794A">
      <w:pPr>
        <w:pStyle w:val="NoSpacing"/>
      </w:pPr>
    </w:p>
    <w:p w14:paraId="21477C68" w14:textId="77777777" w:rsidR="009C3FD7" w:rsidRDefault="009C3FD7" w:rsidP="002F3451">
      <w:pPr>
        <w:spacing w:line="360" w:lineRule="auto"/>
        <w:ind w:left="720"/>
        <w:jc w:val="both"/>
        <w:rPr>
          <w:rFonts w:ascii="Times New Roman" w:hAnsi="Times New Roman" w:cs="Times New Roman"/>
          <w:i/>
          <w:iCs/>
          <w:sz w:val="24"/>
          <w:szCs w:val="24"/>
        </w:rPr>
      </w:pPr>
      <w:r w:rsidRPr="00353A50">
        <w:rPr>
          <w:rFonts w:ascii="Times New Roman" w:hAnsi="Times New Roman" w:cs="Times New Roman"/>
          <w:i/>
          <w:iCs/>
          <w:sz w:val="24"/>
          <w:szCs w:val="24"/>
        </w:rPr>
        <w:t>“I consider that for a proper</w:t>
      </w:r>
      <w:r w:rsidR="00C822E4" w:rsidRPr="00353A50">
        <w:rPr>
          <w:rFonts w:ascii="Times New Roman" w:hAnsi="Times New Roman" w:cs="Times New Roman"/>
          <w:i/>
          <w:iCs/>
          <w:sz w:val="24"/>
          <w:szCs w:val="24"/>
        </w:rPr>
        <w:t>, complete and functioning roofing structure, it is reasonable to expect that it would be able to support water tanks, in a manner which did not cause damage of the nature that was caused to the Complainant’s home”.</w:t>
      </w:r>
    </w:p>
    <w:p w14:paraId="4E7C5E36" w14:textId="77777777" w:rsidR="00EC6EEB" w:rsidRPr="00353A50" w:rsidRDefault="00EC6EEB" w:rsidP="00EC6EEB"/>
    <w:p w14:paraId="14371732" w14:textId="77777777" w:rsidR="00C822E4" w:rsidRDefault="0040101C"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lastRenderedPageBreak/>
        <w:t>The Ombudsman continued (a</w:t>
      </w:r>
      <w:r w:rsidR="00C822E4" w:rsidRPr="00A33BC5">
        <w:rPr>
          <w:rFonts w:ascii="Times New Roman" w:hAnsi="Times New Roman" w:cs="Times New Roman"/>
          <w:sz w:val="24"/>
          <w:szCs w:val="24"/>
        </w:rPr>
        <w:t>t p. 21</w:t>
      </w:r>
      <w:r w:rsidRPr="00A33BC5">
        <w:rPr>
          <w:rFonts w:ascii="Times New Roman" w:hAnsi="Times New Roman" w:cs="Times New Roman"/>
          <w:sz w:val="24"/>
          <w:szCs w:val="24"/>
        </w:rPr>
        <w:t xml:space="preserve">) </w:t>
      </w:r>
      <w:r w:rsidR="00C822E4" w:rsidRPr="00A33BC5">
        <w:rPr>
          <w:rFonts w:ascii="Times New Roman" w:hAnsi="Times New Roman" w:cs="Times New Roman"/>
          <w:sz w:val="24"/>
          <w:szCs w:val="24"/>
        </w:rPr>
        <w:t>by reference to the definition of “</w:t>
      </w:r>
      <w:r w:rsidR="00C822E4" w:rsidRPr="00A33BC5">
        <w:rPr>
          <w:rFonts w:ascii="Times New Roman" w:hAnsi="Times New Roman" w:cs="Times New Roman"/>
          <w:i/>
          <w:sz w:val="24"/>
          <w:szCs w:val="24"/>
        </w:rPr>
        <w:t>Major Damage</w:t>
      </w:r>
      <w:r w:rsidR="00C822E4" w:rsidRPr="00A33BC5">
        <w:rPr>
          <w:rFonts w:ascii="Times New Roman" w:hAnsi="Times New Roman" w:cs="Times New Roman"/>
          <w:sz w:val="24"/>
          <w:szCs w:val="24"/>
        </w:rPr>
        <w:t>”:</w:t>
      </w:r>
    </w:p>
    <w:p w14:paraId="2081A598" w14:textId="77777777" w:rsidR="002E72E9" w:rsidRPr="00A33BC5" w:rsidRDefault="002E72E9" w:rsidP="0050794A">
      <w:pPr>
        <w:pStyle w:val="NoSpacing"/>
      </w:pPr>
    </w:p>
    <w:p w14:paraId="28BA7630" w14:textId="77777777" w:rsidR="00C822E4" w:rsidRDefault="00C822E4" w:rsidP="002F3451">
      <w:pPr>
        <w:spacing w:line="360" w:lineRule="auto"/>
        <w:ind w:left="720"/>
        <w:jc w:val="both"/>
        <w:rPr>
          <w:rFonts w:ascii="Times New Roman" w:hAnsi="Times New Roman" w:cs="Times New Roman"/>
          <w:i/>
          <w:iCs/>
          <w:sz w:val="24"/>
          <w:szCs w:val="24"/>
        </w:rPr>
      </w:pPr>
      <w:r w:rsidRPr="00353A50">
        <w:rPr>
          <w:rFonts w:ascii="Times New Roman" w:hAnsi="Times New Roman" w:cs="Times New Roman"/>
          <w:i/>
          <w:iCs/>
          <w:sz w:val="24"/>
          <w:szCs w:val="24"/>
        </w:rPr>
        <w:t>“I accept the Provider’s position in this regard, but it was the absence of the components resulting from defects in the design and workmanship that caused the damage to the Complainant’s home.”</w:t>
      </w:r>
    </w:p>
    <w:p w14:paraId="1454CB3C" w14:textId="77777777" w:rsidR="00EC6EEB" w:rsidRPr="00353A50" w:rsidRDefault="00EC6EEB" w:rsidP="0050794A">
      <w:pPr>
        <w:pStyle w:val="NoSpacing"/>
      </w:pPr>
    </w:p>
    <w:p w14:paraId="14056E54" w14:textId="77777777" w:rsidR="00765D63" w:rsidRDefault="005D10FF"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After noting that “</w:t>
      </w:r>
      <w:r w:rsidRPr="0050794A">
        <w:rPr>
          <w:rFonts w:ascii="Times New Roman" w:hAnsi="Times New Roman" w:cs="Times New Roman"/>
          <w:i/>
          <w:iCs/>
          <w:sz w:val="24"/>
          <w:szCs w:val="24"/>
        </w:rPr>
        <w:t>technical</w:t>
      </w:r>
      <w:r w:rsidRPr="00A33BC5">
        <w:rPr>
          <w:rFonts w:ascii="Times New Roman" w:hAnsi="Times New Roman" w:cs="Times New Roman"/>
          <w:sz w:val="24"/>
          <w:szCs w:val="24"/>
        </w:rPr>
        <w:t>” or “</w:t>
      </w:r>
      <w:r w:rsidRPr="0050794A">
        <w:rPr>
          <w:rFonts w:ascii="Times New Roman" w:hAnsi="Times New Roman" w:cs="Times New Roman"/>
          <w:i/>
          <w:iCs/>
          <w:sz w:val="24"/>
          <w:szCs w:val="24"/>
        </w:rPr>
        <w:t>counter-intuitive</w:t>
      </w:r>
      <w:r w:rsidRPr="00A33BC5">
        <w:rPr>
          <w:rFonts w:ascii="Times New Roman" w:hAnsi="Times New Roman" w:cs="Times New Roman"/>
          <w:sz w:val="24"/>
          <w:szCs w:val="24"/>
        </w:rPr>
        <w:t>” interpretations were inappropriate regarding consumer insurance contracts, the Decision continued (p.21):</w:t>
      </w:r>
    </w:p>
    <w:p w14:paraId="2F664277" w14:textId="27900993" w:rsidR="00C822E4" w:rsidRPr="00A33BC5" w:rsidRDefault="00C822E4" w:rsidP="0050794A">
      <w:pPr>
        <w:pStyle w:val="NoSpacing"/>
      </w:pPr>
    </w:p>
    <w:p w14:paraId="0110A0AF" w14:textId="77777777" w:rsidR="005D10FF" w:rsidRDefault="005D10FF" w:rsidP="002F3451">
      <w:pPr>
        <w:spacing w:line="360" w:lineRule="auto"/>
        <w:ind w:left="720"/>
        <w:jc w:val="both"/>
        <w:rPr>
          <w:rFonts w:ascii="Times New Roman" w:hAnsi="Times New Roman" w:cs="Times New Roman"/>
          <w:i/>
          <w:iCs/>
          <w:sz w:val="24"/>
          <w:szCs w:val="24"/>
        </w:rPr>
      </w:pPr>
      <w:r w:rsidRPr="00353A50">
        <w:rPr>
          <w:rFonts w:ascii="Times New Roman" w:hAnsi="Times New Roman" w:cs="Times New Roman"/>
          <w:i/>
          <w:iCs/>
          <w:sz w:val="24"/>
          <w:szCs w:val="24"/>
        </w:rPr>
        <w:t>“The fact that the application of the Policy has had to be the subject of expert engineering analysis further indicates the complexity of the contractual provision that we are dealing with and that the resolution involves consideration of fact and law in a sensible and reasonable manner</w:t>
      </w:r>
      <w:r w:rsidR="00C822E4" w:rsidRPr="00353A50">
        <w:rPr>
          <w:rFonts w:ascii="Times New Roman" w:hAnsi="Times New Roman" w:cs="Times New Roman"/>
          <w:i/>
          <w:iCs/>
          <w:sz w:val="24"/>
          <w:szCs w:val="24"/>
        </w:rPr>
        <w:t>….. I do not accept the Provider’s position.  I am of the view, based on the submissions and evidence before me, that any fair and reasonable consideration of this matter wo</w:t>
      </w:r>
      <w:r w:rsidR="00694620" w:rsidRPr="00353A50">
        <w:rPr>
          <w:rFonts w:ascii="Times New Roman" w:hAnsi="Times New Roman" w:cs="Times New Roman"/>
          <w:i/>
          <w:iCs/>
          <w:sz w:val="24"/>
          <w:szCs w:val="24"/>
        </w:rPr>
        <w:t>u</w:t>
      </w:r>
      <w:r w:rsidR="00C822E4" w:rsidRPr="00353A50">
        <w:rPr>
          <w:rFonts w:ascii="Times New Roman" w:hAnsi="Times New Roman" w:cs="Times New Roman"/>
          <w:i/>
          <w:iCs/>
          <w:sz w:val="24"/>
          <w:szCs w:val="24"/>
        </w:rPr>
        <w:t>ld conclude that damage has resulted as a consequence of a defect in the design, wor</w:t>
      </w:r>
      <w:r w:rsidR="00694620" w:rsidRPr="00353A50">
        <w:rPr>
          <w:rFonts w:ascii="Times New Roman" w:hAnsi="Times New Roman" w:cs="Times New Roman"/>
          <w:i/>
          <w:iCs/>
          <w:sz w:val="24"/>
          <w:szCs w:val="24"/>
        </w:rPr>
        <w:t>kmanship, materials or components of the Structure of the Housing Unit as provided for in the policy</w:t>
      </w:r>
      <w:r w:rsidRPr="00353A50">
        <w:rPr>
          <w:rFonts w:ascii="Times New Roman" w:hAnsi="Times New Roman" w:cs="Times New Roman"/>
          <w:i/>
          <w:iCs/>
          <w:sz w:val="24"/>
          <w:szCs w:val="24"/>
        </w:rPr>
        <w:t xml:space="preserve">” </w:t>
      </w:r>
    </w:p>
    <w:p w14:paraId="75F0F7B1" w14:textId="77777777" w:rsidR="00EC6EEB" w:rsidRPr="00353A50" w:rsidRDefault="00EC6EEB" w:rsidP="0050794A">
      <w:pPr>
        <w:pStyle w:val="NoSpacing"/>
      </w:pPr>
    </w:p>
    <w:p w14:paraId="385B4241" w14:textId="77777777" w:rsidR="00694620" w:rsidRDefault="0040101C"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The Ombudsman added (a</w:t>
      </w:r>
      <w:r w:rsidR="00694620" w:rsidRPr="00A33BC5">
        <w:rPr>
          <w:rFonts w:ascii="Times New Roman" w:hAnsi="Times New Roman" w:cs="Times New Roman"/>
          <w:sz w:val="24"/>
          <w:szCs w:val="24"/>
        </w:rPr>
        <w:t>t p. 22</w:t>
      </w:r>
      <w:r w:rsidRPr="00A33BC5">
        <w:rPr>
          <w:rFonts w:ascii="Times New Roman" w:hAnsi="Times New Roman" w:cs="Times New Roman"/>
          <w:sz w:val="24"/>
          <w:szCs w:val="24"/>
        </w:rPr>
        <w:t>)</w:t>
      </w:r>
      <w:r w:rsidR="00694620" w:rsidRPr="00A33BC5">
        <w:rPr>
          <w:rFonts w:ascii="Times New Roman" w:hAnsi="Times New Roman" w:cs="Times New Roman"/>
          <w:sz w:val="24"/>
          <w:szCs w:val="24"/>
        </w:rPr>
        <w:t>:</w:t>
      </w:r>
    </w:p>
    <w:p w14:paraId="20098DDC" w14:textId="77777777" w:rsidR="00765D63" w:rsidRPr="00A33BC5" w:rsidRDefault="00765D63" w:rsidP="0050794A">
      <w:pPr>
        <w:pStyle w:val="NoSpacing"/>
      </w:pPr>
    </w:p>
    <w:p w14:paraId="2993E706" w14:textId="77777777" w:rsidR="00694620" w:rsidRDefault="00694620" w:rsidP="002F3451">
      <w:pPr>
        <w:spacing w:line="360" w:lineRule="auto"/>
        <w:ind w:left="720"/>
        <w:jc w:val="both"/>
        <w:rPr>
          <w:rFonts w:ascii="Times New Roman" w:hAnsi="Times New Roman" w:cs="Times New Roman"/>
          <w:i/>
          <w:iCs/>
          <w:sz w:val="24"/>
          <w:szCs w:val="24"/>
        </w:rPr>
      </w:pPr>
      <w:r w:rsidRPr="00445CD1">
        <w:rPr>
          <w:rFonts w:ascii="Times New Roman" w:hAnsi="Times New Roman" w:cs="Times New Roman"/>
          <w:i/>
          <w:iCs/>
          <w:sz w:val="24"/>
          <w:szCs w:val="24"/>
        </w:rPr>
        <w:t>“The definition of Structure could only mean a Structure that ahs the ability to accommodate and withstand the weight of water tanks, which is clearly not the case in the Complainant’s home…How the Provider remedies the defect causing the damage may require adjustments to the trusses, but its own experts have referred to other ways to position the tanks, so that they do not cause the damage that the defect is currently causing.  This will be a matter for the experts to determine.”</w:t>
      </w:r>
    </w:p>
    <w:p w14:paraId="2A128A34" w14:textId="77777777" w:rsidR="00EC6EEB" w:rsidRPr="00445CD1" w:rsidRDefault="00EC6EEB" w:rsidP="0050794A">
      <w:pPr>
        <w:pStyle w:val="NoSpacing"/>
      </w:pPr>
    </w:p>
    <w:p w14:paraId="244CA923" w14:textId="77777777" w:rsidR="00694620" w:rsidRDefault="00694620"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 xml:space="preserve">The </w:t>
      </w:r>
      <w:r w:rsidR="0040101C" w:rsidRPr="00A33BC5">
        <w:rPr>
          <w:rFonts w:ascii="Times New Roman" w:hAnsi="Times New Roman" w:cs="Times New Roman"/>
          <w:sz w:val="24"/>
          <w:szCs w:val="24"/>
        </w:rPr>
        <w:t>Ombudsman</w:t>
      </w:r>
      <w:r w:rsidRPr="00A33BC5">
        <w:rPr>
          <w:rFonts w:ascii="Times New Roman" w:hAnsi="Times New Roman" w:cs="Times New Roman"/>
          <w:sz w:val="24"/>
          <w:szCs w:val="24"/>
        </w:rPr>
        <w:t>’s key conclusion is recorded at p. 23 as follows:</w:t>
      </w:r>
    </w:p>
    <w:p w14:paraId="2C0158B1" w14:textId="77777777" w:rsidR="00765D63" w:rsidRPr="00A33BC5" w:rsidRDefault="00765D63" w:rsidP="0050794A">
      <w:pPr>
        <w:pStyle w:val="NoSpacing"/>
      </w:pPr>
    </w:p>
    <w:p w14:paraId="4AB441E3" w14:textId="77777777" w:rsidR="00694620" w:rsidRDefault="00694620" w:rsidP="0050794A">
      <w:pPr>
        <w:spacing w:line="360" w:lineRule="auto"/>
        <w:ind w:left="720"/>
        <w:jc w:val="both"/>
        <w:rPr>
          <w:rFonts w:ascii="Times New Roman" w:hAnsi="Times New Roman" w:cs="Times New Roman"/>
          <w:i/>
          <w:iCs/>
          <w:sz w:val="24"/>
          <w:szCs w:val="24"/>
        </w:rPr>
      </w:pPr>
      <w:r w:rsidRPr="00445CD1">
        <w:rPr>
          <w:rFonts w:ascii="Times New Roman" w:hAnsi="Times New Roman" w:cs="Times New Roman"/>
          <w:i/>
          <w:iCs/>
          <w:sz w:val="24"/>
          <w:szCs w:val="24"/>
        </w:rPr>
        <w:t>“I believe any reasonable examination of the circumstances of this complaint indicate that the defect was with the Structure, as, it is unable to support the weight of the water tanks, thereby causing damage.”</w:t>
      </w:r>
    </w:p>
    <w:p w14:paraId="0050752A" w14:textId="77777777" w:rsidR="00EC6EEB" w:rsidRPr="00445CD1" w:rsidRDefault="00EC6EEB" w:rsidP="00EC6EEB"/>
    <w:p w14:paraId="29AB7B9D" w14:textId="77777777" w:rsidR="00765D63" w:rsidRDefault="005D10FF"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The Decision continued (p.23):</w:t>
      </w:r>
    </w:p>
    <w:p w14:paraId="32B20816" w14:textId="5BCC2065" w:rsidR="00445CD1" w:rsidRPr="00A33BC5" w:rsidRDefault="00445CD1" w:rsidP="0050794A">
      <w:pPr>
        <w:pStyle w:val="NoSpacing"/>
      </w:pPr>
    </w:p>
    <w:p w14:paraId="72ECF1E1" w14:textId="77777777" w:rsidR="005D10FF" w:rsidRDefault="005D10FF" w:rsidP="0050794A">
      <w:pPr>
        <w:spacing w:line="360" w:lineRule="auto"/>
        <w:ind w:left="720"/>
        <w:jc w:val="both"/>
        <w:rPr>
          <w:rFonts w:ascii="Times New Roman" w:hAnsi="Times New Roman" w:cs="Times New Roman"/>
          <w:i/>
          <w:iCs/>
          <w:sz w:val="24"/>
          <w:szCs w:val="24"/>
        </w:rPr>
      </w:pPr>
      <w:r w:rsidRPr="00445CD1">
        <w:rPr>
          <w:rFonts w:ascii="Times New Roman" w:hAnsi="Times New Roman" w:cs="Times New Roman"/>
          <w:i/>
          <w:iCs/>
          <w:sz w:val="24"/>
          <w:szCs w:val="24"/>
        </w:rPr>
        <w:t xml:space="preserve">“… the approach adopted by the Provider in refusing to deal with the damage caused to the upper floors of the house has caused the Complainants great inconvenience, stress and effort for some six years in trying to secure a remedy. For this reason I believe compensation is merited.” </w:t>
      </w:r>
    </w:p>
    <w:p w14:paraId="0708464B" w14:textId="77777777" w:rsidR="00EC6EEB" w:rsidRPr="00445CD1" w:rsidRDefault="00EC6EEB" w:rsidP="00EC6EEB"/>
    <w:p w14:paraId="637D60F8" w14:textId="46281615" w:rsidR="005D10FF" w:rsidRDefault="005D10FF" w:rsidP="00A33BC5">
      <w:pPr>
        <w:pStyle w:val="ListParagraph"/>
        <w:numPr>
          <w:ilvl w:val="0"/>
          <w:numId w:val="3"/>
        </w:numPr>
        <w:tabs>
          <w:tab w:val="left" w:pos="0"/>
        </w:tabs>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The €20,000 compensation directed is supported by reasons (pp.</w:t>
      </w:r>
      <w:r w:rsidR="00765D63">
        <w:rPr>
          <w:rFonts w:ascii="Times New Roman" w:hAnsi="Times New Roman" w:cs="Times New Roman"/>
          <w:sz w:val="24"/>
          <w:szCs w:val="24"/>
        </w:rPr>
        <w:t xml:space="preserve"> </w:t>
      </w:r>
      <w:r w:rsidRPr="00A33BC5">
        <w:rPr>
          <w:rFonts w:ascii="Times New Roman" w:hAnsi="Times New Roman" w:cs="Times New Roman"/>
          <w:sz w:val="24"/>
          <w:szCs w:val="24"/>
        </w:rPr>
        <w:t>23</w:t>
      </w:r>
      <w:r w:rsidR="00765D63">
        <w:rPr>
          <w:rFonts w:ascii="Times New Roman" w:hAnsi="Times New Roman" w:cs="Times New Roman"/>
          <w:sz w:val="24"/>
          <w:szCs w:val="24"/>
        </w:rPr>
        <w:t xml:space="preserve"> to </w:t>
      </w:r>
      <w:r w:rsidRPr="00A33BC5">
        <w:rPr>
          <w:rFonts w:ascii="Times New Roman" w:hAnsi="Times New Roman" w:cs="Times New Roman"/>
          <w:sz w:val="24"/>
          <w:szCs w:val="24"/>
        </w:rPr>
        <w:t>26</w:t>
      </w:r>
      <w:r w:rsidR="00765D63">
        <w:rPr>
          <w:rFonts w:ascii="Times New Roman" w:hAnsi="Times New Roman" w:cs="Times New Roman"/>
          <w:sz w:val="24"/>
          <w:szCs w:val="24"/>
        </w:rPr>
        <w:t xml:space="preserve"> of the</w:t>
      </w:r>
      <w:r w:rsidRPr="00A33BC5">
        <w:rPr>
          <w:rFonts w:ascii="Times New Roman" w:hAnsi="Times New Roman" w:cs="Times New Roman"/>
          <w:sz w:val="24"/>
          <w:szCs w:val="24"/>
        </w:rPr>
        <w:t xml:space="preserve"> Decision), </w:t>
      </w:r>
      <w:r w:rsidR="00A2182B" w:rsidRPr="00A33BC5">
        <w:rPr>
          <w:rFonts w:ascii="Times New Roman" w:hAnsi="Times New Roman" w:cs="Times New Roman"/>
          <w:sz w:val="24"/>
          <w:szCs w:val="24"/>
        </w:rPr>
        <w:t>most specifically that the Complainants suffered very great inconvenience over a period of six years that is still ongoing in respect of</w:t>
      </w:r>
      <w:r w:rsidR="0040101C" w:rsidRPr="00A33BC5">
        <w:rPr>
          <w:rFonts w:ascii="Times New Roman" w:hAnsi="Times New Roman" w:cs="Times New Roman"/>
          <w:sz w:val="24"/>
          <w:szCs w:val="24"/>
        </w:rPr>
        <w:t xml:space="preserve"> Provider</w:t>
      </w:r>
      <w:r w:rsidR="00A2182B" w:rsidRPr="00A33BC5">
        <w:rPr>
          <w:rFonts w:ascii="Times New Roman" w:hAnsi="Times New Roman" w:cs="Times New Roman"/>
          <w:sz w:val="24"/>
          <w:szCs w:val="24"/>
        </w:rPr>
        <w:t>’s</w:t>
      </w:r>
      <w:r w:rsidR="0040101C" w:rsidRPr="00A33BC5">
        <w:rPr>
          <w:rFonts w:ascii="Times New Roman" w:hAnsi="Times New Roman" w:cs="Times New Roman"/>
          <w:sz w:val="24"/>
          <w:szCs w:val="24"/>
        </w:rPr>
        <w:t xml:space="preserve"> Loss Adjuster’s</w:t>
      </w:r>
      <w:r w:rsidR="00A2182B" w:rsidRPr="00A33BC5">
        <w:rPr>
          <w:rFonts w:ascii="Times New Roman" w:hAnsi="Times New Roman" w:cs="Times New Roman"/>
          <w:sz w:val="24"/>
          <w:szCs w:val="24"/>
        </w:rPr>
        <w:t xml:space="preserve"> failure to deal with the water tank issues since the matter </w:t>
      </w:r>
      <w:r w:rsidR="00765D63">
        <w:rPr>
          <w:rFonts w:ascii="Times New Roman" w:hAnsi="Times New Roman" w:cs="Times New Roman"/>
          <w:sz w:val="24"/>
          <w:szCs w:val="24"/>
        </w:rPr>
        <w:t>w</w:t>
      </w:r>
      <w:r w:rsidR="00A2182B" w:rsidRPr="00A33BC5">
        <w:rPr>
          <w:rFonts w:ascii="Times New Roman" w:hAnsi="Times New Roman" w:cs="Times New Roman"/>
          <w:sz w:val="24"/>
          <w:szCs w:val="24"/>
        </w:rPr>
        <w:t xml:space="preserve">as first raised by the Complainants in 2014 and on an ongoing basis since then.  The </w:t>
      </w:r>
      <w:r w:rsidR="0040101C" w:rsidRPr="00A33BC5">
        <w:rPr>
          <w:rFonts w:ascii="Times New Roman" w:hAnsi="Times New Roman" w:cs="Times New Roman"/>
          <w:sz w:val="24"/>
          <w:szCs w:val="24"/>
        </w:rPr>
        <w:t>Ombudsman</w:t>
      </w:r>
      <w:r w:rsidR="00445CD1" w:rsidRPr="00A33BC5">
        <w:rPr>
          <w:rFonts w:ascii="Times New Roman" w:hAnsi="Times New Roman" w:cs="Times New Roman"/>
          <w:sz w:val="24"/>
          <w:szCs w:val="24"/>
        </w:rPr>
        <w:t xml:space="preserve"> stated that the </w:t>
      </w:r>
      <w:r w:rsidR="00A2182B" w:rsidRPr="00A33BC5">
        <w:rPr>
          <w:rFonts w:ascii="Times New Roman" w:hAnsi="Times New Roman" w:cs="Times New Roman"/>
          <w:sz w:val="24"/>
          <w:szCs w:val="24"/>
        </w:rPr>
        <w:t>compensation directed was not intended to be punitive but was intended to compensate the Complainants for the inconvenience occasion by the years spent seeking a resolution under the Policy.</w:t>
      </w:r>
    </w:p>
    <w:p w14:paraId="5BFDECFF" w14:textId="77777777" w:rsidR="00EC6EEB" w:rsidRPr="00A33BC5" w:rsidRDefault="00EC6EEB" w:rsidP="00EC6EEB">
      <w:pPr>
        <w:pStyle w:val="ListParagraph"/>
        <w:tabs>
          <w:tab w:val="left" w:pos="0"/>
        </w:tabs>
        <w:spacing w:line="360" w:lineRule="auto"/>
        <w:ind w:left="0"/>
        <w:jc w:val="both"/>
        <w:rPr>
          <w:rFonts w:ascii="Times New Roman" w:hAnsi="Times New Roman" w:cs="Times New Roman"/>
          <w:sz w:val="24"/>
          <w:szCs w:val="24"/>
        </w:rPr>
      </w:pPr>
    </w:p>
    <w:p w14:paraId="3779E9D9" w14:textId="77777777" w:rsidR="00353A50" w:rsidRDefault="00353A50"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 xml:space="preserve">The </w:t>
      </w:r>
      <w:r w:rsidR="0040101C" w:rsidRPr="00A33BC5">
        <w:rPr>
          <w:rFonts w:ascii="Times New Roman" w:hAnsi="Times New Roman" w:cs="Times New Roman"/>
          <w:sz w:val="24"/>
          <w:szCs w:val="24"/>
        </w:rPr>
        <w:t>Ombudsman</w:t>
      </w:r>
      <w:r w:rsidRPr="00A33BC5">
        <w:rPr>
          <w:rFonts w:ascii="Times New Roman" w:hAnsi="Times New Roman" w:cs="Times New Roman"/>
          <w:sz w:val="24"/>
          <w:szCs w:val="24"/>
        </w:rPr>
        <w:t xml:space="preserve"> stated that he was of the view that (p. 27):</w:t>
      </w:r>
    </w:p>
    <w:p w14:paraId="5B0D034C" w14:textId="77777777" w:rsidR="00765D63" w:rsidRPr="00A33BC5" w:rsidRDefault="00765D63" w:rsidP="0050794A">
      <w:pPr>
        <w:pStyle w:val="NoSpacing"/>
      </w:pPr>
    </w:p>
    <w:p w14:paraId="1D444FCE" w14:textId="77777777" w:rsidR="00353A50" w:rsidRPr="00353A50" w:rsidRDefault="00353A50" w:rsidP="00A33BC5">
      <w:pPr>
        <w:spacing w:line="360" w:lineRule="auto"/>
        <w:ind w:left="720"/>
        <w:jc w:val="both"/>
        <w:rPr>
          <w:rFonts w:ascii="Times New Roman" w:hAnsi="Times New Roman" w:cs="Times New Roman"/>
          <w:i/>
          <w:iCs/>
          <w:sz w:val="24"/>
          <w:szCs w:val="24"/>
        </w:rPr>
      </w:pPr>
      <w:r w:rsidRPr="00353A50">
        <w:rPr>
          <w:rFonts w:ascii="Times New Roman" w:hAnsi="Times New Roman" w:cs="Times New Roman"/>
          <w:i/>
          <w:iCs/>
          <w:sz w:val="24"/>
          <w:szCs w:val="24"/>
        </w:rPr>
        <w:t>“The Provider’s conduct was unreasonable in that it failed to provide a remedy for the damage that result from the defect in the design, construction, material, components and workmanship as provided for in the Policy.</w:t>
      </w:r>
    </w:p>
    <w:p w14:paraId="60B65977" w14:textId="77777777" w:rsidR="00353A50" w:rsidRPr="00353A50" w:rsidRDefault="00353A50" w:rsidP="00A33BC5">
      <w:pPr>
        <w:spacing w:line="360" w:lineRule="auto"/>
        <w:ind w:left="720"/>
        <w:jc w:val="both"/>
        <w:rPr>
          <w:rFonts w:ascii="Times New Roman" w:hAnsi="Times New Roman" w:cs="Times New Roman"/>
          <w:i/>
          <w:iCs/>
          <w:sz w:val="24"/>
          <w:szCs w:val="24"/>
        </w:rPr>
      </w:pPr>
      <w:r w:rsidRPr="00353A50">
        <w:rPr>
          <w:rFonts w:ascii="Times New Roman" w:hAnsi="Times New Roman" w:cs="Times New Roman"/>
          <w:i/>
          <w:iCs/>
          <w:sz w:val="24"/>
          <w:szCs w:val="24"/>
        </w:rPr>
        <w:t>That the Provider acted unjustly when it refused to remediate the damage resulting from the defect in the design, construction, material, components and workmanship as provided for in the policy.</w:t>
      </w:r>
    </w:p>
    <w:p w14:paraId="4E931CF2" w14:textId="77777777" w:rsidR="00353A50" w:rsidRDefault="00353A50" w:rsidP="00A33BC5">
      <w:pPr>
        <w:spacing w:line="360" w:lineRule="auto"/>
        <w:ind w:left="720"/>
        <w:jc w:val="both"/>
        <w:rPr>
          <w:rFonts w:ascii="Times New Roman" w:hAnsi="Times New Roman" w:cs="Times New Roman"/>
          <w:i/>
          <w:iCs/>
          <w:sz w:val="24"/>
          <w:szCs w:val="24"/>
        </w:rPr>
      </w:pPr>
      <w:r w:rsidRPr="00353A50">
        <w:rPr>
          <w:rFonts w:ascii="Times New Roman" w:hAnsi="Times New Roman" w:cs="Times New Roman"/>
          <w:i/>
          <w:iCs/>
          <w:sz w:val="24"/>
          <w:szCs w:val="24"/>
        </w:rPr>
        <w:t>That the Provider’s conduct was improper in that it did not remediate the damage caused to the Complainant’s property as provided for under the policy.”</w:t>
      </w:r>
    </w:p>
    <w:p w14:paraId="7CCA4D45" w14:textId="77777777" w:rsidR="00EC6EEB" w:rsidRPr="00353A50" w:rsidRDefault="00EC6EEB" w:rsidP="00EC6EEB"/>
    <w:p w14:paraId="78035CB4" w14:textId="6720DA88" w:rsidR="00445CD1" w:rsidRDefault="00353A50"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 xml:space="preserve">With regard to </w:t>
      </w:r>
      <w:r w:rsidR="00445CD1" w:rsidRPr="00A33BC5">
        <w:rPr>
          <w:rFonts w:ascii="Times New Roman" w:hAnsi="Times New Roman" w:cs="Times New Roman"/>
          <w:sz w:val="24"/>
          <w:szCs w:val="24"/>
        </w:rPr>
        <w:t>his</w:t>
      </w:r>
      <w:r w:rsidRPr="00A33BC5">
        <w:rPr>
          <w:rFonts w:ascii="Times New Roman" w:hAnsi="Times New Roman" w:cs="Times New Roman"/>
          <w:sz w:val="24"/>
          <w:szCs w:val="24"/>
        </w:rPr>
        <w:t xml:space="preserve"> jurisdiction and the identified statutory grounds for the Decision, the </w:t>
      </w:r>
      <w:r w:rsidR="0040101C" w:rsidRPr="00A33BC5">
        <w:rPr>
          <w:rFonts w:ascii="Times New Roman" w:hAnsi="Times New Roman" w:cs="Times New Roman"/>
          <w:sz w:val="24"/>
          <w:szCs w:val="24"/>
        </w:rPr>
        <w:t>Ombudsman</w:t>
      </w:r>
      <w:r w:rsidRPr="00A33BC5">
        <w:rPr>
          <w:rFonts w:ascii="Times New Roman" w:hAnsi="Times New Roman" w:cs="Times New Roman"/>
          <w:sz w:val="24"/>
          <w:szCs w:val="24"/>
        </w:rPr>
        <w:t xml:space="preserve"> referred to </w:t>
      </w:r>
      <w:r w:rsidR="00C5028D">
        <w:rPr>
          <w:rFonts w:ascii="Times New Roman" w:hAnsi="Times New Roman" w:cs="Times New Roman"/>
          <w:sz w:val="24"/>
          <w:szCs w:val="24"/>
        </w:rPr>
        <w:t>s.</w:t>
      </w:r>
      <w:r w:rsidR="00C5028D" w:rsidRPr="00A33BC5">
        <w:rPr>
          <w:rFonts w:ascii="Times New Roman" w:hAnsi="Times New Roman" w:cs="Times New Roman"/>
          <w:sz w:val="24"/>
          <w:szCs w:val="24"/>
        </w:rPr>
        <w:t xml:space="preserve"> </w:t>
      </w:r>
      <w:r w:rsidRPr="00A33BC5">
        <w:rPr>
          <w:rFonts w:ascii="Times New Roman" w:hAnsi="Times New Roman" w:cs="Times New Roman"/>
          <w:sz w:val="24"/>
          <w:szCs w:val="24"/>
        </w:rPr>
        <w:t>11 of the</w:t>
      </w:r>
      <w:r w:rsidR="0040101C" w:rsidRPr="00A33BC5">
        <w:rPr>
          <w:rFonts w:ascii="Times New Roman" w:hAnsi="Times New Roman" w:cs="Times New Roman"/>
          <w:sz w:val="24"/>
          <w:szCs w:val="24"/>
        </w:rPr>
        <w:t xml:space="preserve"> FSPO</w:t>
      </w:r>
      <w:r w:rsidRPr="00A33BC5">
        <w:rPr>
          <w:rFonts w:ascii="Times New Roman" w:hAnsi="Times New Roman" w:cs="Times New Roman"/>
          <w:sz w:val="24"/>
          <w:szCs w:val="24"/>
        </w:rPr>
        <w:t xml:space="preserve"> Act</w:t>
      </w:r>
      <w:r w:rsidR="0040101C" w:rsidRPr="00A33BC5">
        <w:rPr>
          <w:rFonts w:ascii="Times New Roman" w:hAnsi="Times New Roman" w:cs="Times New Roman"/>
          <w:sz w:val="24"/>
          <w:szCs w:val="24"/>
        </w:rPr>
        <w:t>, 2017</w:t>
      </w:r>
      <w:r w:rsidRPr="00A33BC5">
        <w:rPr>
          <w:rFonts w:ascii="Times New Roman" w:hAnsi="Times New Roman" w:cs="Times New Roman"/>
          <w:sz w:val="24"/>
          <w:szCs w:val="24"/>
        </w:rPr>
        <w:t xml:space="preserve"> </w:t>
      </w:r>
      <w:r w:rsidR="00445CD1" w:rsidRPr="00A33BC5">
        <w:rPr>
          <w:rFonts w:ascii="Times New Roman" w:hAnsi="Times New Roman" w:cs="Times New Roman"/>
          <w:sz w:val="24"/>
          <w:szCs w:val="24"/>
        </w:rPr>
        <w:t xml:space="preserve">which provides that the </w:t>
      </w:r>
      <w:r w:rsidR="0040101C" w:rsidRPr="00A33BC5">
        <w:rPr>
          <w:rFonts w:ascii="Times New Roman" w:hAnsi="Times New Roman" w:cs="Times New Roman"/>
          <w:sz w:val="24"/>
          <w:szCs w:val="24"/>
        </w:rPr>
        <w:t>Ombudsman</w:t>
      </w:r>
      <w:r w:rsidR="00445CD1" w:rsidRPr="00A33BC5">
        <w:rPr>
          <w:rFonts w:ascii="Times New Roman" w:hAnsi="Times New Roman" w:cs="Times New Roman"/>
          <w:sz w:val="24"/>
          <w:szCs w:val="24"/>
        </w:rPr>
        <w:t xml:space="preserve"> should deal with complaints in an informal manner and according to equity, good conscience and the substantial merits of the complaint without undue regard to technicality or legal form.</w:t>
      </w:r>
    </w:p>
    <w:p w14:paraId="34086359" w14:textId="77777777" w:rsidR="00EC6EEB" w:rsidRPr="00A33BC5" w:rsidRDefault="00EC6EEB" w:rsidP="00EC6EEB">
      <w:pPr>
        <w:pStyle w:val="ListParagraph"/>
        <w:spacing w:line="360" w:lineRule="auto"/>
        <w:ind w:left="0"/>
        <w:jc w:val="both"/>
        <w:rPr>
          <w:rFonts w:ascii="Times New Roman" w:hAnsi="Times New Roman" w:cs="Times New Roman"/>
          <w:sz w:val="24"/>
          <w:szCs w:val="24"/>
        </w:rPr>
      </w:pPr>
    </w:p>
    <w:p w14:paraId="40D80DD8" w14:textId="77777777" w:rsidR="001B7A32" w:rsidRPr="00A33BC5" w:rsidRDefault="00445CD1"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lastRenderedPageBreak/>
        <w:t xml:space="preserve">The </w:t>
      </w:r>
      <w:r w:rsidR="001B7A32" w:rsidRPr="00A33BC5">
        <w:rPr>
          <w:rFonts w:ascii="Times New Roman" w:hAnsi="Times New Roman" w:cs="Times New Roman"/>
          <w:sz w:val="24"/>
          <w:szCs w:val="24"/>
        </w:rPr>
        <w:t>Ombudsman</w:t>
      </w:r>
      <w:r w:rsidR="00353A50" w:rsidRPr="00A33BC5">
        <w:rPr>
          <w:rFonts w:ascii="Times New Roman" w:hAnsi="Times New Roman" w:cs="Times New Roman"/>
          <w:sz w:val="24"/>
          <w:szCs w:val="24"/>
        </w:rPr>
        <w:t xml:space="preserve"> concluded that it was fully appropriate that the </w:t>
      </w:r>
      <w:r w:rsidR="001B7A32" w:rsidRPr="00A33BC5">
        <w:rPr>
          <w:rFonts w:ascii="Times New Roman" w:hAnsi="Times New Roman" w:cs="Times New Roman"/>
          <w:sz w:val="24"/>
          <w:szCs w:val="24"/>
        </w:rPr>
        <w:t>C</w:t>
      </w:r>
      <w:r w:rsidR="00353A50" w:rsidRPr="00A33BC5">
        <w:rPr>
          <w:rFonts w:ascii="Times New Roman" w:hAnsi="Times New Roman" w:cs="Times New Roman"/>
          <w:sz w:val="24"/>
          <w:szCs w:val="24"/>
        </w:rPr>
        <w:t>omplaint was (substantially) upheld under the broad provisions of s.</w:t>
      </w:r>
      <w:r w:rsidR="00765D63">
        <w:rPr>
          <w:rFonts w:ascii="Times New Roman" w:hAnsi="Times New Roman" w:cs="Times New Roman"/>
          <w:sz w:val="24"/>
          <w:szCs w:val="24"/>
        </w:rPr>
        <w:t xml:space="preserve"> </w:t>
      </w:r>
      <w:r w:rsidR="00353A50" w:rsidRPr="00A33BC5">
        <w:rPr>
          <w:rFonts w:ascii="Times New Roman" w:hAnsi="Times New Roman" w:cs="Times New Roman"/>
          <w:sz w:val="24"/>
          <w:szCs w:val="24"/>
        </w:rPr>
        <w:t xml:space="preserve">60(2)(b), (c) and (g) of the </w:t>
      </w:r>
      <w:r w:rsidR="00765D63">
        <w:rPr>
          <w:rFonts w:ascii="Times New Roman" w:hAnsi="Times New Roman" w:cs="Times New Roman"/>
          <w:sz w:val="24"/>
          <w:szCs w:val="24"/>
        </w:rPr>
        <w:t>FS</w:t>
      </w:r>
      <w:r w:rsidR="00C5028D">
        <w:rPr>
          <w:rFonts w:ascii="Times New Roman" w:hAnsi="Times New Roman" w:cs="Times New Roman"/>
          <w:sz w:val="24"/>
          <w:szCs w:val="24"/>
        </w:rPr>
        <w:t>P</w:t>
      </w:r>
      <w:r w:rsidR="00765D63">
        <w:rPr>
          <w:rFonts w:ascii="Times New Roman" w:hAnsi="Times New Roman" w:cs="Times New Roman"/>
          <w:sz w:val="24"/>
          <w:szCs w:val="24"/>
        </w:rPr>
        <w:t xml:space="preserve">O 2017 </w:t>
      </w:r>
      <w:r w:rsidR="00353A50" w:rsidRPr="00A33BC5">
        <w:rPr>
          <w:rFonts w:ascii="Times New Roman" w:hAnsi="Times New Roman" w:cs="Times New Roman"/>
          <w:sz w:val="24"/>
          <w:szCs w:val="24"/>
        </w:rPr>
        <w:t xml:space="preserve">Act. </w:t>
      </w:r>
      <w:r w:rsidRPr="00A33BC5">
        <w:rPr>
          <w:rFonts w:ascii="Times New Roman" w:hAnsi="Times New Roman" w:cs="Times New Roman"/>
          <w:sz w:val="24"/>
          <w:szCs w:val="24"/>
        </w:rPr>
        <w:t xml:space="preserve"> The </w:t>
      </w:r>
      <w:r w:rsidR="001B7A32" w:rsidRPr="00A33BC5">
        <w:rPr>
          <w:rFonts w:ascii="Times New Roman" w:hAnsi="Times New Roman" w:cs="Times New Roman"/>
          <w:sz w:val="24"/>
          <w:szCs w:val="24"/>
        </w:rPr>
        <w:t>Ombudsman</w:t>
      </w:r>
      <w:r w:rsidRPr="00A33BC5">
        <w:rPr>
          <w:rFonts w:ascii="Times New Roman" w:hAnsi="Times New Roman" w:cs="Times New Roman"/>
          <w:sz w:val="24"/>
          <w:szCs w:val="24"/>
        </w:rPr>
        <w:t xml:space="preserve"> directed the </w:t>
      </w:r>
      <w:r w:rsidR="001B7A32" w:rsidRPr="00A33BC5">
        <w:rPr>
          <w:rFonts w:ascii="Times New Roman" w:hAnsi="Times New Roman" w:cs="Times New Roman"/>
          <w:sz w:val="24"/>
          <w:szCs w:val="24"/>
        </w:rPr>
        <w:t>Provider</w:t>
      </w:r>
      <w:r w:rsidRPr="00A33BC5">
        <w:rPr>
          <w:rFonts w:ascii="Times New Roman" w:hAnsi="Times New Roman" w:cs="Times New Roman"/>
          <w:sz w:val="24"/>
          <w:szCs w:val="24"/>
        </w:rPr>
        <w:t xml:space="preserve"> to repair the damage that resulted as a consequence of a defect in the design, workmanship, materials or components of the Structure of the Housing Unit (including the correct positioning of the water tanks) and to pay compensation to the Complainants in the sum of €20,000 for the inconvenience caused.</w:t>
      </w:r>
    </w:p>
    <w:p w14:paraId="3B98005E" w14:textId="77777777" w:rsidR="00EC6EEB" w:rsidRDefault="00EC6EEB" w:rsidP="0050794A">
      <w:pPr>
        <w:pStyle w:val="NoSpacing"/>
      </w:pPr>
    </w:p>
    <w:p w14:paraId="5152FB60" w14:textId="77777777" w:rsidR="001B7A32" w:rsidRDefault="001B7A32" w:rsidP="0000600B">
      <w:pPr>
        <w:spacing w:line="360" w:lineRule="auto"/>
        <w:jc w:val="both"/>
        <w:rPr>
          <w:rFonts w:ascii="Times New Roman" w:hAnsi="Times New Roman" w:cs="Times New Roman"/>
          <w:b/>
          <w:sz w:val="24"/>
          <w:szCs w:val="24"/>
        </w:rPr>
      </w:pPr>
      <w:r w:rsidRPr="001B7A32">
        <w:rPr>
          <w:rFonts w:ascii="Times New Roman" w:hAnsi="Times New Roman" w:cs="Times New Roman"/>
          <w:b/>
          <w:sz w:val="24"/>
          <w:szCs w:val="24"/>
        </w:rPr>
        <w:t>DISCUSSION AND DECISION</w:t>
      </w:r>
    </w:p>
    <w:p w14:paraId="77827AEC" w14:textId="77777777" w:rsidR="009E5976" w:rsidRPr="001B7A32" w:rsidRDefault="009E5976" w:rsidP="0050794A">
      <w:pPr>
        <w:pStyle w:val="NoSpacing"/>
      </w:pPr>
    </w:p>
    <w:p w14:paraId="63B2A2E6" w14:textId="77777777" w:rsidR="00B1263B" w:rsidRDefault="00B1263B" w:rsidP="00A33BC5">
      <w:pPr>
        <w:pStyle w:val="ListParagraph"/>
        <w:numPr>
          <w:ilvl w:val="0"/>
          <w:numId w:val="3"/>
        </w:numPr>
        <w:spacing w:line="360" w:lineRule="auto"/>
        <w:ind w:left="0" w:firstLine="0"/>
        <w:jc w:val="both"/>
        <w:rPr>
          <w:rFonts w:ascii="Times New Roman" w:hAnsi="Times New Roman" w:cs="Times New Roman"/>
          <w:sz w:val="24"/>
          <w:szCs w:val="24"/>
        </w:rPr>
      </w:pPr>
      <w:r w:rsidRPr="00A33BC5">
        <w:rPr>
          <w:rFonts w:ascii="Times New Roman" w:hAnsi="Times New Roman" w:cs="Times New Roman"/>
          <w:sz w:val="24"/>
          <w:szCs w:val="24"/>
        </w:rPr>
        <w:t>The Provider contends for several serious and significant errors which might be summarised as follows:</w:t>
      </w:r>
    </w:p>
    <w:p w14:paraId="57203270" w14:textId="77777777" w:rsidR="00497083" w:rsidRPr="00A33BC5" w:rsidRDefault="00497083" w:rsidP="0050794A">
      <w:pPr>
        <w:pStyle w:val="NoSpacing"/>
      </w:pPr>
    </w:p>
    <w:p w14:paraId="093BC736" w14:textId="47B89841" w:rsidR="00B1263B" w:rsidRPr="004D6ABC" w:rsidRDefault="00B1263B" w:rsidP="00B1263B">
      <w:pPr>
        <w:pStyle w:val="ListParagraph"/>
        <w:numPr>
          <w:ilvl w:val="0"/>
          <w:numId w:val="12"/>
        </w:numPr>
        <w:spacing w:line="360" w:lineRule="auto"/>
        <w:jc w:val="both"/>
        <w:rPr>
          <w:rFonts w:ascii="Times New Roman" w:hAnsi="Times New Roman" w:cs="Times New Roman"/>
          <w:sz w:val="24"/>
          <w:szCs w:val="24"/>
        </w:rPr>
      </w:pPr>
      <w:r w:rsidRPr="004D6ABC">
        <w:rPr>
          <w:rFonts w:ascii="Times New Roman" w:hAnsi="Times New Roman" w:cs="Times New Roman"/>
          <w:sz w:val="24"/>
          <w:szCs w:val="24"/>
        </w:rPr>
        <w:t>The Respondent erred in interpreting the scope of the cover provided under the Policy and specifically erred in concluding that the proximate cause of the damage to the trusses in the form of excessive deflection was not captured by the definition</w:t>
      </w:r>
      <w:r w:rsidR="00081F26">
        <w:rPr>
          <w:rFonts w:ascii="Times New Roman" w:hAnsi="Times New Roman" w:cs="Times New Roman"/>
          <w:sz w:val="24"/>
          <w:szCs w:val="24"/>
        </w:rPr>
        <w:t>s</w:t>
      </w:r>
      <w:r w:rsidRPr="004D6ABC">
        <w:rPr>
          <w:rFonts w:ascii="Times New Roman" w:hAnsi="Times New Roman" w:cs="Times New Roman"/>
          <w:sz w:val="24"/>
          <w:szCs w:val="24"/>
        </w:rPr>
        <w:t xml:space="preserve"> of </w:t>
      </w:r>
      <w:r w:rsidR="007D7E4F">
        <w:rPr>
          <w:rFonts w:ascii="Times New Roman" w:hAnsi="Times New Roman" w:cs="Times New Roman"/>
          <w:sz w:val="24"/>
          <w:szCs w:val="24"/>
        </w:rPr>
        <w:t>Structure</w:t>
      </w:r>
      <w:r w:rsidR="00081F26">
        <w:rPr>
          <w:rFonts w:ascii="Times New Roman" w:hAnsi="Times New Roman" w:cs="Times New Roman"/>
          <w:sz w:val="24"/>
          <w:szCs w:val="24"/>
        </w:rPr>
        <w:t xml:space="preserve"> and Major </w:t>
      </w:r>
      <w:r w:rsidR="007F438A">
        <w:rPr>
          <w:rFonts w:ascii="Times New Roman" w:hAnsi="Times New Roman" w:cs="Times New Roman"/>
          <w:sz w:val="24"/>
          <w:szCs w:val="24"/>
        </w:rPr>
        <w:t>Damage</w:t>
      </w:r>
      <w:r w:rsidR="007F438A" w:rsidRPr="004D6ABC">
        <w:rPr>
          <w:rFonts w:ascii="Times New Roman" w:hAnsi="Times New Roman" w:cs="Times New Roman"/>
          <w:sz w:val="24"/>
          <w:szCs w:val="24"/>
        </w:rPr>
        <w:t xml:space="preserve"> under</w:t>
      </w:r>
      <w:r w:rsidRPr="004D6ABC">
        <w:rPr>
          <w:rFonts w:ascii="Times New Roman" w:hAnsi="Times New Roman" w:cs="Times New Roman"/>
          <w:sz w:val="24"/>
          <w:szCs w:val="24"/>
        </w:rPr>
        <w:t xml:space="preserve"> the Policy;</w:t>
      </w:r>
    </w:p>
    <w:p w14:paraId="555611E5" w14:textId="77777777" w:rsidR="00B1263B" w:rsidRPr="004D6ABC" w:rsidRDefault="00B1263B" w:rsidP="00B1263B">
      <w:pPr>
        <w:pStyle w:val="ListParagraph"/>
        <w:numPr>
          <w:ilvl w:val="0"/>
          <w:numId w:val="12"/>
        </w:numPr>
        <w:spacing w:line="360" w:lineRule="auto"/>
        <w:jc w:val="both"/>
        <w:rPr>
          <w:rFonts w:ascii="Times New Roman" w:hAnsi="Times New Roman" w:cs="Times New Roman"/>
          <w:sz w:val="24"/>
          <w:szCs w:val="24"/>
        </w:rPr>
      </w:pPr>
      <w:r w:rsidRPr="004D6ABC">
        <w:rPr>
          <w:rFonts w:ascii="Times New Roman" w:hAnsi="Times New Roman" w:cs="Times New Roman"/>
          <w:sz w:val="24"/>
          <w:szCs w:val="24"/>
        </w:rPr>
        <w:t>The Respondent erred on the evidence in concluding that the damage was caused by a defect in the trusses themselves rather than by a workmanship defect in the installation of the uninsured water tanks and supports, which in turn caused damage to the trusses in the form of excessive deflection;</w:t>
      </w:r>
    </w:p>
    <w:p w14:paraId="61F96FA2" w14:textId="0FB5C291" w:rsidR="00B1263B" w:rsidRPr="00B1263B" w:rsidRDefault="00B1263B" w:rsidP="00B1263B">
      <w:pPr>
        <w:pStyle w:val="ListParagraph"/>
        <w:numPr>
          <w:ilvl w:val="0"/>
          <w:numId w:val="12"/>
        </w:numPr>
        <w:spacing w:line="360" w:lineRule="auto"/>
        <w:jc w:val="both"/>
        <w:rPr>
          <w:rFonts w:ascii="Times New Roman" w:hAnsi="Times New Roman" w:cs="Times New Roman"/>
          <w:sz w:val="24"/>
          <w:szCs w:val="24"/>
        </w:rPr>
      </w:pPr>
      <w:r w:rsidRPr="00B1263B">
        <w:rPr>
          <w:rFonts w:ascii="Times New Roman" w:hAnsi="Times New Roman" w:cs="Times New Roman"/>
          <w:sz w:val="24"/>
          <w:szCs w:val="24"/>
        </w:rPr>
        <w:t xml:space="preserve">The Respondent exceeded his jurisdiction in upholding the complaint in reliance on </w:t>
      </w:r>
      <w:r w:rsidR="00A87CAA">
        <w:rPr>
          <w:rFonts w:ascii="Times New Roman" w:hAnsi="Times New Roman" w:cs="Times New Roman"/>
          <w:sz w:val="24"/>
          <w:szCs w:val="24"/>
        </w:rPr>
        <w:t>s.</w:t>
      </w:r>
      <w:r w:rsidR="00A87CAA" w:rsidRPr="00B1263B">
        <w:rPr>
          <w:rFonts w:ascii="Times New Roman" w:hAnsi="Times New Roman" w:cs="Times New Roman"/>
          <w:sz w:val="24"/>
          <w:szCs w:val="24"/>
        </w:rPr>
        <w:t xml:space="preserve"> </w:t>
      </w:r>
      <w:r w:rsidRPr="00B1263B">
        <w:rPr>
          <w:rFonts w:ascii="Times New Roman" w:hAnsi="Times New Roman" w:cs="Times New Roman"/>
          <w:sz w:val="24"/>
          <w:szCs w:val="24"/>
        </w:rPr>
        <w:t>60(2)(b), (c) and (g) in circumstances where the Policy, properly construed, does not require insurance cover for the damage complained of;</w:t>
      </w:r>
    </w:p>
    <w:p w14:paraId="393C73D7" w14:textId="77777777" w:rsidR="00B1263B" w:rsidRDefault="00B1263B" w:rsidP="00B1263B">
      <w:pPr>
        <w:pStyle w:val="ListParagraph"/>
        <w:numPr>
          <w:ilvl w:val="0"/>
          <w:numId w:val="12"/>
        </w:numPr>
        <w:spacing w:line="360" w:lineRule="auto"/>
        <w:jc w:val="both"/>
        <w:rPr>
          <w:rFonts w:ascii="Times New Roman" w:hAnsi="Times New Roman" w:cs="Times New Roman"/>
          <w:sz w:val="24"/>
          <w:szCs w:val="24"/>
        </w:rPr>
      </w:pPr>
      <w:r w:rsidRPr="00B1263B">
        <w:rPr>
          <w:rFonts w:ascii="Times New Roman" w:hAnsi="Times New Roman" w:cs="Times New Roman"/>
          <w:sz w:val="24"/>
          <w:szCs w:val="24"/>
        </w:rPr>
        <w:t>The Respondent erred in ordering compensation either in the sum of €20,000 or at all.</w:t>
      </w:r>
    </w:p>
    <w:p w14:paraId="5F34DEB6" w14:textId="77777777" w:rsidR="00EC6EEB" w:rsidRPr="00EC6EEB" w:rsidRDefault="00EC6EEB" w:rsidP="00EC6EEB"/>
    <w:p w14:paraId="5C396676" w14:textId="642305FD" w:rsidR="00DA7E64" w:rsidRPr="009E5976" w:rsidRDefault="0076698C" w:rsidP="0050794A">
      <w:pPr>
        <w:pStyle w:val="ListParagraph"/>
        <w:numPr>
          <w:ilvl w:val="0"/>
          <w:numId w:val="3"/>
        </w:numPr>
        <w:spacing w:line="360" w:lineRule="auto"/>
        <w:ind w:left="0" w:firstLine="0"/>
        <w:jc w:val="both"/>
        <w:rPr>
          <w:rFonts w:ascii="Times New Roman" w:hAnsi="Times New Roman" w:cs="Times New Roman"/>
          <w:iCs/>
          <w:sz w:val="24"/>
          <w:szCs w:val="24"/>
        </w:rPr>
      </w:pPr>
      <w:r w:rsidRPr="007E4F16">
        <w:rPr>
          <w:rFonts w:ascii="Times New Roman" w:hAnsi="Times New Roman" w:cs="Times New Roman"/>
          <w:iCs/>
          <w:sz w:val="24"/>
          <w:szCs w:val="24"/>
        </w:rPr>
        <w:t>I must determine</w:t>
      </w:r>
      <w:r w:rsidR="00B1263B" w:rsidRPr="007E4F16">
        <w:rPr>
          <w:rFonts w:ascii="Times New Roman" w:hAnsi="Times New Roman" w:cs="Times New Roman"/>
          <w:iCs/>
          <w:sz w:val="24"/>
          <w:szCs w:val="24"/>
        </w:rPr>
        <w:t xml:space="preserve"> firstly,</w:t>
      </w:r>
      <w:r w:rsidRPr="007E4F16">
        <w:rPr>
          <w:rFonts w:ascii="Times New Roman" w:hAnsi="Times New Roman" w:cs="Times New Roman"/>
          <w:iCs/>
          <w:sz w:val="24"/>
          <w:szCs w:val="24"/>
        </w:rPr>
        <w:t xml:space="preserve"> whether I am satisfied that the Ombudsman fell into serious and significant error in concluding that the damage complained of, namely, </w:t>
      </w:r>
      <w:r w:rsidRPr="007E4F16">
        <w:rPr>
          <w:rFonts w:ascii="Times New Roman" w:hAnsi="Times New Roman" w:cs="Times New Roman"/>
          <w:sz w:val="24"/>
          <w:szCs w:val="24"/>
        </w:rPr>
        <w:t>damage to the structure of the roof connected with deflecting trusses in the roof</w:t>
      </w:r>
      <w:r w:rsidRPr="007E4F16">
        <w:rPr>
          <w:rFonts w:ascii="Times New Roman" w:hAnsi="Times New Roman" w:cs="Times New Roman"/>
          <w:iCs/>
          <w:sz w:val="24"/>
          <w:szCs w:val="24"/>
        </w:rPr>
        <w:t xml:space="preserve"> constitutes damage to the Structure of a Housing Unit as defined under the Policy as including load bearing parts of floors, staircases and associated-guard rails, walls and roofs, together with load-bearing retaining walls necessary for stability</w:t>
      </w:r>
      <w:r w:rsidR="001B7A32" w:rsidRPr="007E4F16">
        <w:rPr>
          <w:rFonts w:ascii="Times New Roman" w:hAnsi="Times New Roman" w:cs="Times New Roman"/>
          <w:iCs/>
          <w:sz w:val="24"/>
          <w:szCs w:val="24"/>
        </w:rPr>
        <w:t xml:space="preserve"> having regard to the evidence and the proper construction of the contract</w:t>
      </w:r>
      <w:r w:rsidRPr="007E4F16">
        <w:rPr>
          <w:rFonts w:ascii="Times New Roman" w:hAnsi="Times New Roman" w:cs="Times New Roman"/>
          <w:iCs/>
          <w:sz w:val="24"/>
          <w:szCs w:val="24"/>
        </w:rPr>
        <w:t>.</w:t>
      </w:r>
      <w:r w:rsidR="001B7A32" w:rsidRPr="007E4F16">
        <w:rPr>
          <w:rFonts w:ascii="Times New Roman" w:hAnsi="Times New Roman" w:cs="Times New Roman"/>
          <w:iCs/>
          <w:sz w:val="24"/>
          <w:szCs w:val="24"/>
        </w:rPr>
        <w:t xml:space="preserve">  </w:t>
      </w:r>
      <w:r w:rsidR="00B1263B" w:rsidRPr="007E4F16">
        <w:rPr>
          <w:rFonts w:ascii="Times New Roman" w:hAnsi="Times New Roman" w:cs="Times New Roman"/>
          <w:iCs/>
          <w:sz w:val="24"/>
          <w:szCs w:val="24"/>
        </w:rPr>
        <w:t xml:space="preserve">I must then decide whether the Ombudsman has exceeded his jurisdiction in </w:t>
      </w:r>
      <w:r w:rsidR="00B1263B" w:rsidRPr="007E4F16">
        <w:rPr>
          <w:rFonts w:ascii="Times New Roman" w:hAnsi="Times New Roman" w:cs="Times New Roman"/>
          <w:iCs/>
          <w:sz w:val="24"/>
          <w:szCs w:val="24"/>
        </w:rPr>
        <w:lastRenderedPageBreak/>
        <w:t>upholding a complaint under s. 60(2) insofar his Decision requires the Provider to extend cover beyond the strict terms of the Policy.  Finally, I must consider the lawfulness of the compensation ordered.</w:t>
      </w:r>
      <w:r w:rsidR="00386DBF" w:rsidRPr="007E4F16">
        <w:rPr>
          <w:rFonts w:ascii="Times New Roman" w:hAnsi="Times New Roman" w:cs="Times New Roman"/>
          <w:iCs/>
          <w:sz w:val="24"/>
          <w:szCs w:val="24"/>
        </w:rPr>
        <w:t xml:space="preserve">  </w:t>
      </w:r>
    </w:p>
    <w:p w14:paraId="636391AE" w14:textId="77777777" w:rsidR="00DA7E64" w:rsidRPr="007E4F16" w:rsidRDefault="00DA7E64" w:rsidP="0050794A">
      <w:pPr>
        <w:pStyle w:val="NoSpacing"/>
      </w:pPr>
    </w:p>
    <w:p w14:paraId="7DD8A4D6" w14:textId="77777777" w:rsidR="00D4016B" w:rsidRPr="007E4F16" w:rsidRDefault="00D4016B"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 xml:space="preserve">Addressing each of these </w:t>
      </w:r>
      <w:r w:rsidR="006D50D9" w:rsidRPr="007E4F16">
        <w:rPr>
          <w:rFonts w:ascii="Times New Roman" w:hAnsi="Times New Roman" w:cs="Times New Roman"/>
          <w:sz w:val="24"/>
          <w:szCs w:val="24"/>
        </w:rPr>
        <w:t xml:space="preserve">appeal issues </w:t>
      </w:r>
      <w:r w:rsidRPr="007E4F16">
        <w:rPr>
          <w:rFonts w:ascii="Times New Roman" w:hAnsi="Times New Roman" w:cs="Times New Roman"/>
          <w:sz w:val="24"/>
          <w:szCs w:val="24"/>
        </w:rPr>
        <w:t>in turn, I propose to consider first the question of whether there was a serious and significant error of law and/or fact in the interpretation of the Policy terms favoured by the Respondent.  Thereafter, I propose to consider whether the Decision was vitiated by reason of a</w:t>
      </w:r>
      <w:r w:rsidR="000E73F0" w:rsidRPr="007E4F16">
        <w:rPr>
          <w:rFonts w:ascii="Times New Roman" w:hAnsi="Times New Roman" w:cs="Times New Roman"/>
          <w:sz w:val="24"/>
          <w:szCs w:val="24"/>
        </w:rPr>
        <w:t xml:space="preserve"> serious and significant error arising from an</w:t>
      </w:r>
      <w:r w:rsidRPr="007E4F16">
        <w:rPr>
          <w:rFonts w:ascii="Times New Roman" w:hAnsi="Times New Roman" w:cs="Times New Roman"/>
          <w:sz w:val="24"/>
          <w:szCs w:val="24"/>
        </w:rPr>
        <w:t xml:space="preserve"> evidential deficit of the type contended for by the </w:t>
      </w:r>
      <w:r w:rsidR="00104C11" w:rsidRPr="007E4F16">
        <w:rPr>
          <w:rFonts w:ascii="Times New Roman" w:hAnsi="Times New Roman" w:cs="Times New Roman"/>
          <w:sz w:val="24"/>
          <w:szCs w:val="24"/>
        </w:rPr>
        <w:t>Provider</w:t>
      </w:r>
      <w:r w:rsidRPr="007E4F16">
        <w:rPr>
          <w:rFonts w:ascii="Times New Roman" w:hAnsi="Times New Roman" w:cs="Times New Roman"/>
          <w:sz w:val="24"/>
          <w:szCs w:val="24"/>
        </w:rPr>
        <w:t xml:space="preserve">.  </w:t>
      </w:r>
      <w:r w:rsidR="006D50D9" w:rsidRPr="007E4F16">
        <w:rPr>
          <w:rFonts w:ascii="Times New Roman" w:hAnsi="Times New Roman" w:cs="Times New Roman"/>
          <w:sz w:val="24"/>
          <w:szCs w:val="24"/>
        </w:rPr>
        <w:t>Then</w:t>
      </w:r>
      <w:r w:rsidRPr="007E4F16">
        <w:rPr>
          <w:rFonts w:ascii="Times New Roman" w:hAnsi="Times New Roman" w:cs="Times New Roman"/>
          <w:sz w:val="24"/>
          <w:szCs w:val="24"/>
        </w:rPr>
        <w:t xml:space="preserve"> I will consider whether </w:t>
      </w:r>
      <w:r w:rsidR="000E73F0" w:rsidRPr="007E4F16">
        <w:rPr>
          <w:rFonts w:ascii="Times New Roman" w:hAnsi="Times New Roman" w:cs="Times New Roman"/>
          <w:sz w:val="24"/>
          <w:szCs w:val="24"/>
        </w:rPr>
        <w:t>the Respondent seriously erred as to his jurisdiction under the</w:t>
      </w:r>
      <w:r w:rsidR="00C5028D">
        <w:rPr>
          <w:rFonts w:ascii="Times New Roman" w:hAnsi="Times New Roman" w:cs="Times New Roman"/>
          <w:sz w:val="24"/>
          <w:szCs w:val="24"/>
        </w:rPr>
        <w:t xml:space="preserve"> FSPO</w:t>
      </w:r>
      <w:r w:rsidR="000E73F0" w:rsidRPr="007E4F16">
        <w:rPr>
          <w:rFonts w:ascii="Times New Roman" w:hAnsi="Times New Roman" w:cs="Times New Roman"/>
          <w:sz w:val="24"/>
          <w:szCs w:val="24"/>
        </w:rPr>
        <w:t xml:space="preserve"> 2017 Act</w:t>
      </w:r>
      <w:r w:rsidR="006D50D9" w:rsidRPr="007E4F16">
        <w:rPr>
          <w:rFonts w:ascii="Times New Roman" w:hAnsi="Times New Roman" w:cs="Times New Roman"/>
          <w:sz w:val="24"/>
          <w:szCs w:val="24"/>
        </w:rPr>
        <w:t xml:space="preserve"> and was wrong in directing the payment of compensation.</w:t>
      </w:r>
    </w:p>
    <w:p w14:paraId="7B38A3C5" w14:textId="77777777" w:rsidR="00DA7E64" w:rsidRDefault="00DA7E64" w:rsidP="000E73F0">
      <w:pPr>
        <w:spacing w:line="360" w:lineRule="auto"/>
        <w:jc w:val="both"/>
        <w:rPr>
          <w:rFonts w:ascii="Times New Roman" w:hAnsi="Times New Roman" w:cs="Times New Roman"/>
          <w:b/>
          <w:bCs/>
          <w:sz w:val="24"/>
          <w:szCs w:val="24"/>
        </w:rPr>
      </w:pPr>
    </w:p>
    <w:p w14:paraId="46EFAA7C" w14:textId="77777777" w:rsidR="000E73F0" w:rsidRPr="0050794A" w:rsidRDefault="005157BA" w:rsidP="000E73F0">
      <w:pPr>
        <w:spacing w:line="360" w:lineRule="auto"/>
        <w:jc w:val="both"/>
        <w:rPr>
          <w:rFonts w:ascii="Times New Roman" w:hAnsi="Times New Roman" w:cs="Times New Roman"/>
          <w:b/>
          <w:bCs/>
          <w:i/>
          <w:sz w:val="24"/>
          <w:szCs w:val="24"/>
          <w:u w:val="single"/>
        </w:rPr>
      </w:pPr>
      <w:r w:rsidRPr="0050794A">
        <w:rPr>
          <w:rFonts w:ascii="Times New Roman" w:hAnsi="Times New Roman" w:cs="Times New Roman"/>
          <w:b/>
          <w:bCs/>
          <w:i/>
          <w:sz w:val="24"/>
          <w:szCs w:val="24"/>
          <w:u w:val="single"/>
        </w:rPr>
        <w:t xml:space="preserve">Is the Decision vitiated by </w:t>
      </w:r>
      <w:r w:rsidR="000E73F0" w:rsidRPr="0050794A">
        <w:rPr>
          <w:rFonts w:ascii="Times New Roman" w:hAnsi="Times New Roman" w:cs="Times New Roman"/>
          <w:b/>
          <w:bCs/>
          <w:i/>
          <w:sz w:val="24"/>
          <w:szCs w:val="24"/>
          <w:u w:val="single"/>
        </w:rPr>
        <w:t xml:space="preserve">Error of Law </w:t>
      </w:r>
      <w:r w:rsidR="006D50D9" w:rsidRPr="0050794A">
        <w:rPr>
          <w:rFonts w:ascii="Times New Roman" w:hAnsi="Times New Roman" w:cs="Times New Roman"/>
          <w:b/>
          <w:bCs/>
          <w:i/>
          <w:sz w:val="24"/>
          <w:szCs w:val="24"/>
          <w:u w:val="single"/>
        </w:rPr>
        <w:t xml:space="preserve">as to the </w:t>
      </w:r>
      <w:r w:rsidRPr="0050794A">
        <w:rPr>
          <w:rFonts w:ascii="Times New Roman" w:hAnsi="Times New Roman" w:cs="Times New Roman"/>
          <w:b/>
          <w:bCs/>
          <w:i/>
          <w:sz w:val="24"/>
          <w:szCs w:val="24"/>
          <w:u w:val="single"/>
        </w:rPr>
        <w:t>Proper</w:t>
      </w:r>
      <w:r w:rsidR="000E73F0" w:rsidRPr="0050794A">
        <w:rPr>
          <w:rFonts w:ascii="Times New Roman" w:hAnsi="Times New Roman" w:cs="Times New Roman"/>
          <w:b/>
          <w:bCs/>
          <w:i/>
          <w:sz w:val="24"/>
          <w:szCs w:val="24"/>
          <w:u w:val="single"/>
        </w:rPr>
        <w:t xml:space="preserve"> </w:t>
      </w:r>
      <w:r w:rsidRPr="0050794A">
        <w:rPr>
          <w:rFonts w:ascii="Times New Roman" w:hAnsi="Times New Roman" w:cs="Times New Roman"/>
          <w:b/>
          <w:bCs/>
          <w:i/>
          <w:sz w:val="24"/>
          <w:szCs w:val="24"/>
          <w:u w:val="single"/>
        </w:rPr>
        <w:t>I</w:t>
      </w:r>
      <w:r w:rsidR="000E73F0" w:rsidRPr="0050794A">
        <w:rPr>
          <w:rFonts w:ascii="Times New Roman" w:hAnsi="Times New Roman" w:cs="Times New Roman"/>
          <w:b/>
          <w:bCs/>
          <w:i/>
          <w:sz w:val="24"/>
          <w:szCs w:val="24"/>
          <w:u w:val="single"/>
        </w:rPr>
        <w:t>nterpretation of the Contract</w:t>
      </w:r>
      <w:r w:rsidR="006D50D9" w:rsidRPr="0050794A">
        <w:rPr>
          <w:rFonts w:ascii="Times New Roman" w:hAnsi="Times New Roman" w:cs="Times New Roman"/>
          <w:b/>
          <w:bCs/>
          <w:i/>
          <w:sz w:val="24"/>
          <w:szCs w:val="24"/>
          <w:u w:val="single"/>
        </w:rPr>
        <w:t>?</w:t>
      </w:r>
    </w:p>
    <w:p w14:paraId="736C42DE" w14:textId="77777777" w:rsidR="009E5976" w:rsidRDefault="009E5976" w:rsidP="0050794A">
      <w:pPr>
        <w:pStyle w:val="NoSpacing"/>
      </w:pPr>
    </w:p>
    <w:p w14:paraId="203ECC04" w14:textId="0A601E8D" w:rsidR="00A86279" w:rsidRPr="00E240C9" w:rsidRDefault="003C1FDD" w:rsidP="0050794A">
      <w:pPr>
        <w:pStyle w:val="ListParagraph"/>
        <w:numPr>
          <w:ilvl w:val="0"/>
          <w:numId w:val="3"/>
        </w:numPr>
        <w:spacing w:line="360" w:lineRule="auto"/>
        <w:ind w:left="0" w:firstLine="0"/>
        <w:jc w:val="both"/>
      </w:pPr>
      <w:r w:rsidRPr="0050794A">
        <w:rPr>
          <w:rFonts w:ascii="Times New Roman" w:hAnsi="Times New Roman" w:cs="Times New Roman"/>
          <w:sz w:val="24"/>
          <w:szCs w:val="24"/>
        </w:rPr>
        <w:t>The mat</w:t>
      </w:r>
      <w:r w:rsidR="00CE6F44" w:rsidRPr="0050794A">
        <w:rPr>
          <w:rFonts w:ascii="Times New Roman" w:hAnsi="Times New Roman" w:cs="Times New Roman"/>
          <w:sz w:val="24"/>
          <w:szCs w:val="24"/>
        </w:rPr>
        <w:t>t</w:t>
      </w:r>
      <w:r w:rsidRPr="0050794A">
        <w:rPr>
          <w:rFonts w:ascii="Times New Roman" w:hAnsi="Times New Roman" w:cs="Times New Roman"/>
          <w:sz w:val="24"/>
          <w:szCs w:val="24"/>
        </w:rPr>
        <w:t xml:space="preserve">er of </w:t>
      </w:r>
      <w:r w:rsidR="000E73F0" w:rsidRPr="0050794A">
        <w:rPr>
          <w:rFonts w:ascii="Times New Roman" w:hAnsi="Times New Roman" w:cs="Times New Roman"/>
          <w:sz w:val="24"/>
          <w:szCs w:val="24"/>
        </w:rPr>
        <w:t xml:space="preserve">contractual interpretation </w:t>
      </w:r>
      <w:r w:rsidRPr="0050794A">
        <w:rPr>
          <w:rFonts w:ascii="Times New Roman" w:hAnsi="Times New Roman" w:cs="Times New Roman"/>
          <w:sz w:val="24"/>
          <w:szCs w:val="24"/>
        </w:rPr>
        <w:t xml:space="preserve">is </w:t>
      </w:r>
      <w:r w:rsidR="000E73F0" w:rsidRPr="0050794A">
        <w:rPr>
          <w:rFonts w:ascii="Times New Roman" w:hAnsi="Times New Roman" w:cs="Times New Roman"/>
          <w:sz w:val="24"/>
          <w:szCs w:val="24"/>
        </w:rPr>
        <w:t xml:space="preserve">not a pure question of law, but rather a mixed question of both law and </w:t>
      </w:r>
      <w:r w:rsidRPr="0050794A">
        <w:rPr>
          <w:rFonts w:ascii="Times New Roman" w:hAnsi="Times New Roman" w:cs="Times New Roman"/>
          <w:sz w:val="24"/>
          <w:szCs w:val="24"/>
        </w:rPr>
        <w:t xml:space="preserve">fact.  </w:t>
      </w:r>
      <w:r w:rsidR="000E73F0" w:rsidRPr="0050794A">
        <w:rPr>
          <w:rFonts w:ascii="Times New Roman" w:hAnsi="Times New Roman" w:cs="Times New Roman"/>
          <w:sz w:val="24"/>
          <w:szCs w:val="24"/>
        </w:rPr>
        <w:t>It is not permissible for the High Cour</w:t>
      </w:r>
      <w:r w:rsidRPr="0050794A">
        <w:rPr>
          <w:rFonts w:ascii="Times New Roman" w:hAnsi="Times New Roman" w:cs="Times New Roman"/>
          <w:sz w:val="24"/>
          <w:szCs w:val="24"/>
        </w:rPr>
        <w:t xml:space="preserve">t </w:t>
      </w:r>
      <w:r w:rsidR="000E73F0" w:rsidRPr="0050794A">
        <w:rPr>
          <w:rFonts w:ascii="Times New Roman" w:hAnsi="Times New Roman" w:cs="Times New Roman"/>
          <w:sz w:val="24"/>
          <w:szCs w:val="24"/>
        </w:rPr>
        <w:t>to ‘</w:t>
      </w:r>
      <w:r w:rsidR="000E73F0" w:rsidRPr="0050794A">
        <w:rPr>
          <w:rFonts w:ascii="Times New Roman" w:hAnsi="Times New Roman" w:cs="Times New Roman"/>
          <w:i/>
          <w:iCs/>
          <w:sz w:val="24"/>
          <w:szCs w:val="24"/>
        </w:rPr>
        <w:t>examine afresh’</w:t>
      </w:r>
      <w:r w:rsidR="000E73F0" w:rsidRPr="0050794A">
        <w:rPr>
          <w:rFonts w:ascii="Times New Roman" w:hAnsi="Times New Roman" w:cs="Times New Roman"/>
          <w:sz w:val="24"/>
          <w:szCs w:val="24"/>
        </w:rPr>
        <w:t xml:space="preserve"> a construction placed by the Ombudsman on a relevant term of a contract.</w:t>
      </w:r>
      <w:r w:rsidR="00386DBF" w:rsidRPr="0050794A">
        <w:rPr>
          <w:rFonts w:ascii="Times New Roman" w:hAnsi="Times New Roman" w:cs="Times New Roman"/>
          <w:sz w:val="24"/>
          <w:szCs w:val="24"/>
        </w:rPr>
        <w:t xml:space="preserve"> I cannot and must not engage in a re-examination from the beginning of all the merits of the decision or seek to step into the shoes of the Ombudsman or arrogate to myself the decision-making process (as per MacMenamin J. in </w:t>
      </w:r>
      <w:r w:rsidR="00386DBF" w:rsidRPr="0050794A">
        <w:rPr>
          <w:rFonts w:ascii="Times New Roman" w:hAnsi="Times New Roman" w:cs="Times New Roman"/>
          <w:i/>
          <w:iCs/>
          <w:sz w:val="24"/>
          <w:szCs w:val="24"/>
        </w:rPr>
        <w:t xml:space="preserve">Ryan v </w:t>
      </w:r>
      <w:r w:rsidR="00A87CAA" w:rsidRPr="0050794A">
        <w:rPr>
          <w:rFonts w:ascii="Times New Roman" w:hAnsi="Times New Roman" w:cs="Times New Roman"/>
          <w:i/>
          <w:iCs/>
          <w:sz w:val="24"/>
          <w:szCs w:val="24"/>
        </w:rPr>
        <w:t>Financial Services Ombudsman</w:t>
      </w:r>
      <w:r w:rsidR="00A87CAA" w:rsidRPr="0050794A">
        <w:rPr>
          <w:rFonts w:ascii="Times New Roman" w:hAnsi="Times New Roman" w:cs="Times New Roman"/>
          <w:sz w:val="24"/>
          <w:szCs w:val="24"/>
        </w:rPr>
        <w:t xml:space="preserve"> </w:t>
      </w:r>
      <w:r w:rsidR="00386DBF" w:rsidRPr="0050794A">
        <w:rPr>
          <w:rFonts w:ascii="Times New Roman" w:hAnsi="Times New Roman" w:cs="Times New Roman"/>
          <w:sz w:val="24"/>
          <w:szCs w:val="24"/>
        </w:rPr>
        <w:t>(23 September 2011)(</w:t>
      </w:r>
      <w:r w:rsidR="00A87CAA" w:rsidRPr="0050794A">
        <w:rPr>
          <w:rFonts w:ascii="Times New Roman" w:hAnsi="Times New Roman" w:cs="Times New Roman"/>
          <w:sz w:val="24"/>
          <w:szCs w:val="24"/>
        </w:rPr>
        <w:t xml:space="preserve">para. </w:t>
      </w:r>
      <w:r w:rsidR="00386DBF" w:rsidRPr="0050794A">
        <w:rPr>
          <w:rFonts w:ascii="Times New Roman" w:hAnsi="Times New Roman" w:cs="Times New Roman"/>
          <w:sz w:val="24"/>
          <w:szCs w:val="24"/>
        </w:rPr>
        <w:t xml:space="preserve">68).  </w:t>
      </w:r>
      <w:r w:rsidR="000E73F0" w:rsidRPr="0050794A">
        <w:rPr>
          <w:rFonts w:ascii="Times New Roman" w:hAnsi="Times New Roman" w:cs="Times New Roman"/>
          <w:sz w:val="24"/>
          <w:szCs w:val="24"/>
        </w:rPr>
        <w:t xml:space="preserve">Rather </w:t>
      </w:r>
      <w:r w:rsidRPr="0050794A">
        <w:rPr>
          <w:rFonts w:ascii="Times New Roman" w:hAnsi="Times New Roman" w:cs="Times New Roman"/>
          <w:sz w:val="24"/>
          <w:szCs w:val="24"/>
        </w:rPr>
        <w:t>I am confined to considering</w:t>
      </w:r>
      <w:r w:rsidR="000E73F0" w:rsidRPr="0050794A">
        <w:rPr>
          <w:rFonts w:ascii="Times New Roman" w:hAnsi="Times New Roman" w:cs="Times New Roman"/>
          <w:sz w:val="24"/>
          <w:szCs w:val="24"/>
        </w:rPr>
        <w:t xml:space="preserve"> whether </w:t>
      </w:r>
      <w:r w:rsidRPr="0050794A">
        <w:rPr>
          <w:rFonts w:ascii="Times New Roman" w:hAnsi="Times New Roman" w:cs="Times New Roman"/>
          <w:sz w:val="24"/>
          <w:szCs w:val="24"/>
        </w:rPr>
        <w:t>the</w:t>
      </w:r>
      <w:r w:rsidR="000E73F0" w:rsidRPr="0050794A">
        <w:rPr>
          <w:rFonts w:ascii="Times New Roman" w:hAnsi="Times New Roman" w:cs="Times New Roman"/>
          <w:sz w:val="24"/>
          <w:szCs w:val="24"/>
        </w:rPr>
        <w:t xml:space="preserve"> </w:t>
      </w:r>
      <w:r w:rsidR="00104C11" w:rsidRPr="0050794A">
        <w:rPr>
          <w:rFonts w:ascii="Times New Roman" w:hAnsi="Times New Roman" w:cs="Times New Roman"/>
          <w:sz w:val="24"/>
          <w:szCs w:val="24"/>
        </w:rPr>
        <w:t>Provider</w:t>
      </w:r>
      <w:r w:rsidR="000E73F0" w:rsidRPr="0050794A">
        <w:rPr>
          <w:rFonts w:ascii="Times New Roman" w:hAnsi="Times New Roman" w:cs="Times New Roman"/>
          <w:sz w:val="24"/>
          <w:szCs w:val="24"/>
        </w:rPr>
        <w:t xml:space="preserve"> has established on the balance of probabilities that on the materials before him the Ombudsman’s construction contains a serious error.</w:t>
      </w:r>
      <w:r w:rsidR="006D50D9" w:rsidRPr="0050794A">
        <w:rPr>
          <w:rFonts w:ascii="Times New Roman" w:hAnsi="Times New Roman" w:cs="Times New Roman"/>
          <w:sz w:val="24"/>
          <w:szCs w:val="24"/>
        </w:rPr>
        <w:t xml:space="preserve">  I am not so satisfied.</w:t>
      </w:r>
    </w:p>
    <w:p w14:paraId="702D451B" w14:textId="77777777" w:rsidR="00DA7E64" w:rsidRPr="007E4F16" w:rsidRDefault="00DA7E64" w:rsidP="0050794A">
      <w:pPr>
        <w:pStyle w:val="NoSpacing"/>
        <w:rPr>
          <w:highlight w:val="green"/>
        </w:rPr>
      </w:pPr>
    </w:p>
    <w:p w14:paraId="13C11239" w14:textId="77777777" w:rsidR="00A86279" w:rsidRDefault="00A86279" w:rsidP="007E4F16">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Pr="00B57925">
        <w:rPr>
          <w:rFonts w:ascii="Times New Roman" w:hAnsi="Times New Roman" w:cs="Times New Roman"/>
          <w:sz w:val="24"/>
          <w:szCs w:val="24"/>
        </w:rPr>
        <w:t>proper interpretation of the contract requires the Court to consider what damage is</w:t>
      </w:r>
      <w:r w:rsidRPr="007E4F16">
        <w:rPr>
          <w:rFonts w:ascii="Times New Roman" w:hAnsi="Times New Roman" w:cs="Times New Roman"/>
          <w:sz w:val="24"/>
          <w:szCs w:val="24"/>
        </w:rPr>
        <w:t xml:space="preserve"> covered by the contract properly construed.  A limit on the scope of cover provided under the contract is </w:t>
      </w:r>
      <w:r w:rsidR="009E2E69" w:rsidRPr="007E4F16">
        <w:rPr>
          <w:rFonts w:ascii="Times New Roman" w:hAnsi="Times New Roman" w:cs="Times New Roman"/>
          <w:sz w:val="24"/>
          <w:szCs w:val="24"/>
        </w:rPr>
        <w:t>referable</w:t>
      </w:r>
      <w:r w:rsidRPr="007E4F16">
        <w:rPr>
          <w:rFonts w:ascii="Times New Roman" w:hAnsi="Times New Roman" w:cs="Times New Roman"/>
          <w:sz w:val="24"/>
          <w:szCs w:val="24"/>
        </w:rPr>
        <w:t xml:space="preserve"> to the cause of the damage.  As emphasised by the Provider this is not a builder’s contract of insurance, this is a structural insurance policy.  Cover under the policy is limited to major damage, as defined, to the structure as further defined under the Policy</w:t>
      </w:r>
      <w:r>
        <w:rPr>
          <w:rFonts w:ascii="Times New Roman" w:hAnsi="Times New Roman" w:cs="Times New Roman"/>
          <w:sz w:val="24"/>
          <w:szCs w:val="24"/>
        </w:rPr>
        <w:t>.</w:t>
      </w:r>
    </w:p>
    <w:p w14:paraId="70E4E075" w14:textId="77777777" w:rsidR="00A86279" w:rsidRPr="00A86279" w:rsidRDefault="00A86279" w:rsidP="0050794A">
      <w:pPr>
        <w:pStyle w:val="NoSpacing"/>
      </w:pPr>
    </w:p>
    <w:p w14:paraId="1783DAD9" w14:textId="73A8783C" w:rsidR="006D50D9" w:rsidRDefault="00DC799A"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In this case</w:t>
      </w:r>
      <w:r w:rsidR="006D50D9" w:rsidRPr="007E4F16">
        <w:rPr>
          <w:rFonts w:ascii="Times New Roman" w:hAnsi="Times New Roman" w:cs="Times New Roman"/>
          <w:sz w:val="24"/>
          <w:szCs w:val="24"/>
        </w:rPr>
        <w:t>, contrary to what is contended on behalf of the Provider,</w:t>
      </w:r>
      <w:r w:rsidRPr="007E4F16">
        <w:rPr>
          <w:rFonts w:ascii="Times New Roman" w:hAnsi="Times New Roman" w:cs="Times New Roman"/>
          <w:sz w:val="24"/>
          <w:szCs w:val="24"/>
        </w:rPr>
        <w:t xml:space="preserve"> there are conflicting opinions as to the cause of the damage.  </w:t>
      </w:r>
      <w:r w:rsidR="00EA442C">
        <w:rPr>
          <w:rFonts w:ascii="Times New Roman" w:hAnsi="Times New Roman" w:cs="Times New Roman"/>
          <w:sz w:val="24"/>
          <w:szCs w:val="24"/>
        </w:rPr>
        <w:t>While there is evidence that damage might not have occurred had the water tanks been correctly installed, t</w:t>
      </w:r>
      <w:r w:rsidR="006D50D9" w:rsidRPr="007E4F16">
        <w:rPr>
          <w:rFonts w:ascii="Times New Roman" w:hAnsi="Times New Roman" w:cs="Times New Roman"/>
          <w:sz w:val="24"/>
          <w:szCs w:val="24"/>
        </w:rPr>
        <w:t>here is</w:t>
      </w:r>
      <w:r w:rsidR="00EA442C">
        <w:rPr>
          <w:rFonts w:ascii="Times New Roman" w:hAnsi="Times New Roman" w:cs="Times New Roman"/>
          <w:sz w:val="24"/>
          <w:szCs w:val="24"/>
        </w:rPr>
        <w:t xml:space="preserve"> also</w:t>
      </w:r>
      <w:r w:rsidR="006D50D9" w:rsidRPr="007E4F16">
        <w:rPr>
          <w:rFonts w:ascii="Times New Roman" w:hAnsi="Times New Roman" w:cs="Times New Roman"/>
          <w:sz w:val="24"/>
          <w:szCs w:val="24"/>
        </w:rPr>
        <w:t xml:space="preserve"> evidence to support </w:t>
      </w:r>
      <w:r w:rsidR="006D50D9" w:rsidRPr="007E4F16">
        <w:rPr>
          <w:rFonts w:ascii="Times New Roman" w:hAnsi="Times New Roman" w:cs="Times New Roman"/>
          <w:sz w:val="24"/>
          <w:szCs w:val="24"/>
        </w:rPr>
        <w:lastRenderedPageBreak/>
        <w:t>a conclusion that the roof trusses were not constructed in a manner which allowed them to support a load without causing deflection.  Indeed, t</w:t>
      </w:r>
      <w:r w:rsidR="00F11A5E" w:rsidRPr="007E4F16">
        <w:rPr>
          <w:rFonts w:ascii="Times New Roman" w:hAnsi="Times New Roman" w:cs="Times New Roman"/>
          <w:sz w:val="24"/>
          <w:szCs w:val="24"/>
        </w:rPr>
        <w:t>he</w:t>
      </w:r>
      <w:r w:rsidRPr="007E4F16">
        <w:rPr>
          <w:rFonts w:ascii="Times New Roman" w:hAnsi="Times New Roman" w:cs="Times New Roman"/>
          <w:sz w:val="24"/>
          <w:szCs w:val="24"/>
        </w:rPr>
        <w:t xml:space="preserve"> argument was made on behalf of the </w:t>
      </w:r>
      <w:r w:rsidR="00386DBF" w:rsidRPr="007E4F16">
        <w:rPr>
          <w:rFonts w:ascii="Times New Roman" w:hAnsi="Times New Roman" w:cs="Times New Roman"/>
          <w:sz w:val="24"/>
          <w:szCs w:val="24"/>
        </w:rPr>
        <w:t xml:space="preserve">Ombudsman </w:t>
      </w:r>
      <w:r w:rsidRPr="007E4F16">
        <w:rPr>
          <w:rFonts w:ascii="Times New Roman" w:hAnsi="Times New Roman" w:cs="Times New Roman"/>
          <w:sz w:val="24"/>
          <w:szCs w:val="24"/>
        </w:rPr>
        <w:t>that the</w:t>
      </w:r>
      <w:r w:rsidR="00F11A5E" w:rsidRPr="007E4F16">
        <w:rPr>
          <w:rFonts w:ascii="Times New Roman" w:hAnsi="Times New Roman" w:cs="Times New Roman"/>
          <w:sz w:val="24"/>
          <w:szCs w:val="24"/>
        </w:rPr>
        <w:t xml:space="preserve"> fact that another course of action could have been taken which might have avoided damage </w:t>
      </w:r>
      <w:r w:rsidRPr="007E4F16">
        <w:rPr>
          <w:rFonts w:ascii="Times New Roman" w:hAnsi="Times New Roman" w:cs="Times New Roman"/>
          <w:sz w:val="24"/>
          <w:szCs w:val="24"/>
        </w:rPr>
        <w:t xml:space="preserve">- </w:t>
      </w:r>
      <w:r w:rsidR="00F11A5E" w:rsidRPr="007E4F16">
        <w:rPr>
          <w:rFonts w:ascii="Times New Roman" w:hAnsi="Times New Roman" w:cs="Times New Roman"/>
          <w:sz w:val="24"/>
          <w:szCs w:val="24"/>
        </w:rPr>
        <w:t>e.g. different tank placing</w:t>
      </w:r>
      <w:r w:rsidR="006D50D9" w:rsidRPr="007E4F16">
        <w:rPr>
          <w:rFonts w:ascii="Times New Roman" w:hAnsi="Times New Roman" w:cs="Times New Roman"/>
          <w:sz w:val="24"/>
          <w:szCs w:val="24"/>
        </w:rPr>
        <w:t xml:space="preserve"> </w:t>
      </w:r>
      <w:r w:rsidR="00F11A5E" w:rsidRPr="007E4F16">
        <w:rPr>
          <w:rFonts w:ascii="Times New Roman" w:hAnsi="Times New Roman" w:cs="Times New Roman"/>
          <w:sz w:val="24"/>
          <w:szCs w:val="24"/>
        </w:rPr>
        <w:t>or transferring their load to walls - does not mean that the lack of support in the trusses was not causative.</w:t>
      </w:r>
      <w:r w:rsidR="003D7E27" w:rsidRPr="007E4F16">
        <w:rPr>
          <w:rFonts w:ascii="Times New Roman" w:hAnsi="Times New Roman" w:cs="Times New Roman"/>
          <w:sz w:val="24"/>
          <w:szCs w:val="24"/>
        </w:rPr>
        <w:t xml:space="preserve"> </w:t>
      </w:r>
    </w:p>
    <w:p w14:paraId="386F7180" w14:textId="77777777" w:rsidR="00DA7E64" w:rsidRPr="007E4F16" w:rsidRDefault="00DA7E64" w:rsidP="00DA7E64">
      <w:pPr>
        <w:pStyle w:val="ListParagraph"/>
        <w:spacing w:line="360" w:lineRule="auto"/>
        <w:ind w:left="0"/>
        <w:jc w:val="both"/>
        <w:rPr>
          <w:rFonts w:ascii="Times New Roman" w:hAnsi="Times New Roman" w:cs="Times New Roman"/>
          <w:sz w:val="24"/>
          <w:szCs w:val="24"/>
        </w:rPr>
      </w:pPr>
    </w:p>
    <w:p w14:paraId="26621DF5" w14:textId="21198538" w:rsidR="00A87CAA" w:rsidRDefault="00F11A5E"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In</w:t>
      </w:r>
      <w:r w:rsidRPr="007E4F16">
        <w:rPr>
          <w:rFonts w:ascii="Times New Roman" w:hAnsi="Times New Roman" w:cs="Times New Roman"/>
          <w:i/>
          <w:iCs/>
          <w:sz w:val="24"/>
          <w:szCs w:val="24"/>
        </w:rPr>
        <w:t xml:space="preserve"> Hyper Trust Ltd. (trading as the Leopardstown Inn) v</w:t>
      </w:r>
      <w:r w:rsidR="00A87CAA">
        <w:rPr>
          <w:rFonts w:ascii="Times New Roman" w:hAnsi="Times New Roman" w:cs="Times New Roman"/>
          <w:i/>
          <w:iCs/>
          <w:sz w:val="24"/>
          <w:szCs w:val="24"/>
        </w:rPr>
        <w:t>.</w:t>
      </w:r>
      <w:r w:rsidRPr="007E4F16">
        <w:rPr>
          <w:rFonts w:ascii="Times New Roman" w:hAnsi="Times New Roman" w:cs="Times New Roman"/>
          <w:i/>
          <w:iCs/>
          <w:sz w:val="24"/>
          <w:szCs w:val="24"/>
        </w:rPr>
        <w:t xml:space="preserve"> FBD Insurance plc</w:t>
      </w:r>
      <w:r w:rsidRPr="007E4F16">
        <w:rPr>
          <w:rFonts w:ascii="Times New Roman" w:hAnsi="Times New Roman" w:cs="Times New Roman"/>
          <w:sz w:val="24"/>
          <w:szCs w:val="24"/>
        </w:rPr>
        <w:t xml:space="preserve"> [2021] IEHC 78 McDonald J. stated (</w:t>
      </w:r>
      <w:r w:rsidR="00A87CAA">
        <w:rPr>
          <w:rFonts w:ascii="Times New Roman" w:hAnsi="Times New Roman" w:cs="Times New Roman"/>
          <w:sz w:val="24"/>
          <w:szCs w:val="24"/>
        </w:rPr>
        <w:t xml:space="preserve">para. </w:t>
      </w:r>
      <w:r w:rsidRPr="007E4F16">
        <w:rPr>
          <w:rFonts w:ascii="Times New Roman" w:hAnsi="Times New Roman" w:cs="Times New Roman"/>
          <w:sz w:val="24"/>
          <w:szCs w:val="24"/>
        </w:rPr>
        <w:t>211):</w:t>
      </w:r>
    </w:p>
    <w:p w14:paraId="1D240D68" w14:textId="6B186CB7" w:rsidR="00F11A5E" w:rsidRPr="007E4F16" w:rsidRDefault="00F11A5E" w:rsidP="0050794A">
      <w:pPr>
        <w:pStyle w:val="NoSpacing"/>
      </w:pPr>
    </w:p>
    <w:p w14:paraId="0B231A9D" w14:textId="77777777" w:rsidR="00F11A5E" w:rsidRDefault="00F11A5E" w:rsidP="007E4F16">
      <w:pPr>
        <w:spacing w:line="360" w:lineRule="auto"/>
        <w:ind w:left="720"/>
        <w:jc w:val="both"/>
        <w:rPr>
          <w:rFonts w:ascii="Times New Roman" w:hAnsi="Times New Roman" w:cs="Times New Roman"/>
          <w:i/>
          <w:iCs/>
          <w:sz w:val="24"/>
          <w:szCs w:val="24"/>
        </w:rPr>
      </w:pPr>
      <w:r w:rsidRPr="006D50D9">
        <w:rPr>
          <w:rFonts w:ascii="Times New Roman" w:hAnsi="Times New Roman" w:cs="Times New Roman"/>
          <w:i/>
          <w:iCs/>
          <w:sz w:val="24"/>
          <w:szCs w:val="24"/>
        </w:rPr>
        <w:t>“… in cases such as Silversea where it is not possible to determine whether a loss sustained by the plaintiff was caused but for the occurrence of the insured peril, on the one hand, or some other interdependent or interrelated non</w:t>
      </w:r>
      <w:r w:rsidR="006D50D9">
        <w:rPr>
          <w:rFonts w:ascii="Times New Roman" w:hAnsi="Times New Roman" w:cs="Times New Roman"/>
          <w:i/>
          <w:iCs/>
          <w:sz w:val="24"/>
          <w:szCs w:val="24"/>
        </w:rPr>
        <w:t>-</w:t>
      </w:r>
      <w:r w:rsidRPr="006D50D9">
        <w:rPr>
          <w:rFonts w:ascii="Times New Roman" w:hAnsi="Times New Roman" w:cs="Times New Roman"/>
          <w:i/>
          <w:iCs/>
          <w:sz w:val="24"/>
          <w:szCs w:val="24"/>
        </w:rPr>
        <w:t xml:space="preserve">insured (but not excluded) cause, on the other, it seems to me that the insured peril should be regarded as a sufficient cause for the purposes of the ‘but for’ test. This seems to me to be the only fair and reasonable approach to take in the circumstances. If this approach is not taken, the application of the ‘but for’ test could lead to recovery being denied to an insured under a policy notwithstanding that the insured peril was an effective cause of the loss sustained by the insured. That result would seem to be inconsistent with the approach taken in the concurrent cause cases where it was recognised as early as 1877 in a case cited by Slade L.J. in Miss Jay Jay that ‘any loss caused immediately by the perils … is within the policy, though it would not have occurred but for the concurrent action of some other cause which is not within it’ (per Lord Penzance in Dudgeon v. Pembroke (1877) 2 App. Cas. 284 at p. 297).” </w:t>
      </w:r>
    </w:p>
    <w:p w14:paraId="5CC0A59E" w14:textId="77777777" w:rsidR="00DA7E64" w:rsidRPr="006D50D9" w:rsidRDefault="00DA7E64" w:rsidP="00DA7E64"/>
    <w:p w14:paraId="659E7B28" w14:textId="230F8B3D" w:rsidR="00916EEA" w:rsidRDefault="00DC799A"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Accordingly, it </w:t>
      </w:r>
      <w:r w:rsidR="00F11A5E" w:rsidRPr="00DA7E64">
        <w:rPr>
          <w:rFonts w:ascii="Times New Roman" w:hAnsi="Times New Roman" w:cs="Times New Roman"/>
          <w:sz w:val="24"/>
          <w:szCs w:val="24"/>
        </w:rPr>
        <w:t>suffices in insurance law, if the insured peril is “</w:t>
      </w:r>
      <w:r w:rsidR="00F11A5E" w:rsidRPr="0050794A">
        <w:rPr>
          <w:rFonts w:ascii="Times New Roman" w:hAnsi="Times New Roman" w:cs="Times New Roman"/>
          <w:i/>
          <w:iCs/>
          <w:sz w:val="24"/>
          <w:szCs w:val="24"/>
        </w:rPr>
        <w:t>an effective cause</w:t>
      </w:r>
      <w:r w:rsidR="00F11A5E" w:rsidRPr="00DA7E64">
        <w:rPr>
          <w:rFonts w:ascii="Times New Roman" w:hAnsi="Times New Roman" w:cs="Times New Roman"/>
          <w:sz w:val="24"/>
          <w:szCs w:val="24"/>
        </w:rPr>
        <w:t xml:space="preserve">” of the damage arising, even if not the only one. </w:t>
      </w:r>
      <w:r w:rsidRPr="00DA7E64">
        <w:rPr>
          <w:rFonts w:ascii="Times New Roman" w:hAnsi="Times New Roman" w:cs="Times New Roman"/>
          <w:sz w:val="24"/>
          <w:szCs w:val="24"/>
        </w:rPr>
        <w:t xml:space="preserve"> Given that there was evidence that the damage was caused by deflecting trusses which were not fit for purpose in that the location of water tanks in the attic caused movement in the roof</w:t>
      </w:r>
      <w:r w:rsidR="00916EEA" w:rsidRPr="00DA7E64">
        <w:rPr>
          <w:rFonts w:ascii="Times New Roman" w:hAnsi="Times New Roman" w:cs="Times New Roman"/>
          <w:sz w:val="24"/>
          <w:szCs w:val="24"/>
        </w:rPr>
        <w:t>, it seems to me that it was open to the Respondent to construe the damage as caused by an insurable event, namely a defect in the structure of the roof.</w:t>
      </w:r>
    </w:p>
    <w:p w14:paraId="0BE7A8CB" w14:textId="77777777" w:rsidR="00DA7E64" w:rsidRPr="00DA7E64" w:rsidRDefault="00DA7E64" w:rsidP="00DA7E64">
      <w:pPr>
        <w:pStyle w:val="ListParagraph"/>
        <w:spacing w:line="360" w:lineRule="auto"/>
        <w:ind w:left="0"/>
        <w:jc w:val="both"/>
        <w:rPr>
          <w:rFonts w:ascii="Times New Roman" w:hAnsi="Times New Roman" w:cs="Times New Roman"/>
          <w:sz w:val="24"/>
          <w:szCs w:val="24"/>
        </w:rPr>
      </w:pPr>
    </w:p>
    <w:p w14:paraId="51431F81" w14:textId="265D6639" w:rsidR="006D50D9" w:rsidRPr="00DA7E64" w:rsidRDefault="006D50D9"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In reaching this conclusion I have</w:t>
      </w:r>
      <w:r w:rsidR="009342C7" w:rsidRPr="00DA7E64">
        <w:rPr>
          <w:rFonts w:ascii="Times New Roman" w:hAnsi="Times New Roman" w:cs="Times New Roman"/>
          <w:sz w:val="24"/>
          <w:szCs w:val="24"/>
        </w:rPr>
        <w:t xml:space="preserve"> had</w:t>
      </w:r>
      <w:r w:rsidRPr="00DA7E64">
        <w:rPr>
          <w:rFonts w:ascii="Times New Roman" w:hAnsi="Times New Roman" w:cs="Times New Roman"/>
          <w:sz w:val="24"/>
          <w:szCs w:val="24"/>
        </w:rPr>
        <w:t xml:space="preserve"> regard</w:t>
      </w:r>
      <w:r w:rsidR="009342C7" w:rsidRPr="00DA7E64">
        <w:rPr>
          <w:rFonts w:ascii="Times New Roman" w:hAnsi="Times New Roman" w:cs="Times New Roman"/>
          <w:sz w:val="24"/>
          <w:szCs w:val="24"/>
        </w:rPr>
        <w:t xml:space="preserve"> </w:t>
      </w:r>
      <w:r w:rsidRPr="00DA7E64">
        <w:rPr>
          <w:rFonts w:ascii="Times New Roman" w:hAnsi="Times New Roman" w:cs="Times New Roman"/>
          <w:sz w:val="24"/>
          <w:szCs w:val="24"/>
        </w:rPr>
        <w:t xml:space="preserve">to the fact that </w:t>
      </w:r>
      <w:r w:rsidR="00916EEA" w:rsidRPr="00DA7E64">
        <w:rPr>
          <w:rFonts w:ascii="Times New Roman" w:hAnsi="Times New Roman" w:cs="Times New Roman"/>
          <w:sz w:val="24"/>
          <w:szCs w:val="24"/>
        </w:rPr>
        <w:t>‘</w:t>
      </w:r>
      <w:r w:rsidR="00916EEA" w:rsidRPr="0050794A">
        <w:rPr>
          <w:rFonts w:ascii="Times New Roman" w:hAnsi="Times New Roman" w:cs="Times New Roman"/>
          <w:i/>
          <w:iCs/>
          <w:sz w:val="24"/>
          <w:szCs w:val="24"/>
        </w:rPr>
        <w:t>D</w:t>
      </w:r>
      <w:r w:rsidR="00F11A5E" w:rsidRPr="0050794A">
        <w:rPr>
          <w:rFonts w:ascii="Times New Roman" w:hAnsi="Times New Roman" w:cs="Times New Roman"/>
          <w:i/>
          <w:iCs/>
          <w:sz w:val="24"/>
          <w:szCs w:val="24"/>
        </w:rPr>
        <w:t>efect’</w:t>
      </w:r>
      <w:r w:rsidR="00F11A5E" w:rsidRPr="00DA7E64">
        <w:rPr>
          <w:rFonts w:ascii="Times New Roman" w:hAnsi="Times New Roman" w:cs="Times New Roman"/>
          <w:sz w:val="24"/>
          <w:szCs w:val="24"/>
        </w:rPr>
        <w:t xml:space="preserve"> is not defined in the Policy, and therefore requires to be interpreted. </w:t>
      </w:r>
      <w:r w:rsidR="00916EEA" w:rsidRPr="00DA7E64">
        <w:rPr>
          <w:rFonts w:ascii="Times New Roman" w:hAnsi="Times New Roman" w:cs="Times New Roman"/>
          <w:sz w:val="24"/>
          <w:szCs w:val="24"/>
        </w:rPr>
        <w:t xml:space="preserve"> </w:t>
      </w:r>
      <w:r w:rsidR="00F565E8" w:rsidRPr="00DA7E64">
        <w:rPr>
          <w:rFonts w:ascii="Times New Roman" w:hAnsi="Times New Roman" w:cs="Times New Roman"/>
          <w:sz w:val="24"/>
          <w:szCs w:val="24"/>
        </w:rPr>
        <w:t xml:space="preserve">The policy covers a defect in the design, </w:t>
      </w:r>
      <w:r w:rsidR="00F565E8" w:rsidRPr="00DA7E64">
        <w:rPr>
          <w:rFonts w:ascii="Times New Roman" w:hAnsi="Times New Roman" w:cs="Times New Roman"/>
          <w:sz w:val="24"/>
          <w:szCs w:val="24"/>
        </w:rPr>
        <w:lastRenderedPageBreak/>
        <w:t>workmanship, materials or components of the Structure</w:t>
      </w:r>
      <w:r w:rsidR="009342C7" w:rsidRPr="00DA7E64">
        <w:rPr>
          <w:rFonts w:ascii="Times New Roman" w:hAnsi="Times New Roman" w:cs="Times New Roman"/>
          <w:sz w:val="24"/>
          <w:szCs w:val="24"/>
        </w:rPr>
        <w:t>.  To my mind, i</w:t>
      </w:r>
      <w:r w:rsidR="00F565E8" w:rsidRPr="00DA7E64">
        <w:rPr>
          <w:rFonts w:ascii="Times New Roman" w:hAnsi="Times New Roman" w:cs="Times New Roman"/>
          <w:sz w:val="24"/>
          <w:szCs w:val="24"/>
        </w:rPr>
        <w:t>t is difficult to see why</w:t>
      </w:r>
      <w:r w:rsidR="009342C7" w:rsidRPr="00DA7E64">
        <w:rPr>
          <w:rFonts w:ascii="Times New Roman" w:hAnsi="Times New Roman" w:cs="Times New Roman"/>
          <w:sz w:val="24"/>
          <w:szCs w:val="24"/>
        </w:rPr>
        <w:t>,</w:t>
      </w:r>
      <w:r w:rsidR="00F565E8" w:rsidRPr="00DA7E64">
        <w:rPr>
          <w:rFonts w:ascii="Times New Roman" w:hAnsi="Times New Roman" w:cs="Times New Roman"/>
          <w:sz w:val="24"/>
          <w:szCs w:val="24"/>
        </w:rPr>
        <w:t xml:space="preserve"> if the cause of damage is the load resulting from the location of water tanks</w:t>
      </w:r>
      <w:r w:rsidR="009342C7" w:rsidRPr="00DA7E64">
        <w:rPr>
          <w:rFonts w:ascii="Times New Roman" w:hAnsi="Times New Roman" w:cs="Times New Roman"/>
          <w:sz w:val="24"/>
          <w:szCs w:val="24"/>
        </w:rPr>
        <w:t>,</w:t>
      </w:r>
      <w:r w:rsidR="00F565E8" w:rsidRPr="00DA7E64">
        <w:rPr>
          <w:rFonts w:ascii="Times New Roman" w:hAnsi="Times New Roman" w:cs="Times New Roman"/>
          <w:sz w:val="24"/>
          <w:szCs w:val="24"/>
        </w:rPr>
        <w:t xml:space="preserve"> this is not covered under the policy as a defect in the design, workmanship, materials or components of the Structure.  </w:t>
      </w:r>
      <w:r w:rsidR="009342C7" w:rsidRPr="00DA7E64">
        <w:rPr>
          <w:rFonts w:ascii="Times New Roman" w:hAnsi="Times New Roman" w:cs="Times New Roman"/>
          <w:sz w:val="24"/>
          <w:szCs w:val="24"/>
        </w:rPr>
        <w:t>This definition is capable of a more expansive definition than that urged by the Provider and a common</w:t>
      </w:r>
      <w:r w:rsidR="00CE61C2" w:rsidRPr="00DA7E64">
        <w:rPr>
          <w:rFonts w:ascii="Times New Roman" w:hAnsi="Times New Roman" w:cs="Times New Roman"/>
          <w:sz w:val="24"/>
          <w:szCs w:val="24"/>
        </w:rPr>
        <w:t>-</w:t>
      </w:r>
      <w:r w:rsidR="009342C7" w:rsidRPr="00DA7E64">
        <w:rPr>
          <w:rFonts w:ascii="Times New Roman" w:hAnsi="Times New Roman" w:cs="Times New Roman"/>
          <w:sz w:val="24"/>
          <w:szCs w:val="24"/>
        </w:rPr>
        <w:t xml:space="preserve">sense interpretation would certainly support a finding that where the roof trusses, which are accepted to be part of the roof structure and within cover, are deflecting due to their inability to hold a load, then the roof structure itself is structurally unsound.  It is recalled that the definition of Structure expressly references the load bearing parts of the Structure and the capacity to bear a load is envisaged </w:t>
      </w:r>
      <w:r w:rsidR="00CE61C2" w:rsidRPr="00DA7E64">
        <w:rPr>
          <w:rFonts w:ascii="Times New Roman" w:hAnsi="Times New Roman" w:cs="Times New Roman"/>
          <w:sz w:val="24"/>
          <w:szCs w:val="24"/>
        </w:rPr>
        <w:t>as integral to the soundness of the Structure for the purposes of the Policy.</w:t>
      </w:r>
    </w:p>
    <w:p w14:paraId="171C74B4" w14:textId="77777777" w:rsidR="00DA7E64" w:rsidRPr="007E4F16" w:rsidRDefault="00DA7E64" w:rsidP="00DA7E64">
      <w:pPr>
        <w:pStyle w:val="ListParagraph"/>
        <w:spacing w:line="360" w:lineRule="auto"/>
        <w:ind w:left="0"/>
        <w:jc w:val="both"/>
        <w:rPr>
          <w:rFonts w:ascii="Times New Roman" w:hAnsi="Times New Roman" w:cs="Times New Roman"/>
          <w:sz w:val="24"/>
          <w:szCs w:val="24"/>
        </w:rPr>
      </w:pPr>
    </w:p>
    <w:p w14:paraId="39B5D2E4" w14:textId="682761FC" w:rsidR="00506A08" w:rsidRDefault="00916EEA"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 xml:space="preserve">The </w:t>
      </w:r>
      <w:r w:rsidR="00104C11" w:rsidRPr="007E4F16">
        <w:rPr>
          <w:rFonts w:ascii="Times New Roman" w:hAnsi="Times New Roman" w:cs="Times New Roman"/>
          <w:sz w:val="24"/>
          <w:szCs w:val="24"/>
        </w:rPr>
        <w:t>Provider</w:t>
      </w:r>
      <w:r w:rsidRPr="007E4F16">
        <w:rPr>
          <w:rFonts w:ascii="Times New Roman" w:hAnsi="Times New Roman" w:cs="Times New Roman"/>
          <w:sz w:val="24"/>
          <w:szCs w:val="24"/>
        </w:rPr>
        <w:t xml:space="preserve"> is</w:t>
      </w:r>
      <w:r w:rsidR="00F11A5E" w:rsidRPr="007E4F16">
        <w:rPr>
          <w:rFonts w:ascii="Times New Roman" w:hAnsi="Times New Roman" w:cs="Times New Roman"/>
          <w:sz w:val="24"/>
          <w:szCs w:val="24"/>
        </w:rPr>
        <w:t xml:space="preserve"> critical of an interpretative approach avoiding technical construction and favouring common sense. However, in the insurance context</w:t>
      </w:r>
      <w:r w:rsidRPr="007E4F16">
        <w:rPr>
          <w:rFonts w:ascii="Times New Roman" w:hAnsi="Times New Roman" w:cs="Times New Roman"/>
          <w:sz w:val="24"/>
          <w:szCs w:val="24"/>
        </w:rPr>
        <w:t xml:space="preserve"> it is perfectly permissible to have regard to common sense in interpreting a contract of insurance.  </w:t>
      </w:r>
      <w:r w:rsidR="00F11A5E" w:rsidRPr="007E4F16">
        <w:rPr>
          <w:rFonts w:ascii="Times New Roman" w:hAnsi="Times New Roman" w:cs="Times New Roman"/>
          <w:sz w:val="24"/>
          <w:szCs w:val="24"/>
        </w:rPr>
        <w:t xml:space="preserve">In </w:t>
      </w:r>
      <w:r w:rsidR="00F11A5E" w:rsidRPr="007E4F16">
        <w:rPr>
          <w:rFonts w:ascii="Times New Roman" w:hAnsi="Times New Roman" w:cs="Times New Roman"/>
          <w:i/>
          <w:iCs/>
          <w:sz w:val="24"/>
          <w:szCs w:val="24"/>
        </w:rPr>
        <w:t>Rohan Construction v</w:t>
      </w:r>
      <w:r w:rsidR="007F438A">
        <w:rPr>
          <w:rFonts w:ascii="Times New Roman" w:hAnsi="Times New Roman" w:cs="Times New Roman"/>
          <w:i/>
          <w:iCs/>
          <w:sz w:val="24"/>
          <w:szCs w:val="24"/>
        </w:rPr>
        <w:t>.</w:t>
      </w:r>
      <w:r w:rsidR="00F11A5E" w:rsidRPr="007E4F16">
        <w:rPr>
          <w:rFonts w:ascii="Times New Roman" w:hAnsi="Times New Roman" w:cs="Times New Roman"/>
          <w:i/>
          <w:iCs/>
          <w:sz w:val="24"/>
          <w:szCs w:val="24"/>
        </w:rPr>
        <w:t xml:space="preserve"> ICI</w:t>
      </w:r>
      <w:r w:rsidR="00F11A5E" w:rsidRPr="007E4F16">
        <w:rPr>
          <w:rFonts w:ascii="Times New Roman" w:hAnsi="Times New Roman" w:cs="Times New Roman"/>
          <w:sz w:val="24"/>
          <w:szCs w:val="24"/>
        </w:rPr>
        <w:t xml:space="preserve"> [1986] ILRM 4198 Keane J. stated (pp.</w:t>
      </w:r>
      <w:r w:rsidR="007F438A">
        <w:rPr>
          <w:rFonts w:ascii="Times New Roman" w:hAnsi="Times New Roman" w:cs="Times New Roman"/>
          <w:sz w:val="24"/>
          <w:szCs w:val="24"/>
        </w:rPr>
        <w:t xml:space="preserve"> </w:t>
      </w:r>
      <w:r w:rsidR="00F11A5E" w:rsidRPr="007E4F16">
        <w:rPr>
          <w:rFonts w:ascii="Times New Roman" w:hAnsi="Times New Roman" w:cs="Times New Roman"/>
          <w:sz w:val="24"/>
          <w:szCs w:val="24"/>
        </w:rPr>
        <w:t>423</w:t>
      </w:r>
      <w:r w:rsidR="007F438A">
        <w:rPr>
          <w:rFonts w:ascii="Times New Roman" w:hAnsi="Times New Roman" w:cs="Times New Roman"/>
          <w:sz w:val="24"/>
          <w:szCs w:val="24"/>
        </w:rPr>
        <w:t xml:space="preserve"> to </w:t>
      </w:r>
      <w:r w:rsidR="00F11A5E" w:rsidRPr="007E4F16">
        <w:rPr>
          <w:rFonts w:ascii="Times New Roman" w:hAnsi="Times New Roman" w:cs="Times New Roman"/>
          <w:sz w:val="24"/>
          <w:szCs w:val="24"/>
        </w:rPr>
        <w:t>424):</w:t>
      </w:r>
    </w:p>
    <w:p w14:paraId="0F6842D5" w14:textId="49E6F31D" w:rsidR="00916EEA" w:rsidRPr="007E4F16" w:rsidRDefault="00916EEA" w:rsidP="0050794A">
      <w:pPr>
        <w:pStyle w:val="NoSpacing"/>
      </w:pPr>
    </w:p>
    <w:p w14:paraId="2DD89C3A" w14:textId="77777777" w:rsidR="00916EEA" w:rsidRDefault="00F11A5E" w:rsidP="0050794A">
      <w:pPr>
        <w:spacing w:line="360" w:lineRule="auto"/>
        <w:ind w:left="720"/>
        <w:jc w:val="both"/>
        <w:rPr>
          <w:rFonts w:ascii="Times New Roman" w:hAnsi="Times New Roman" w:cs="Times New Roman"/>
          <w:i/>
          <w:iCs/>
          <w:sz w:val="24"/>
          <w:szCs w:val="24"/>
        </w:rPr>
      </w:pPr>
      <w:r w:rsidRPr="00CE61C2">
        <w:rPr>
          <w:rFonts w:ascii="Times New Roman" w:hAnsi="Times New Roman" w:cs="Times New Roman"/>
          <w:i/>
          <w:iCs/>
          <w:sz w:val="24"/>
          <w:szCs w:val="24"/>
        </w:rPr>
        <w:t xml:space="preserve">“It is also clear that the words used must not be construed with extreme literalism, but with reasonable latitude, keeping always in view the principal object of the contract of insurance”. </w:t>
      </w:r>
    </w:p>
    <w:p w14:paraId="69EE3569" w14:textId="77777777" w:rsidR="00DA7E64" w:rsidRPr="00CE61C2" w:rsidRDefault="00DA7E64" w:rsidP="00DA7E64"/>
    <w:p w14:paraId="7283DCE6" w14:textId="06453A73" w:rsidR="00916EEA" w:rsidRDefault="00F11A5E"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 xml:space="preserve">On appeal in </w:t>
      </w:r>
      <w:r w:rsidR="00091D9C" w:rsidRPr="00091D9C">
        <w:rPr>
          <w:rFonts w:ascii="Times New Roman" w:hAnsi="Times New Roman" w:cs="Times New Roman"/>
          <w:i/>
          <w:iCs/>
          <w:sz w:val="24"/>
          <w:szCs w:val="24"/>
        </w:rPr>
        <w:t xml:space="preserve">Rohan Construction Ltd v Insurance Corporation of Ireland Plc </w:t>
      </w:r>
      <w:r w:rsidRPr="007E4F16">
        <w:rPr>
          <w:rFonts w:ascii="Times New Roman" w:hAnsi="Times New Roman" w:cs="Times New Roman"/>
          <w:sz w:val="24"/>
          <w:szCs w:val="24"/>
        </w:rPr>
        <w:t>([1988] ILRM 373), Griffin J., for the Supreme Court, asked (p.</w:t>
      </w:r>
      <w:r w:rsidR="004C56C3">
        <w:rPr>
          <w:rFonts w:ascii="Times New Roman" w:hAnsi="Times New Roman" w:cs="Times New Roman"/>
          <w:sz w:val="24"/>
          <w:szCs w:val="24"/>
        </w:rPr>
        <w:t xml:space="preserve"> </w:t>
      </w:r>
      <w:r w:rsidRPr="007E4F16">
        <w:rPr>
          <w:rFonts w:ascii="Times New Roman" w:hAnsi="Times New Roman" w:cs="Times New Roman"/>
          <w:sz w:val="24"/>
          <w:szCs w:val="24"/>
        </w:rPr>
        <w:t xml:space="preserve">381): </w:t>
      </w:r>
    </w:p>
    <w:p w14:paraId="47BE6900" w14:textId="77777777" w:rsidR="00D5605E" w:rsidRPr="007E4F16" w:rsidRDefault="00D5605E" w:rsidP="0050794A">
      <w:pPr>
        <w:pStyle w:val="NoSpacing"/>
      </w:pPr>
    </w:p>
    <w:p w14:paraId="6ECF122B" w14:textId="77777777" w:rsidR="00916EEA" w:rsidRDefault="00F11A5E" w:rsidP="0050794A">
      <w:pPr>
        <w:spacing w:line="360" w:lineRule="auto"/>
        <w:ind w:left="720"/>
        <w:jc w:val="both"/>
        <w:rPr>
          <w:rFonts w:ascii="Times New Roman" w:hAnsi="Times New Roman" w:cs="Times New Roman"/>
          <w:i/>
          <w:iCs/>
          <w:sz w:val="24"/>
          <w:szCs w:val="24"/>
        </w:rPr>
      </w:pPr>
      <w:r w:rsidRPr="00CE61C2">
        <w:rPr>
          <w:rFonts w:ascii="Times New Roman" w:hAnsi="Times New Roman" w:cs="Times New Roman"/>
          <w:i/>
          <w:iCs/>
          <w:sz w:val="24"/>
          <w:szCs w:val="24"/>
        </w:rPr>
        <w:t xml:space="preserve">“In the case of what is entitled a Public Liability Policy, would reasonable persons, in the situation of the parties, have in mind that under that Policy the parties would expect that the events which took place in this case would be covered.”  </w:t>
      </w:r>
    </w:p>
    <w:p w14:paraId="18F8EE6A" w14:textId="77777777" w:rsidR="00DA7E64" w:rsidRPr="00CE61C2" w:rsidRDefault="00DA7E64" w:rsidP="00DA7E64"/>
    <w:p w14:paraId="20DF167A" w14:textId="28E00E4B" w:rsidR="00916EEA" w:rsidRPr="007E4F16" w:rsidRDefault="00F11A5E"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 xml:space="preserve">In </w:t>
      </w:r>
      <w:r w:rsidRPr="007E4F16">
        <w:rPr>
          <w:rFonts w:ascii="Times New Roman" w:hAnsi="Times New Roman" w:cs="Times New Roman"/>
          <w:i/>
          <w:iCs/>
          <w:sz w:val="24"/>
          <w:szCs w:val="24"/>
        </w:rPr>
        <w:t>Hyper Trust</w:t>
      </w:r>
      <w:r w:rsidRPr="007E4F16">
        <w:rPr>
          <w:rFonts w:ascii="Times New Roman" w:hAnsi="Times New Roman" w:cs="Times New Roman"/>
          <w:sz w:val="24"/>
          <w:szCs w:val="24"/>
        </w:rPr>
        <w:t xml:space="preserve"> McDonald J. stated (</w:t>
      </w:r>
      <w:r w:rsidR="004C56C3">
        <w:rPr>
          <w:rFonts w:ascii="Times New Roman" w:hAnsi="Times New Roman" w:cs="Times New Roman"/>
          <w:sz w:val="24"/>
          <w:szCs w:val="24"/>
        </w:rPr>
        <w:t xml:space="preserve">para. </w:t>
      </w:r>
      <w:r w:rsidRPr="007E4F16">
        <w:rPr>
          <w:rFonts w:ascii="Times New Roman" w:hAnsi="Times New Roman" w:cs="Times New Roman"/>
          <w:sz w:val="24"/>
          <w:szCs w:val="24"/>
        </w:rPr>
        <w:t xml:space="preserve">6): </w:t>
      </w:r>
    </w:p>
    <w:p w14:paraId="296E021D" w14:textId="77777777" w:rsidR="00091D9C" w:rsidRDefault="00091D9C" w:rsidP="0050794A">
      <w:pPr>
        <w:pStyle w:val="NoSpacing"/>
      </w:pPr>
    </w:p>
    <w:p w14:paraId="7C53EA6C" w14:textId="77777777" w:rsidR="00F11A5E" w:rsidRDefault="00F11A5E" w:rsidP="0050794A">
      <w:pPr>
        <w:spacing w:line="360" w:lineRule="auto"/>
        <w:ind w:left="720"/>
        <w:jc w:val="both"/>
        <w:rPr>
          <w:rFonts w:ascii="Times New Roman" w:hAnsi="Times New Roman" w:cs="Times New Roman"/>
          <w:i/>
          <w:iCs/>
          <w:sz w:val="24"/>
          <w:szCs w:val="24"/>
        </w:rPr>
      </w:pPr>
      <w:r w:rsidRPr="00CE61C2">
        <w:rPr>
          <w:rFonts w:ascii="Times New Roman" w:hAnsi="Times New Roman" w:cs="Times New Roman"/>
          <w:i/>
          <w:iCs/>
          <w:sz w:val="24"/>
          <w:szCs w:val="24"/>
        </w:rPr>
        <w:t xml:space="preserve">“The Court seeks to put itself in the position of the parties at the time the contract was made and to interpret the contract by reference to the meaning it would convey to </w:t>
      </w:r>
      <w:r w:rsidRPr="00CE61C2">
        <w:rPr>
          <w:rFonts w:ascii="Times New Roman" w:hAnsi="Times New Roman" w:cs="Times New Roman"/>
          <w:i/>
          <w:iCs/>
          <w:sz w:val="24"/>
          <w:szCs w:val="24"/>
        </w:rPr>
        <w:lastRenderedPageBreak/>
        <w:t>reasonable persons having all the background knowledge that would have been reasonably available to the parties at that time”.</w:t>
      </w:r>
    </w:p>
    <w:p w14:paraId="3A5533E9" w14:textId="77777777" w:rsidR="00DA7E64" w:rsidRPr="00CE61C2" w:rsidRDefault="00DA7E64" w:rsidP="0050794A">
      <w:pPr>
        <w:pStyle w:val="NoSpacing"/>
      </w:pPr>
    </w:p>
    <w:p w14:paraId="71B54317" w14:textId="369115C9" w:rsidR="00CE61C2" w:rsidRDefault="00F565E8"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From the perspective of the reasonable person interpreting this contract, it is my view that such a person would expect the roof trusses to have been designed and constructed in a manner which rendered them fit to bear a water tank load</w:t>
      </w:r>
      <w:r w:rsidR="003747B9">
        <w:rPr>
          <w:rFonts w:ascii="Times New Roman" w:hAnsi="Times New Roman" w:cs="Times New Roman"/>
          <w:sz w:val="24"/>
          <w:szCs w:val="24"/>
        </w:rPr>
        <w:t xml:space="preserve"> or at least that the Ombudsman was entitled to take this view.</w:t>
      </w:r>
    </w:p>
    <w:p w14:paraId="51DBB434" w14:textId="77777777" w:rsidR="00DA7E64" w:rsidRPr="007E4F16" w:rsidRDefault="00DA7E64" w:rsidP="00DA7E64">
      <w:pPr>
        <w:pStyle w:val="ListParagraph"/>
        <w:spacing w:line="360" w:lineRule="auto"/>
        <w:ind w:left="0"/>
        <w:jc w:val="both"/>
        <w:rPr>
          <w:rFonts w:ascii="Times New Roman" w:hAnsi="Times New Roman" w:cs="Times New Roman"/>
          <w:sz w:val="24"/>
          <w:szCs w:val="24"/>
        </w:rPr>
      </w:pPr>
    </w:p>
    <w:p w14:paraId="749D09A0" w14:textId="76FD7EE2" w:rsidR="00CE61C2" w:rsidRDefault="00EA442C" w:rsidP="007E4F16">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 am satisfied that t</w:t>
      </w:r>
      <w:r w:rsidR="00F43DC0" w:rsidRPr="007E4F16">
        <w:rPr>
          <w:rFonts w:ascii="Times New Roman" w:hAnsi="Times New Roman" w:cs="Times New Roman"/>
          <w:sz w:val="24"/>
          <w:szCs w:val="24"/>
        </w:rPr>
        <w:t xml:space="preserve">he definition of structure is sufficiently widely drawn as to encompass a defect in the load bearing structures of the roof </w:t>
      </w:r>
      <w:r w:rsidR="00F565E8" w:rsidRPr="007E4F16">
        <w:rPr>
          <w:rFonts w:ascii="Times New Roman" w:hAnsi="Times New Roman" w:cs="Times New Roman"/>
          <w:sz w:val="24"/>
          <w:szCs w:val="24"/>
        </w:rPr>
        <w:t xml:space="preserve">whether </w:t>
      </w:r>
      <w:r w:rsidR="00F43DC0" w:rsidRPr="007E4F16">
        <w:rPr>
          <w:rFonts w:ascii="Times New Roman" w:hAnsi="Times New Roman" w:cs="Times New Roman"/>
          <w:sz w:val="24"/>
          <w:szCs w:val="24"/>
        </w:rPr>
        <w:t xml:space="preserve">caused </w:t>
      </w:r>
      <w:r w:rsidR="00F565E8" w:rsidRPr="007E4F16">
        <w:rPr>
          <w:rFonts w:ascii="Times New Roman" w:hAnsi="Times New Roman" w:cs="Times New Roman"/>
          <w:sz w:val="24"/>
          <w:szCs w:val="24"/>
        </w:rPr>
        <w:t xml:space="preserve">by </w:t>
      </w:r>
      <w:r w:rsidR="00F43DC0" w:rsidRPr="007E4F16">
        <w:rPr>
          <w:rFonts w:ascii="Times New Roman" w:hAnsi="Times New Roman" w:cs="Times New Roman"/>
          <w:sz w:val="24"/>
          <w:szCs w:val="24"/>
        </w:rPr>
        <w:t>a defect in the materials used or the workmanship in carrying out the structural works</w:t>
      </w:r>
      <w:r w:rsidR="00810B79" w:rsidRPr="007E4F16">
        <w:rPr>
          <w:rFonts w:ascii="Times New Roman" w:hAnsi="Times New Roman" w:cs="Times New Roman"/>
          <w:sz w:val="24"/>
          <w:szCs w:val="24"/>
        </w:rPr>
        <w:t xml:space="preserve"> </w:t>
      </w:r>
      <w:r w:rsidR="00F565E8" w:rsidRPr="007E4F16">
        <w:rPr>
          <w:rFonts w:ascii="Times New Roman" w:hAnsi="Times New Roman" w:cs="Times New Roman"/>
          <w:sz w:val="24"/>
          <w:szCs w:val="24"/>
        </w:rPr>
        <w:t xml:space="preserve">or the design of the roof trusses themselves as part of the overall load bearing structure of the house </w:t>
      </w:r>
      <w:r w:rsidR="00810B79" w:rsidRPr="007E4F16">
        <w:rPr>
          <w:rFonts w:ascii="Times New Roman" w:hAnsi="Times New Roman" w:cs="Times New Roman"/>
          <w:sz w:val="24"/>
          <w:szCs w:val="24"/>
        </w:rPr>
        <w:t>with the result that insufficient support was provided</w:t>
      </w:r>
      <w:r w:rsidR="00F43DC0" w:rsidRPr="007E4F16">
        <w:rPr>
          <w:rFonts w:ascii="Times New Roman" w:hAnsi="Times New Roman" w:cs="Times New Roman"/>
          <w:sz w:val="24"/>
          <w:szCs w:val="24"/>
        </w:rPr>
        <w:t>. In my view there was ample evidence</w:t>
      </w:r>
      <w:r w:rsidR="006403DC">
        <w:rPr>
          <w:rFonts w:ascii="Times New Roman" w:hAnsi="Times New Roman" w:cs="Times New Roman"/>
          <w:sz w:val="24"/>
          <w:szCs w:val="24"/>
        </w:rPr>
        <w:t xml:space="preserve"> to</w:t>
      </w:r>
      <w:r w:rsidR="00F43DC0" w:rsidRPr="007E4F16">
        <w:rPr>
          <w:rFonts w:ascii="Times New Roman" w:hAnsi="Times New Roman" w:cs="Times New Roman"/>
          <w:sz w:val="24"/>
          <w:szCs w:val="24"/>
        </w:rPr>
        <w:t xml:space="preserve"> </w:t>
      </w:r>
      <w:r w:rsidR="00810B79" w:rsidRPr="007E4F16">
        <w:rPr>
          <w:rFonts w:ascii="Times New Roman" w:hAnsi="Times New Roman" w:cs="Times New Roman"/>
          <w:sz w:val="24"/>
          <w:szCs w:val="24"/>
        </w:rPr>
        <w:t xml:space="preserve">come to </w:t>
      </w:r>
      <w:r w:rsidR="00F43DC0" w:rsidRPr="007E4F16">
        <w:rPr>
          <w:rFonts w:ascii="Times New Roman" w:hAnsi="Times New Roman" w:cs="Times New Roman"/>
          <w:sz w:val="24"/>
          <w:szCs w:val="24"/>
        </w:rPr>
        <w:t>a conclusion that the identified defect came within the terms of the policy cover.</w:t>
      </w:r>
    </w:p>
    <w:p w14:paraId="47873E0E" w14:textId="77777777" w:rsidR="00DA7E64" w:rsidRPr="007E4F16" w:rsidRDefault="00DA7E64" w:rsidP="00DA7E64">
      <w:pPr>
        <w:pStyle w:val="ListParagraph"/>
        <w:spacing w:line="360" w:lineRule="auto"/>
        <w:ind w:left="0"/>
        <w:jc w:val="both"/>
        <w:rPr>
          <w:rFonts w:ascii="Times New Roman" w:hAnsi="Times New Roman" w:cs="Times New Roman"/>
          <w:sz w:val="24"/>
          <w:szCs w:val="24"/>
        </w:rPr>
      </w:pPr>
    </w:p>
    <w:p w14:paraId="2A646D8A" w14:textId="77777777" w:rsidR="00F11A5E" w:rsidRDefault="00CE61C2"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Further, e</w:t>
      </w:r>
      <w:r w:rsidR="000D3A95" w:rsidRPr="007E4F16">
        <w:rPr>
          <w:rFonts w:ascii="Times New Roman" w:hAnsi="Times New Roman" w:cs="Times New Roman"/>
          <w:sz w:val="24"/>
          <w:szCs w:val="24"/>
        </w:rPr>
        <w:t xml:space="preserve">ven if the language of the policy did not provide for a construction which covers the cause of damage in this case, which I </w:t>
      </w:r>
      <w:r w:rsidRPr="007E4F16">
        <w:rPr>
          <w:rFonts w:ascii="Times New Roman" w:hAnsi="Times New Roman" w:cs="Times New Roman"/>
          <w:sz w:val="24"/>
          <w:szCs w:val="24"/>
        </w:rPr>
        <w:t>consider</w:t>
      </w:r>
      <w:r w:rsidR="000D3A95" w:rsidRPr="007E4F16">
        <w:rPr>
          <w:rFonts w:ascii="Times New Roman" w:hAnsi="Times New Roman" w:cs="Times New Roman"/>
          <w:sz w:val="24"/>
          <w:szCs w:val="24"/>
        </w:rPr>
        <w:t xml:space="preserve"> it does</w:t>
      </w:r>
      <w:r w:rsidR="00F565E8" w:rsidRPr="007E4F16">
        <w:rPr>
          <w:rFonts w:ascii="Times New Roman" w:hAnsi="Times New Roman" w:cs="Times New Roman"/>
          <w:sz w:val="24"/>
          <w:szCs w:val="24"/>
        </w:rPr>
        <w:t xml:space="preserve">, </w:t>
      </w:r>
      <w:r w:rsidR="00F43DC0" w:rsidRPr="007E4F16">
        <w:rPr>
          <w:rFonts w:ascii="Times New Roman" w:hAnsi="Times New Roman" w:cs="Times New Roman"/>
          <w:sz w:val="24"/>
          <w:szCs w:val="24"/>
        </w:rPr>
        <w:t xml:space="preserve">it </w:t>
      </w:r>
      <w:r w:rsidR="00F11A5E" w:rsidRPr="007E4F16">
        <w:rPr>
          <w:rFonts w:ascii="Times New Roman" w:hAnsi="Times New Roman" w:cs="Times New Roman"/>
          <w:sz w:val="24"/>
          <w:szCs w:val="24"/>
        </w:rPr>
        <w:t>is common knowledge that water tanks often go in roofs, and most people would expect load-bearing parts of a roof to be able to support a water tank</w:t>
      </w:r>
      <w:r w:rsidRPr="007E4F16">
        <w:rPr>
          <w:rFonts w:ascii="Times New Roman" w:hAnsi="Times New Roman" w:cs="Times New Roman"/>
          <w:sz w:val="24"/>
          <w:szCs w:val="24"/>
        </w:rPr>
        <w:t>.  If</w:t>
      </w:r>
      <w:r w:rsidR="000D3A95" w:rsidRPr="007E4F16">
        <w:rPr>
          <w:rFonts w:ascii="Times New Roman" w:hAnsi="Times New Roman" w:cs="Times New Roman"/>
          <w:sz w:val="24"/>
          <w:szCs w:val="24"/>
        </w:rPr>
        <w:t xml:space="preserve"> it is not</w:t>
      </w:r>
      <w:r w:rsidR="00EA442C">
        <w:rPr>
          <w:rFonts w:ascii="Times New Roman" w:hAnsi="Times New Roman" w:cs="Times New Roman"/>
          <w:sz w:val="24"/>
          <w:szCs w:val="24"/>
        </w:rPr>
        <w:t xml:space="preserve"> able to support a water tank</w:t>
      </w:r>
      <w:r w:rsidR="000D3A95" w:rsidRPr="007E4F16">
        <w:rPr>
          <w:rFonts w:ascii="Times New Roman" w:hAnsi="Times New Roman" w:cs="Times New Roman"/>
          <w:sz w:val="24"/>
          <w:szCs w:val="24"/>
        </w:rPr>
        <w:t xml:space="preserve"> </w:t>
      </w:r>
      <w:r w:rsidRPr="007E4F16">
        <w:rPr>
          <w:rFonts w:ascii="Times New Roman" w:hAnsi="Times New Roman" w:cs="Times New Roman"/>
          <w:sz w:val="24"/>
          <w:szCs w:val="24"/>
        </w:rPr>
        <w:t xml:space="preserve">then on a common-sense approach, </w:t>
      </w:r>
      <w:r w:rsidR="000D3A95" w:rsidRPr="007E4F16">
        <w:rPr>
          <w:rFonts w:ascii="Times New Roman" w:hAnsi="Times New Roman" w:cs="Times New Roman"/>
          <w:sz w:val="24"/>
          <w:szCs w:val="24"/>
        </w:rPr>
        <w:t>this is because of a defect in the structure of the roof</w:t>
      </w:r>
      <w:r w:rsidR="00F11A5E" w:rsidRPr="007E4F16">
        <w:rPr>
          <w:rFonts w:ascii="Times New Roman" w:hAnsi="Times New Roman" w:cs="Times New Roman"/>
          <w:sz w:val="24"/>
          <w:szCs w:val="24"/>
        </w:rPr>
        <w:t xml:space="preserve">. </w:t>
      </w:r>
      <w:r w:rsidR="000D3A95" w:rsidRPr="007E4F16">
        <w:rPr>
          <w:rFonts w:ascii="Times New Roman" w:hAnsi="Times New Roman" w:cs="Times New Roman"/>
          <w:sz w:val="24"/>
          <w:szCs w:val="24"/>
        </w:rPr>
        <w:t xml:space="preserve"> </w:t>
      </w:r>
      <w:r w:rsidR="00F11A5E" w:rsidRPr="007E4F16">
        <w:rPr>
          <w:rFonts w:ascii="Times New Roman" w:hAnsi="Times New Roman" w:cs="Times New Roman"/>
          <w:sz w:val="24"/>
          <w:szCs w:val="24"/>
        </w:rPr>
        <w:t xml:space="preserve">Or, at the very least, </w:t>
      </w:r>
      <w:r w:rsidR="00991F2C" w:rsidRPr="007E4F16">
        <w:rPr>
          <w:rFonts w:ascii="Times New Roman" w:hAnsi="Times New Roman" w:cs="Times New Roman"/>
          <w:sz w:val="24"/>
          <w:szCs w:val="24"/>
        </w:rPr>
        <w:t xml:space="preserve">I agree that </w:t>
      </w:r>
      <w:r w:rsidR="00F11A5E" w:rsidRPr="007E4F16">
        <w:rPr>
          <w:rFonts w:ascii="Times New Roman" w:hAnsi="Times New Roman" w:cs="Times New Roman"/>
          <w:sz w:val="24"/>
          <w:szCs w:val="24"/>
        </w:rPr>
        <w:t xml:space="preserve">the </w:t>
      </w:r>
      <w:r w:rsidRPr="007E4F16">
        <w:rPr>
          <w:rFonts w:ascii="Times New Roman" w:hAnsi="Times New Roman" w:cs="Times New Roman"/>
          <w:sz w:val="24"/>
          <w:szCs w:val="24"/>
        </w:rPr>
        <w:t>Ombudsman</w:t>
      </w:r>
      <w:r w:rsidR="00F11A5E" w:rsidRPr="007E4F16">
        <w:rPr>
          <w:rFonts w:ascii="Times New Roman" w:hAnsi="Times New Roman" w:cs="Times New Roman"/>
          <w:sz w:val="24"/>
          <w:szCs w:val="24"/>
        </w:rPr>
        <w:t xml:space="preserve"> was entitled to so find. </w:t>
      </w:r>
      <w:r w:rsidR="000D3A95" w:rsidRPr="007E4F16">
        <w:rPr>
          <w:rFonts w:ascii="Times New Roman" w:hAnsi="Times New Roman" w:cs="Times New Roman"/>
          <w:sz w:val="24"/>
          <w:szCs w:val="24"/>
        </w:rPr>
        <w:t>It seems to me that the defects established on the evidence arising from a lack of load bearing support in the roof trusses is a defect that any reasonable person would expect to come within the scope of the policy.</w:t>
      </w:r>
    </w:p>
    <w:p w14:paraId="69CB016D" w14:textId="77777777" w:rsidR="00DA7E64" w:rsidRPr="007E4F16" w:rsidRDefault="00DA7E64" w:rsidP="00DA7E64">
      <w:pPr>
        <w:pStyle w:val="ListParagraph"/>
        <w:spacing w:line="360" w:lineRule="auto"/>
        <w:ind w:left="0"/>
        <w:jc w:val="both"/>
        <w:rPr>
          <w:rFonts w:ascii="Times New Roman" w:hAnsi="Times New Roman" w:cs="Times New Roman"/>
          <w:sz w:val="24"/>
          <w:szCs w:val="24"/>
        </w:rPr>
      </w:pPr>
    </w:p>
    <w:p w14:paraId="2C029894" w14:textId="01A8DE20" w:rsidR="00CE61C2" w:rsidRDefault="00634891" w:rsidP="007E4F16">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From a careful reading of</w:t>
      </w:r>
      <w:r w:rsidR="00CE61C2" w:rsidRPr="007E4F16">
        <w:rPr>
          <w:rFonts w:ascii="Times New Roman" w:hAnsi="Times New Roman" w:cs="Times New Roman"/>
          <w:sz w:val="24"/>
          <w:szCs w:val="24"/>
        </w:rPr>
        <w:t xml:space="preserve"> the Decision</w:t>
      </w:r>
      <w:r>
        <w:rPr>
          <w:rFonts w:ascii="Times New Roman" w:hAnsi="Times New Roman" w:cs="Times New Roman"/>
          <w:sz w:val="24"/>
          <w:szCs w:val="24"/>
        </w:rPr>
        <w:t xml:space="preserve">, I </w:t>
      </w:r>
      <w:r w:rsidR="00CE61C2" w:rsidRPr="007E4F16">
        <w:rPr>
          <w:rFonts w:ascii="Times New Roman" w:hAnsi="Times New Roman" w:cs="Times New Roman"/>
          <w:sz w:val="24"/>
          <w:szCs w:val="24"/>
        </w:rPr>
        <w:t xml:space="preserve">note that nowhere does the Decision find that mere damage to the Structure suffices to trigger cover, such that a defect in the Structure need not be shown. The Decision’s whole thrust is that there was indeed a defect in the Structure. It states that on any reasonable analysis </w:t>
      </w:r>
      <w:r w:rsidR="00CE61C2" w:rsidRPr="007E4F16">
        <w:rPr>
          <w:rFonts w:ascii="Times New Roman" w:hAnsi="Times New Roman" w:cs="Times New Roman"/>
          <w:i/>
          <w:iCs/>
          <w:sz w:val="24"/>
          <w:szCs w:val="24"/>
        </w:rPr>
        <w:t>“… the defect was with the Structure as it is unable to support the weight of the water tanks, thereby causing damage</w:t>
      </w:r>
      <w:r w:rsidR="00CE61C2" w:rsidRPr="007E4F16">
        <w:rPr>
          <w:rFonts w:ascii="Times New Roman" w:hAnsi="Times New Roman" w:cs="Times New Roman"/>
          <w:sz w:val="24"/>
          <w:szCs w:val="24"/>
        </w:rPr>
        <w:t>” (p.</w:t>
      </w:r>
      <w:r w:rsidR="005359C9">
        <w:rPr>
          <w:rFonts w:ascii="Times New Roman" w:hAnsi="Times New Roman" w:cs="Times New Roman"/>
          <w:sz w:val="24"/>
          <w:szCs w:val="24"/>
        </w:rPr>
        <w:t xml:space="preserve"> </w:t>
      </w:r>
      <w:r w:rsidR="00CE61C2" w:rsidRPr="007E4F16">
        <w:rPr>
          <w:rFonts w:ascii="Times New Roman" w:hAnsi="Times New Roman" w:cs="Times New Roman"/>
          <w:sz w:val="24"/>
          <w:szCs w:val="24"/>
        </w:rPr>
        <w:t xml:space="preserve">23) and that “… </w:t>
      </w:r>
      <w:r w:rsidR="00CE61C2" w:rsidRPr="007E4F16">
        <w:rPr>
          <w:rFonts w:ascii="Times New Roman" w:hAnsi="Times New Roman" w:cs="Times New Roman"/>
          <w:i/>
          <w:iCs/>
          <w:sz w:val="24"/>
          <w:szCs w:val="24"/>
        </w:rPr>
        <w:t>damage has resulted as a consequence of a defect …”</w:t>
      </w:r>
      <w:r w:rsidR="00CE61C2" w:rsidRPr="007E4F16">
        <w:rPr>
          <w:rFonts w:ascii="Times New Roman" w:hAnsi="Times New Roman" w:cs="Times New Roman"/>
          <w:sz w:val="24"/>
          <w:szCs w:val="24"/>
        </w:rPr>
        <w:t xml:space="preserve"> (p.</w:t>
      </w:r>
      <w:r w:rsidR="005359C9">
        <w:rPr>
          <w:rFonts w:ascii="Times New Roman" w:hAnsi="Times New Roman" w:cs="Times New Roman"/>
          <w:sz w:val="24"/>
          <w:szCs w:val="24"/>
        </w:rPr>
        <w:t xml:space="preserve"> </w:t>
      </w:r>
      <w:r w:rsidR="00CE61C2" w:rsidRPr="007E4F16">
        <w:rPr>
          <w:rFonts w:ascii="Times New Roman" w:hAnsi="Times New Roman" w:cs="Times New Roman"/>
          <w:sz w:val="24"/>
          <w:szCs w:val="24"/>
        </w:rPr>
        <w:t>21).  The Provider has not established that the Decision was based on an erroneous construction of the Policy as covering damage to the structure rather than in the structure as this was not the basis for the Ombudsman’s Decision.</w:t>
      </w:r>
    </w:p>
    <w:p w14:paraId="7AA42168" w14:textId="77777777" w:rsidR="00DA7E64" w:rsidRPr="007E4F16" w:rsidRDefault="00DA7E64" w:rsidP="00DA7E64">
      <w:pPr>
        <w:pStyle w:val="ListParagraph"/>
        <w:spacing w:line="360" w:lineRule="auto"/>
        <w:ind w:left="0"/>
        <w:jc w:val="both"/>
        <w:rPr>
          <w:rFonts w:ascii="Times New Roman" w:hAnsi="Times New Roman" w:cs="Times New Roman"/>
          <w:sz w:val="24"/>
          <w:szCs w:val="24"/>
        </w:rPr>
      </w:pPr>
    </w:p>
    <w:p w14:paraId="05A2831A" w14:textId="77777777" w:rsidR="00CE61C2" w:rsidRDefault="000E73F0"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lastRenderedPageBreak/>
        <w:t>I am satisfied that the Respondent did not err in a serious or significant manner when construing the meaning of ‘</w:t>
      </w:r>
      <w:r w:rsidRPr="0050794A">
        <w:rPr>
          <w:rFonts w:ascii="Times New Roman" w:hAnsi="Times New Roman" w:cs="Times New Roman"/>
          <w:i/>
          <w:iCs/>
          <w:sz w:val="24"/>
          <w:szCs w:val="24"/>
        </w:rPr>
        <w:t>defect’</w:t>
      </w:r>
      <w:r w:rsidRPr="007E4F16">
        <w:rPr>
          <w:rFonts w:ascii="Times New Roman" w:hAnsi="Times New Roman" w:cs="Times New Roman"/>
          <w:sz w:val="24"/>
          <w:szCs w:val="24"/>
        </w:rPr>
        <w:t xml:space="preserve"> and deciding that damage caused by deflecting trusses came within the definition of </w:t>
      </w:r>
      <w:r w:rsidR="00810B79" w:rsidRPr="007E4F16">
        <w:rPr>
          <w:rFonts w:ascii="Times New Roman" w:hAnsi="Times New Roman" w:cs="Times New Roman"/>
          <w:sz w:val="24"/>
          <w:szCs w:val="24"/>
        </w:rPr>
        <w:t>“</w:t>
      </w:r>
      <w:r w:rsidR="00810B79" w:rsidRPr="0050794A">
        <w:rPr>
          <w:rFonts w:ascii="Times New Roman" w:hAnsi="Times New Roman" w:cs="Times New Roman"/>
          <w:i/>
          <w:iCs/>
          <w:sz w:val="24"/>
          <w:szCs w:val="24"/>
        </w:rPr>
        <w:t>Major Damage</w:t>
      </w:r>
      <w:r w:rsidR="00810B79" w:rsidRPr="007E4F16">
        <w:rPr>
          <w:rFonts w:ascii="Times New Roman" w:hAnsi="Times New Roman" w:cs="Times New Roman"/>
          <w:sz w:val="24"/>
          <w:szCs w:val="24"/>
        </w:rPr>
        <w:t>” and “</w:t>
      </w:r>
      <w:r w:rsidR="00810B79" w:rsidRPr="0050794A">
        <w:rPr>
          <w:rFonts w:ascii="Times New Roman" w:hAnsi="Times New Roman" w:cs="Times New Roman"/>
          <w:i/>
          <w:iCs/>
          <w:sz w:val="24"/>
          <w:szCs w:val="24"/>
        </w:rPr>
        <w:t>Structure</w:t>
      </w:r>
      <w:r w:rsidR="00810B79" w:rsidRPr="007E4F16">
        <w:rPr>
          <w:rFonts w:ascii="Times New Roman" w:hAnsi="Times New Roman" w:cs="Times New Roman"/>
          <w:sz w:val="24"/>
          <w:szCs w:val="24"/>
        </w:rPr>
        <w:t>” as defined under the contract of insurance</w:t>
      </w:r>
      <w:r w:rsidRPr="007E4F16">
        <w:rPr>
          <w:rFonts w:ascii="Times New Roman" w:hAnsi="Times New Roman" w:cs="Times New Roman"/>
          <w:sz w:val="24"/>
          <w:szCs w:val="24"/>
        </w:rPr>
        <w:t>.</w:t>
      </w:r>
    </w:p>
    <w:p w14:paraId="468C3AB6" w14:textId="77777777" w:rsidR="00DA7E64" w:rsidRPr="007E4F16" w:rsidRDefault="00DA7E64" w:rsidP="00DA7E64">
      <w:pPr>
        <w:pStyle w:val="ListParagraph"/>
        <w:spacing w:line="360" w:lineRule="auto"/>
        <w:ind w:left="0"/>
        <w:jc w:val="both"/>
        <w:rPr>
          <w:rFonts w:ascii="Times New Roman" w:hAnsi="Times New Roman" w:cs="Times New Roman"/>
          <w:sz w:val="24"/>
          <w:szCs w:val="24"/>
        </w:rPr>
      </w:pPr>
    </w:p>
    <w:p w14:paraId="0CB52FC9" w14:textId="77777777" w:rsidR="00CE61C2" w:rsidRDefault="00991F2C"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 xml:space="preserve">On established interpretative principles, </w:t>
      </w:r>
      <w:r w:rsidR="00810B79" w:rsidRPr="007E4F16">
        <w:rPr>
          <w:rFonts w:ascii="Times New Roman" w:hAnsi="Times New Roman" w:cs="Times New Roman"/>
          <w:sz w:val="24"/>
          <w:szCs w:val="24"/>
        </w:rPr>
        <w:t xml:space="preserve">I </w:t>
      </w:r>
      <w:r w:rsidR="00CE61C2" w:rsidRPr="007E4F16">
        <w:rPr>
          <w:rFonts w:ascii="Times New Roman" w:hAnsi="Times New Roman" w:cs="Times New Roman"/>
          <w:sz w:val="24"/>
          <w:szCs w:val="24"/>
        </w:rPr>
        <w:t xml:space="preserve">also </w:t>
      </w:r>
      <w:r w:rsidR="00810B79" w:rsidRPr="007E4F16">
        <w:rPr>
          <w:rFonts w:ascii="Times New Roman" w:hAnsi="Times New Roman" w:cs="Times New Roman"/>
          <w:sz w:val="24"/>
          <w:szCs w:val="24"/>
        </w:rPr>
        <w:t xml:space="preserve">agree with the submissions made on behalf of the </w:t>
      </w:r>
      <w:r w:rsidR="00CE61C2" w:rsidRPr="007E4F16">
        <w:rPr>
          <w:rFonts w:ascii="Times New Roman" w:hAnsi="Times New Roman" w:cs="Times New Roman"/>
          <w:sz w:val="24"/>
          <w:szCs w:val="24"/>
        </w:rPr>
        <w:t xml:space="preserve">Ombudsman that </w:t>
      </w:r>
      <w:r w:rsidRPr="007E4F16">
        <w:rPr>
          <w:rFonts w:ascii="Times New Roman" w:hAnsi="Times New Roman" w:cs="Times New Roman"/>
          <w:sz w:val="24"/>
          <w:szCs w:val="24"/>
        </w:rPr>
        <w:t xml:space="preserve">the substantive result reached before the </w:t>
      </w:r>
      <w:r w:rsidR="00CE61C2" w:rsidRPr="007E4F16">
        <w:rPr>
          <w:rFonts w:ascii="Times New Roman" w:hAnsi="Times New Roman" w:cs="Times New Roman"/>
          <w:sz w:val="24"/>
          <w:szCs w:val="24"/>
        </w:rPr>
        <w:t xml:space="preserve">Ombudsman </w:t>
      </w:r>
      <w:r w:rsidRPr="007E4F16">
        <w:rPr>
          <w:rFonts w:ascii="Times New Roman" w:hAnsi="Times New Roman" w:cs="Times New Roman"/>
          <w:sz w:val="24"/>
          <w:szCs w:val="24"/>
        </w:rPr>
        <w:t>is one which would likely also have been reached had the Complainants litigated instead.</w:t>
      </w:r>
    </w:p>
    <w:p w14:paraId="1DF6F96E" w14:textId="77777777" w:rsidR="00DA7E64" w:rsidRPr="007E4F16" w:rsidRDefault="00DA7E64" w:rsidP="00DA7E64">
      <w:pPr>
        <w:pStyle w:val="ListParagraph"/>
        <w:spacing w:line="360" w:lineRule="auto"/>
        <w:ind w:left="0"/>
        <w:jc w:val="both"/>
        <w:rPr>
          <w:rFonts w:ascii="Times New Roman" w:hAnsi="Times New Roman" w:cs="Times New Roman"/>
          <w:sz w:val="24"/>
          <w:szCs w:val="24"/>
        </w:rPr>
      </w:pPr>
    </w:p>
    <w:p w14:paraId="26CBA869" w14:textId="22274620" w:rsidR="005157BA" w:rsidRPr="007E4F16" w:rsidRDefault="00991F2C"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Bearing in mind the</w:t>
      </w:r>
      <w:r w:rsidR="00CE61C2" w:rsidRPr="007E4F16">
        <w:rPr>
          <w:rFonts w:ascii="Times New Roman" w:hAnsi="Times New Roman" w:cs="Times New Roman"/>
          <w:sz w:val="24"/>
          <w:szCs w:val="24"/>
        </w:rPr>
        <w:t xml:space="preserve"> Ombudsman</w:t>
      </w:r>
      <w:r w:rsidRPr="007E4F16">
        <w:rPr>
          <w:rFonts w:ascii="Times New Roman" w:hAnsi="Times New Roman" w:cs="Times New Roman"/>
          <w:sz w:val="24"/>
          <w:szCs w:val="24"/>
        </w:rPr>
        <w:t>’s “</w:t>
      </w:r>
      <w:r w:rsidRPr="007E4F16">
        <w:rPr>
          <w:rFonts w:ascii="Times New Roman" w:hAnsi="Times New Roman" w:cs="Times New Roman"/>
          <w:i/>
          <w:iCs/>
          <w:sz w:val="24"/>
          <w:szCs w:val="24"/>
        </w:rPr>
        <w:t>much wider … remit</w:t>
      </w:r>
      <w:r w:rsidRPr="007E4F16">
        <w:rPr>
          <w:rFonts w:ascii="Times New Roman" w:hAnsi="Times New Roman" w:cs="Times New Roman"/>
          <w:sz w:val="24"/>
          <w:szCs w:val="24"/>
        </w:rPr>
        <w:t>” than the courts (per Clarke J</w:t>
      </w:r>
      <w:r w:rsidR="006B2477">
        <w:rPr>
          <w:rFonts w:ascii="Times New Roman" w:hAnsi="Times New Roman" w:cs="Times New Roman"/>
          <w:sz w:val="24"/>
          <w:szCs w:val="24"/>
        </w:rPr>
        <w:t>.</w:t>
      </w:r>
      <w:r w:rsidR="00C5028D">
        <w:rPr>
          <w:rFonts w:ascii="Times New Roman" w:hAnsi="Times New Roman" w:cs="Times New Roman"/>
          <w:sz w:val="24"/>
          <w:szCs w:val="24"/>
        </w:rPr>
        <w:t xml:space="preserve"> in</w:t>
      </w:r>
      <w:r w:rsidRPr="007E4F16">
        <w:rPr>
          <w:rFonts w:ascii="Times New Roman" w:hAnsi="Times New Roman" w:cs="Times New Roman"/>
          <w:sz w:val="24"/>
          <w:szCs w:val="24"/>
        </w:rPr>
        <w:t xml:space="preserve"> </w:t>
      </w:r>
      <w:r w:rsidRPr="007E4F16">
        <w:rPr>
          <w:rFonts w:ascii="Times New Roman" w:hAnsi="Times New Roman" w:cs="Times New Roman"/>
          <w:i/>
          <w:sz w:val="24"/>
          <w:szCs w:val="24"/>
        </w:rPr>
        <w:t>Irish Life and Permanent v</w:t>
      </w:r>
      <w:r w:rsidR="006B2477">
        <w:rPr>
          <w:rFonts w:ascii="Times New Roman" w:hAnsi="Times New Roman" w:cs="Times New Roman"/>
          <w:i/>
          <w:sz w:val="24"/>
          <w:szCs w:val="24"/>
        </w:rPr>
        <w:t>.</w:t>
      </w:r>
      <w:r w:rsidRPr="007E4F16">
        <w:rPr>
          <w:rFonts w:ascii="Times New Roman" w:hAnsi="Times New Roman" w:cs="Times New Roman"/>
          <w:i/>
          <w:sz w:val="24"/>
          <w:szCs w:val="24"/>
        </w:rPr>
        <w:t xml:space="preserve"> Dunne</w:t>
      </w:r>
      <w:r w:rsidRPr="007E4F16">
        <w:rPr>
          <w:rFonts w:ascii="Times New Roman" w:hAnsi="Times New Roman" w:cs="Times New Roman"/>
          <w:sz w:val="24"/>
          <w:szCs w:val="24"/>
        </w:rPr>
        <w:t xml:space="preserve"> [2016] 1 I</w:t>
      </w:r>
      <w:r w:rsidR="00C5028D">
        <w:rPr>
          <w:rFonts w:ascii="Times New Roman" w:hAnsi="Times New Roman" w:cs="Times New Roman"/>
          <w:sz w:val="24"/>
          <w:szCs w:val="24"/>
        </w:rPr>
        <w:t>.</w:t>
      </w:r>
      <w:r w:rsidRPr="007E4F16">
        <w:rPr>
          <w:rFonts w:ascii="Times New Roman" w:hAnsi="Times New Roman" w:cs="Times New Roman"/>
          <w:sz w:val="24"/>
          <w:szCs w:val="24"/>
        </w:rPr>
        <w:t>R</w:t>
      </w:r>
      <w:r w:rsidR="00C5028D">
        <w:rPr>
          <w:rFonts w:ascii="Times New Roman" w:hAnsi="Times New Roman" w:cs="Times New Roman"/>
          <w:sz w:val="24"/>
          <w:szCs w:val="24"/>
        </w:rPr>
        <w:t>.</w:t>
      </w:r>
      <w:r w:rsidRPr="007E4F16">
        <w:rPr>
          <w:rFonts w:ascii="Times New Roman" w:hAnsi="Times New Roman" w:cs="Times New Roman"/>
          <w:sz w:val="24"/>
          <w:szCs w:val="24"/>
        </w:rPr>
        <w:t xml:space="preserve"> 92, </w:t>
      </w:r>
      <w:r w:rsidR="006B2477">
        <w:rPr>
          <w:rFonts w:ascii="Times New Roman" w:hAnsi="Times New Roman" w:cs="Times New Roman"/>
          <w:sz w:val="24"/>
          <w:szCs w:val="24"/>
        </w:rPr>
        <w:t xml:space="preserve">para. </w:t>
      </w:r>
      <w:r w:rsidRPr="007E4F16">
        <w:rPr>
          <w:rFonts w:ascii="Times New Roman" w:hAnsi="Times New Roman" w:cs="Times New Roman"/>
          <w:sz w:val="24"/>
          <w:szCs w:val="24"/>
        </w:rPr>
        <w:t xml:space="preserve">68), it is my view that the </w:t>
      </w:r>
      <w:r w:rsidR="00104C11" w:rsidRPr="007E4F16">
        <w:rPr>
          <w:rFonts w:ascii="Times New Roman" w:hAnsi="Times New Roman" w:cs="Times New Roman"/>
          <w:sz w:val="24"/>
          <w:szCs w:val="24"/>
        </w:rPr>
        <w:t>Provider</w:t>
      </w:r>
      <w:r w:rsidRPr="007E4F16">
        <w:rPr>
          <w:rFonts w:ascii="Times New Roman" w:hAnsi="Times New Roman" w:cs="Times New Roman"/>
          <w:sz w:val="24"/>
          <w:szCs w:val="24"/>
        </w:rPr>
        <w:t>’s arguments fall well short of establishing a serious and significant error of law such as would vitiate the Respondent’s decision.</w:t>
      </w:r>
    </w:p>
    <w:p w14:paraId="6E088781" w14:textId="77777777" w:rsidR="00C5028D" w:rsidRDefault="00C5028D" w:rsidP="0050794A">
      <w:pPr>
        <w:pStyle w:val="NoSpacing"/>
      </w:pPr>
    </w:p>
    <w:p w14:paraId="58434504" w14:textId="77777777" w:rsidR="005632F8" w:rsidRPr="0050794A" w:rsidRDefault="005157BA" w:rsidP="00B8490A">
      <w:pPr>
        <w:spacing w:line="360" w:lineRule="auto"/>
        <w:jc w:val="both"/>
        <w:rPr>
          <w:rFonts w:ascii="Times New Roman" w:hAnsi="Times New Roman" w:cs="Times New Roman"/>
          <w:b/>
          <w:bCs/>
          <w:i/>
          <w:sz w:val="24"/>
          <w:szCs w:val="24"/>
          <w:u w:val="single"/>
        </w:rPr>
      </w:pPr>
      <w:r w:rsidRPr="0050794A">
        <w:rPr>
          <w:rFonts w:ascii="Times New Roman" w:hAnsi="Times New Roman" w:cs="Times New Roman"/>
          <w:b/>
          <w:bCs/>
          <w:i/>
          <w:sz w:val="24"/>
          <w:szCs w:val="24"/>
          <w:u w:val="single"/>
        </w:rPr>
        <w:t xml:space="preserve">Is the Decision supported by the Evidence? </w:t>
      </w:r>
    </w:p>
    <w:p w14:paraId="27BB8CB0" w14:textId="77777777" w:rsidR="006B2477" w:rsidRPr="00CE61C2" w:rsidRDefault="006B2477" w:rsidP="0050794A">
      <w:pPr>
        <w:pStyle w:val="NoSpacing"/>
      </w:pPr>
    </w:p>
    <w:p w14:paraId="6110F46F" w14:textId="77777777" w:rsidR="005632F8" w:rsidRDefault="005632F8"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 xml:space="preserve">The </w:t>
      </w:r>
      <w:r w:rsidR="00104C11" w:rsidRPr="007E4F16">
        <w:rPr>
          <w:rFonts w:ascii="Times New Roman" w:hAnsi="Times New Roman" w:cs="Times New Roman"/>
          <w:sz w:val="24"/>
          <w:szCs w:val="24"/>
        </w:rPr>
        <w:t>Provider</w:t>
      </w:r>
      <w:r w:rsidRPr="007E4F16">
        <w:rPr>
          <w:rFonts w:ascii="Times New Roman" w:hAnsi="Times New Roman" w:cs="Times New Roman"/>
          <w:sz w:val="24"/>
          <w:szCs w:val="24"/>
        </w:rPr>
        <w:t>’s claim</w:t>
      </w:r>
      <w:r w:rsidR="00CE61C2" w:rsidRPr="007E4F16">
        <w:rPr>
          <w:rFonts w:ascii="Times New Roman" w:hAnsi="Times New Roman" w:cs="Times New Roman"/>
          <w:sz w:val="24"/>
          <w:szCs w:val="24"/>
        </w:rPr>
        <w:t xml:space="preserve"> in this appeal</w:t>
      </w:r>
      <w:r w:rsidRPr="007E4F16">
        <w:rPr>
          <w:rFonts w:ascii="Times New Roman" w:hAnsi="Times New Roman" w:cs="Times New Roman"/>
          <w:sz w:val="24"/>
          <w:szCs w:val="24"/>
        </w:rPr>
        <w:t xml:space="preserve"> </w:t>
      </w:r>
      <w:r w:rsidR="00CE61C2" w:rsidRPr="007E4F16">
        <w:rPr>
          <w:rFonts w:ascii="Times New Roman" w:hAnsi="Times New Roman" w:cs="Times New Roman"/>
          <w:sz w:val="24"/>
          <w:szCs w:val="24"/>
        </w:rPr>
        <w:t xml:space="preserve">is </w:t>
      </w:r>
      <w:r w:rsidRPr="007E4F16">
        <w:rPr>
          <w:rFonts w:ascii="Times New Roman" w:hAnsi="Times New Roman" w:cs="Times New Roman"/>
          <w:sz w:val="24"/>
          <w:szCs w:val="24"/>
        </w:rPr>
        <w:t>predicated in large part on what it contends is “</w:t>
      </w:r>
      <w:r w:rsidRPr="007E4F16">
        <w:rPr>
          <w:rFonts w:ascii="Times New Roman" w:hAnsi="Times New Roman" w:cs="Times New Roman"/>
          <w:i/>
          <w:iCs/>
          <w:sz w:val="24"/>
          <w:szCs w:val="24"/>
        </w:rPr>
        <w:t>agreed evidence between experienced consulting engineers</w:t>
      </w:r>
      <w:r w:rsidRPr="007E4F16">
        <w:rPr>
          <w:rFonts w:ascii="Times New Roman" w:hAnsi="Times New Roman" w:cs="Times New Roman"/>
          <w:sz w:val="24"/>
          <w:szCs w:val="24"/>
        </w:rPr>
        <w:t>” which it suggests has been ignored by the</w:t>
      </w:r>
      <w:r w:rsidR="00CE61C2" w:rsidRPr="007E4F16">
        <w:rPr>
          <w:rFonts w:ascii="Times New Roman" w:hAnsi="Times New Roman" w:cs="Times New Roman"/>
          <w:sz w:val="24"/>
          <w:szCs w:val="24"/>
        </w:rPr>
        <w:t xml:space="preserve"> Ombudsman</w:t>
      </w:r>
      <w:r w:rsidRPr="007E4F16">
        <w:rPr>
          <w:rFonts w:ascii="Times New Roman" w:hAnsi="Times New Roman" w:cs="Times New Roman"/>
          <w:sz w:val="24"/>
          <w:szCs w:val="24"/>
        </w:rPr>
        <w:t xml:space="preserve"> in a manner which vitiated the Decision.  The </w:t>
      </w:r>
      <w:r w:rsidR="00104C11" w:rsidRPr="007E4F16">
        <w:rPr>
          <w:rFonts w:ascii="Times New Roman" w:hAnsi="Times New Roman" w:cs="Times New Roman"/>
          <w:sz w:val="24"/>
          <w:szCs w:val="24"/>
        </w:rPr>
        <w:t>Provider</w:t>
      </w:r>
      <w:r w:rsidRPr="007E4F16">
        <w:rPr>
          <w:rFonts w:ascii="Times New Roman" w:hAnsi="Times New Roman" w:cs="Times New Roman"/>
          <w:sz w:val="24"/>
          <w:szCs w:val="24"/>
        </w:rPr>
        <w:t xml:space="preserve"> contends that in the materials submitted to the </w:t>
      </w:r>
      <w:r w:rsidR="00CE61C2" w:rsidRPr="007E4F16">
        <w:rPr>
          <w:rFonts w:ascii="Times New Roman" w:hAnsi="Times New Roman" w:cs="Times New Roman"/>
          <w:sz w:val="24"/>
          <w:szCs w:val="24"/>
        </w:rPr>
        <w:t>Ombudsman</w:t>
      </w:r>
      <w:r w:rsidRPr="007E4F16">
        <w:rPr>
          <w:rFonts w:ascii="Times New Roman" w:hAnsi="Times New Roman" w:cs="Times New Roman"/>
          <w:sz w:val="24"/>
          <w:szCs w:val="24"/>
        </w:rPr>
        <w:t xml:space="preserve"> there was evidence of agreement by the parties that the damage</w:t>
      </w:r>
      <w:r w:rsidR="00F07106">
        <w:rPr>
          <w:rFonts w:ascii="Times New Roman" w:hAnsi="Times New Roman" w:cs="Times New Roman"/>
          <w:sz w:val="24"/>
          <w:szCs w:val="24"/>
        </w:rPr>
        <w:t>,</w:t>
      </w:r>
      <w:r w:rsidRPr="007E4F16">
        <w:rPr>
          <w:rFonts w:ascii="Times New Roman" w:hAnsi="Times New Roman" w:cs="Times New Roman"/>
          <w:sz w:val="24"/>
          <w:szCs w:val="24"/>
        </w:rPr>
        <w:t xml:space="preserve"> the subject-matter of the complaint</w:t>
      </w:r>
      <w:r w:rsidR="00F07106">
        <w:rPr>
          <w:rFonts w:ascii="Times New Roman" w:hAnsi="Times New Roman" w:cs="Times New Roman"/>
          <w:sz w:val="24"/>
          <w:szCs w:val="24"/>
        </w:rPr>
        <w:t>,</w:t>
      </w:r>
      <w:r w:rsidRPr="007E4F16">
        <w:rPr>
          <w:rFonts w:ascii="Times New Roman" w:hAnsi="Times New Roman" w:cs="Times New Roman"/>
          <w:sz w:val="24"/>
          <w:szCs w:val="24"/>
        </w:rPr>
        <w:t xml:space="preserve"> was caused not by a defect in the roof structure including the trusses but by the incorrect positioning of water tanks on spreaders in the attic, which spreaders rested inappropriately on trusses in the roof causing them to deflect, resulting in cracking in ceilings and internal walls rather than an inherent structural defect in the roof. </w:t>
      </w:r>
    </w:p>
    <w:p w14:paraId="627E1E83" w14:textId="77777777" w:rsidR="00DA7E64" w:rsidRPr="007E4F16" w:rsidRDefault="00DA7E64" w:rsidP="0050794A">
      <w:pPr>
        <w:pStyle w:val="NoSpacing"/>
      </w:pPr>
    </w:p>
    <w:p w14:paraId="1B657FC7" w14:textId="7AB02A96" w:rsidR="005632F8" w:rsidRDefault="005632F8"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 xml:space="preserve">While the </w:t>
      </w:r>
      <w:r w:rsidR="00CE61C2" w:rsidRPr="007E4F16">
        <w:rPr>
          <w:rFonts w:ascii="Times New Roman" w:hAnsi="Times New Roman" w:cs="Times New Roman"/>
          <w:sz w:val="24"/>
          <w:szCs w:val="24"/>
        </w:rPr>
        <w:t>Ombudsman</w:t>
      </w:r>
      <w:r w:rsidR="00EA442C">
        <w:rPr>
          <w:rFonts w:ascii="Times New Roman" w:hAnsi="Times New Roman" w:cs="Times New Roman"/>
          <w:sz w:val="24"/>
          <w:szCs w:val="24"/>
        </w:rPr>
        <w:t>’s Decision properly reflects</w:t>
      </w:r>
      <w:r w:rsidR="00CE61C2" w:rsidRPr="007E4F16">
        <w:rPr>
          <w:rFonts w:ascii="Times New Roman" w:hAnsi="Times New Roman" w:cs="Times New Roman"/>
          <w:sz w:val="24"/>
          <w:szCs w:val="24"/>
        </w:rPr>
        <w:t xml:space="preserve"> </w:t>
      </w:r>
      <w:r w:rsidRPr="007E4F16">
        <w:rPr>
          <w:rFonts w:ascii="Times New Roman" w:hAnsi="Times New Roman" w:cs="Times New Roman"/>
          <w:sz w:val="24"/>
          <w:szCs w:val="24"/>
        </w:rPr>
        <w:t xml:space="preserve"> that the </w:t>
      </w:r>
      <w:r w:rsidR="00104C11" w:rsidRPr="007E4F16">
        <w:rPr>
          <w:rFonts w:ascii="Times New Roman" w:hAnsi="Times New Roman" w:cs="Times New Roman"/>
          <w:sz w:val="24"/>
          <w:szCs w:val="24"/>
        </w:rPr>
        <w:t>Provider</w:t>
      </w:r>
      <w:r w:rsidRPr="007E4F16">
        <w:rPr>
          <w:rFonts w:ascii="Times New Roman" w:hAnsi="Times New Roman" w:cs="Times New Roman"/>
          <w:sz w:val="24"/>
          <w:szCs w:val="24"/>
        </w:rPr>
        <w:t xml:space="preserve">’s evidence was to the effect that the damage was not caused by a defect in the trusses, it </w:t>
      </w:r>
      <w:r w:rsidR="00EA442C">
        <w:rPr>
          <w:rFonts w:ascii="Times New Roman" w:hAnsi="Times New Roman" w:cs="Times New Roman"/>
          <w:sz w:val="24"/>
          <w:szCs w:val="24"/>
        </w:rPr>
        <w:t xml:space="preserve">does </w:t>
      </w:r>
      <w:r w:rsidRPr="007E4F16">
        <w:rPr>
          <w:rFonts w:ascii="Times New Roman" w:hAnsi="Times New Roman" w:cs="Times New Roman"/>
          <w:sz w:val="24"/>
          <w:szCs w:val="24"/>
        </w:rPr>
        <w:t xml:space="preserve">not </w:t>
      </w:r>
      <w:r w:rsidR="00EA442C">
        <w:rPr>
          <w:rFonts w:ascii="Times New Roman" w:hAnsi="Times New Roman" w:cs="Times New Roman"/>
          <w:sz w:val="24"/>
          <w:szCs w:val="24"/>
        </w:rPr>
        <w:t xml:space="preserve">reflect </w:t>
      </w:r>
      <w:r w:rsidRPr="007E4F16">
        <w:rPr>
          <w:rFonts w:ascii="Times New Roman" w:hAnsi="Times New Roman" w:cs="Times New Roman"/>
          <w:sz w:val="24"/>
          <w:szCs w:val="24"/>
        </w:rPr>
        <w:t xml:space="preserve"> that this was the agreed evidence and the </w:t>
      </w:r>
      <w:r w:rsidR="00000467" w:rsidRPr="007E4F16">
        <w:rPr>
          <w:rFonts w:ascii="Times New Roman" w:hAnsi="Times New Roman" w:cs="Times New Roman"/>
          <w:sz w:val="24"/>
          <w:szCs w:val="24"/>
        </w:rPr>
        <w:t xml:space="preserve">Ombudsman </w:t>
      </w:r>
      <w:r w:rsidRPr="007E4F16">
        <w:rPr>
          <w:rFonts w:ascii="Times New Roman" w:hAnsi="Times New Roman" w:cs="Times New Roman"/>
          <w:sz w:val="24"/>
          <w:szCs w:val="24"/>
        </w:rPr>
        <w:t xml:space="preserve">points to the material submitted to the effect that the trusses were not fit for purpose.  </w:t>
      </w:r>
      <w:r w:rsidR="00EA442C">
        <w:rPr>
          <w:rFonts w:ascii="Times New Roman" w:hAnsi="Times New Roman" w:cs="Times New Roman"/>
          <w:sz w:val="24"/>
          <w:szCs w:val="24"/>
        </w:rPr>
        <w:t>The Provider maintains that this position was not sustainable on the evidence before the Ombudsman.</w:t>
      </w:r>
    </w:p>
    <w:p w14:paraId="1FE3B642" w14:textId="77777777" w:rsidR="00DA7E64" w:rsidRPr="007E4F16" w:rsidRDefault="00DA7E64" w:rsidP="0050794A">
      <w:pPr>
        <w:pStyle w:val="NoSpacing"/>
      </w:pPr>
    </w:p>
    <w:p w14:paraId="7DD3C7F5" w14:textId="535EB2CE" w:rsidR="00DA7E64" w:rsidRDefault="005632F8"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lastRenderedPageBreak/>
        <w:t xml:space="preserve">I have reviewed the materials before the </w:t>
      </w:r>
      <w:r w:rsidR="00000467" w:rsidRPr="007E4F16">
        <w:rPr>
          <w:rFonts w:ascii="Times New Roman" w:hAnsi="Times New Roman" w:cs="Times New Roman"/>
          <w:sz w:val="24"/>
          <w:szCs w:val="24"/>
        </w:rPr>
        <w:t xml:space="preserve">Ombudsman </w:t>
      </w:r>
      <w:r w:rsidRPr="007E4F16">
        <w:rPr>
          <w:rFonts w:ascii="Times New Roman" w:hAnsi="Times New Roman" w:cs="Times New Roman"/>
          <w:sz w:val="24"/>
          <w:szCs w:val="24"/>
        </w:rPr>
        <w:t>and I do not accept that t</w:t>
      </w:r>
      <w:r w:rsidR="00821642" w:rsidRPr="007E4F16">
        <w:rPr>
          <w:rFonts w:ascii="Times New Roman" w:hAnsi="Times New Roman" w:cs="Times New Roman"/>
          <w:sz w:val="24"/>
          <w:szCs w:val="24"/>
        </w:rPr>
        <w:t xml:space="preserve">he evidence is as clear cut as the </w:t>
      </w:r>
      <w:r w:rsidR="00104C11" w:rsidRPr="007E4F16">
        <w:rPr>
          <w:rFonts w:ascii="Times New Roman" w:hAnsi="Times New Roman" w:cs="Times New Roman"/>
          <w:sz w:val="24"/>
          <w:szCs w:val="24"/>
        </w:rPr>
        <w:t>Provider</w:t>
      </w:r>
      <w:r w:rsidR="00821642" w:rsidRPr="007E4F16">
        <w:rPr>
          <w:rFonts w:ascii="Times New Roman" w:hAnsi="Times New Roman" w:cs="Times New Roman"/>
          <w:sz w:val="24"/>
          <w:szCs w:val="24"/>
        </w:rPr>
        <w:t xml:space="preserve"> contends.  While it was certainly the </w:t>
      </w:r>
      <w:r w:rsidR="00104C11" w:rsidRPr="007E4F16">
        <w:rPr>
          <w:rFonts w:ascii="Times New Roman" w:hAnsi="Times New Roman" w:cs="Times New Roman"/>
          <w:sz w:val="24"/>
          <w:szCs w:val="24"/>
        </w:rPr>
        <w:t>Provider</w:t>
      </w:r>
      <w:r w:rsidR="00821642" w:rsidRPr="007E4F16">
        <w:rPr>
          <w:rFonts w:ascii="Times New Roman" w:hAnsi="Times New Roman" w:cs="Times New Roman"/>
          <w:sz w:val="24"/>
          <w:szCs w:val="24"/>
        </w:rPr>
        <w:t xml:space="preserve">’s consistent position that the damage complained of resulted from the positioning of the water tanks which created an unintended load to the trusses and causing them to deflect (and therefore outside the terms of cover), there was other evidence before the </w:t>
      </w:r>
      <w:r w:rsidR="00000467" w:rsidRPr="007E4F16">
        <w:rPr>
          <w:rFonts w:ascii="Times New Roman" w:hAnsi="Times New Roman" w:cs="Times New Roman"/>
          <w:sz w:val="24"/>
          <w:szCs w:val="24"/>
        </w:rPr>
        <w:t xml:space="preserve">Ombudsman </w:t>
      </w:r>
      <w:r w:rsidR="00821642" w:rsidRPr="007E4F16">
        <w:rPr>
          <w:rFonts w:ascii="Times New Roman" w:hAnsi="Times New Roman" w:cs="Times New Roman"/>
          <w:sz w:val="24"/>
          <w:szCs w:val="24"/>
        </w:rPr>
        <w:t xml:space="preserve">to the effect that the damage was caused by the trusses not being fit for purpose and inadequate to support the load.  </w:t>
      </w:r>
      <w:r w:rsidR="00000467" w:rsidRPr="007E4F16">
        <w:rPr>
          <w:rFonts w:ascii="Times New Roman" w:hAnsi="Times New Roman" w:cs="Times New Roman"/>
          <w:sz w:val="24"/>
          <w:szCs w:val="24"/>
        </w:rPr>
        <w:t>To the extent that the Complainant</w:t>
      </w:r>
      <w:r w:rsidR="00AF0AF4">
        <w:rPr>
          <w:rFonts w:ascii="Times New Roman" w:hAnsi="Times New Roman" w:cs="Times New Roman"/>
          <w:sz w:val="24"/>
          <w:szCs w:val="24"/>
        </w:rPr>
        <w:t>s</w:t>
      </w:r>
      <w:r w:rsidR="00000467" w:rsidRPr="007E4F16">
        <w:rPr>
          <w:rFonts w:ascii="Times New Roman" w:hAnsi="Times New Roman" w:cs="Times New Roman"/>
          <w:sz w:val="24"/>
          <w:szCs w:val="24"/>
        </w:rPr>
        <w:t xml:space="preserve"> submitted evidence which attributed damage to the lack of weight bearing supports on the roof trusses or chords (and this was certainly acknowledged as a factor in some correspondence), this has to be seen in the context of the overall evidence which they submitted from which it was clear that their position, supported by their expert evidence, was that there was a structural defect in the roof trusses which meant that they were not properly fit to weight bear.</w:t>
      </w:r>
    </w:p>
    <w:p w14:paraId="40AAF4DF" w14:textId="77777777" w:rsidR="00000467" w:rsidRPr="007E4F16" w:rsidRDefault="00000467" w:rsidP="0050794A">
      <w:pPr>
        <w:pStyle w:val="NoSpacing"/>
      </w:pPr>
      <w:r w:rsidRPr="007E4F16">
        <w:t xml:space="preserve"> </w:t>
      </w:r>
    </w:p>
    <w:p w14:paraId="7980D404" w14:textId="72FE5B7B" w:rsidR="00C664B1" w:rsidRDefault="005632F8"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 xml:space="preserve">The </w:t>
      </w:r>
      <w:r w:rsidR="00104C11" w:rsidRPr="007E4F16">
        <w:rPr>
          <w:rFonts w:ascii="Times New Roman" w:hAnsi="Times New Roman" w:cs="Times New Roman"/>
          <w:sz w:val="24"/>
          <w:szCs w:val="24"/>
        </w:rPr>
        <w:t>Provider</w:t>
      </w:r>
      <w:r w:rsidRPr="007E4F16">
        <w:rPr>
          <w:rFonts w:ascii="Times New Roman" w:hAnsi="Times New Roman" w:cs="Times New Roman"/>
          <w:sz w:val="24"/>
          <w:szCs w:val="24"/>
        </w:rPr>
        <w:t>’s</w:t>
      </w:r>
      <w:r w:rsidR="00C664B1" w:rsidRPr="007E4F16">
        <w:rPr>
          <w:rFonts w:ascii="Times New Roman" w:hAnsi="Times New Roman" w:cs="Times New Roman"/>
          <w:sz w:val="24"/>
          <w:szCs w:val="24"/>
        </w:rPr>
        <w:t xml:space="preserve"> core criticism of the Decision is that it should not have held that a defect in the trusses or roofing structure caused the damage. </w:t>
      </w:r>
      <w:r w:rsidRPr="007E4F16">
        <w:rPr>
          <w:rFonts w:ascii="Times New Roman" w:hAnsi="Times New Roman" w:cs="Times New Roman"/>
          <w:sz w:val="24"/>
          <w:szCs w:val="24"/>
        </w:rPr>
        <w:t xml:space="preserve">In my view there is ample </w:t>
      </w:r>
      <w:r w:rsidR="00C664B1" w:rsidRPr="007E4F16">
        <w:rPr>
          <w:rFonts w:ascii="Times New Roman" w:hAnsi="Times New Roman" w:cs="Times New Roman"/>
          <w:sz w:val="24"/>
          <w:szCs w:val="24"/>
        </w:rPr>
        <w:t>evidential support for th</w:t>
      </w:r>
      <w:r w:rsidRPr="007E4F16">
        <w:rPr>
          <w:rFonts w:ascii="Times New Roman" w:hAnsi="Times New Roman" w:cs="Times New Roman"/>
          <w:sz w:val="24"/>
          <w:szCs w:val="24"/>
        </w:rPr>
        <w:t>is finding in the</w:t>
      </w:r>
      <w:r w:rsidR="00C664B1" w:rsidRPr="007E4F16">
        <w:rPr>
          <w:rFonts w:ascii="Times New Roman" w:hAnsi="Times New Roman" w:cs="Times New Roman"/>
          <w:sz w:val="24"/>
          <w:szCs w:val="24"/>
        </w:rPr>
        <w:t xml:space="preserve"> Decision includ</w:t>
      </w:r>
      <w:r w:rsidRPr="007E4F16">
        <w:rPr>
          <w:rFonts w:ascii="Times New Roman" w:hAnsi="Times New Roman" w:cs="Times New Roman"/>
          <w:sz w:val="24"/>
          <w:szCs w:val="24"/>
        </w:rPr>
        <w:t>ing</w:t>
      </w:r>
      <w:r w:rsidR="00C664B1" w:rsidRPr="007E4F16">
        <w:rPr>
          <w:rFonts w:ascii="Times New Roman" w:hAnsi="Times New Roman" w:cs="Times New Roman"/>
          <w:sz w:val="24"/>
          <w:szCs w:val="24"/>
        </w:rPr>
        <w:t>:-</w:t>
      </w:r>
    </w:p>
    <w:p w14:paraId="5E52A8D1" w14:textId="77777777" w:rsidR="0021383B" w:rsidRPr="007E4F16" w:rsidRDefault="0021383B" w:rsidP="0050794A">
      <w:pPr>
        <w:pStyle w:val="NoSpacing"/>
      </w:pPr>
    </w:p>
    <w:p w14:paraId="24235470" w14:textId="0229E48E" w:rsidR="00C664B1" w:rsidRPr="00000467" w:rsidRDefault="00C664B1" w:rsidP="00C664B1">
      <w:pPr>
        <w:pStyle w:val="ListParagraph"/>
        <w:numPr>
          <w:ilvl w:val="0"/>
          <w:numId w:val="2"/>
        </w:numPr>
        <w:spacing w:line="360" w:lineRule="auto"/>
        <w:jc w:val="both"/>
        <w:rPr>
          <w:rFonts w:ascii="Times New Roman" w:hAnsi="Times New Roman" w:cs="Times New Roman"/>
          <w:sz w:val="24"/>
          <w:szCs w:val="24"/>
        </w:rPr>
      </w:pPr>
      <w:r w:rsidRPr="00000467">
        <w:rPr>
          <w:rFonts w:ascii="Times New Roman" w:hAnsi="Times New Roman" w:cs="Times New Roman"/>
          <w:sz w:val="24"/>
          <w:szCs w:val="24"/>
        </w:rPr>
        <w:t xml:space="preserve">On </w:t>
      </w:r>
      <w:r w:rsidR="00A140F4">
        <w:rPr>
          <w:rFonts w:ascii="Times New Roman" w:hAnsi="Times New Roman" w:cs="Times New Roman"/>
          <w:sz w:val="24"/>
          <w:szCs w:val="24"/>
        </w:rPr>
        <w:t xml:space="preserve">the </w:t>
      </w:r>
      <w:r w:rsidRPr="00000467">
        <w:rPr>
          <w:rFonts w:ascii="Times New Roman" w:hAnsi="Times New Roman" w:cs="Times New Roman"/>
          <w:sz w:val="24"/>
          <w:szCs w:val="24"/>
        </w:rPr>
        <w:t>28</w:t>
      </w:r>
      <w:r w:rsidR="00195C64" w:rsidRPr="0050794A">
        <w:rPr>
          <w:rFonts w:ascii="Times New Roman" w:hAnsi="Times New Roman" w:cs="Times New Roman"/>
          <w:sz w:val="24"/>
          <w:szCs w:val="24"/>
          <w:vertAlign w:val="superscript"/>
        </w:rPr>
        <w:t>th</w:t>
      </w:r>
      <w:r w:rsidR="00195C64">
        <w:rPr>
          <w:rFonts w:ascii="Times New Roman" w:hAnsi="Times New Roman" w:cs="Times New Roman"/>
          <w:sz w:val="24"/>
          <w:szCs w:val="24"/>
        </w:rPr>
        <w:t xml:space="preserve"> of May</w:t>
      </w:r>
      <w:r w:rsidR="00A140F4">
        <w:rPr>
          <w:rFonts w:ascii="Times New Roman" w:hAnsi="Times New Roman" w:cs="Times New Roman"/>
          <w:sz w:val="24"/>
          <w:szCs w:val="24"/>
        </w:rPr>
        <w:t xml:space="preserve"> </w:t>
      </w:r>
      <w:r w:rsidR="00195C64">
        <w:rPr>
          <w:rFonts w:ascii="Times New Roman" w:hAnsi="Times New Roman" w:cs="Times New Roman"/>
          <w:sz w:val="24"/>
          <w:szCs w:val="24"/>
        </w:rPr>
        <w:t>20</w:t>
      </w:r>
      <w:r w:rsidRPr="00000467">
        <w:rPr>
          <w:rFonts w:ascii="Times New Roman" w:hAnsi="Times New Roman" w:cs="Times New Roman"/>
          <w:sz w:val="24"/>
          <w:szCs w:val="24"/>
        </w:rPr>
        <w:t>14</w:t>
      </w:r>
      <w:r w:rsidR="00A140F4">
        <w:rPr>
          <w:rFonts w:ascii="Times New Roman" w:hAnsi="Times New Roman" w:cs="Times New Roman"/>
          <w:sz w:val="24"/>
          <w:szCs w:val="24"/>
        </w:rPr>
        <w:t>,</w:t>
      </w:r>
      <w:r w:rsidRPr="00000467">
        <w:rPr>
          <w:rFonts w:ascii="Times New Roman" w:hAnsi="Times New Roman" w:cs="Times New Roman"/>
          <w:sz w:val="24"/>
          <w:szCs w:val="24"/>
        </w:rPr>
        <w:t xml:space="preserve"> </w:t>
      </w:r>
      <w:r w:rsidR="005632F8" w:rsidRPr="00000467">
        <w:rPr>
          <w:rFonts w:ascii="Times New Roman" w:hAnsi="Times New Roman" w:cs="Times New Roman"/>
          <w:sz w:val="24"/>
          <w:szCs w:val="24"/>
        </w:rPr>
        <w:t>the Complainants</w:t>
      </w:r>
      <w:r w:rsidR="00AF0AF4">
        <w:rPr>
          <w:rFonts w:ascii="Times New Roman" w:hAnsi="Times New Roman" w:cs="Times New Roman"/>
          <w:sz w:val="24"/>
          <w:szCs w:val="24"/>
        </w:rPr>
        <w:t>’</w:t>
      </w:r>
      <w:r w:rsidR="005632F8" w:rsidRPr="00000467">
        <w:rPr>
          <w:rFonts w:ascii="Times New Roman" w:hAnsi="Times New Roman" w:cs="Times New Roman"/>
          <w:sz w:val="24"/>
          <w:szCs w:val="24"/>
        </w:rPr>
        <w:t xml:space="preserve"> Engineer </w:t>
      </w:r>
      <w:r w:rsidRPr="00000467">
        <w:rPr>
          <w:rFonts w:ascii="Times New Roman" w:hAnsi="Times New Roman" w:cs="Times New Roman"/>
          <w:sz w:val="24"/>
          <w:szCs w:val="24"/>
        </w:rPr>
        <w:t>prepared a report at the Complainants’ request which concluded: “</w:t>
      </w:r>
      <w:r w:rsidRPr="00847618">
        <w:rPr>
          <w:rFonts w:ascii="Times New Roman" w:hAnsi="Times New Roman" w:cs="Times New Roman"/>
          <w:i/>
          <w:sz w:val="24"/>
          <w:szCs w:val="24"/>
        </w:rPr>
        <w:t>We are of the opinion that the damage observed is a direct result of the structural inadequacies of the in</w:t>
      </w:r>
      <w:r w:rsidR="00000467" w:rsidRPr="00847618">
        <w:rPr>
          <w:rFonts w:ascii="Times New Roman" w:hAnsi="Times New Roman" w:cs="Times New Roman"/>
          <w:i/>
          <w:sz w:val="24"/>
          <w:szCs w:val="24"/>
        </w:rPr>
        <w:t xml:space="preserve"> </w:t>
      </w:r>
      <w:r w:rsidRPr="00847618">
        <w:rPr>
          <w:rFonts w:ascii="Times New Roman" w:hAnsi="Times New Roman" w:cs="Times New Roman"/>
          <w:i/>
          <w:sz w:val="24"/>
          <w:szCs w:val="24"/>
        </w:rPr>
        <w:t>situ trusses.”</w:t>
      </w:r>
      <w:r w:rsidRPr="00000467">
        <w:rPr>
          <w:rFonts w:ascii="Times New Roman" w:hAnsi="Times New Roman" w:cs="Times New Roman"/>
          <w:sz w:val="24"/>
          <w:szCs w:val="24"/>
        </w:rPr>
        <w:t xml:space="preserve"> (p.4 </w:t>
      </w:r>
      <w:r w:rsidR="006B2477">
        <w:rPr>
          <w:rFonts w:ascii="Times New Roman" w:hAnsi="Times New Roman" w:cs="Times New Roman"/>
          <w:sz w:val="24"/>
          <w:szCs w:val="24"/>
        </w:rPr>
        <w:t xml:space="preserve">of the </w:t>
      </w:r>
      <w:r w:rsidRPr="00000467">
        <w:rPr>
          <w:rFonts w:ascii="Times New Roman" w:hAnsi="Times New Roman" w:cs="Times New Roman"/>
          <w:sz w:val="24"/>
          <w:szCs w:val="24"/>
        </w:rPr>
        <w:t xml:space="preserve">Decision) </w:t>
      </w:r>
    </w:p>
    <w:p w14:paraId="7A6AFF7C" w14:textId="3FAD55CB" w:rsidR="00C664B1" w:rsidRPr="00000467" w:rsidRDefault="00C664B1" w:rsidP="00C664B1">
      <w:pPr>
        <w:pStyle w:val="ListParagraph"/>
        <w:numPr>
          <w:ilvl w:val="0"/>
          <w:numId w:val="2"/>
        </w:numPr>
        <w:spacing w:line="360" w:lineRule="auto"/>
        <w:jc w:val="both"/>
        <w:rPr>
          <w:rFonts w:ascii="Times New Roman" w:hAnsi="Times New Roman" w:cs="Times New Roman"/>
          <w:sz w:val="24"/>
          <w:szCs w:val="24"/>
        </w:rPr>
      </w:pPr>
      <w:r w:rsidRPr="00000467">
        <w:rPr>
          <w:rFonts w:ascii="Times New Roman" w:hAnsi="Times New Roman" w:cs="Times New Roman"/>
          <w:sz w:val="24"/>
          <w:szCs w:val="24"/>
        </w:rPr>
        <w:t xml:space="preserve">On </w:t>
      </w:r>
      <w:r w:rsidR="00A140F4">
        <w:rPr>
          <w:rFonts w:ascii="Times New Roman" w:hAnsi="Times New Roman" w:cs="Times New Roman"/>
          <w:sz w:val="24"/>
          <w:szCs w:val="24"/>
        </w:rPr>
        <w:t>the 9</w:t>
      </w:r>
      <w:r w:rsidR="00A140F4" w:rsidRPr="0050794A">
        <w:rPr>
          <w:rFonts w:ascii="Times New Roman" w:hAnsi="Times New Roman" w:cs="Times New Roman"/>
          <w:sz w:val="24"/>
          <w:szCs w:val="24"/>
          <w:vertAlign w:val="superscript"/>
        </w:rPr>
        <w:t>th</w:t>
      </w:r>
      <w:r w:rsidR="00A140F4">
        <w:rPr>
          <w:rFonts w:ascii="Times New Roman" w:hAnsi="Times New Roman" w:cs="Times New Roman"/>
          <w:sz w:val="24"/>
          <w:szCs w:val="24"/>
        </w:rPr>
        <w:t xml:space="preserve"> of July 2014,</w:t>
      </w:r>
      <w:r w:rsidR="005632F8" w:rsidRPr="00000467">
        <w:rPr>
          <w:rFonts w:ascii="Times New Roman" w:hAnsi="Times New Roman" w:cs="Times New Roman"/>
          <w:sz w:val="24"/>
          <w:szCs w:val="24"/>
        </w:rPr>
        <w:t xml:space="preserve"> the </w:t>
      </w:r>
      <w:r w:rsidR="00104C11" w:rsidRPr="00000467">
        <w:rPr>
          <w:rFonts w:ascii="Times New Roman" w:hAnsi="Times New Roman" w:cs="Times New Roman"/>
          <w:sz w:val="24"/>
          <w:szCs w:val="24"/>
        </w:rPr>
        <w:t>Provider</w:t>
      </w:r>
      <w:r w:rsidR="005632F8" w:rsidRPr="00000467">
        <w:rPr>
          <w:rFonts w:ascii="Times New Roman" w:hAnsi="Times New Roman" w:cs="Times New Roman"/>
          <w:sz w:val="24"/>
          <w:szCs w:val="24"/>
        </w:rPr>
        <w:t>’s</w:t>
      </w:r>
      <w:r w:rsidRPr="00000467">
        <w:rPr>
          <w:rFonts w:ascii="Times New Roman" w:hAnsi="Times New Roman" w:cs="Times New Roman"/>
          <w:sz w:val="24"/>
          <w:szCs w:val="24"/>
        </w:rPr>
        <w:t xml:space="preserve"> engineer stated: “</w:t>
      </w:r>
      <w:r w:rsidRPr="0050794A">
        <w:rPr>
          <w:rFonts w:ascii="Times New Roman" w:hAnsi="Times New Roman" w:cs="Times New Roman"/>
          <w:i/>
          <w:iCs/>
          <w:sz w:val="24"/>
          <w:szCs w:val="24"/>
        </w:rPr>
        <w:t>On the face of it there appears to be a structural problem here with the trusses and you might wish to inspect and investigate</w:t>
      </w:r>
      <w:r w:rsidRPr="00000467">
        <w:rPr>
          <w:rFonts w:ascii="Times New Roman" w:hAnsi="Times New Roman" w:cs="Times New Roman"/>
          <w:sz w:val="24"/>
          <w:szCs w:val="24"/>
        </w:rPr>
        <w:t xml:space="preserve">” (p.19 </w:t>
      </w:r>
      <w:r w:rsidR="006B2477">
        <w:rPr>
          <w:rFonts w:ascii="Times New Roman" w:hAnsi="Times New Roman" w:cs="Times New Roman"/>
          <w:sz w:val="24"/>
          <w:szCs w:val="24"/>
        </w:rPr>
        <w:t xml:space="preserve">of the </w:t>
      </w:r>
      <w:r w:rsidRPr="00000467">
        <w:rPr>
          <w:rFonts w:ascii="Times New Roman" w:hAnsi="Times New Roman" w:cs="Times New Roman"/>
          <w:sz w:val="24"/>
          <w:szCs w:val="24"/>
        </w:rPr>
        <w:t xml:space="preserve">Decision) </w:t>
      </w:r>
    </w:p>
    <w:p w14:paraId="75D83E17" w14:textId="77C135F1" w:rsidR="00C664B1" w:rsidRPr="00000467" w:rsidRDefault="00C664B1" w:rsidP="00C664B1">
      <w:pPr>
        <w:pStyle w:val="ListParagraph"/>
        <w:numPr>
          <w:ilvl w:val="0"/>
          <w:numId w:val="2"/>
        </w:numPr>
        <w:spacing w:line="360" w:lineRule="auto"/>
        <w:jc w:val="both"/>
        <w:rPr>
          <w:rFonts w:ascii="Times New Roman" w:hAnsi="Times New Roman" w:cs="Times New Roman"/>
          <w:sz w:val="24"/>
          <w:szCs w:val="24"/>
        </w:rPr>
      </w:pPr>
      <w:r w:rsidRPr="00000467">
        <w:rPr>
          <w:rFonts w:ascii="Times New Roman" w:hAnsi="Times New Roman" w:cs="Times New Roman"/>
          <w:sz w:val="24"/>
          <w:szCs w:val="24"/>
        </w:rPr>
        <w:t xml:space="preserve">On </w:t>
      </w:r>
      <w:r w:rsidR="00A140F4">
        <w:rPr>
          <w:rFonts w:ascii="Times New Roman" w:hAnsi="Times New Roman" w:cs="Times New Roman"/>
          <w:sz w:val="24"/>
          <w:szCs w:val="24"/>
        </w:rPr>
        <w:t>the 13</w:t>
      </w:r>
      <w:r w:rsidR="00A140F4" w:rsidRPr="0050794A">
        <w:rPr>
          <w:rFonts w:ascii="Times New Roman" w:hAnsi="Times New Roman" w:cs="Times New Roman"/>
          <w:sz w:val="24"/>
          <w:szCs w:val="24"/>
          <w:vertAlign w:val="superscript"/>
        </w:rPr>
        <w:t>th</w:t>
      </w:r>
      <w:r w:rsidR="00A140F4">
        <w:rPr>
          <w:rFonts w:ascii="Times New Roman" w:hAnsi="Times New Roman" w:cs="Times New Roman"/>
          <w:sz w:val="24"/>
          <w:szCs w:val="24"/>
        </w:rPr>
        <w:t xml:space="preserve"> of March 2017,</w:t>
      </w:r>
      <w:r w:rsidRPr="00000467">
        <w:rPr>
          <w:rFonts w:ascii="Times New Roman" w:hAnsi="Times New Roman" w:cs="Times New Roman"/>
          <w:sz w:val="24"/>
          <w:szCs w:val="24"/>
        </w:rPr>
        <w:t xml:space="preserve"> </w:t>
      </w:r>
      <w:r w:rsidR="005632F8" w:rsidRPr="00000467">
        <w:rPr>
          <w:rFonts w:ascii="Times New Roman" w:hAnsi="Times New Roman" w:cs="Times New Roman"/>
          <w:sz w:val="24"/>
          <w:szCs w:val="24"/>
        </w:rPr>
        <w:t xml:space="preserve">the Builder’s </w:t>
      </w:r>
      <w:r w:rsidRPr="00000467">
        <w:rPr>
          <w:rFonts w:ascii="Times New Roman" w:hAnsi="Times New Roman" w:cs="Times New Roman"/>
          <w:sz w:val="24"/>
          <w:szCs w:val="24"/>
        </w:rPr>
        <w:t xml:space="preserve">Consulting Engineers, stated that “… </w:t>
      </w:r>
      <w:r w:rsidRPr="0050794A">
        <w:rPr>
          <w:rFonts w:ascii="Times New Roman" w:hAnsi="Times New Roman" w:cs="Times New Roman"/>
          <w:i/>
          <w:iCs/>
          <w:sz w:val="24"/>
          <w:szCs w:val="24"/>
        </w:rPr>
        <w:t>the inadequacy of the structural supports to the water tanks and movement within the roof Structure are clear defects in the design, workmanship, materials and components of the Structure</w:t>
      </w:r>
      <w:r w:rsidRPr="00000467">
        <w:rPr>
          <w:rFonts w:ascii="Times New Roman" w:hAnsi="Times New Roman" w:cs="Times New Roman"/>
          <w:sz w:val="24"/>
          <w:szCs w:val="24"/>
        </w:rPr>
        <w:t xml:space="preserve">”. (p.8, </w:t>
      </w:r>
      <w:r w:rsidR="006B2477">
        <w:rPr>
          <w:rFonts w:ascii="Times New Roman" w:hAnsi="Times New Roman" w:cs="Times New Roman"/>
          <w:sz w:val="24"/>
          <w:szCs w:val="24"/>
        </w:rPr>
        <w:t xml:space="preserve">of the </w:t>
      </w:r>
      <w:r w:rsidRPr="00000467">
        <w:rPr>
          <w:rFonts w:ascii="Times New Roman" w:hAnsi="Times New Roman" w:cs="Times New Roman"/>
          <w:sz w:val="24"/>
          <w:szCs w:val="24"/>
        </w:rPr>
        <w:t xml:space="preserve">Decision) </w:t>
      </w:r>
    </w:p>
    <w:p w14:paraId="03D2F6EA" w14:textId="7C45624E" w:rsidR="00C664B1" w:rsidRDefault="00C664B1" w:rsidP="00C664B1">
      <w:pPr>
        <w:pStyle w:val="ListParagraph"/>
        <w:numPr>
          <w:ilvl w:val="0"/>
          <w:numId w:val="2"/>
        </w:numPr>
        <w:spacing w:line="360" w:lineRule="auto"/>
        <w:jc w:val="both"/>
        <w:rPr>
          <w:rFonts w:ascii="Times New Roman" w:hAnsi="Times New Roman" w:cs="Times New Roman"/>
          <w:sz w:val="24"/>
          <w:szCs w:val="24"/>
        </w:rPr>
      </w:pPr>
      <w:r w:rsidRPr="00000467">
        <w:rPr>
          <w:rFonts w:ascii="Times New Roman" w:hAnsi="Times New Roman" w:cs="Times New Roman"/>
          <w:sz w:val="24"/>
          <w:szCs w:val="24"/>
        </w:rPr>
        <w:t xml:space="preserve">On </w:t>
      </w:r>
      <w:r w:rsidR="00A140F4">
        <w:rPr>
          <w:rFonts w:ascii="Times New Roman" w:hAnsi="Times New Roman" w:cs="Times New Roman"/>
          <w:sz w:val="24"/>
          <w:szCs w:val="24"/>
        </w:rPr>
        <w:t>the 21</w:t>
      </w:r>
      <w:r w:rsidR="00A140F4" w:rsidRPr="0050794A">
        <w:rPr>
          <w:rFonts w:ascii="Times New Roman" w:hAnsi="Times New Roman" w:cs="Times New Roman"/>
          <w:sz w:val="24"/>
          <w:szCs w:val="24"/>
          <w:vertAlign w:val="superscript"/>
        </w:rPr>
        <w:t>st</w:t>
      </w:r>
      <w:r w:rsidR="00A140F4">
        <w:rPr>
          <w:rFonts w:ascii="Times New Roman" w:hAnsi="Times New Roman" w:cs="Times New Roman"/>
          <w:sz w:val="24"/>
          <w:szCs w:val="24"/>
        </w:rPr>
        <w:t xml:space="preserve"> of March 2017, </w:t>
      </w:r>
      <w:r w:rsidR="005632F8" w:rsidRPr="00000467">
        <w:rPr>
          <w:rFonts w:ascii="Times New Roman" w:hAnsi="Times New Roman" w:cs="Times New Roman"/>
          <w:sz w:val="24"/>
          <w:szCs w:val="24"/>
        </w:rPr>
        <w:t>the Builder’s Engineer</w:t>
      </w:r>
      <w:r w:rsidRPr="00000467">
        <w:rPr>
          <w:rFonts w:ascii="Times New Roman" w:hAnsi="Times New Roman" w:cs="Times New Roman"/>
          <w:sz w:val="24"/>
          <w:szCs w:val="24"/>
        </w:rPr>
        <w:t xml:space="preserve"> stated: “</w:t>
      </w:r>
      <w:r w:rsidRPr="0050794A">
        <w:rPr>
          <w:rFonts w:ascii="Times New Roman" w:hAnsi="Times New Roman" w:cs="Times New Roman"/>
          <w:i/>
          <w:iCs/>
          <w:sz w:val="24"/>
          <w:szCs w:val="24"/>
        </w:rPr>
        <w:t xml:space="preserve">The water tanks are directly supported by timber spreaders which in turn bear onto the bottom chords of the roof trusses. The bottom chords of the roof trusses are inadequate to support the loading from the water tanks which is being transferred to them. This has resulted in the downward deflection of the bottom chords of the trusses </w:t>
      </w:r>
      <w:r w:rsidRPr="0050794A">
        <w:rPr>
          <w:rFonts w:ascii="Times New Roman" w:hAnsi="Times New Roman" w:cs="Times New Roman"/>
          <w:i/>
          <w:iCs/>
          <w:sz w:val="24"/>
          <w:szCs w:val="24"/>
        </w:rPr>
        <w:lastRenderedPageBreak/>
        <w:t xml:space="preserve">and this has caused the damage below. The roof trusses are clearly a fundamental load-bearing part of the roof Structure.” </w:t>
      </w:r>
      <w:r w:rsidRPr="00000467">
        <w:rPr>
          <w:rFonts w:ascii="Times New Roman" w:hAnsi="Times New Roman" w:cs="Times New Roman"/>
          <w:sz w:val="24"/>
          <w:szCs w:val="24"/>
        </w:rPr>
        <w:t xml:space="preserve">(p.8 </w:t>
      </w:r>
      <w:r w:rsidR="006B2477">
        <w:rPr>
          <w:rFonts w:ascii="Times New Roman" w:hAnsi="Times New Roman" w:cs="Times New Roman"/>
          <w:sz w:val="24"/>
          <w:szCs w:val="24"/>
        </w:rPr>
        <w:t xml:space="preserve">of the </w:t>
      </w:r>
      <w:r w:rsidRPr="00000467">
        <w:rPr>
          <w:rFonts w:ascii="Times New Roman" w:hAnsi="Times New Roman" w:cs="Times New Roman"/>
          <w:sz w:val="24"/>
          <w:szCs w:val="24"/>
        </w:rPr>
        <w:t xml:space="preserve">Decision) </w:t>
      </w:r>
    </w:p>
    <w:p w14:paraId="4F571A8A" w14:textId="77777777" w:rsidR="00DA7E64" w:rsidRPr="00000467" w:rsidRDefault="00DA7E64" w:rsidP="00DA7E64">
      <w:pPr>
        <w:pStyle w:val="ListParagraph"/>
        <w:spacing w:line="360" w:lineRule="auto"/>
        <w:ind w:left="1080"/>
        <w:jc w:val="both"/>
        <w:rPr>
          <w:rFonts w:ascii="Times New Roman" w:hAnsi="Times New Roman" w:cs="Times New Roman"/>
          <w:sz w:val="24"/>
          <w:szCs w:val="24"/>
        </w:rPr>
      </w:pPr>
    </w:p>
    <w:p w14:paraId="5BA20E6D" w14:textId="065E09D9" w:rsidR="005632F8" w:rsidRPr="002079A2" w:rsidRDefault="00C664B1"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 xml:space="preserve">This, and other material, amply illustrates that the Decision’s conclusions were </w:t>
      </w:r>
      <w:r w:rsidRPr="0050794A">
        <w:rPr>
          <w:rFonts w:ascii="Times New Roman" w:hAnsi="Times New Roman" w:cs="Times New Roman"/>
          <w:sz w:val="24"/>
          <w:szCs w:val="24"/>
        </w:rPr>
        <w:t>reasonably open on the evidence</w:t>
      </w:r>
      <w:r w:rsidRPr="002079A2">
        <w:rPr>
          <w:rFonts w:ascii="Times New Roman" w:hAnsi="Times New Roman" w:cs="Times New Roman"/>
          <w:sz w:val="24"/>
          <w:szCs w:val="24"/>
        </w:rPr>
        <w:t xml:space="preserve">. </w:t>
      </w:r>
    </w:p>
    <w:p w14:paraId="731053D2" w14:textId="77777777" w:rsidR="00DA7E64" w:rsidRPr="007E4F16" w:rsidRDefault="00DA7E64" w:rsidP="00DA7E64">
      <w:pPr>
        <w:pStyle w:val="ListParagraph"/>
        <w:spacing w:line="360" w:lineRule="auto"/>
        <w:ind w:left="0"/>
        <w:jc w:val="both"/>
        <w:rPr>
          <w:rFonts w:ascii="Times New Roman" w:hAnsi="Times New Roman" w:cs="Times New Roman"/>
          <w:sz w:val="24"/>
          <w:szCs w:val="24"/>
        </w:rPr>
      </w:pPr>
    </w:p>
    <w:p w14:paraId="546C9287" w14:textId="55F30C35" w:rsidR="00847618" w:rsidRDefault="00B43E0A"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 xml:space="preserve">The </w:t>
      </w:r>
      <w:r w:rsidR="00104C11" w:rsidRPr="007E4F16">
        <w:rPr>
          <w:rFonts w:ascii="Times New Roman" w:hAnsi="Times New Roman" w:cs="Times New Roman"/>
          <w:sz w:val="24"/>
          <w:szCs w:val="24"/>
        </w:rPr>
        <w:t>Provider</w:t>
      </w:r>
      <w:r w:rsidRPr="007E4F16">
        <w:rPr>
          <w:rFonts w:ascii="Times New Roman" w:hAnsi="Times New Roman" w:cs="Times New Roman"/>
          <w:sz w:val="24"/>
          <w:szCs w:val="24"/>
        </w:rPr>
        <w:t xml:space="preserve"> submits that </w:t>
      </w:r>
      <w:r w:rsidR="00C664B1" w:rsidRPr="007E4F16">
        <w:rPr>
          <w:rFonts w:ascii="Times New Roman" w:hAnsi="Times New Roman" w:cs="Times New Roman"/>
          <w:sz w:val="24"/>
          <w:szCs w:val="24"/>
        </w:rPr>
        <w:t>the tenor of the parties’ evidence was “</w:t>
      </w:r>
      <w:r w:rsidR="00C664B1" w:rsidRPr="007E4F16">
        <w:rPr>
          <w:rFonts w:ascii="Times New Roman" w:hAnsi="Times New Roman" w:cs="Times New Roman"/>
          <w:i/>
          <w:sz w:val="24"/>
          <w:szCs w:val="24"/>
        </w:rPr>
        <w:t>that the water tanks were incorrectly positioned</w:t>
      </w:r>
      <w:r w:rsidR="00C664B1" w:rsidRPr="007E4F16">
        <w:rPr>
          <w:rFonts w:ascii="Times New Roman" w:hAnsi="Times New Roman" w:cs="Times New Roman"/>
          <w:sz w:val="24"/>
          <w:szCs w:val="24"/>
        </w:rPr>
        <w:t xml:space="preserve">”. </w:t>
      </w:r>
      <w:r w:rsidRPr="007E4F16">
        <w:rPr>
          <w:rFonts w:ascii="Times New Roman" w:hAnsi="Times New Roman" w:cs="Times New Roman"/>
          <w:sz w:val="24"/>
          <w:szCs w:val="24"/>
        </w:rPr>
        <w:t xml:space="preserve">While the </w:t>
      </w:r>
      <w:r w:rsidR="00104C11" w:rsidRPr="007E4F16">
        <w:rPr>
          <w:rFonts w:ascii="Times New Roman" w:hAnsi="Times New Roman" w:cs="Times New Roman"/>
          <w:sz w:val="24"/>
          <w:szCs w:val="24"/>
        </w:rPr>
        <w:t>Provider</w:t>
      </w:r>
      <w:r w:rsidRPr="007E4F16">
        <w:rPr>
          <w:rFonts w:ascii="Times New Roman" w:hAnsi="Times New Roman" w:cs="Times New Roman"/>
          <w:sz w:val="24"/>
          <w:szCs w:val="24"/>
        </w:rPr>
        <w:t>’s</w:t>
      </w:r>
      <w:r w:rsidR="00C664B1" w:rsidRPr="007E4F16">
        <w:rPr>
          <w:rFonts w:ascii="Times New Roman" w:hAnsi="Times New Roman" w:cs="Times New Roman"/>
          <w:sz w:val="24"/>
          <w:szCs w:val="24"/>
        </w:rPr>
        <w:t xml:space="preserve"> submissions repeatedly assert an alleged agreement to this effect,</w:t>
      </w:r>
      <w:r w:rsidRPr="007E4F16">
        <w:rPr>
          <w:rFonts w:ascii="Times New Roman" w:hAnsi="Times New Roman" w:cs="Times New Roman"/>
          <w:sz w:val="24"/>
          <w:szCs w:val="24"/>
        </w:rPr>
        <w:t xml:space="preserve"> I do not </w:t>
      </w:r>
      <w:r w:rsidR="00EA442C">
        <w:rPr>
          <w:rFonts w:ascii="Times New Roman" w:hAnsi="Times New Roman" w:cs="Times New Roman"/>
          <w:sz w:val="24"/>
          <w:szCs w:val="24"/>
        </w:rPr>
        <w:t>find</w:t>
      </w:r>
      <w:r w:rsidRPr="007E4F16">
        <w:rPr>
          <w:rFonts w:ascii="Times New Roman" w:hAnsi="Times New Roman" w:cs="Times New Roman"/>
          <w:sz w:val="24"/>
          <w:szCs w:val="24"/>
        </w:rPr>
        <w:t xml:space="preserve"> that agreement of the nature contended on behalf of the </w:t>
      </w:r>
      <w:r w:rsidR="00104C11" w:rsidRPr="007E4F16">
        <w:rPr>
          <w:rFonts w:ascii="Times New Roman" w:hAnsi="Times New Roman" w:cs="Times New Roman"/>
          <w:sz w:val="24"/>
          <w:szCs w:val="24"/>
        </w:rPr>
        <w:t>Provider</w:t>
      </w:r>
      <w:r w:rsidRPr="007E4F16">
        <w:rPr>
          <w:rFonts w:ascii="Times New Roman" w:hAnsi="Times New Roman" w:cs="Times New Roman"/>
          <w:sz w:val="24"/>
          <w:szCs w:val="24"/>
        </w:rPr>
        <w:t xml:space="preserve"> is established on the evidence</w:t>
      </w:r>
      <w:r w:rsidR="00C664B1" w:rsidRPr="007E4F16">
        <w:rPr>
          <w:rFonts w:ascii="Times New Roman" w:hAnsi="Times New Roman" w:cs="Times New Roman"/>
          <w:sz w:val="24"/>
          <w:szCs w:val="24"/>
        </w:rPr>
        <w:t>.</w:t>
      </w:r>
      <w:r w:rsidRPr="007E4F16">
        <w:rPr>
          <w:rFonts w:ascii="Times New Roman" w:hAnsi="Times New Roman" w:cs="Times New Roman"/>
          <w:sz w:val="24"/>
          <w:szCs w:val="24"/>
        </w:rPr>
        <w:t xml:space="preserve"> While there is a reference in some of the materials to</w:t>
      </w:r>
      <w:r w:rsidR="00C664B1" w:rsidRPr="007E4F16">
        <w:rPr>
          <w:rFonts w:ascii="Times New Roman" w:hAnsi="Times New Roman" w:cs="Times New Roman"/>
          <w:sz w:val="24"/>
          <w:szCs w:val="24"/>
        </w:rPr>
        <w:t xml:space="preserve"> physical damage</w:t>
      </w:r>
      <w:r w:rsidRPr="007E4F16">
        <w:rPr>
          <w:rFonts w:ascii="Times New Roman" w:hAnsi="Times New Roman" w:cs="Times New Roman"/>
          <w:sz w:val="24"/>
          <w:szCs w:val="24"/>
        </w:rPr>
        <w:t xml:space="preserve"> </w:t>
      </w:r>
      <w:r w:rsidR="00C664B1" w:rsidRPr="007E4F16">
        <w:rPr>
          <w:rFonts w:ascii="Times New Roman" w:hAnsi="Times New Roman" w:cs="Times New Roman"/>
          <w:sz w:val="24"/>
          <w:szCs w:val="24"/>
        </w:rPr>
        <w:t>result</w:t>
      </w:r>
      <w:r w:rsidRPr="007E4F16">
        <w:rPr>
          <w:rFonts w:ascii="Times New Roman" w:hAnsi="Times New Roman" w:cs="Times New Roman"/>
          <w:sz w:val="24"/>
          <w:szCs w:val="24"/>
        </w:rPr>
        <w:t>ing from</w:t>
      </w:r>
      <w:r w:rsidR="00C664B1" w:rsidRPr="007E4F16">
        <w:rPr>
          <w:rFonts w:ascii="Times New Roman" w:hAnsi="Times New Roman" w:cs="Times New Roman"/>
          <w:sz w:val="24"/>
          <w:szCs w:val="24"/>
        </w:rPr>
        <w:t xml:space="preserve"> a defect in the workmanship by virtue of the water tanks being ‘</w:t>
      </w:r>
      <w:r w:rsidR="00C664B1" w:rsidRPr="007E4F16">
        <w:rPr>
          <w:rFonts w:ascii="Times New Roman" w:hAnsi="Times New Roman" w:cs="Times New Roman"/>
          <w:i/>
          <w:sz w:val="24"/>
          <w:szCs w:val="24"/>
        </w:rPr>
        <w:t>not correctly positioned resulting in the load from the spreaders being imposed on the bottom chord of the truss</w:t>
      </w:r>
      <w:r w:rsidR="00C664B1" w:rsidRPr="007E4F16">
        <w:rPr>
          <w:rFonts w:ascii="Times New Roman" w:hAnsi="Times New Roman" w:cs="Times New Roman"/>
          <w:sz w:val="24"/>
          <w:szCs w:val="24"/>
        </w:rPr>
        <w:t>’ and that this has resulted in the fact that the ‘</w:t>
      </w:r>
      <w:r w:rsidR="00C664B1" w:rsidRPr="007E4F16">
        <w:rPr>
          <w:rFonts w:ascii="Times New Roman" w:hAnsi="Times New Roman" w:cs="Times New Roman"/>
          <w:i/>
          <w:sz w:val="24"/>
          <w:szCs w:val="24"/>
        </w:rPr>
        <w:t>chords are deflecting excessively</w:t>
      </w:r>
      <w:r w:rsidR="00C664B1" w:rsidRPr="007E4F16">
        <w:rPr>
          <w:rFonts w:ascii="Times New Roman" w:hAnsi="Times New Roman" w:cs="Times New Roman"/>
          <w:sz w:val="24"/>
          <w:szCs w:val="24"/>
        </w:rPr>
        <w:t>’</w:t>
      </w:r>
      <w:r w:rsidR="0049519A" w:rsidRPr="007E4F16">
        <w:rPr>
          <w:rFonts w:ascii="Times New Roman" w:hAnsi="Times New Roman" w:cs="Times New Roman"/>
          <w:sz w:val="24"/>
          <w:szCs w:val="24"/>
        </w:rPr>
        <w:t xml:space="preserve"> </w:t>
      </w:r>
      <w:r w:rsidR="00000467" w:rsidRPr="007E4F16">
        <w:rPr>
          <w:rFonts w:ascii="Times New Roman" w:hAnsi="Times New Roman" w:cs="Times New Roman"/>
          <w:sz w:val="24"/>
          <w:szCs w:val="24"/>
        </w:rPr>
        <w:t xml:space="preserve">it should not be ignored that </w:t>
      </w:r>
      <w:r w:rsidR="0049519A" w:rsidRPr="007E4F16">
        <w:rPr>
          <w:rFonts w:ascii="Times New Roman" w:hAnsi="Times New Roman" w:cs="Times New Roman"/>
          <w:sz w:val="24"/>
          <w:szCs w:val="24"/>
        </w:rPr>
        <w:t xml:space="preserve">this statement was made in a context where it appeared to be understood that the </w:t>
      </w:r>
      <w:r w:rsidR="00000467" w:rsidRPr="007E4F16">
        <w:rPr>
          <w:rFonts w:ascii="Times New Roman" w:hAnsi="Times New Roman" w:cs="Times New Roman"/>
          <w:sz w:val="24"/>
          <w:szCs w:val="24"/>
        </w:rPr>
        <w:t>L</w:t>
      </w:r>
      <w:r w:rsidR="0049519A" w:rsidRPr="007E4F16">
        <w:rPr>
          <w:rFonts w:ascii="Times New Roman" w:hAnsi="Times New Roman" w:cs="Times New Roman"/>
          <w:sz w:val="24"/>
          <w:szCs w:val="24"/>
        </w:rPr>
        <w:t xml:space="preserve">oss </w:t>
      </w:r>
      <w:r w:rsidR="00000467" w:rsidRPr="007E4F16">
        <w:rPr>
          <w:rFonts w:ascii="Times New Roman" w:hAnsi="Times New Roman" w:cs="Times New Roman"/>
          <w:sz w:val="24"/>
          <w:szCs w:val="24"/>
        </w:rPr>
        <w:t>A</w:t>
      </w:r>
      <w:r w:rsidR="0049519A" w:rsidRPr="007E4F16">
        <w:rPr>
          <w:rFonts w:ascii="Times New Roman" w:hAnsi="Times New Roman" w:cs="Times New Roman"/>
          <w:sz w:val="24"/>
          <w:szCs w:val="24"/>
        </w:rPr>
        <w:t xml:space="preserve">djuster had accepted that cover was triggered in such circumstances.  </w:t>
      </w:r>
    </w:p>
    <w:p w14:paraId="643E2CF7" w14:textId="77777777" w:rsidR="00DA7E64" w:rsidRPr="007E4F16" w:rsidRDefault="00DA7E64" w:rsidP="0050794A">
      <w:pPr>
        <w:pStyle w:val="NoSpacing"/>
      </w:pPr>
    </w:p>
    <w:p w14:paraId="57BB69C3" w14:textId="450025B0" w:rsidR="004410BA" w:rsidRPr="0050794A" w:rsidRDefault="0049519A" w:rsidP="0050794A">
      <w:pPr>
        <w:pStyle w:val="ListParagraph"/>
        <w:numPr>
          <w:ilvl w:val="0"/>
          <w:numId w:val="3"/>
        </w:numPr>
        <w:spacing w:line="360" w:lineRule="auto"/>
        <w:ind w:left="0" w:firstLine="0"/>
        <w:jc w:val="both"/>
        <w:rPr>
          <w:rFonts w:ascii="Times New Roman" w:hAnsi="Times New Roman" w:cs="Times New Roman"/>
          <w:sz w:val="24"/>
          <w:szCs w:val="24"/>
        </w:rPr>
      </w:pPr>
      <w:r w:rsidRPr="00EA442C">
        <w:rPr>
          <w:rFonts w:ascii="Times New Roman" w:hAnsi="Times New Roman" w:cs="Times New Roman"/>
          <w:sz w:val="24"/>
          <w:szCs w:val="24"/>
        </w:rPr>
        <w:t>T</w:t>
      </w:r>
      <w:r w:rsidR="00C664B1" w:rsidRPr="00EA442C">
        <w:rPr>
          <w:rFonts w:ascii="Times New Roman" w:hAnsi="Times New Roman" w:cs="Times New Roman"/>
          <w:sz w:val="24"/>
          <w:szCs w:val="24"/>
        </w:rPr>
        <w:t xml:space="preserve">here is no clear or unequivocal </w:t>
      </w:r>
      <w:r w:rsidRPr="00EA442C">
        <w:rPr>
          <w:rFonts w:ascii="Times New Roman" w:hAnsi="Times New Roman" w:cs="Times New Roman"/>
          <w:sz w:val="24"/>
          <w:szCs w:val="24"/>
        </w:rPr>
        <w:t xml:space="preserve">statement to the effect that all of the experts were agreed </w:t>
      </w:r>
      <w:r w:rsidR="00C664B1" w:rsidRPr="00EA442C">
        <w:rPr>
          <w:rFonts w:ascii="Times New Roman" w:hAnsi="Times New Roman" w:cs="Times New Roman"/>
          <w:sz w:val="24"/>
          <w:szCs w:val="24"/>
        </w:rPr>
        <w:t xml:space="preserve">that the cause of the damage was incorrect positioning of the water tanks. </w:t>
      </w:r>
      <w:r w:rsidR="00000467" w:rsidRPr="00EA442C">
        <w:rPr>
          <w:rFonts w:ascii="Times New Roman" w:hAnsi="Times New Roman" w:cs="Times New Roman"/>
          <w:sz w:val="24"/>
          <w:szCs w:val="24"/>
        </w:rPr>
        <w:t xml:space="preserve">I </w:t>
      </w:r>
      <w:r w:rsidR="00847618" w:rsidRPr="00EA442C">
        <w:rPr>
          <w:rFonts w:ascii="Times New Roman" w:hAnsi="Times New Roman" w:cs="Times New Roman"/>
          <w:sz w:val="24"/>
          <w:szCs w:val="24"/>
        </w:rPr>
        <w:t>accept the submission</w:t>
      </w:r>
      <w:r w:rsidR="00000467" w:rsidRPr="00EA442C">
        <w:rPr>
          <w:rFonts w:ascii="Times New Roman" w:hAnsi="Times New Roman" w:cs="Times New Roman"/>
          <w:sz w:val="24"/>
          <w:szCs w:val="24"/>
        </w:rPr>
        <w:t xml:space="preserve"> that it was open to the Ombudsman to read t</w:t>
      </w:r>
      <w:r w:rsidR="00C664B1" w:rsidRPr="00EA442C">
        <w:rPr>
          <w:rFonts w:ascii="Times New Roman" w:hAnsi="Times New Roman" w:cs="Times New Roman"/>
          <w:sz w:val="24"/>
          <w:szCs w:val="24"/>
        </w:rPr>
        <w:t>he statement ‘</w:t>
      </w:r>
      <w:r w:rsidR="00C664B1" w:rsidRPr="00EA442C">
        <w:rPr>
          <w:rFonts w:ascii="Times New Roman" w:hAnsi="Times New Roman" w:cs="Times New Roman"/>
          <w:i/>
          <w:sz w:val="24"/>
          <w:szCs w:val="24"/>
        </w:rPr>
        <w:t>This is the cause</w:t>
      </w:r>
      <w:r w:rsidR="00C664B1" w:rsidRPr="00EA442C">
        <w:rPr>
          <w:rFonts w:ascii="Times New Roman" w:hAnsi="Times New Roman" w:cs="Times New Roman"/>
          <w:sz w:val="24"/>
          <w:szCs w:val="24"/>
        </w:rPr>
        <w:t xml:space="preserve"> …’ in context – as referring to</w:t>
      </w:r>
      <w:r w:rsidR="00000467" w:rsidRPr="00EA442C">
        <w:rPr>
          <w:rFonts w:ascii="Times New Roman" w:hAnsi="Times New Roman" w:cs="Times New Roman"/>
          <w:sz w:val="24"/>
          <w:szCs w:val="24"/>
        </w:rPr>
        <w:t xml:space="preserve"> Loss Adjuster</w:t>
      </w:r>
      <w:r w:rsidR="00C664B1" w:rsidRPr="00EA442C">
        <w:rPr>
          <w:rFonts w:ascii="Times New Roman" w:hAnsi="Times New Roman" w:cs="Times New Roman"/>
          <w:sz w:val="24"/>
          <w:szCs w:val="24"/>
        </w:rPr>
        <w:t>’s position, as quoted in the sentence immediately beforehand</w:t>
      </w:r>
      <w:r w:rsidR="00847618" w:rsidRPr="00EA442C">
        <w:rPr>
          <w:rFonts w:ascii="Times New Roman" w:hAnsi="Times New Roman" w:cs="Times New Roman"/>
          <w:sz w:val="24"/>
          <w:szCs w:val="24"/>
        </w:rPr>
        <w:t xml:space="preserve"> and also not to read this sentence in isolation but to have regard to the other evidence which had been submitted</w:t>
      </w:r>
      <w:r w:rsidR="00C664B1" w:rsidRPr="00EA442C">
        <w:rPr>
          <w:rFonts w:ascii="Times New Roman" w:hAnsi="Times New Roman" w:cs="Times New Roman"/>
          <w:sz w:val="24"/>
          <w:szCs w:val="24"/>
        </w:rPr>
        <w:t xml:space="preserve">. </w:t>
      </w:r>
      <w:r w:rsidR="00847618" w:rsidRPr="00EA442C">
        <w:rPr>
          <w:rFonts w:ascii="Times New Roman" w:hAnsi="Times New Roman" w:cs="Times New Roman"/>
          <w:sz w:val="24"/>
          <w:szCs w:val="24"/>
        </w:rPr>
        <w:t xml:space="preserve">The Provider’s approach to the evidence is based on a narrow focus which excludes the totality of the evidence.  </w:t>
      </w:r>
      <w:r w:rsidR="00EA442C" w:rsidRPr="007E4F16">
        <w:rPr>
          <w:rFonts w:ascii="Times New Roman" w:hAnsi="Times New Roman" w:cs="Times New Roman"/>
          <w:sz w:val="24"/>
          <w:szCs w:val="24"/>
        </w:rPr>
        <w:t>The Provider’s assertion of an agreed position on the evidence is overstated and selective</w:t>
      </w:r>
      <w:r w:rsidR="004410BA">
        <w:rPr>
          <w:rFonts w:ascii="Times New Roman" w:hAnsi="Times New Roman" w:cs="Times New Roman"/>
          <w:sz w:val="24"/>
          <w:szCs w:val="24"/>
        </w:rPr>
        <w:t>.</w:t>
      </w:r>
    </w:p>
    <w:p w14:paraId="4BD54C22" w14:textId="77777777" w:rsidR="004410BA" w:rsidRDefault="004410BA" w:rsidP="0050794A">
      <w:pPr>
        <w:pStyle w:val="NoSpacing"/>
      </w:pPr>
    </w:p>
    <w:p w14:paraId="75A2C95A" w14:textId="31B2B917" w:rsidR="00DA7E64" w:rsidRPr="00EA442C" w:rsidRDefault="00847618" w:rsidP="00AD12D0">
      <w:pPr>
        <w:pStyle w:val="ListParagraph"/>
        <w:spacing w:line="360" w:lineRule="auto"/>
        <w:ind w:left="0"/>
        <w:jc w:val="both"/>
        <w:rPr>
          <w:rFonts w:ascii="Times New Roman" w:hAnsi="Times New Roman" w:cs="Times New Roman"/>
          <w:sz w:val="24"/>
          <w:szCs w:val="24"/>
        </w:rPr>
      </w:pPr>
      <w:r w:rsidRPr="00EA442C">
        <w:rPr>
          <w:rFonts w:ascii="Times New Roman" w:hAnsi="Times New Roman" w:cs="Times New Roman"/>
          <w:sz w:val="24"/>
          <w:szCs w:val="24"/>
        </w:rPr>
        <w:t>When regard is had to the totality of the evidence it is clear that t</w:t>
      </w:r>
      <w:r w:rsidR="0049519A" w:rsidRPr="00EA442C">
        <w:rPr>
          <w:rFonts w:ascii="Times New Roman" w:hAnsi="Times New Roman" w:cs="Times New Roman"/>
          <w:sz w:val="24"/>
          <w:szCs w:val="24"/>
        </w:rPr>
        <w:t xml:space="preserve">here </w:t>
      </w:r>
      <w:r w:rsidRPr="00EA442C">
        <w:rPr>
          <w:rFonts w:ascii="Times New Roman" w:hAnsi="Times New Roman" w:cs="Times New Roman"/>
          <w:sz w:val="24"/>
          <w:szCs w:val="24"/>
        </w:rPr>
        <w:t>was</w:t>
      </w:r>
      <w:r w:rsidR="0049519A" w:rsidRPr="00EA442C">
        <w:rPr>
          <w:rFonts w:ascii="Times New Roman" w:hAnsi="Times New Roman" w:cs="Times New Roman"/>
          <w:sz w:val="24"/>
          <w:szCs w:val="24"/>
        </w:rPr>
        <w:t xml:space="preserve"> evidence </w:t>
      </w:r>
      <w:r w:rsidRPr="00EA442C">
        <w:rPr>
          <w:rFonts w:ascii="Times New Roman" w:hAnsi="Times New Roman" w:cs="Times New Roman"/>
          <w:sz w:val="24"/>
          <w:szCs w:val="24"/>
        </w:rPr>
        <w:t xml:space="preserve">before the Ombudsman </w:t>
      </w:r>
      <w:r w:rsidR="0049519A" w:rsidRPr="00EA442C">
        <w:rPr>
          <w:rFonts w:ascii="Times New Roman" w:hAnsi="Times New Roman" w:cs="Times New Roman"/>
          <w:sz w:val="24"/>
          <w:szCs w:val="24"/>
        </w:rPr>
        <w:t xml:space="preserve">that damage arose from </w:t>
      </w:r>
      <w:r w:rsidR="00C664B1" w:rsidRPr="00EA442C">
        <w:rPr>
          <w:rFonts w:ascii="Times New Roman" w:hAnsi="Times New Roman" w:cs="Times New Roman"/>
          <w:sz w:val="24"/>
          <w:szCs w:val="24"/>
        </w:rPr>
        <w:t>the trusses’ inadequacy</w:t>
      </w:r>
      <w:r w:rsidRPr="00EA442C">
        <w:rPr>
          <w:rFonts w:ascii="Times New Roman" w:hAnsi="Times New Roman" w:cs="Times New Roman"/>
          <w:sz w:val="24"/>
          <w:szCs w:val="24"/>
        </w:rPr>
        <w:t xml:space="preserve"> and that this was the Complainants</w:t>
      </w:r>
      <w:r w:rsidR="00AF0AF4">
        <w:rPr>
          <w:rFonts w:ascii="Times New Roman" w:hAnsi="Times New Roman" w:cs="Times New Roman"/>
          <w:sz w:val="24"/>
          <w:szCs w:val="24"/>
        </w:rPr>
        <w:t>’</w:t>
      </w:r>
      <w:r w:rsidRPr="00EA442C">
        <w:rPr>
          <w:rFonts w:ascii="Times New Roman" w:hAnsi="Times New Roman" w:cs="Times New Roman"/>
          <w:sz w:val="24"/>
          <w:szCs w:val="24"/>
        </w:rPr>
        <w:t xml:space="preserve"> position.  </w:t>
      </w:r>
    </w:p>
    <w:p w14:paraId="0113717E" w14:textId="30736D44" w:rsidR="005E62E1" w:rsidRDefault="005157BA" w:rsidP="007E4F16">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 xml:space="preserve">I am satisfied that there </w:t>
      </w:r>
      <w:r w:rsidR="00821642" w:rsidRPr="007E4F16">
        <w:rPr>
          <w:rFonts w:ascii="Times New Roman" w:hAnsi="Times New Roman" w:cs="Times New Roman"/>
          <w:sz w:val="24"/>
          <w:szCs w:val="24"/>
        </w:rPr>
        <w:t>was evidence before the</w:t>
      </w:r>
      <w:r w:rsidR="00847618" w:rsidRPr="007E4F16">
        <w:rPr>
          <w:rFonts w:ascii="Times New Roman" w:hAnsi="Times New Roman" w:cs="Times New Roman"/>
          <w:sz w:val="24"/>
          <w:szCs w:val="24"/>
        </w:rPr>
        <w:t xml:space="preserve"> Ombudsman</w:t>
      </w:r>
      <w:r w:rsidR="00821642" w:rsidRPr="007E4F16">
        <w:rPr>
          <w:rFonts w:ascii="Times New Roman" w:hAnsi="Times New Roman" w:cs="Times New Roman"/>
          <w:sz w:val="24"/>
          <w:szCs w:val="24"/>
        </w:rPr>
        <w:t xml:space="preserve"> upon which he was entitled to rely to arrive at the Decision he did as to the cause of the damage.  As </w:t>
      </w:r>
      <w:r w:rsidR="000E73F0" w:rsidRPr="007E4F16">
        <w:rPr>
          <w:rFonts w:ascii="Times New Roman" w:hAnsi="Times New Roman" w:cs="Times New Roman"/>
          <w:sz w:val="24"/>
          <w:szCs w:val="24"/>
        </w:rPr>
        <w:t xml:space="preserve">Kelly J. stated in </w:t>
      </w:r>
      <w:r w:rsidR="000E73F0" w:rsidRPr="007E4F16">
        <w:rPr>
          <w:rFonts w:ascii="Times New Roman" w:hAnsi="Times New Roman" w:cs="Times New Roman"/>
          <w:i/>
          <w:sz w:val="24"/>
          <w:szCs w:val="24"/>
        </w:rPr>
        <w:t>Millar</w:t>
      </w:r>
      <w:r w:rsidR="000E73F0" w:rsidRPr="007E4F16">
        <w:rPr>
          <w:rFonts w:ascii="Times New Roman" w:hAnsi="Times New Roman" w:cs="Times New Roman"/>
          <w:sz w:val="24"/>
          <w:szCs w:val="24"/>
        </w:rPr>
        <w:t xml:space="preserve"> (</w:t>
      </w:r>
      <w:r w:rsidR="006B2477">
        <w:rPr>
          <w:rFonts w:ascii="Times New Roman" w:hAnsi="Times New Roman" w:cs="Times New Roman"/>
          <w:sz w:val="24"/>
          <w:szCs w:val="24"/>
        </w:rPr>
        <w:t xml:space="preserve">para. </w:t>
      </w:r>
      <w:r w:rsidR="000E73F0" w:rsidRPr="007E4F16">
        <w:rPr>
          <w:rFonts w:ascii="Times New Roman" w:hAnsi="Times New Roman" w:cs="Times New Roman"/>
          <w:sz w:val="24"/>
          <w:szCs w:val="24"/>
        </w:rPr>
        <w:t>44):</w:t>
      </w:r>
    </w:p>
    <w:p w14:paraId="61F5A28C" w14:textId="57338F3C" w:rsidR="00821642" w:rsidRPr="007E4F16" w:rsidRDefault="00821642" w:rsidP="0050794A">
      <w:pPr>
        <w:pStyle w:val="NoSpacing"/>
      </w:pPr>
    </w:p>
    <w:p w14:paraId="2769C268" w14:textId="77777777" w:rsidR="000E73F0" w:rsidRDefault="000E73F0" w:rsidP="0050794A">
      <w:pPr>
        <w:spacing w:line="360" w:lineRule="auto"/>
        <w:ind w:left="720"/>
        <w:jc w:val="both"/>
        <w:rPr>
          <w:rFonts w:ascii="Times New Roman" w:hAnsi="Times New Roman" w:cs="Times New Roman"/>
          <w:i/>
          <w:iCs/>
          <w:sz w:val="24"/>
          <w:szCs w:val="24"/>
        </w:rPr>
      </w:pPr>
      <w:r w:rsidRPr="00847618">
        <w:rPr>
          <w:rFonts w:ascii="Times New Roman" w:hAnsi="Times New Roman" w:cs="Times New Roman"/>
          <w:i/>
          <w:iCs/>
          <w:sz w:val="24"/>
          <w:szCs w:val="24"/>
        </w:rPr>
        <w:lastRenderedPageBreak/>
        <w:t xml:space="preserve">“It was for him [the FSO] to then consider the factual material placed before him and he is entitled to curial defence in that regard.” </w:t>
      </w:r>
    </w:p>
    <w:p w14:paraId="1F53E427" w14:textId="77777777" w:rsidR="00DA7E64" w:rsidRPr="00847618" w:rsidRDefault="00DA7E64" w:rsidP="00DA7E64"/>
    <w:p w14:paraId="706473DF" w14:textId="700AE036" w:rsidR="00821642" w:rsidRPr="007E4F16" w:rsidRDefault="00821642" w:rsidP="00DA7E64">
      <w:pPr>
        <w:pStyle w:val="ListParagraph"/>
        <w:numPr>
          <w:ilvl w:val="0"/>
          <w:numId w:val="3"/>
        </w:numPr>
        <w:spacing w:line="360" w:lineRule="auto"/>
        <w:ind w:left="0" w:firstLine="0"/>
        <w:jc w:val="both"/>
        <w:rPr>
          <w:rFonts w:ascii="Times New Roman" w:hAnsi="Times New Roman" w:cs="Times New Roman"/>
          <w:sz w:val="24"/>
          <w:szCs w:val="24"/>
        </w:rPr>
      </w:pPr>
      <w:r w:rsidRPr="007E4F16">
        <w:rPr>
          <w:rFonts w:ascii="Times New Roman" w:hAnsi="Times New Roman" w:cs="Times New Roman"/>
          <w:sz w:val="24"/>
          <w:szCs w:val="24"/>
        </w:rPr>
        <w:t>This position is further supported by the decision of Noonan J. i</w:t>
      </w:r>
      <w:r w:rsidR="000E73F0" w:rsidRPr="007E4F16">
        <w:rPr>
          <w:rFonts w:ascii="Times New Roman" w:hAnsi="Times New Roman" w:cs="Times New Roman"/>
          <w:sz w:val="24"/>
          <w:szCs w:val="24"/>
        </w:rPr>
        <w:t xml:space="preserve">n </w:t>
      </w:r>
      <w:r w:rsidR="000E73F0" w:rsidRPr="007E4F16">
        <w:rPr>
          <w:rFonts w:ascii="Times New Roman" w:hAnsi="Times New Roman" w:cs="Times New Roman"/>
          <w:i/>
          <w:iCs/>
          <w:sz w:val="24"/>
          <w:szCs w:val="24"/>
        </w:rPr>
        <w:t>Verschoyle-Greene v Bank of Ireland Private Banking and FSO</w:t>
      </w:r>
      <w:r w:rsidR="000E73F0" w:rsidRPr="007E4F16">
        <w:rPr>
          <w:rFonts w:ascii="Times New Roman" w:hAnsi="Times New Roman" w:cs="Times New Roman"/>
          <w:sz w:val="24"/>
          <w:szCs w:val="24"/>
        </w:rPr>
        <w:t xml:space="preserve"> [2016] IEHC 236 </w:t>
      </w:r>
      <w:r w:rsidRPr="007E4F16">
        <w:rPr>
          <w:rFonts w:ascii="Times New Roman" w:hAnsi="Times New Roman" w:cs="Times New Roman"/>
          <w:sz w:val="24"/>
          <w:szCs w:val="24"/>
        </w:rPr>
        <w:t xml:space="preserve">where he </w:t>
      </w:r>
      <w:r w:rsidR="000E73F0" w:rsidRPr="007E4F16">
        <w:rPr>
          <w:rFonts w:ascii="Times New Roman" w:hAnsi="Times New Roman" w:cs="Times New Roman"/>
          <w:sz w:val="24"/>
          <w:szCs w:val="24"/>
        </w:rPr>
        <w:t>stated (</w:t>
      </w:r>
      <w:r w:rsidR="006B2477">
        <w:rPr>
          <w:rFonts w:ascii="Times New Roman" w:hAnsi="Times New Roman" w:cs="Times New Roman"/>
          <w:sz w:val="24"/>
          <w:szCs w:val="24"/>
        </w:rPr>
        <w:t xml:space="preserve">para. </w:t>
      </w:r>
      <w:r w:rsidR="000E73F0" w:rsidRPr="007E4F16">
        <w:rPr>
          <w:rFonts w:ascii="Times New Roman" w:hAnsi="Times New Roman" w:cs="Times New Roman"/>
          <w:sz w:val="24"/>
          <w:szCs w:val="24"/>
        </w:rPr>
        <w:t xml:space="preserve">37): </w:t>
      </w:r>
    </w:p>
    <w:p w14:paraId="58BE2BB2" w14:textId="77777777" w:rsidR="009E5976" w:rsidRDefault="009E5976" w:rsidP="0050794A">
      <w:pPr>
        <w:pStyle w:val="NoSpacing"/>
      </w:pPr>
    </w:p>
    <w:p w14:paraId="129F24E8" w14:textId="77777777" w:rsidR="000E73F0" w:rsidRDefault="000E73F0" w:rsidP="0050794A">
      <w:pPr>
        <w:spacing w:line="360" w:lineRule="auto"/>
        <w:ind w:left="720"/>
        <w:jc w:val="both"/>
        <w:rPr>
          <w:rFonts w:ascii="Times New Roman" w:hAnsi="Times New Roman" w:cs="Times New Roman"/>
          <w:i/>
          <w:iCs/>
          <w:sz w:val="24"/>
          <w:szCs w:val="24"/>
        </w:rPr>
      </w:pPr>
      <w:r w:rsidRPr="00847618">
        <w:rPr>
          <w:rFonts w:ascii="Times New Roman" w:hAnsi="Times New Roman" w:cs="Times New Roman"/>
          <w:i/>
          <w:iCs/>
          <w:sz w:val="24"/>
          <w:szCs w:val="24"/>
        </w:rPr>
        <w:t xml:space="preserve">“That the standard of review on appeal from the FSO is not dissimilar from that arising in judicial review is illustrated by the dicta of Hedigan J. in Smartt v. FSO [2013] IEHC 518 where he said: ‘… in my view, the FSO had before him and relied upon relevant evidence upon which he could rely in coming to the decision he did. That is the test. It is not for this Court to either agree or disagree with his finding as long as it is one reasonably based upon the evidence before him.’ (at para. 12).” </w:t>
      </w:r>
    </w:p>
    <w:p w14:paraId="7E579891" w14:textId="77777777" w:rsidR="00DA7E64" w:rsidRPr="00847618" w:rsidRDefault="00DA7E64" w:rsidP="0050794A">
      <w:pPr>
        <w:pStyle w:val="NoSpacing"/>
      </w:pPr>
    </w:p>
    <w:p w14:paraId="0184ED0A" w14:textId="6C487BA3" w:rsidR="005E7EAD" w:rsidRPr="00DA7E64" w:rsidRDefault="000E73F0"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Noonan J. continued (</w:t>
      </w:r>
      <w:r w:rsidR="006B2477">
        <w:rPr>
          <w:rFonts w:ascii="Times New Roman" w:hAnsi="Times New Roman" w:cs="Times New Roman"/>
          <w:sz w:val="24"/>
          <w:szCs w:val="24"/>
        </w:rPr>
        <w:t xml:space="preserve">para. </w:t>
      </w:r>
      <w:r w:rsidRPr="00DA7E64">
        <w:rPr>
          <w:rFonts w:ascii="Times New Roman" w:hAnsi="Times New Roman" w:cs="Times New Roman"/>
          <w:sz w:val="24"/>
          <w:szCs w:val="24"/>
        </w:rPr>
        <w:t xml:space="preserve">39): </w:t>
      </w:r>
    </w:p>
    <w:p w14:paraId="63863D92" w14:textId="77777777" w:rsidR="005E62E1" w:rsidRDefault="005E62E1" w:rsidP="0050794A">
      <w:pPr>
        <w:pStyle w:val="NoSpacing"/>
      </w:pPr>
    </w:p>
    <w:p w14:paraId="2FF4F8EF" w14:textId="77777777" w:rsidR="005E7EAD" w:rsidRDefault="000E73F0" w:rsidP="0050794A">
      <w:pPr>
        <w:spacing w:line="360" w:lineRule="auto"/>
        <w:ind w:left="720"/>
        <w:jc w:val="both"/>
        <w:rPr>
          <w:rFonts w:ascii="Times New Roman" w:hAnsi="Times New Roman" w:cs="Times New Roman"/>
          <w:i/>
          <w:iCs/>
          <w:sz w:val="24"/>
          <w:szCs w:val="24"/>
        </w:rPr>
      </w:pPr>
      <w:r w:rsidRPr="00847618">
        <w:rPr>
          <w:rFonts w:ascii="Times New Roman" w:hAnsi="Times New Roman" w:cs="Times New Roman"/>
          <w:i/>
          <w:iCs/>
          <w:sz w:val="24"/>
          <w:szCs w:val="24"/>
        </w:rPr>
        <w:t xml:space="preserve">“It is thus immaterial that the court would have come to a different conclusion on the evidence once the conclusion actually arrived at by the FSO was one reasonably open on that evidence.” </w:t>
      </w:r>
    </w:p>
    <w:p w14:paraId="63FEC788" w14:textId="77777777" w:rsidR="00DA7E64" w:rsidRPr="00847618" w:rsidRDefault="00DA7E64" w:rsidP="0050794A">
      <w:pPr>
        <w:pStyle w:val="NoSpacing"/>
      </w:pPr>
    </w:p>
    <w:p w14:paraId="40399D06" w14:textId="09DD9143" w:rsidR="005E7EAD" w:rsidRDefault="00B8490A"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In my view, the Respondent’s decision that the absence of supports of the structure on the walls or trusses was the defect causing damage </w:t>
      </w:r>
      <w:r w:rsidR="00847618" w:rsidRPr="00DA7E64">
        <w:rPr>
          <w:rFonts w:ascii="Times New Roman" w:hAnsi="Times New Roman" w:cs="Times New Roman"/>
          <w:sz w:val="24"/>
          <w:szCs w:val="24"/>
        </w:rPr>
        <w:t xml:space="preserve">is </w:t>
      </w:r>
      <w:r w:rsidRPr="00DA7E64">
        <w:rPr>
          <w:rFonts w:ascii="Times New Roman" w:hAnsi="Times New Roman" w:cs="Times New Roman"/>
          <w:sz w:val="24"/>
          <w:szCs w:val="24"/>
        </w:rPr>
        <w:t xml:space="preserve">one that was open to him on the evidence.  </w:t>
      </w:r>
      <w:r w:rsidR="000E73F0" w:rsidRPr="00DA7E64">
        <w:rPr>
          <w:rFonts w:ascii="Times New Roman" w:hAnsi="Times New Roman" w:cs="Times New Roman"/>
          <w:sz w:val="24"/>
          <w:szCs w:val="24"/>
        </w:rPr>
        <w:t>Given the consistent volume of case-law</w:t>
      </w:r>
      <w:r w:rsidR="005E7EAD" w:rsidRPr="00DA7E64">
        <w:rPr>
          <w:rFonts w:ascii="Times New Roman" w:hAnsi="Times New Roman" w:cs="Times New Roman"/>
          <w:sz w:val="24"/>
          <w:szCs w:val="24"/>
        </w:rPr>
        <w:t xml:space="preserve"> concerning the Respondent</w:t>
      </w:r>
      <w:r w:rsidR="000E73F0" w:rsidRPr="00DA7E64">
        <w:rPr>
          <w:rFonts w:ascii="Times New Roman" w:hAnsi="Times New Roman" w:cs="Times New Roman"/>
          <w:sz w:val="24"/>
          <w:szCs w:val="24"/>
        </w:rPr>
        <w:t>, which envisages judicial intervention only where factual findings are “</w:t>
      </w:r>
      <w:r w:rsidR="000E73F0" w:rsidRPr="00DA7E64">
        <w:rPr>
          <w:rFonts w:ascii="Times New Roman" w:hAnsi="Times New Roman" w:cs="Times New Roman"/>
          <w:i/>
          <w:sz w:val="24"/>
          <w:szCs w:val="24"/>
        </w:rPr>
        <w:t>unsustainable</w:t>
      </w:r>
      <w:r w:rsidR="000E73F0" w:rsidRPr="00DA7E64">
        <w:rPr>
          <w:rFonts w:ascii="Times New Roman" w:hAnsi="Times New Roman" w:cs="Times New Roman"/>
          <w:sz w:val="24"/>
          <w:szCs w:val="24"/>
        </w:rPr>
        <w:t xml:space="preserve">”, </w:t>
      </w:r>
      <w:r w:rsidRPr="00DA7E64">
        <w:rPr>
          <w:rFonts w:ascii="Times New Roman" w:hAnsi="Times New Roman" w:cs="Times New Roman"/>
          <w:sz w:val="24"/>
          <w:szCs w:val="24"/>
        </w:rPr>
        <w:t>it is clear that where a</w:t>
      </w:r>
      <w:r w:rsidR="000E73F0" w:rsidRPr="00DA7E64">
        <w:rPr>
          <w:rFonts w:ascii="Times New Roman" w:hAnsi="Times New Roman" w:cs="Times New Roman"/>
          <w:sz w:val="24"/>
          <w:szCs w:val="24"/>
        </w:rPr>
        <w:t xml:space="preserve"> finding </w:t>
      </w:r>
      <w:r w:rsidRPr="00DA7E64">
        <w:rPr>
          <w:rFonts w:ascii="Times New Roman" w:hAnsi="Times New Roman" w:cs="Times New Roman"/>
          <w:sz w:val="24"/>
          <w:szCs w:val="24"/>
        </w:rPr>
        <w:t xml:space="preserve">is supported by evidence it </w:t>
      </w:r>
      <w:r w:rsidR="00847618" w:rsidRPr="00DA7E64">
        <w:rPr>
          <w:rFonts w:ascii="Times New Roman" w:hAnsi="Times New Roman" w:cs="Times New Roman"/>
          <w:sz w:val="24"/>
          <w:szCs w:val="24"/>
        </w:rPr>
        <w:t>should not</w:t>
      </w:r>
      <w:r w:rsidRPr="00DA7E64">
        <w:rPr>
          <w:rFonts w:ascii="Times New Roman" w:hAnsi="Times New Roman" w:cs="Times New Roman"/>
          <w:sz w:val="24"/>
          <w:szCs w:val="24"/>
        </w:rPr>
        <w:t xml:space="preserve"> be treated as </w:t>
      </w:r>
      <w:r w:rsidR="000E73F0" w:rsidRPr="00DA7E64">
        <w:rPr>
          <w:rFonts w:ascii="Times New Roman" w:hAnsi="Times New Roman" w:cs="Times New Roman"/>
          <w:sz w:val="24"/>
          <w:szCs w:val="24"/>
        </w:rPr>
        <w:t>unsustainable</w:t>
      </w:r>
      <w:r w:rsidRPr="00DA7E64">
        <w:rPr>
          <w:rFonts w:ascii="Times New Roman" w:hAnsi="Times New Roman" w:cs="Times New Roman"/>
          <w:sz w:val="24"/>
          <w:szCs w:val="24"/>
        </w:rPr>
        <w:t xml:space="preserve"> by me</w:t>
      </w:r>
      <w:r w:rsidR="000E73F0" w:rsidRPr="00DA7E64">
        <w:rPr>
          <w:rFonts w:ascii="Times New Roman" w:hAnsi="Times New Roman" w:cs="Times New Roman"/>
          <w:sz w:val="24"/>
          <w:szCs w:val="24"/>
        </w:rPr>
        <w:t xml:space="preserve">. </w:t>
      </w:r>
      <w:r w:rsidRPr="00DA7E64">
        <w:rPr>
          <w:rFonts w:ascii="Times New Roman" w:hAnsi="Times New Roman" w:cs="Times New Roman"/>
          <w:sz w:val="24"/>
          <w:szCs w:val="24"/>
        </w:rPr>
        <w:t xml:space="preserve"> I see no proper basis for interfering with the Decision of the </w:t>
      </w:r>
      <w:r w:rsidR="002079A2">
        <w:rPr>
          <w:rFonts w:ascii="Times New Roman" w:hAnsi="Times New Roman" w:cs="Times New Roman"/>
          <w:sz w:val="24"/>
          <w:szCs w:val="24"/>
        </w:rPr>
        <w:t>Ombudsman</w:t>
      </w:r>
      <w:r w:rsidR="002079A2" w:rsidRPr="00DA7E64">
        <w:rPr>
          <w:rFonts w:ascii="Times New Roman" w:hAnsi="Times New Roman" w:cs="Times New Roman"/>
          <w:sz w:val="24"/>
          <w:szCs w:val="24"/>
        </w:rPr>
        <w:t xml:space="preserve"> </w:t>
      </w:r>
      <w:r w:rsidR="00847618" w:rsidRPr="00DA7E64">
        <w:rPr>
          <w:rFonts w:ascii="Times New Roman" w:hAnsi="Times New Roman" w:cs="Times New Roman"/>
          <w:sz w:val="24"/>
          <w:szCs w:val="24"/>
        </w:rPr>
        <w:t>having regard to his finding on the evidence</w:t>
      </w:r>
      <w:r w:rsidRPr="00DA7E64">
        <w:rPr>
          <w:rFonts w:ascii="Times New Roman" w:hAnsi="Times New Roman" w:cs="Times New Roman"/>
          <w:sz w:val="24"/>
          <w:szCs w:val="24"/>
        </w:rPr>
        <w:t>.</w:t>
      </w:r>
    </w:p>
    <w:p w14:paraId="7D49C93D" w14:textId="77777777" w:rsidR="00DA7E64" w:rsidRPr="00DA7E64" w:rsidRDefault="00DA7E64" w:rsidP="0050794A">
      <w:pPr>
        <w:pStyle w:val="NoSpacing"/>
      </w:pPr>
    </w:p>
    <w:p w14:paraId="12BA361A" w14:textId="77777777" w:rsidR="00687583" w:rsidRDefault="002F53F1" w:rsidP="00537F0F">
      <w:pPr>
        <w:spacing w:line="360" w:lineRule="auto"/>
        <w:jc w:val="both"/>
        <w:rPr>
          <w:rFonts w:ascii="Times New Roman" w:hAnsi="Times New Roman" w:cs="Times New Roman"/>
          <w:b/>
          <w:bCs/>
          <w:i/>
          <w:sz w:val="24"/>
          <w:szCs w:val="24"/>
          <w:u w:val="single"/>
        </w:rPr>
      </w:pPr>
      <w:r w:rsidRPr="0050794A">
        <w:rPr>
          <w:rFonts w:ascii="Times New Roman" w:hAnsi="Times New Roman" w:cs="Times New Roman"/>
          <w:b/>
          <w:bCs/>
          <w:i/>
          <w:sz w:val="24"/>
          <w:szCs w:val="24"/>
          <w:u w:val="single"/>
        </w:rPr>
        <w:t>Jurisdiction under Section 60(2)(b), (c) and (g)</w:t>
      </w:r>
      <w:r w:rsidR="0003739F" w:rsidRPr="0050794A">
        <w:rPr>
          <w:rFonts w:ascii="Times New Roman" w:hAnsi="Times New Roman" w:cs="Times New Roman"/>
          <w:b/>
          <w:bCs/>
          <w:i/>
          <w:sz w:val="24"/>
          <w:szCs w:val="24"/>
          <w:u w:val="single"/>
        </w:rPr>
        <w:t xml:space="preserve"> of the FSO 2017 Act</w:t>
      </w:r>
    </w:p>
    <w:p w14:paraId="0CBA508D" w14:textId="77777777" w:rsidR="0021383B" w:rsidRPr="0050794A" w:rsidRDefault="0021383B" w:rsidP="0050794A">
      <w:pPr>
        <w:pStyle w:val="NoSpacing"/>
      </w:pPr>
    </w:p>
    <w:p w14:paraId="62B0E12D" w14:textId="77777777" w:rsidR="00285452" w:rsidRPr="00FA79B4" w:rsidRDefault="000D3A95"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In deciding to grant relief under s. 60(2)(b), (c) and (g), it seems to me that the </w:t>
      </w:r>
      <w:r w:rsidR="001B7A32" w:rsidRPr="00DA7E64">
        <w:rPr>
          <w:rFonts w:ascii="Times New Roman" w:hAnsi="Times New Roman" w:cs="Times New Roman"/>
          <w:sz w:val="24"/>
          <w:szCs w:val="24"/>
        </w:rPr>
        <w:t xml:space="preserve">Ombudsman </w:t>
      </w:r>
      <w:r w:rsidRPr="00DA7E64">
        <w:rPr>
          <w:rFonts w:ascii="Times New Roman" w:hAnsi="Times New Roman" w:cs="Times New Roman"/>
          <w:sz w:val="24"/>
          <w:szCs w:val="24"/>
        </w:rPr>
        <w:t>failed to properly have regard to the different circumstances in which its jurisdiction under those sub-sections arise</w:t>
      </w:r>
      <w:r w:rsidRPr="00FA79B4">
        <w:rPr>
          <w:rFonts w:ascii="Times New Roman" w:hAnsi="Times New Roman" w:cs="Times New Roman"/>
          <w:sz w:val="24"/>
          <w:szCs w:val="24"/>
        </w:rPr>
        <w:t xml:space="preserve">. </w:t>
      </w:r>
      <w:r w:rsidR="00847618" w:rsidRPr="00EF09AB">
        <w:rPr>
          <w:rFonts w:ascii="Times New Roman" w:hAnsi="Times New Roman" w:cs="Times New Roman"/>
          <w:sz w:val="24"/>
          <w:szCs w:val="24"/>
        </w:rPr>
        <w:t xml:space="preserve"> </w:t>
      </w:r>
      <w:r w:rsidR="00285452" w:rsidRPr="0050794A">
        <w:rPr>
          <w:rFonts w:ascii="Times New Roman" w:hAnsi="Times New Roman" w:cs="Times New Roman"/>
          <w:sz w:val="24"/>
          <w:szCs w:val="24"/>
        </w:rPr>
        <w:t xml:space="preserve">As set out above, under s. 60(2), a complaint may </w:t>
      </w:r>
      <w:r w:rsidR="00285452" w:rsidRPr="0050794A">
        <w:rPr>
          <w:rFonts w:ascii="Times New Roman" w:hAnsi="Times New Roman" w:cs="Times New Roman"/>
          <w:sz w:val="24"/>
          <w:szCs w:val="24"/>
        </w:rPr>
        <w:lastRenderedPageBreak/>
        <w:t>be found to be upheld on “</w:t>
      </w:r>
      <w:r w:rsidR="00285452" w:rsidRPr="0050794A">
        <w:rPr>
          <w:rFonts w:ascii="Times New Roman" w:hAnsi="Times New Roman" w:cs="Times New Roman"/>
          <w:i/>
          <w:sz w:val="24"/>
          <w:szCs w:val="24"/>
        </w:rPr>
        <w:t>one or more of the following grounds</w:t>
      </w:r>
      <w:r w:rsidR="00285452" w:rsidRPr="0050794A">
        <w:rPr>
          <w:rFonts w:ascii="Times New Roman" w:hAnsi="Times New Roman" w:cs="Times New Roman"/>
          <w:sz w:val="24"/>
          <w:szCs w:val="24"/>
        </w:rPr>
        <w:t>”.  In material parts the grounds are stated as:</w:t>
      </w:r>
    </w:p>
    <w:p w14:paraId="36BB5EC7" w14:textId="77777777" w:rsidR="00285452" w:rsidRPr="0050794A" w:rsidRDefault="00285452" w:rsidP="0050794A">
      <w:pPr>
        <w:pStyle w:val="NormalWeb"/>
        <w:shd w:val="clear" w:color="auto" w:fill="FFFFFF"/>
        <w:spacing w:line="336" w:lineRule="atLeast"/>
        <w:ind w:left="720"/>
        <w:jc w:val="both"/>
        <w:rPr>
          <w:i/>
          <w:iCs/>
        </w:rPr>
      </w:pPr>
      <w:r w:rsidRPr="0050794A">
        <w:rPr>
          <w:i/>
          <w:iCs/>
        </w:rPr>
        <w:t>“(b) the conduct complained of was unreasonable, unjust, oppressive or improperly discriminatory in its application to the complainant;</w:t>
      </w:r>
    </w:p>
    <w:p w14:paraId="4D2FD38E" w14:textId="77777777" w:rsidR="003E6FFE" w:rsidRDefault="005036B6">
      <w:pPr>
        <w:pStyle w:val="NormalWeb"/>
        <w:shd w:val="clear" w:color="auto" w:fill="FFFFFF"/>
        <w:spacing w:line="336" w:lineRule="atLeast"/>
        <w:ind w:left="720"/>
        <w:jc w:val="both"/>
        <w:rPr>
          <w:i/>
          <w:iCs/>
        </w:rPr>
      </w:pPr>
      <w:r>
        <w:rPr>
          <w:i/>
          <w:iCs/>
        </w:rPr>
        <w:t xml:space="preserve">(c) </w:t>
      </w:r>
      <w:r w:rsidR="00285452" w:rsidRPr="0050794A">
        <w:rPr>
          <w:i/>
          <w:iCs/>
        </w:rPr>
        <w:t>although the conduct complained of was in accordance with a law or an established practice or regulatory standard, the law, practice or standard is, or may be, unreasonable, unjust, oppressive or improperly discriminatory in its application to the complainant;</w:t>
      </w:r>
    </w:p>
    <w:p w14:paraId="3ED3D191" w14:textId="77777777" w:rsidR="00285452" w:rsidRPr="0050794A" w:rsidRDefault="00285452" w:rsidP="0050794A">
      <w:pPr>
        <w:pStyle w:val="NormalWeb"/>
        <w:shd w:val="clear" w:color="auto" w:fill="FFFFFF"/>
        <w:spacing w:line="336" w:lineRule="atLeast"/>
        <w:ind w:left="720"/>
        <w:jc w:val="both"/>
        <w:rPr>
          <w:i/>
          <w:iCs/>
        </w:rPr>
      </w:pPr>
      <w:r w:rsidRPr="0050794A">
        <w:rPr>
          <w:i/>
          <w:iCs/>
        </w:rPr>
        <w:t>…</w:t>
      </w:r>
    </w:p>
    <w:p w14:paraId="5F1B7F7D" w14:textId="77777777" w:rsidR="00285452" w:rsidRPr="0050794A" w:rsidRDefault="00285452" w:rsidP="0050794A">
      <w:pPr>
        <w:pStyle w:val="NormalWeb"/>
        <w:shd w:val="clear" w:color="auto" w:fill="FFFFFF"/>
        <w:spacing w:line="336" w:lineRule="atLeast"/>
        <w:ind w:left="720"/>
        <w:jc w:val="both"/>
        <w:rPr>
          <w:i/>
          <w:iCs/>
        </w:rPr>
      </w:pPr>
      <w:r w:rsidRPr="0050794A">
        <w:rPr>
          <w:i/>
          <w:iCs/>
        </w:rPr>
        <w:t>(g) the conduct complained of was otherwise improper.</w:t>
      </w:r>
    </w:p>
    <w:p w14:paraId="3CF6DA1E" w14:textId="77777777" w:rsidR="00DA7E64" w:rsidRPr="0050794A" w:rsidRDefault="00DA7E64" w:rsidP="0050794A">
      <w:pPr>
        <w:pStyle w:val="NoSpacing"/>
      </w:pPr>
    </w:p>
    <w:p w14:paraId="651A8677" w14:textId="77777777" w:rsidR="000D3A95" w:rsidRPr="00DA7E64" w:rsidRDefault="00A22D20"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When one considers the Ombudsman’s Decision, however, it is manifestly clear that he considered that the Policy, properly construed, covered the damage in question.  It was no part of the Ombudsman’s Decision that the damage fell outside the terms of the Policy but the Provider should provide cover notwithstanding.  I place particular emphasis on p. 27 of the Decision where the Ombudsman addresses a complaint from the Provider in response to the Preliminary Decision whereby the Provider points out that the Ombudsman had failed to identify which of the provisions of s. 60(2)(b)(c) and (g) has been found to apply.  In response to this criticism, the Decision recites:</w:t>
      </w:r>
    </w:p>
    <w:p w14:paraId="45A56DB4" w14:textId="77777777" w:rsidR="00AD12D0" w:rsidRDefault="00AD12D0" w:rsidP="0050794A">
      <w:pPr>
        <w:pStyle w:val="NoSpacing"/>
      </w:pPr>
    </w:p>
    <w:p w14:paraId="766E707F" w14:textId="77777777" w:rsidR="00A22D20" w:rsidRPr="00D47918" w:rsidRDefault="00A22D20" w:rsidP="00DA7E64">
      <w:pPr>
        <w:spacing w:line="360" w:lineRule="auto"/>
        <w:ind w:left="720"/>
        <w:jc w:val="both"/>
        <w:rPr>
          <w:rFonts w:ascii="Times New Roman" w:hAnsi="Times New Roman" w:cs="Times New Roman"/>
          <w:i/>
          <w:sz w:val="24"/>
          <w:szCs w:val="24"/>
        </w:rPr>
      </w:pPr>
      <w:r w:rsidRPr="00D47918">
        <w:rPr>
          <w:rFonts w:ascii="Times New Roman" w:hAnsi="Times New Roman" w:cs="Times New Roman"/>
          <w:i/>
          <w:sz w:val="24"/>
          <w:szCs w:val="24"/>
        </w:rPr>
        <w:t>“I do not accept the Provider’s assertion in this regard, having considered the matter in detail I am of the view that:</w:t>
      </w:r>
    </w:p>
    <w:p w14:paraId="05DEBDBD" w14:textId="77777777" w:rsidR="00A22D20" w:rsidRPr="00D47918" w:rsidRDefault="00A22D20" w:rsidP="00DA7E64">
      <w:pPr>
        <w:spacing w:line="360" w:lineRule="auto"/>
        <w:ind w:left="720"/>
        <w:jc w:val="both"/>
        <w:rPr>
          <w:rFonts w:ascii="Times New Roman" w:hAnsi="Times New Roman" w:cs="Times New Roman"/>
          <w:i/>
          <w:sz w:val="24"/>
          <w:szCs w:val="24"/>
        </w:rPr>
      </w:pPr>
      <w:r w:rsidRPr="00D47918">
        <w:rPr>
          <w:rFonts w:ascii="Times New Roman" w:hAnsi="Times New Roman" w:cs="Times New Roman"/>
          <w:i/>
          <w:sz w:val="24"/>
          <w:szCs w:val="24"/>
        </w:rPr>
        <w:t xml:space="preserve">The Provider’s conduct was unreasonable, in that it failed to provide a remedy for the damage </w:t>
      </w:r>
      <w:r w:rsidR="00D47918" w:rsidRPr="00D47918">
        <w:rPr>
          <w:rFonts w:ascii="Times New Roman" w:hAnsi="Times New Roman" w:cs="Times New Roman"/>
          <w:i/>
          <w:sz w:val="24"/>
          <w:szCs w:val="24"/>
        </w:rPr>
        <w:t>that resulted from the defect in the design, construction, material, components and workmanship as provided for in the policy;</w:t>
      </w:r>
    </w:p>
    <w:p w14:paraId="4D21AA0A" w14:textId="77777777" w:rsidR="00D47918" w:rsidRPr="00D47918" w:rsidRDefault="00D47918" w:rsidP="00DA7E64">
      <w:pPr>
        <w:spacing w:line="360" w:lineRule="auto"/>
        <w:ind w:left="720"/>
        <w:jc w:val="both"/>
        <w:rPr>
          <w:rFonts w:ascii="Times New Roman" w:hAnsi="Times New Roman" w:cs="Times New Roman"/>
          <w:i/>
          <w:sz w:val="24"/>
          <w:szCs w:val="24"/>
        </w:rPr>
      </w:pPr>
      <w:r w:rsidRPr="00D47918">
        <w:rPr>
          <w:rFonts w:ascii="Times New Roman" w:hAnsi="Times New Roman" w:cs="Times New Roman"/>
          <w:i/>
          <w:sz w:val="24"/>
          <w:szCs w:val="24"/>
        </w:rPr>
        <w:t>That the Provider acted unjustly, when it refused to remediate the damage resulting from the defect in the design, construction, material, components and workmanship as provided for in the policy;</w:t>
      </w:r>
    </w:p>
    <w:p w14:paraId="1F852C2F" w14:textId="77777777" w:rsidR="00D47918" w:rsidRDefault="00D47918" w:rsidP="00DA7E64">
      <w:pPr>
        <w:spacing w:line="360" w:lineRule="auto"/>
        <w:ind w:left="720"/>
        <w:jc w:val="both"/>
        <w:rPr>
          <w:rFonts w:ascii="Times New Roman" w:hAnsi="Times New Roman" w:cs="Times New Roman"/>
          <w:i/>
          <w:sz w:val="24"/>
          <w:szCs w:val="24"/>
        </w:rPr>
      </w:pPr>
      <w:r w:rsidRPr="00D47918">
        <w:rPr>
          <w:rFonts w:ascii="Times New Roman" w:hAnsi="Times New Roman" w:cs="Times New Roman"/>
          <w:i/>
          <w:sz w:val="24"/>
          <w:szCs w:val="24"/>
        </w:rPr>
        <w:t>That the Provider’s conduct was improper in that it did not remediate the damage caused to the Complainant’s property as provided for under the policy.”</w:t>
      </w:r>
    </w:p>
    <w:p w14:paraId="52FCC5CA" w14:textId="77777777" w:rsidR="00DA7E64" w:rsidRPr="00D47918" w:rsidRDefault="00DA7E64" w:rsidP="0050794A">
      <w:pPr>
        <w:pStyle w:val="NoSpacing"/>
      </w:pPr>
    </w:p>
    <w:p w14:paraId="463CB17F" w14:textId="54EB00D0" w:rsidR="00D47918" w:rsidRDefault="00D47918"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In the face of this very clear explanation of the rationale for invoking jurisdiction under s. 60(4) one can be left in no doubt as to the basis for the Ombudsman’s Decision.  It is clear, however, that the Ombudsman did not appreciate that </w:t>
      </w:r>
      <w:r w:rsidR="00EA442C">
        <w:rPr>
          <w:rFonts w:ascii="Times New Roman" w:hAnsi="Times New Roman" w:cs="Times New Roman"/>
          <w:sz w:val="24"/>
          <w:szCs w:val="24"/>
        </w:rPr>
        <w:t>s. 60(2)</w:t>
      </w:r>
      <w:r w:rsidRPr="00DA7E64">
        <w:rPr>
          <w:rFonts w:ascii="Times New Roman" w:hAnsi="Times New Roman" w:cs="Times New Roman"/>
          <w:sz w:val="24"/>
          <w:szCs w:val="24"/>
        </w:rPr>
        <w:t>(c) would not apply where it had been concluded, as it clearly had, that the contract provided for cover.</w:t>
      </w:r>
    </w:p>
    <w:p w14:paraId="21722A2F" w14:textId="77777777" w:rsidR="00DA7E64" w:rsidRPr="00DA7E64" w:rsidRDefault="00DA7E64" w:rsidP="0050794A">
      <w:pPr>
        <w:pStyle w:val="NoSpacing"/>
      </w:pPr>
    </w:p>
    <w:p w14:paraId="33C906C5" w14:textId="77777777" w:rsidR="002F53F1" w:rsidRDefault="004D6ABC"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I </w:t>
      </w:r>
      <w:r w:rsidR="002F53F1" w:rsidRPr="00DA7E64">
        <w:rPr>
          <w:rFonts w:ascii="Times New Roman" w:hAnsi="Times New Roman" w:cs="Times New Roman"/>
          <w:sz w:val="24"/>
          <w:szCs w:val="24"/>
        </w:rPr>
        <w:t>am</w:t>
      </w:r>
      <w:r w:rsidR="00537F0F" w:rsidRPr="00DA7E64">
        <w:rPr>
          <w:rFonts w:ascii="Times New Roman" w:hAnsi="Times New Roman" w:cs="Times New Roman"/>
          <w:sz w:val="24"/>
          <w:szCs w:val="24"/>
        </w:rPr>
        <w:t xml:space="preserve"> of the view that all</w:t>
      </w:r>
      <w:r w:rsidR="001B7A32" w:rsidRPr="00DA7E64">
        <w:rPr>
          <w:rFonts w:ascii="Times New Roman" w:hAnsi="Times New Roman" w:cs="Times New Roman"/>
          <w:sz w:val="24"/>
          <w:szCs w:val="24"/>
        </w:rPr>
        <w:t xml:space="preserve"> three</w:t>
      </w:r>
      <w:r w:rsidR="00537F0F" w:rsidRPr="00DA7E64">
        <w:rPr>
          <w:rFonts w:ascii="Times New Roman" w:hAnsi="Times New Roman" w:cs="Times New Roman"/>
          <w:sz w:val="24"/>
          <w:szCs w:val="24"/>
        </w:rPr>
        <w:t xml:space="preserve"> of s.</w:t>
      </w:r>
      <w:r w:rsidR="009E5976">
        <w:rPr>
          <w:rFonts w:ascii="Times New Roman" w:hAnsi="Times New Roman" w:cs="Times New Roman"/>
          <w:sz w:val="24"/>
          <w:szCs w:val="24"/>
        </w:rPr>
        <w:t xml:space="preserve"> </w:t>
      </w:r>
      <w:r w:rsidR="00537F0F" w:rsidRPr="00DA7E64">
        <w:rPr>
          <w:rFonts w:ascii="Times New Roman" w:hAnsi="Times New Roman" w:cs="Times New Roman"/>
          <w:sz w:val="24"/>
          <w:szCs w:val="24"/>
        </w:rPr>
        <w:t>60(2)(b), (c) or (g) were not properly engaged</w:t>
      </w:r>
      <w:r w:rsidR="002F53F1" w:rsidRPr="00DA7E64">
        <w:rPr>
          <w:rFonts w:ascii="Times New Roman" w:hAnsi="Times New Roman" w:cs="Times New Roman"/>
          <w:sz w:val="24"/>
          <w:szCs w:val="24"/>
        </w:rPr>
        <w:t xml:space="preserve">.  </w:t>
      </w:r>
    </w:p>
    <w:p w14:paraId="42158829" w14:textId="77777777" w:rsidR="00DA7E64" w:rsidRPr="00DA7E64" w:rsidRDefault="00DA7E64" w:rsidP="0050794A">
      <w:pPr>
        <w:pStyle w:val="NoSpacing"/>
      </w:pPr>
    </w:p>
    <w:p w14:paraId="4F156981" w14:textId="7ABEBAFA" w:rsidR="00D47918" w:rsidRDefault="00F6069D"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Having regard to the terms of the </w:t>
      </w:r>
      <w:r w:rsidR="001B7A32" w:rsidRPr="00DA7E64">
        <w:rPr>
          <w:rFonts w:ascii="Times New Roman" w:hAnsi="Times New Roman" w:cs="Times New Roman"/>
          <w:sz w:val="24"/>
          <w:szCs w:val="24"/>
        </w:rPr>
        <w:t>Ombudsman</w:t>
      </w:r>
      <w:r w:rsidRPr="00DA7E64">
        <w:rPr>
          <w:rFonts w:ascii="Times New Roman" w:hAnsi="Times New Roman" w:cs="Times New Roman"/>
          <w:sz w:val="24"/>
          <w:szCs w:val="24"/>
        </w:rPr>
        <w:t>’s Decision,</w:t>
      </w:r>
      <w:r w:rsidR="002F53F1" w:rsidRPr="00DA7E64">
        <w:rPr>
          <w:rFonts w:ascii="Times New Roman" w:hAnsi="Times New Roman" w:cs="Times New Roman"/>
          <w:sz w:val="24"/>
          <w:szCs w:val="24"/>
        </w:rPr>
        <w:t xml:space="preserve"> it seems to me that the </w:t>
      </w:r>
      <w:r w:rsidR="001B7A32" w:rsidRPr="00DA7E64">
        <w:rPr>
          <w:rFonts w:ascii="Times New Roman" w:hAnsi="Times New Roman" w:cs="Times New Roman"/>
          <w:sz w:val="24"/>
          <w:szCs w:val="24"/>
        </w:rPr>
        <w:t>Ombudsman</w:t>
      </w:r>
      <w:r w:rsidR="002F53F1" w:rsidRPr="00DA7E64">
        <w:rPr>
          <w:rFonts w:ascii="Times New Roman" w:hAnsi="Times New Roman" w:cs="Times New Roman"/>
          <w:sz w:val="24"/>
          <w:szCs w:val="24"/>
        </w:rPr>
        <w:t xml:space="preserve"> was quite entitled to conclude that </w:t>
      </w:r>
      <w:r w:rsidR="00EF09AB">
        <w:rPr>
          <w:rFonts w:ascii="Times New Roman" w:hAnsi="Times New Roman" w:cs="Times New Roman"/>
          <w:sz w:val="24"/>
          <w:szCs w:val="24"/>
        </w:rPr>
        <w:t>s.</w:t>
      </w:r>
      <w:r w:rsidR="00EF09AB" w:rsidRPr="00DA7E64">
        <w:rPr>
          <w:rFonts w:ascii="Times New Roman" w:hAnsi="Times New Roman" w:cs="Times New Roman"/>
          <w:sz w:val="24"/>
          <w:szCs w:val="24"/>
        </w:rPr>
        <w:t xml:space="preserve"> </w:t>
      </w:r>
      <w:r w:rsidR="002F53F1" w:rsidRPr="00DA7E64">
        <w:rPr>
          <w:rFonts w:ascii="Times New Roman" w:hAnsi="Times New Roman" w:cs="Times New Roman"/>
          <w:sz w:val="24"/>
          <w:szCs w:val="24"/>
        </w:rPr>
        <w:t>60(2)(b) and 60(2)(g) provided a basis for the exercise of jurisdiction</w:t>
      </w:r>
      <w:r w:rsidRPr="00DA7E64">
        <w:rPr>
          <w:rFonts w:ascii="Times New Roman" w:hAnsi="Times New Roman" w:cs="Times New Roman"/>
          <w:sz w:val="24"/>
          <w:szCs w:val="24"/>
        </w:rPr>
        <w:t xml:space="preserve"> as it flows from the terms of the Decision that the </w:t>
      </w:r>
      <w:r w:rsidR="001B7A32" w:rsidRPr="00DA7E64">
        <w:rPr>
          <w:rFonts w:ascii="Times New Roman" w:hAnsi="Times New Roman" w:cs="Times New Roman"/>
          <w:sz w:val="24"/>
          <w:szCs w:val="24"/>
        </w:rPr>
        <w:t xml:space="preserve">Ombudsman </w:t>
      </w:r>
      <w:r w:rsidRPr="00DA7E64">
        <w:rPr>
          <w:rFonts w:ascii="Times New Roman" w:hAnsi="Times New Roman" w:cs="Times New Roman"/>
          <w:sz w:val="24"/>
          <w:szCs w:val="24"/>
        </w:rPr>
        <w:t>considered the conduct unreasonable and unjust and also that the delays and refusal of cover were considered improper</w:t>
      </w:r>
      <w:r w:rsidR="00D47918" w:rsidRPr="00DA7E64">
        <w:rPr>
          <w:rFonts w:ascii="Times New Roman" w:hAnsi="Times New Roman" w:cs="Times New Roman"/>
          <w:sz w:val="24"/>
          <w:szCs w:val="24"/>
        </w:rPr>
        <w:t>.  However,</w:t>
      </w:r>
      <w:r w:rsidRPr="00DA7E64">
        <w:rPr>
          <w:rFonts w:ascii="Times New Roman" w:hAnsi="Times New Roman" w:cs="Times New Roman"/>
          <w:sz w:val="24"/>
          <w:szCs w:val="24"/>
        </w:rPr>
        <w:t xml:space="preserve"> it was not part of the </w:t>
      </w:r>
      <w:r w:rsidR="001B7A32" w:rsidRPr="00DA7E64">
        <w:rPr>
          <w:rFonts w:ascii="Times New Roman" w:hAnsi="Times New Roman" w:cs="Times New Roman"/>
          <w:sz w:val="24"/>
          <w:szCs w:val="24"/>
        </w:rPr>
        <w:t>Ombudsman</w:t>
      </w:r>
      <w:r w:rsidRPr="00DA7E64">
        <w:rPr>
          <w:rFonts w:ascii="Times New Roman" w:hAnsi="Times New Roman" w:cs="Times New Roman"/>
          <w:sz w:val="24"/>
          <w:szCs w:val="24"/>
        </w:rPr>
        <w:t>’s decision that the conduct was lawful</w:t>
      </w:r>
      <w:r w:rsidR="00EA442C">
        <w:rPr>
          <w:rFonts w:ascii="Times New Roman" w:hAnsi="Times New Roman" w:cs="Times New Roman"/>
          <w:sz w:val="24"/>
          <w:szCs w:val="24"/>
        </w:rPr>
        <w:t xml:space="preserve"> but the Complainant is entitled to redress notwithstanding this</w:t>
      </w:r>
      <w:r w:rsidRPr="00DA7E64">
        <w:rPr>
          <w:rFonts w:ascii="Times New Roman" w:hAnsi="Times New Roman" w:cs="Times New Roman"/>
          <w:sz w:val="24"/>
          <w:szCs w:val="24"/>
        </w:rPr>
        <w:t xml:space="preserve">. On the contrary, the </w:t>
      </w:r>
      <w:r w:rsidR="001B7A32" w:rsidRPr="00DA7E64">
        <w:rPr>
          <w:rFonts w:ascii="Times New Roman" w:hAnsi="Times New Roman" w:cs="Times New Roman"/>
          <w:sz w:val="24"/>
          <w:szCs w:val="24"/>
        </w:rPr>
        <w:t>Ombudsman</w:t>
      </w:r>
      <w:r w:rsidRPr="00DA7E64">
        <w:rPr>
          <w:rFonts w:ascii="Times New Roman" w:hAnsi="Times New Roman" w:cs="Times New Roman"/>
          <w:sz w:val="24"/>
          <w:szCs w:val="24"/>
        </w:rPr>
        <w:t xml:space="preserve"> clearly found that cover had been wrongly refused because the contract covered the damage in question.</w:t>
      </w:r>
      <w:r w:rsidR="002F53F1" w:rsidRPr="00DA7E64">
        <w:rPr>
          <w:rFonts w:ascii="Times New Roman" w:hAnsi="Times New Roman" w:cs="Times New Roman"/>
          <w:sz w:val="24"/>
          <w:szCs w:val="24"/>
        </w:rPr>
        <w:t xml:space="preserve"> </w:t>
      </w:r>
      <w:r w:rsidRPr="00DA7E64">
        <w:rPr>
          <w:rFonts w:ascii="Times New Roman" w:hAnsi="Times New Roman" w:cs="Times New Roman"/>
          <w:sz w:val="24"/>
          <w:szCs w:val="24"/>
        </w:rPr>
        <w:t xml:space="preserve"> Accordingly, the findings made in the Decision do not support reliance on </w:t>
      </w:r>
      <w:r w:rsidR="00EF09AB">
        <w:rPr>
          <w:rFonts w:ascii="Times New Roman" w:hAnsi="Times New Roman" w:cs="Times New Roman"/>
          <w:sz w:val="24"/>
          <w:szCs w:val="24"/>
        </w:rPr>
        <w:t>s.</w:t>
      </w:r>
      <w:r w:rsidR="00EF09AB" w:rsidRPr="00DA7E64">
        <w:rPr>
          <w:rFonts w:ascii="Times New Roman" w:hAnsi="Times New Roman" w:cs="Times New Roman"/>
          <w:sz w:val="24"/>
          <w:szCs w:val="24"/>
        </w:rPr>
        <w:t xml:space="preserve"> </w:t>
      </w:r>
      <w:r w:rsidR="002F53F1" w:rsidRPr="00DA7E64">
        <w:rPr>
          <w:rFonts w:ascii="Times New Roman" w:hAnsi="Times New Roman" w:cs="Times New Roman"/>
          <w:sz w:val="24"/>
          <w:szCs w:val="24"/>
        </w:rPr>
        <w:t xml:space="preserve">60(2)(c) in circumstances where </w:t>
      </w:r>
      <w:r w:rsidR="00D4016B" w:rsidRPr="00DA7E64">
        <w:rPr>
          <w:rFonts w:ascii="Times New Roman" w:hAnsi="Times New Roman" w:cs="Times New Roman"/>
          <w:sz w:val="24"/>
          <w:szCs w:val="24"/>
        </w:rPr>
        <w:t xml:space="preserve">reliance on this provision requires a finding </w:t>
      </w:r>
      <w:r w:rsidR="000D3A95" w:rsidRPr="00DA7E64">
        <w:rPr>
          <w:rFonts w:ascii="Times New Roman" w:hAnsi="Times New Roman" w:cs="Times New Roman"/>
          <w:sz w:val="24"/>
          <w:szCs w:val="24"/>
        </w:rPr>
        <w:t xml:space="preserve">of no breach of a legal requirement by the </w:t>
      </w:r>
      <w:r w:rsidR="001B7A32" w:rsidRPr="00DA7E64">
        <w:rPr>
          <w:rFonts w:ascii="Times New Roman" w:hAnsi="Times New Roman" w:cs="Times New Roman"/>
          <w:sz w:val="24"/>
          <w:szCs w:val="24"/>
        </w:rPr>
        <w:t>Ombudsman</w:t>
      </w:r>
      <w:r w:rsidR="00D4016B" w:rsidRPr="00DA7E64">
        <w:rPr>
          <w:rFonts w:ascii="Times New Roman" w:hAnsi="Times New Roman" w:cs="Times New Roman"/>
          <w:sz w:val="24"/>
          <w:szCs w:val="24"/>
        </w:rPr>
        <w:t xml:space="preserve">.  </w:t>
      </w:r>
      <w:r w:rsidRPr="00DA7E64">
        <w:rPr>
          <w:rFonts w:ascii="Times New Roman" w:hAnsi="Times New Roman" w:cs="Times New Roman"/>
          <w:sz w:val="24"/>
          <w:szCs w:val="24"/>
        </w:rPr>
        <w:t>Where n</w:t>
      </w:r>
      <w:r w:rsidR="00D4016B" w:rsidRPr="00DA7E64">
        <w:rPr>
          <w:rFonts w:ascii="Times New Roman" w:hAnsi="Times New Roman" w:cs="Times New Roman"/>
          <w:sz w:val="24"/>
          <w:szCs w:val="24"/>
        </w:rPr>
        <w:t>o such finding was made in this case</w:t>
      </w:r>
      <w:r w:rsidR="000D3A95" w:rsidRPr="00DA7E64">
        <w:rPr>
          <w:rFonts w:ascii="Times New Roman" w:hAnsi="Times New Roman" w:cs="Times New Roman"/>
          <w:sz w:val="24"/>
          <w:szCs w:val="24"/>
        </w:rPr>
        <w:t xml:space="preserve"> and </w:t>
      </w:r>
      <w:r w:rsidR="00D47918" w:rsidRPr="00DA7E64">
        <w:rPr>
          <w:rFonts w:ascii="Times New Roman" w:hAnsi="Times New Roman" w:cs="Times New Roman"/>
          <w:sz w:val="24"/>
          <w:szCs w:val="24"/>
        </w:rPr>
        <w:t xml:space="preserve">where </w:t>
      </w:r>
      <w:r w:rsidR="000D3A95" w:rsidRPr="00DA7E64">
        <w:rPr>
          <w:rFonts w:ascii="Times New Roman" w:hAnsi="Times New Roman" w:cs="Times New Roman"/>
          <w:sz w:val="24"/>
          <w:szCs w:val="24"/>
        </w:rPr>
        <w:t xml:space="preserve">it is quite clear from the terms of the </w:t>
      </w:r>
      <w:r w:rsidR="001B7A32" w:rsidRPr="00DA7E64">
        <w:rPr>
          <w:rFonts w:ascii="Times New Roman" w:hAnsi="Times New Roman" w:cs="Times New Roman"/>
          <w:sz w:val="24"/>
          <w:szCs w:val="24"/>
        </w:rPr>
        <w:t>Ombudsman</w:t>
      </w:r>
      <w:r w:rsidR="000D3A95" w:rsidRPr="00DA7E64">
        <w:rPr>
          <w:rFonts w:ascii="Times New Roman" w:hAnsi="Times New Roman" w:cs="Times New Roman"/>
          <w:sz w:val="24"/>
          <w:szCs w:val="24"/>
        </w:rPr>
        <w:t xml:space="preserve">’s Decision that it found that </w:t>
      </w:r>
      <w:r w:rsidR="00285452" w:rsidRPr="00DA7E64">
        <w:rPr>
          <w:rFonts w:ascii="Times New Roman" w:hAnsi="Times New Roman" w:cs="Times New Roman"/>
          <w:sz w:val="24"/>
          <w:szCs w:val="24"/>
        </w:rPr>
        <w:t>the damage was covered under the policy of insurance on a proper interpretation of the policy</w:t>
      </w:r>
      <w:r w:rsidRPr="00DA7E64">
        <w:rPr>
          <w:rFonts w:ascii="Times New Roman" w:hAnsi="Times New Roman" w:cs="Times New Roman"/>
          <w:sz w:val="24"/>
          <w:szCs w:val="24"/>
        </w:rPr>
        <w:t>, it follows that th</w:t>
      </w:r>
      <w:r w:rsidR="00285452" w:rsidRPr="00DA7E64">
        <w:rPr>
          <w:rFonts w:ascii="Times New Roman" w:hAnsi="Times New Roman" w:cs="Times New Roman"/>
          <w:sz w:val="24"/>
          <w:szCs w:val="24"/>
        </w:rPr>
        <w:t xml:space="preserve">e </w:t>
      </w:r>
      <w:r w:rsidR="001B7A32" w:rsidRPr="00DA7E64">
        <w:rPr>
          <w:rFonts w:ascii="Times New Roman" w:hAnsi="Times New Roman" w:cs="Times New Roman"/>
          <w:sz w:val="24"/>
          <w:szCs w:val="24"/>
        </w:rPr>
        <w:t>Ombudsman</w:t>
      </w:r>
      <w:r w:rsidRPr="00DA7E64">
        <w:rPr>
          <w:rFonts w:ascii="Times New Roman" w:hAnsi="Times New Roman" w:cs="Times New Roman"/>
          <w:sz w:val="24"/>
          <w:szCs w:val="24"/>
        </w:rPr>
        <w:t xml:space="preserve"> improperly relies on </w:t>
      </w:r>
      <w:r w:rsidR="002079A2">
        <w:rPr>
          <w:rFonts w:ascii="Times New Roman" w:hAnsi="Times New Roman" w:cs="Times New Roman"/>
          <w:sz w:val="24"/>
          <w:szCs w:val="24"/>
        </w:rPr>
        <w:t>a</w:t>
      </w:r>
      <w:r w:rsidR="002079A2" w:rsidRPr="00DA7E64">
        <w:rPr>
          <w:rFonts w:ascii="Times New Roman" w:hAnsi="Times New Roman" w:cs="Times New Roman"/>
          <w:sz w:val="24"/>
          <w:szCs w:val="24"/>
        </w:rPr>
        <w:t xml:space="preserve"> </w:t>
      </w:r>
      <w:r w:rsidR="00285452" w:rsidRPr="00DA7E64">
        <w:rPr>
          <w:rFonts w:ascii="Times New Roman" w:hAnsi="Times New Roman" w:cs="Times New Roman"/>
          <w:sz w:val="24"/>
          <w:szCs w:val="24"/>
        </w:rPr>
        <w:t>jurisdiction under s. 60(2)(c).</w:t>
      </w:r>
    </w:p>
    <w:p w14:paraId="037D6730" w14:textId="77777777" w:rsidR="00DA7E64" w:rsidRPr="00DA7E64" w:rsidRDefault="00DA7E64" w:rsidP="0050794A">
      <w:pPr>
        <w:pStyle w:val="NoSpacing"/>
      </w:pPr>
    </w:p>
    <w:p w14:paraId="7CEC506F" w14:textId="77777777" w:rsidR="002F53F1" w:rsidRDefault="00D47918"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It seems to me on the basis of his findings that t</w:t>
      </w:r>
      <w:r w:rsidR="00285452" w:rsidRPr="00DA7E64">
        <w:rPr>
          <w:rFonts w:ascii="Times New Roman" w:hAnsi="Times New Roman" w:cs="Times New Roman"/>
          <w:sz w:val="24"/>
          <w:szCs w:val="24"/>
        </w:rPr>
        <w:t xml:space="preserve">he only basis for the </w:t>
      </w:r>
      <w:r w:rsidRPr="00DA7E64">
        <w:rPr>
          <w:rFonts w:ascii="Times New Roman" w:hAnsi="Times New Roman" w:cs="Times New Roman"/>
          <w:sz w:val="24"/>
          <w:szCs w:val="24"/>
        </w:rPr>
        <w:t>Ombudsman</w:t>
      </w:r>
      <w:r w:rsidR="00285452" w:rsidRPr="00DA7E64">
        <w:rPr>
          <w:rFonts w:ascii="Times New Roman" w:hAnsi="Times New Roman" w:cs="Times New Roman"/>
          <w:sz w:val="24"/>
          <w:szCs w:val="24"/>
        </w:rPr>
        <w:t xml:space="preserve"> invoking s. 60(2)(c) would be on the alternative basis that if </w:t>
      </w:r>
      <w:r w:rsidRPr="00DA7E64">
        <w:rPr>
          <w:rFonts w:ascii="Times New Roman" w:hAnsi="Times New Roman" w:cs="Times New Roman"/>
          <w:sz w:val="24"/>
          <w:szCs w:val="24"/>
        </w:rPr>
        <w:t>he</w:t>
      </w:r>
      <w:r w:rsidR="00285452" w:rsidRPr="00DA7E64">
        <w:rPr>
          <w:rFonts w:ascii="Times New Roman" w:hAnsi="Times New Roman" w:cs="Times New Roman"/>
          <w:sz w:val="24"/>
          <w:szCs w:val="24"/>
        </w:rPr>
        <w:t xml:space="preserve"> were wrong in </w:t>
      </w:r>
      <w:r w:rsidRPr="00DA7E64">
        <w:rPr>
          <w:rFonts w:ascii="Times New Roman" w:hAnsi="Times New Roman" w:cs="Times New Roman"/>
          <w:sz w:val="24"/>
          <w:szCs w:val="24"/>
        </w:rPr>
        <w:t>his</w:t>
      </w:r>
      <w:r w:rsidR="00285452" w:rsidRPr="00DA7E64">
        <w:rPr>
          <w:rFonts w:ascii="Times New Roman" w:hAnsi="Times New Roman" w:cs="Times New Roman"/>
          <w:sz w:val="24"/>
          <w:szCs w:val="24"/>
        </w:rPr>
        <w:t xml:space="preserve"> construction of the contract, </w:t>
      </w:r>
      <w:r w:rsidRPr="00DA7E64">
        <w:rPr>
          <w:rFonts w:ascii="Times New Roman" w:hAnsi="Times New Roman" w:cs="Times New Roman"/>
          <w:sz w:val="24"/>
          <w:szCs w:val="24"/>
        </w:rPr>
        <w:t>then he</w:t>
      </w:r>
      <w:r w:rsidR="00285452" w:rsidRPr="00DA7E64">
        <w:rPr>
          <w:rFonts w:ascii="Times New Roman" w:hAnsi="Times New Roman" w:cs="Times New Roman"/>
          <w:sz w:val="24"/>
          <w:szCs w:val="24"/>
        </w:rPr>
        <w:t xml:space="preserve"> nonetheless considered </w:t>
      </w:r>
      <w:r w:rsidR="00F6069D" w:rsidRPr="00DA7E64">
        <w:rPr>
          <w:rFonts w:ascii="Times New Roman" w:hAnsi="Times New Roman" w:cs="Times New Roman"/>
          <w:sz w:val="24"/>
          <w:szCs w:val="24"/>
        </w:rPr>
        <w:t>the conduct improper</w:t>
      </w:r>
      <w:r w:rsidRPr="00DA7E64">
        <w:rPr>
          <w:rFonts w:ascii="Times New Roman" w:hAnsi="Times New Roman" w:cs="Times New Roman"/>
          <w:sz w:val="24"/>
          <w:szCs w:val="24"/>
        </w:rPr>
        <w:t>.  W</w:t>
      </w:r>
      <w:r w:rsidR="00F6069D" w:rsidRPr="00DA7E64">
        <w:rPr>
          <w:rFonts w:ascii="Times New Roman" w:hAnsi="Times New Roman" w:cs="Times New Roman"/>
          <w:sz w:val="24"/>
          <w:szCs w:val="24"/>
        </w:rPr>
        <w:t>hile the</w:t>
      </w:r>
      <w:r w:rsidRPr="00DA7E64">
        <w:rPr>
          <w:rFonts w:ascii="Times New Roman" w:hAnsi="Times New Roman" w:cs="Times New Roman"/>
          <w:sz w:val="24"/>
          <w:szCs w:val="24"/>
        </w:rPr>
        <w:t xml:space="preserve"> Ombudsman</w:t>
      </w:r>
      <w:r w:rsidR="00F6069D" w:rsidRPr="00DA7E64">
        <w:rPr>
          <w:rFonts w:ascii="Times New Roman" w:hAnsi="Times New Roman" w:cs="Times New Roman"/>
          <w:sz w:val="24"/>
          <w:szCs w:val="24"/>
        </w:rPr>
        <w:t xml:space="preserve"> has been vested with such a jurisdiction, no</w:t>
      </w:r>
      <w:r w:rsidR="00B3505E" w:rsidRPr="00DA7E64">
        <w:rPr>
          <w:rFonts w:ascii="Times New Roman" w:hAnsi="Times New Roman" w:cs="Times New Roman"/>
          <w:sz w:val="24"/>
          <w:szCs w:val="24"/>
        </w:rPr>
        <w:t xml:space="preserve">thing in the terms of the Decision provides a basis for invoking this jurisdiction.  I can only conclude that the </w:t>
      </w:r>
      <w:r w:rsidRPr="00DA7E64">
        <w:rPr>
          <w:rFonts w:ascii="Times New Roman" w:hAnsi="Times New Roman" w:cs="Times New Roman"/>
          <w:sz w:val="24"/>
          <w:szCs w:val="24"/>
        </w:rPr>
        <w:t xml:space="preserve">Ombudsman </w:t>
      </w:r>
      <w:r w:rsidR="00B3505E" w:rsidRPr="00DA7E64">
        <w:rPr>
          <w:rFonts w:ascii="Times New Roman" w:hAnsi="Times New Roman" w:cs="Times New Roman"/>
          <w:sz w:val="24"/>
          <w:szCs w:val="24"/>
        </w:rPr>
        <w:t>did not properly determine which of the provisions of s. 60(2) gave him power to intervene.</w:t>
      </w:r>
    </w:p>
    <w:p w14:paraId="10D6B4C7" w14:textId="77777777" w:rsidR="00DA7E64" w:rsidRPr="00DA7E64" w:rsidRDefault="00DA7E64" w:rsidP="00DA7E64">
      <w:pPr>
        <w:pStyle w:val="ListParagraph"/>
        <w:spacing w:line="360" w:lineRule="auto"/>
        <w:ind w:left="0"/>
        <w:jc w:val="both"/>
        <w:rPr>
          <w:rFonts w:ascii="Times New Roman" w:hAnsi="Times New Roman" w:cs="Times New Roman"/>
          <w:sz w:val="24"/>
          <w:szCs w:val="24"/>
        </w:rPr>
      </w:pPr>
    </w:p>
    <w:p w14:paraId="17E1F2EA" w14:textId="77777777" w:rsidR="00B1263B" w:rsidRDefault="00322E8D"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I am satisfied that the </w:t>
      </w:r>
      <w:r w:rsidR="00A24338" w:rsidRPr="00DA7E64">
        <w:rPr>
          <w:rFonts w:ascii="Times New Roman" w:hAnsi="Times New Roman" w:cs="Times New Roman"/>
          <w:sz w:val="24"/>
          <w:szCs w:val="24"/>
        </w:rPr>
        <w:t xml:space="preserve">Ombudsman </w:t>
      </w:r>
      <w:r w:rsidR="002F53F1" w:rsidRPr="00DA7E64">
        <w:rPr>
          <w:rFonts w:ascii="Times New Roman" w:hAnsi="Times New Roman" w:cs="Times New Roman"/>
          <w:sz w:val="24"/>
          <w:szCs w:val="24"/>
        </w:rPr>
        <w:t xml:space="preserve">erred in relying on s. 60(2)(c) as this provision only arises to ground jurisdiction in circumstances where there has been no breach of a legal requirement by the provider.  </w:t>
      </w:r>
      <w:r w:rsidR="00D47918" w:rsidRPr="00DA7E64">
        <w:rPr>
          <w:rFonts w:ascii="Times New Roman" w:hAnsi="Times New Roman" w:cs="Times New Roman"/>
          <w:sz w:val="24"/>
          <w:szCs w:val="24"/>
        </w:rPr>
        <w:t xml:space="preserve">It remains to consider the consequences of this error on the </w:t>
      </w:r>
      <w:r w:rsidR="00D47918" w:rsidRPr="00DA7E64">
        <w:rPr>
          <w:rFonts w:ascii="Times New Roman" w:hAnsi="Times New Roman" w:cs="Times New Roman"/>
          <w:sz w:val="24"/>
          <w:szCs w:val="24"/>
        </w:rPr>
        <w:lastRenderedPageBreak/>
        <w:t xml:space="preserve">sustainability of the Decision.  </w:t>
      </w:r>
      <w:r w:rsidRPr="00DA7E64">
        <w:rPr>
          <w:rFonts w:ascii="Times New Roman" w:hAnsi="Times New Roman" w:cs="Times New Roman"/>
          <w:sz w:val="24"/>
          <w:szCs w:val="24"/>
        </w:rPr>
        <w:t>I do not consider this error to be fatal to the Decision</w:t>
      </w:r>
      <w:r w:rsidR="00B3505E" w:rsidRPr="00DA7E64">
        <w:rPr>
          <w:rFonts w:ascii="Times New Roman" w:hAnsi="Times New Roman" w:cs="Times New Roman"/>
          <w:sz w:val="24"/>
          <w:szCs w:val="24"/>
        </w:rPr>
        <w:t xml:space="preserve"> for several reasons.</w:t>
      </w:r>
    </w:p>
    <w:p w14:paraId="5230AC76" w14:textId="77777777" w:rsidR="00DA7E64" w:rsidRPr="00DA7E64" w:rsidRDefault="00DA7E64" w:rsidP="00DA7E64">
      <w:pPr>
        <w:pStyle w:val="ListParagraph"/>
        <w:spacing w:line="360" w:lineRule="auto"/>
        <w:ind w:left="0"/>
        <w:jc w:val="both"/>
        <w:rPr>
          <w:rFonts w:ascii="Times New Roman" w:hAnsi="Times New Roman" w:cs="Times New Roman"/>
          <w:sz w:val="24"/>
          <w:szCs w:val="24"/>
        </w:rPr>
      </w:pPr>
    </w:p>
    <w:p w14:paraId="30550036" w14:textId="02180009" w:rsidR="00322E8D" w:rsidRPr="00DA7E64" w:rsidRDefault="00B3505E"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Firstly</w:t>
      </w:r>
      <w:r w:rsidR="00D47918" w:rsidRPr="00DA7E64">
        <w:rPr>
          <w:rFonts w:ascii="Times New Roman" w:hAnsi="Times New Roman" w:cs="Times New Roman"/>
          <w:sz w:val="24"/>
          <w:szCs w:val="24"/>
        </w:rPr>
        <w:t>,</w:t>
      </w:r>
      <w:r w:rsidRPr="00DA7E64">
        <w:rPr>
          <w:rFonts w:ascii="Times New Roman" w:hAnsi="Times New Roman" w:cs="Times New Roman"/>
          <w:sz w:val="24"/>
          <w:szCs w:val="24"/>
        </w:rPr>
        <w:t xml:space="preserve"> I have regard to the nature of the decision</w:t>
      </w:r>
      <w:r w:rsidR="00A24338" w:rsidRPr="00DA7E64">
        <w:rPr>
          <w:rFonts w:ascii="Times New Roman" w:hAnsi="Times New Roman" w:cs="Times New Roman"/>
          <w:sz w:val="24"/>
          <w:szCs w:val="24"/>
        </w:rPr>
        <w:t>-</w:t>
      </w:r>
      <w:r w:rsidRPr="00DA7E64">
        <w:rPr>
          <w:rFonts w:ascii="Times New Roman" w:hAnsi="Times New Roman" w:cs="Times New Roman"/>
          <w:sz w:val="24"/>
          <w:szCs w:val="24"/>
        </w:rPr>
        <w:t xml:space="preserve">making process.  </w:t>
      </w:r>
      <w:r w:rsidR="00322E8D" w:rsidRPr="00DA7E64">
        <w:rPr>
          <w:rFonts w:ascii="Times New Roman" w:hAnsi="Times New Roman" w:cs="Times New Roman"/>
          <w:sz w:val="24"/>
          <w:szCs w:val="24"/>
        </w:rPr>
        <w:t>In</w:t>
      </w:r>
      <w:r w:rsidR="00322E8D" w:rsidRPr="00DA7E64">
        <w:rPr>
          <w:rFonts w:ascii="Times New Roman" w:hAnsi="Times New Roman" w:cs="Times New Roman"/>
          <w:i/>
          <w:iCs/>
          <w:sz w:val="24"/>
          <w:szCs w:val="24"/>
        </w:rPr>
        <w:t xml:space="preserve"> Millar</w:t>
      </w:r>
      <w:r w:rsidR="00322E8D" w:rsidRPr="00DA7E64">
        <w:rPr>
          <w:rFonts w:ascii="Times New Roman" w:hAnsi="Times New Roman" w:cs="Times New Roman"/>
          <w:sz w:val="24"/>
          <w:szCs w:val="24"/>
        </w:rPr>
        <w:t>, Kelly J. stated (</w:t>
      </w:r>
      <w:r w:rsidR="00EF09AB">
        <w:rPr>
          <w:rFonts w:ascii="Times New Roman" w:hAnsi="Times New Roman" w:cs="Times New Roman"/>
          <w:sz w:val="24"/>
          <w:szCs w:val="24"/>
        </w:rPr>
        <w:t xml:space="preserve">para. </w:t>
      </w:r>
      <w:r w:rsidR="00322E8D" w:rsidRPr="00DA7E64">
        <w:rPr>
          <w:rFonts w:ascii="Times New Roman" w:hAnsi="Times New Roman" w:cs="Times New Roman"/>
          <w:sz w:val="24"/>
          <w:szCs w:val="24"/>
        </w:rPr>
        <w:t xml:space="preserve">31): </w:t>
      </w:r>
    </w:p>
    <w:p w14:paraId="47F5ED2F" w14:textId="77777777" w:rsidR="00AD12D0" w:rsidRDefault="00AD12D0" w:rsidP="0050794A">
      <w:pPr>
        <w:pStyle w:val="NoSpacing"/>
      </w:pPr>
    </w:p>
    <w:p w14:paraId="40990E8C" w14:textId="77777777" w:rsidR="00322E8D" w:rsidRDefault="00322E8D" w:rsidP="00DA7E64">
      <w:pPr>
        <w:spacing w:line="360" w:lineRule="auto"/>
        <w:ind w:left="720"/>
        <w:jc w:val="both"/>
        <w:rPr>
          <w:rFonts w:ascii="Times New Roman" w:hAnsi="Times New Roman" w:cs="Times New Roman"/>
          <w:i/>
          <w:iCs/>
          <w:sz w:val="24"/>
          <w:szCs w:val="24"/>
        </w:rPr>
      </w:pPr>
      <w:r w:rsidRPr="00A53F1B">
        <w:rPr>
          <w:rFonts w:ascii="Times New Roman" w:hAnsi="Times New Roman" w:cs="Times New Roman"/>
          <w:i/>
          <w:iCs/>
          <w:sz w:val="24"/>
          <w:szCs w:val="24"/>
        </w:rPr>
        <w:t xml:space="preserve">“Nor is it to be expected that a decision of the respondent should be as detailed or formal as a court judgment. As O'Flaherty J. observed in Faulkner v. Minister for Industry and Commerce [1997] E.L.R. 107 at 111.:- ‘We do no service to the public in general, or to particular individuals, if we subject every decision of every administrative tribunal to a minute analysis.’” </w:t>
      </w:r>
    </w:p>
    <w:p w14:paraId="4ACFEEF8" w14:textId="77777777" w:rsidR="00DA7E64" w:rsidRPr="00A53F1B" w:rsidRDefault="00DA7E64" w:rsidP="0050794A">
      <w:pPr>
        <w:pStyle w:val="NoSpacing"/>
      </w:pPr>
    </w:p>
    <w:p w14:paraId="260F7F54" w14:textId="6DC60C71" w:rsidR="00B3505E" w:rsidRPr="00DA7E64" w:rsidRDefault="00322E8D"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In </w:t>
      </w:r>
      <w:r w:rsidRPr="00DA7E64">
        <w:rPr>
          <w:rFonts w:ascii="Times New Roman" w:hAnsi="Times New Roman" w:cs="Times New Roman"/>
          <w:i/>
          <w:iCs/>
          <w:sz w:val="24"/>
          <w:szCs w:val="24"/>
        </w:rPr>
        <w:t>Jackson Way v</w:t>
      </w:r>
      <w:r w:rsidR="003E6FFE">
        <w:rPr>
          <w:rFonts w:ascii="Times New Roman" w:hAnsi="Times New Roman" w:cs="Times New Roman"/>
          <w:i/>
          <w:iCs/>
          <w:sz w:val="24"/>
          <w:szCs w:val="24"/>
        </w:rPr>
        <w:t>.</w:t>
      </w:r>
      <w:r w:rsidRPr="00DA7E64">
        <w:rPr>
          <w:rFonts w:ascii="Times New Roman" w:hAnsi="Times New Roman" w:cs="Times New Roman"/>
          <w:i/>
          <w:iCs/>
          <w:sz w:val="24"/>
          <w:szCs w:val="24"/>
        </w:rPr>
        <w:t xml:space="preserve"> Information Commissioner</w:t>
      </w:r>
      <w:r w:rsidRPr="00DA7E64">
        <w:rPr>
          <w:rFonts w:ascii="Times New Roman" w:hAnsi="Times New Roman" w:cs="Times New Roman"/>
          <w:sz w:val="24"/>
          <w:szCs w:val="24"/>
        </w:rPr>
        <w:t xml:space="preserve"> [2020] IEHC 73 (appeal judgment awaited), Hyland J. stated (</w:t>
      </w:r>
      <w:r w:rsidR="00EF09AB">
        <w:rPr>
          <w:rFonts w:ascii="Times New Roman" w:hAnsi="Times New Roman" w:cs="Times New Roman"/>
          <w:sz w:val="24"/>
          <w:szCs w:val="24"/>
        </w:rPr>
        <w:t xml:space="preserve">para. </w:t>
      </w:r>
      <w:r w:rsidRPr="00DA7E64">
        <w:rPr>
          <w:rFonts w:ascii="Times New Roman" w:hAnsi="Times New Roman" w:cs="Times New Roman"/>
          <w:sz w:val="24"/>
          <w:szCs w:val="24"/>
        </w:rPr>
        <w:t xml:space="preserve">82): </w:t>
      </w:r>
    </w:p>
    <w:p w14:paraId="3B948E2F" w14:textId="77777777" w:rsidR="009B1084" w:rsidRDefault="009B1084" w:rsidP="0050794A">
      <w:pPr>
        <w:pStyle w:val="NoSpacing"/>
      </w:pPr>
    </w:p>
    <w:p w14:paraId="4D1F84A7" w14:textId="77777777" w:rsidR="00E30BDB" w:rsidRDefault="00322E8D" w:rsidP="00DA7E64">
      <w:pPr>
        <w:spacing w:line="360" w:lineRule="auto"/>
        <w:ind w:left="720"/>
        <w:jc w:val="both"/>
        <w:rPr>
          <w:rFonts w:ascii="Times New Roman" w:hAnsi="Times New Roman" w:cs="Times New Roman"/>
          <w:i/>
          <w:sz w:val="24"/>
          <w:szCs w:val="24"/>
        </w:rPr>
      </w:pPr>
      <w:r w:rsidRPr="00A53F1B">
        <w:rPr>
          <w:rFonts w:ascii="Times New Roman" w:hAnsi="Times New Roman" w:cs="Times New Roman"/>
          <w:i/>
          <w:sz w:val="24"/>
          <w:szCs w:val="24"/>
        </w:rPr>
        <w:t xml:space="preserve">“… The use of a form of shorthand to identify a section of the Act cannot be considered to be determinative of the Commissioner's interpretation of any given section. … Decisions of the Commissioner should not be construed as if they were a statute.” </w:t>
      </w:r>
    </w:p>
    <w:p w14:paraId="4D30E3DE" w14:textId="77777777" w:rsidR="00DA7E64" w:rsidRPr="00A53F1B" w:rsidRDefault="00DA7E64" w:rsidP="0050794A">
      <w:pPr>
        <w:pStyle w:val="NoSpacing"/>
      </w:pPr>
    </w:p>
    <w:p w14:paraId="67A29662" w14:textId="61D84D94" w:rsidR="00E30BDB" w:rsidRPr="00DA7E64" w:rsidRDefault="00322E8D"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In </w:t>
      </w:r>
      <w:r w:rsidRPr="00DA7E64">
        <w:rPr>
          <w:rFonts w:ascii="Times New Roman" w:hAnsi="Times New Roman" w:cs="Times New Roman"/>
          <w:i/>
          <w:sz w:val="24"/>
          <w:szCs w:val="24"/>
        </w:rPr>
        <w:t>Westwood</w:t>
      </w:r>
      <w:r w:rsidRPr="00DA7E64">
        <w:rPr>
          <w:rFonts w:ascii="Times New Roman" w:hAnsi="Times New Roman" w:cs="Times New Roman"/>
          <w:sz w:val="24"/>
          <w:szCs w:val="24"/>
        </w:rPr>
        <w:t>, Cross J. stated (</w:t>
      </w:r>
      <w:r w:rsidR="00C412D5">
        <w:rPr>
          <w:rFonts w:ascii="Times New Roman" w:hAnsi="Times New Roman" w:cs="Times New Roman"/>
          <w:sz w:val="24"/>
          <w:szCs w:val="24"/>
        </w:rPr>
        <w:t xml:space="preserve">para. </w:t>
      </w:r>
      <w:r w:rsidRPr="00DA7E64">
        <w:rPr>
          <w:rFonts w:ascii="Times New Roman" w:hAnsi="Times New Roman" w:cs="Times New Roman"/>
          <w:sz w:val="24"/>
          <w:szCs w:val="24"/>
        </w:rPr>
        <w:t xml:space="preserve">86): </w:t>
      </w:r>
    </w:p>
    <w:p w14:paraId="63702C87" w14:textId="77777777" w:rsidR="009B1084" w:rsidRDefault="009B1084" w:rsidP="0050794A">
      <w:pPr>
        <w:pStyle w:val="NoSpacing"/>
      </w:pPr>
    </w:p>
    <w:p w14:paraId="61692BB4" w14:textId="77777777" w:rsidR="00322E8D" w:rsidRPr="00A53F1B" w:rsidRDefault="00322E8D" w:rsidP="00DA7E64">
      <w:pPr>
        <w:spacing w:line="360" w:lineRule="auto"/>
        <w:ind w:left="720"/>
        <w:jc w:val="both"/>
        <w:rPr>
          <w:rFonts w:ascii="Times New Roman" w:hAnsi="Times New Roman" w:cs="Times New Roman"/>
          <w:i/>
          <w:sz w:val="24"/>
          <w:szCs w:val="24"/>
        </w:rPr>
      </w:pPr>
      <w:r w:rsidRPr="00A53F1B">
        <w:rPr>
          <w:rFonts w:ascii="Times New Roman" w:hAnsi="Times New Roman" w:cs="Times New Roman"/>
          <w:i/>
          <w:sz w:val="24"/>
          <w:szCs w:val="24"/>
        </w:rPr>
        <w:t xml:space="preserve">“It is not for the court to impose its standards of excellence or otherwise upon what decision makers should decide or how they should decide it.” </w:t>
      </w:r>
    </w:p>
    <w:p w14:paraId="1ABE917A" w14:textId="77777777" w:rsidR="00A53F1B" w:rsidRDefault="00A53F1B" w:rsidP="0050794A">
      <w:pPr>
        <w:pStyle w:val="NoSpacing"/>
      </w:pPr>
    </w:p>
    <w:p w14:paraId="1BDFBD2E" w14:textId="77777777" w:rsidR="00B1263B" w:rsidRPr="00DA7E64" w:rsidRDefault="00B1263B"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Secondly, I am mindful of the nature of the</w:t>
      </w:r>
      <w:r w:rsidR="00D47918" w:rsidRPr="00DA7E64">
        <w:rPr>
          <w:rFonts w:ascii="Times New Roman" w:hAnsi="Times New Roman" w:cs="Times New Roman"/>
          <w:sz w:val="24"/>
          <w:szCs w:val="24"/>
        </w:rPr>
        <w:t xml:space="preserve"> Ombudsman</w:t>
      </w:r>
      <w:r w:rsidRPr="00DA7E64">
        <w:rPr>
          <w:rFonts w:ascii="Times New Roman" w:hAnsi="Times New Roman" w:cs="Times New Roman"/>
          <w:sz w:val="24"/>
          <w:szCs w:val="24"/>
        </w:rPr>
        <w:t>’s role.  Under statute the Ombudsman is mandated, to approach adjudication differently from the Courts.  As noted by the Ombudsman, s.</w:t>
      </w:r>
      <w:r w:rsidR="009B1084">
        <w:rPr>
          <w:rFonts w:ascii="Times New Roman" w:hAnsi="Times New Roman" w:cs="Times New Roman"/>
          <w:sz w:val="24"/>
          <w:szCs w:val="24"/>
        </w:rPr>
        <w:t xml:space="preserve"> </w:t>
      </w:r>
      <w:r w:rsidRPr="00DA7E64">
        <w:rPr>
          <w:rFonts w:ascii="Times New Roman" w:hAnsi="Times New Roman" w:cs="Times New Roman"/>
          <w:sz w:val="24"/>
          <w:szCs w:val="24"/>
        </w:rPr>
        <w:t>12(11) of the Act provides that the</w:t>
      </w:r>
      <w:r w:rsidR="00D47918" w:rsidRPr="00DA7E64">
        <w:rPr>
          <w:rFonts w:ascii="Times New Roman" w:hAnsi="Times New Roman" w:cs="Times New Roman"/>
          <w:sz w:val="24"/>
          <w:szCs w:val="24"/>
        </w:rPr>
        <w:t xml:space="preserve"> Ombudsman</w:t>
      </w:r>
      <w:r w:rsidRPr="00DA7E64">
        <w:rPr>
          <w:rFonts w:ascii="Times New Roman" w:hAnsi="Times New Roman" w:cs="Times New Roman"/>
          <w:sz w:val="24"/>
          <w:szCs w:val="24"/>
        </w:rPr>
        <w:t xml:space="preserve">: </w:t>
      </w:r>
    </w:p>
    <w:p w14:paraId="7169489A" w14:textId="77777777" w:rsidR="009B1084" w:rsidRDefault="009B1084" w:rsidP="0050794A">
      <w:pPr>
        <w:pStyle w:val="NoSpacing"/>
      </w:pPr>
    </w:p>
    <w:p w14:paraId="6F13334E" w14:textId="77777777" w:rsidR="00B1263B" w:rsidRDefault="00B1263B" w:rsidP="00DA7E64">
      <w:pPr>
        <w:spacing w:line="360" w:lineRule="auto"/>
        <w:ind w:left="720"/>
        <w:jc w:val="both"/>
        <w:rPr>
          <w:rFonts w:ascii="Times New Roman" w:hAnsi="Times New Roman" w:cs="Times New Roman"/>
          <w:i/>
          <w:sz w:val="24"/>
          <w:szCs w:val="24"/>
        </w:rPr>
      </w:pPr>
      <w:r w:rsidRPr="00A53F1B">
        <w:rPr>
          <w:rFonts w:ascii="Times New Roman" w:hAnsi="Times New Roman" w:cs="Times New Roman"/>
          <w:i/>
          <w:sz w:val="24"/>
          <w:szCs w:val="24"/>
        </w:rPr>
        <w:t xml:space="preserve">“… when dealing with a particular complaint, shall act in an informal manner and according to equity, good conscience and the substantial merits of the complaint without undue regard to technicality or legal form.” </w:t>
      </w:r>
    </w:p>
    <w:p w14:paraId="4EA41ED0" w14:textId="77777777" w:rsidR="00AD12D0" w:rsidRPr="00A53F1B" w:rsidRDefault="00AD12D0" w:rsidP="0050794A">
      <w:pPr>
        <w:pStyle w:val="NoSpacing"/>
      </w:pPr>
    </w:p>
    <w:p w14:paraId="093EE590" w14:textId="77777777" w:rsidR="00DA7E64" w:rsidRDefault="00D47918"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lastRenderedPageBreak/>
        <w:t>In my view o</w:t>
      </w:r>
      <w:r w:rsidR="00B1263B" w:rsidRPr="00DA7E64">
        <w:rPr>
          <w:rFonts w:ascii="Times New Roman" w:hAnsi="Times New Roman" w:cs="Times New Roman"/>
          <w:sz w:val="24"/>
          <w:szCs w:val="24"/>
        </w:rPr>
        <w:t>nce the Ombudsman was properly satisfied that it had jurisdiction to make directions on foot of the Complaint</w:t>
      </w:r>
      <w:r w:rsidRPr="00DA7E64">
        <w:rPr>
          <w:rFonts w:ascii="Times New Roman" w:hAnsi="Times New Roman" w:cs="Times New Roman"/>
          <w:sz w:val="24"/>
          <w:szCs w:val="24"/>
        </w:rPr>
        <w:t xml:space="preserve"> and the findings which justify the exercise of that jurisdiction are properly recorded</w:t>
      </w:r>
      <w:r w:rsidR="00B1263B" w:rsidRPr="00DA7E64">
        <w:rPr>
          <w:rFonts w:ascii="Times New Roman" w:hAnsi="Times New Roman" w:cs="Times New Roman"/>
          <w:sz w:val="24"/>
          <w:szCs w:val="24"/>
        </w:rPr>
        <w:t>, the failure to specifically identify the basis for this jurisdiction in the terms of the Decision is not fatal as this would be to require a degree of technicality or legal form which is expressly disavowed under the Act.</w:t>
      </w:r>
    </w:p>
    <w:p w14:paraId="4CF96A2D" w14:textId="77777777" w:rsidR="00DA7E64" w:rsidRPr="00DA7E64" w:rsidRDefault="00DA7E64" w:rsidP="00DA7E64">
      <w:pPr>
        <w:pStyle w:val="ListParagraph"/>
        <w:spacing w:line="360" w:lineRule="auto"/>
        <w:ind w:left="0"/>
        <w:jc w:val="both"/>
        <w:rPr>
          <w:rFonts w:ascii="Times New Roman" w:hAnsi="Times New Roman" w:cs="Times New Roman"/>
          <w:sz w:val="24"/>
          <w:szCs w:val="24"/>
        </w:rPr>
      </w:pPr>
    </w:p>
    <w:p w14:paraId="176B2847" w14:textId="20B1CAB0" w:rsidR="00A53F1B" w:rsidRDefault="00B1263B"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Thirdly</w:t>
      </w:r>
      <w:r w:rsidR="00E30BDB" w:rsidRPr="00DA7E64">
        <w:rPr>
          <w:rFonts w:ascii="Times New Roman" w:hAnsi="Times New Roman" w:cs="Times New Roman"/>
          <w:sz w:val="24"/>
          <w:szCs w:val="24"/>
        </w:rPr>
        <w:t>, it seems to me that the basis for the</w:t>
      </w:r>
      <w:r w:rsidRPr="00DA7E64">
        <w:rPr>
          <w:rFonts w:ascii="Times New Roman" w:hAnsi="Times New Roman" w:cs="Times New Roman"/>
          <w:sz w:val="24"/>
          <w:szCs w:val="24"/>
        </w:rPr>
        <w:t xml:space="preserve"> Ombudsman</w:t>
      </w:r>
      <w:r w:rsidR="00E30BDB" w:rsidRPr="00DA7E64">
        <w:rPr>
          <w:rFonts w:ascii="Times New Roman" w:hAnsi="Times New Roman" w:cs="Times New Roman"/>
          <w:sz w:val="24"/>
          <w:szCs w:val="24"/>
        </w:rPr>
        <w:t xml:space="preserve">’s jurisdiction </w:t>
      </w:r>
      <w:r w:rsidRPr="00DA7E64">
        <w:rPr>
          <w:rFonts w:ascii="Times New Roman" w:hAnsi="Times New Roman" w:cs="Times New Roman"/>
          <w:sz w:val="24"/>
          <w:szCs w:val="24"/>
        </w:rPr>
        <w:t xml:space="preserve">in this case </w:t>
      </w:r>
      <w:r w:rsidR="00E30BDB" w:rsidRPr="00DA7E64">
        <w:rPr>
          <w:rFonts w:ascii="Times New Roman" w:hAnsi="Times New Roman" w:cs="Times New Roman"/>
          <w:sz w:val="24"/>
          <w:szCs w:val="24"/>
        </w:rPr>
        <w:t xml:space="preserve">is clear and flows from the terms of the Decision itself and the reasoning advanced.  </w:t>
      </w:r>
      <w:r w:rsidRPr="00DA7E64">
        <w:rPr>
          <w:rFonts w:ascii="Times New Roman" w:hAnsi="Times New Roman" w:cs="Times New Roman"/>
          <w:sz w:val="24"/>
          <w:szCs w:val="24"/>
        </w:rPr>
        <w:t>The Ombudsman did not decide that cover was outside the terms of the Policy.  On the contrary, it is very clear from the Decision that the Ombudsman determined that cover should not have been declined because the damage complained of came within the terms the Policy.  Furthermore, t</w:t>
      </w:r>
      <w:r w:rsidR="00E30BDB" w:rsidRPr="00DA7E64">
        <w:rPr>
          <w:rFonts w:ascii="Times New Roman" w:hAnsi="Times New Roman" w:cs="Times New Roman"/>
          <w:sz w:val="24"/>
          <w:szCs w:val="24"/>
        </w:rPr>
        <w:t xml:space="preserve">he </w:t>
      </w:r>
      <w:r w:rsidRPr="00DA7E64">
        <w:rPr>
          <w:rFonts w:ascii="Times New Roman" w:hAnsi="Times New Roman" w:cs="Times New Roman"/>
          <w:sz w:val="24"/>
          <w:szCs w:val="24"/>
        </w:rPr>
        <w:t xml:space="preserve">Ombudsman </w:t>
      </w:r>
      <w:r w:rsidR="00E30BDB" w:rsidRPr="00DA7E64">
        <w:rPr>
          <w:rFonts w:ascii="Times New Roman" w:hAnsi="Times New Roman" w:cs="Times New Roman"/>
          <w:sz w:val="24"/>
          <w:szCs w:val="24"/>
        </w:rPr>
        <w:t>properly identifies a jurisdiction under s. 60(2)(b) and (g) which accords with the findings of law and fact contained in the Decision.  It is clear under the terms of s. 60(2) that the</w:t>
      </w:r>
      <w:r w:rsidR="00A53F1B" w:rsidRPr="00DA7E64">
        <w:rPr>
          <w:rFonts w:ascii="Times New Roman" w:hAnsi="Times New Roman" w:cs="Times New Roman"/>
          <w:sz w:val="24"/>
          <w:szCs w:val="24"/>
        </w:rPr>
        <w:t xml:space="preserve"> Ombudsman</w:t>
      </w:r>
      <w:r w:rsidR="00E30BDB" w:rsidRPr="00DA7E64">
        <w:rPr>
          <w:rFonts w:ascii="Times New Roman" w:hAnsi="Times New Roman" w:cs="Times New Roman"/>
          <w:sz w:val="24"/>
          <w:szCs w:val="24"/>
        </w:rPr>
        <w:t xml:space="preserve">’s jurisdiction </w:t>
      </w:r>
      <w:r w:rsidR="00067334">
        <w:rPr>
          <w:rFonts w:ascii="Times New Roman" w:hAnsi="Times New Roman" w:cs="Times New Roman"/>
          <w:sz w:val="24"/>
          <w:szCs w:val="24"/>
        </w:rPr>
        <w:t xml:space="preserve">to grant redress </w:t>
      </w:r>
      <w:r w:rsidR="00E30BDB" w:rsidRPr="00DA7E64">
        <w:rPr>
          <w:rFonts w:ascii="Times New Roman" w:hAnsi="Times New Roman" w:cs="Times New Roman"/>
          <w:sz w:val="24"/>
          <w:szCs w:val="24"/>
        </w:rPr>
        <w:t>is dependent on  one of the grounds there set out being applicable.</w:t>
      </w:r>
      <w:r w:rsidR="00067334">
        <w:rPr>
          <w:rFonts w:ascii="Times New Roman" w:hAnsi="Times New Roman" w:cs="Times New Roman"/>
          <w:sz w:val="24"/>
          <w:szCs w:val="24"/>
        </w:rPr>
        <w:t xml:space="preserve">   Here the Ombudsman identifies two grounds which flow from the premise of his decision and a third which does not but to order redress it suffices that he establishes jurisdiction under one ground only.  </w:t>
      </w:r>
    </w:p>
    <w:p w14:paraId="04F4DCCD" w14:textId="77777777" w:rsidR="00DA7E64" w:rsidRPr="00DA7E64" w:rsidRDefault="00DA7E64" w:rsidP="00DA7E64">
      <w:pPr>
        <w:pStyle w:val="ListParagraph"/>
        <w:spacing w:line="360" w:lineRule="auto"/>
        <w:ind w:left="0"/>
        <w:jc w:val="both"/>
        <w:rPr>
          <w:rFonts w:ascii="Times New Roman" w:hAnsi="Times New Roman" w:cs="Times New Roman"/>
          <w:sz w:val="24"/>
          <w:szCs w:val="24"/>
        </w:rPr>
      </w:pPr>
    </w:p>
    <w:p w14:paraId="40C75002" w14:textId="5FB9987A" w:rsidR="00A53F1B" w:rsidRPr="00DA7E64" w:rsidRDefault="00E30BDB"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In proceeding on the basis of an asserted jurisdiction which was inaccurate, the </w:t>
      </w:r>
      <w:r w:rsidR="00A53F1B" w:rsidRPr="00DA7E64">
        <w:rPr>
          <w:rFonts w:ascii="Times New Roman" w:hAnsi="Times New Roman" w:cs="Times New Roman"/>
          <w:sz w:val="24"/>
          <w:szCs w:val="24"/>
        </w:rPr>
        <w:t>Ombudsman</w:t>
      </w:r>
      <w:r w:rsidRPr="00DA7E64">
        <w:rPr>
          <w:rFonts w:ascii="Times New Roman" w:hAnsi="Times New Roman" w:cs="Times New Roman"/>
          <w:sz w:val="24"/>
          <w:szCs w:val="24"/>
        </w:rPr>
        <w:t xml:space="preserve"> is not deprived of jurisdiction which was </w:t>
      </w:r>
      <w:r w:rsidR="00A53F1B" w:rsidRPr="00DA7E64">
        <w:rPr>
          <w:rFonts w:ascii="Times New Roman" w:hAnsi="Times New Roman" w:cs="Times New Roman"/>
          <w:sz w:val="24"/>
          <w:szCs w:val="24"/>
        </w:rPr>
        <w:t xml:space="preserve">otherwise </w:t>
      </w:r>
      <w:r w:rsidRPr="00DA7E64">
        <w:rPr>
          <w:rFonts w:ascii="Times New Roman" w:hAnsi="Times New Roman" w:cs="Times New Roman"/>
          <w:sz w:val="24"/>
          <w:szCs w:val="24"/>
        </w:rPr>
        <w:t xml:space="preserve">properly asserted.  </w:t>
      </w:r>
      <w:r w:rsidR="00A53F1B" w:rsidRPr="00DA7E64">
        <w:rPr>
          <w:rFonts w:ascii="Times New Roman" w:hAnsi="Times New Roman" w:cs="Times New Roman"/>
          <w:sz w:val="24"/>
          <w:szCs w:val="24"/>
        </w:rPr>
        <w:t xml:space="preserve">By reason of the correct invocation of jurisdiction, the error in invoking an additional jurisdiction is not material.  In this regard, I note the reasoning of Hogan J. in his decision in </w:t>
      </w:r>
      <w:r w:rsidR="00A53F1B" w:rsidRPr="00DA7E64">
        <w:rPr>
          <w:rFonts w:ascii="Times New Roman" w:hAnsi="Times New Roman" w:cs="Times New Roman"/>
          <w:i/>
          <w:iCs/>
          <w:sz w:val="24"/>
          <w:szCs w:val="24"/>
        </w:rPr>
        <w:t>In Irish Life and Permanent v</w:t>
      </w:r>
      <w:r w:rsidR="009B1084">
        <w:rPr>
          <w:rFonts w:ascii="Times New Roman" w:hAnsi="Times New Roman" w:cs="Times New Roman"/>
          <w:i/>
          <w:iCs/>
          <w:sz w:val="24"/>
          <w:szCs w:val="24"/>
        </w:rPr>
        <w:t>.</w:t>
      </w:r>
      <w:r w:rsidR="00A53F1B" w:rsidRPr="00DA7E64">
        <w:rPr>
          <w:rFonts w:ascii="Times New Roman" w:hAnsi="Times New Roman" w:cs="Times New Roman"/>
          <w:i/>
          <w:iCs/>
          <w:sz w:val="24"/>
          <w:szCs w:val="24"/>
        </w:rPr>
        <w:t xml:space="preserve"> FSO</w:t>
      </w:r>
      <w:r w:rsidR="00A53F1B" w:rsidRPr="00DA7E64">
        <w:rPr>
          <w:rFonts w:ascii="Times New Roman" w:hAnsi="Times New Roman" w:cs="Times New Roman"/>
          <w:sz w:val="24"/>
          <w:szCs w:val="24"/>
        </w:rPr>
        <w:t xml:space="preserve"> [2012] IEHC 367 (hereinafter ‘ILP’) where he refused to overturn a decision despite finding an aspect thereof to be in error, stating (</w:t>
      </w:r>
      <w:r w:rsidR="009B1084">
        <w:rPr>
          <w:rFonts w:ascii="Times New Roman" w:hAnsi="Times New Roman" w:cs="Times New Roman"/>
          <w:sz w:val="24"/>
          <w:szCs w:val="24"/>
        </w:rPr>
        <w:t xml:space="preserve">para. </w:t>
      </w:r>
      <w:r w:rsidR="00A53F1B" w:rsidRPr="00DA7E64">
        <w:rPr>
          <w:rFonts w:ascii="Times New Roman" w:hAnsi="Times New Roman" w:cs="Times New Roman"/>
          <w:sz w:val="24"/>
          <w:szCs w:val="24"/>
        </w:rPr>
        <w:t xml:space="preserve">64): </w:t>
      </w:r>
    </w:p>
    <w:p w14:paraId="395524A9" w14:textId="77777777" w:rsidR="00514A11" w:rsidRPr="009E5976" w:rsidRDefault="00514A11" w:rsidP="0050794A">
      <w:pPr>
        <w:pStyle w:val="NoSpacing"/>
      </w:pPr>
    </w:p>
    <w:p w14:paraId="126C2942" w14:textId="77777777" w:rsidR="00A53F1B" w:rsidRPr="00386DBF" w:rsidRDefault="00A53F1B" w:rsidP="0050794A">
      <w:pPr>
        <w:spacing w:line="360" w:lineRule="auto"/>
        <w:ind w:left="720"/>
        <w:jc w:val="both"/>
        <w:rPr>
          <w:rFonts w:ascii="Times New Roman" w:hAnsi="Times New Roman" w:cs="Times New Roman"/>
          <w:i/>
          <w:sz w:val="24"/>
          <w:szCs w:val="24"/>
        </w:rPr>
      </w:pPr>
      <w:r w:rsidRPr="00386DBF">
        <w:rPr>
          <w:rFonts w:ascii="Times New Roman" w:hAnsi="Times New Roman" w:cs="Times New Roman"/>
          <w:i/>
          <w:sz w:val="24"/>
          <w:szCs w:val="24"/>
        </w:rPr>
        <w:t xml:space="preserve">“… these observations are not central to the conclusions ...” </w:t>
      </w:r>
    </w:p>
    <w:p w14:paraId="5A7795DA" w14:textId="77777777" w:rsidR="00DA7E64" w:rsidRDefault="00DA7E64" w:rsidP="0050794A">
      <w:pPr>
        <w:pStyle w:val="NoSpacing"/>
      </w:pPr>
    </w:p>
    <w:p w14:paraId="38BCB3F9" w14:textId="554768CC" w:rsidR="00322E8D" w:rsidRDefault="00067334" w:rsidP="00DA7E64">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w:t>
      </w:r>
      <w:r w:rsidR="00A53F1B" w:rsidRPr="00DA7E64">
        <w:rPr>
          <w:rFonts w:ascii="Times New Roman" w:hAnsi="Times New Roman" w:cs="Times New Roman"/>
          <w:i/>
          <w:iCs/>
          <w:sz w:val="24"/>
          <w:szCs w:val="24"/>
        </w:rPr>
        <w:t>Westwood v Information Commissioner</w:t>
      </w:r>
      <w:r w:rsidR="00A53F1B" w:rsidRPr="00DA7E64">
        <w:rPr>
          <w:rFonts w:ascii="Times New Roman" w:hAnsi="Times New Roman" w:cs="Times New Roman"/>
          <w:sz w:val="24"/>
          <w:szCs w:val="24"/>
        </w:rPr>
        <w:t xml:space="preserve"> [2015] 1 I</w:t>
      </w:r>
      <w:r w:rsidR="00514A11">
        <w:rPr>
          <w:rFonts w:ascii="Times New Roman" w:hAnsi="Times New Roman" w:cs="Times New Roman"/>
          <w:sz w:val="24"/>
          <w:szCs w:val="24"/>
        </w:rPr>
        <w:t>.</w:t>
      </w:r>
      <w:r w:rsidR="00A53F1B" w:rsidRPr="00DA7E64">
        <w:rPr>
          <w:rFonts w:ascii="Times New Roman" w:hAnsi="Times New Roman" w:cs="Times New Roman"/>
          <w:sz w:val="24"/>
          <w:szCs w:val="24"/>
        </w:rPr>
        <w:t>R</w:t>
      </w:r>
      <w:r w:rsidR="00514A11">
        <w:rPr>
          <w:rFonts w:ascii="Times New Roman" w:hAnsi="Times New Roman" w:cs="Times New Roman"/>
          <w:sz w:val="24"/>
          <w:szCs w:val="24"/>
        </w:rPr>
        <w:t>.</w:t>
      </w:r>
      <w:r w:rsidR="00A53F1B" w:rsidRPr="00DA7E64">
        <w:rPr>
          <w:rFonts w:ascii="Times New Roman" w:hAnsi="Times New Roman" w:cs="Times New Roman"/>
          <w:sz w:val="24"/>
          <w:szCs w:val="24"/>
        </w:rPr>
        <w:t xml:space="preserve"> 489</w:t>
      </w:r>
      <w:r>
        <w:rPr>
          <w:rFonts w:ascii="Times New Roman" w:hAnsi="Times New Roman" w:cs="Times New Roman"/>
          <w:sz w:val="24"/>
          <w:szCs w:val="24"/>
        </w:rPr>
        <w:t>, Judge Cross similarly found</w:t>
      </w:r>
      <w:r w:rsidR="00A53F1B" w:rsidRPr="00DA7E64">
        <w:rPr>
          <w:rFonts w:ascii="Times New Roman" w:hAnsi="Times New Roman" w:cs="Times New Roman"/>
          <w:sz w:val="24"/>
          <w:szCs w:val="24"/>
        </w:rPr>
        <w:t xml:space="preserve"> that a mistake or error of law in the decision will not itself result in that decision being quashed unless the mistake is material to the decision made.  </w:t>
      </w:r>
      <w:r w:rsidR="00E30BDB" w:rsidRPr="00DA7E64">
        <w:rPr>
          <w:rFonts w:ascii="Times New Roman" w:hAnsi="Times New Roman" w:cs="Times New Roman"/>
          <w:sz w:val="24"/>
          <w:szCs w:val="24"/>
        </w:rPr>
        <w:t xml:space="preserve">Given that the </w:t>
      </w:r>
      <w:r w:rsidR="00A53F1B" w:rsidRPr="00DA7E64">
        <w:rPr>
          <w:rFonts w:ascii="Times New Roman" w:hAnsi="Times New Roman" w:cs="Times New Roman"/>
          <w:sz w:val="24"/>
          <w:szCs w:val="24"/>
        </w:rPr>
        <w:t>Ombudsman</w:t>
      </w:r>
      <w:r w:rsidR="00E30BDB" w:rsidRPr="00DA7E64">
        <w:rPr>
          <w:rFonts w:ascii="Times New Roman" w:hAnsi="Times New Roman" w:cs="Times New Roman"/>
          <w:sz w:val="24"/>
          <w:szCs w:val="24"/>
        </w:rPr>
        <w:t>’s jurisdiction flows clearly from the terms of its substantive findings, there is no “</w:t>
      </w:r>
      <w:r w:rsidR="00E30BDB" w:rsidRPr="00DA7E64">
        <w:rPr>
          <w:rFonts w:ascii="Times New Roman" w:hAnsi="Times New Roman" w:cs="Times New Roman"/>
          <w:i/>
          <w:sz w:val="24"/>
          <w:szCs w:val="24"/>
        </w:rPr>
        <w:t>material</w:t>
      </w:r>
      <w:r w:rsidR="00E30BDB" w:rsidRPr="00DA7E64">
        <w:rPr>
          <w:rFonts w:ascii="Times New Roman" w:hAnsi="Times New Roman" w:cs="Times New Roman"/>
          <w:sz w:val="24"/>
          <w:szCs w:val="24"/>
        </w:rPr>
        <w:t xml:space="preserve">” error of law where in addition to a proper basis for exercising jurisdiction, the </w:t>
      </w:r>
      <w:r w:rsidR="00A53F1B" w:rsidRPr="00DA7E64">
        <w:rPr>
          <w:rFonts w:ascii="Times New Roman" w:hAnsi="Times New Roman" w:cs="Times New Roman"/>
          <w:sz w:val="24"/>
          <w:szCs w:val="24"/>
        </w:rPr>
        <w:t>Ombudsman</w:t>
      </w:r>
      <w:r w:rsidR="00E30BDB" w:rsidRPr="00DA7E64">
        <w:rPr>
          <w:rFonts w:ascii="Times New Roman" w:hAnsi="Times New Roman" w:cs="Times New Roman"/>
          <w:sz w:val="24"/>
          <w:szCs w:val="24"/>
        </w:rPr>
        <w:t xml:space="preserve"> errs in identifying a further provision which does not apply. The position might be otherwise had the</w:t>
      </w:r>
      <w:r w:rsidR="00A53F1B" w:rsidRPr="00DA7E64">
        <w:rPr>
          <w:rFonts w:ascii="Times New Roman" w:hAnsi="Times New Roman" w:cs="Times New Roman"/>
          <w:sz w:val="24"/>
          <w:szCs w:val="24"/>
        </w:rPr>
        <w:t xml:space="preserve"> </w:t>
      </w:r>
      <w:r w:rsidR="00A53F1B" w:rsidRPr="00DA7E64">
        <w:rPr>
          <w:rFonts w:ascii="Times New Roman" w:hAnsi="Times New Roman" w:cs="Times New Roman"/>
          <w:sz w:val="24"/>
          <w:szCs w:val="24"/>
        </w:rPr>
        <w:lastRenderedPageBreak/>
        <w:t>Ombudsman</w:t>
      </w:r>
      <w:r w:rsidR="00E30BDB" w:rsidRPr="00DA7E64">
        <w:rPr>
          <w:rFonts w:ascii="Times New Roman" w:hAnsi="Times New Roman" w:cs="Times New Roman"/>
          <w:sz w:val="24"/>
          <w:szCs w:val="24"/>
        </w:rPr>
        <w:t xml:space="preserve"> failed to identify a proper basis for the exercise of jurisdiction, but that is not the case here.</w:t>
      </w:r>
    </w:p>
    <w:p w14:paraId="3A5120E3" w14:textId="77777777" w:rsidR="00DA7E64" w:rsidRPr="00DA7E64" w:rsidRDefault="00DA7E64" w:rsidP="00DA7E64">
      <w:pPr>
        <w:pStyle w:val="ListParagraph"/>
        <w:spacing w:line="360" w:lineRule="auto"/>
        <w:ind w:left="0"/>
        <w:jc w:val="both"/>
        <w:rPr>
          <w:rFonts w:ascii="Times New Roman" w:hAnsi="Times New Roman" w:cs="Times New Roman"/>
          <w:sz w:val="24"/>
          <w:szCs w:val="24"/>
        </w:rPr>
      </w:pPr>
    </w:p>
    <w:p w14:paraId="55677E9A" w14:textId="2F8C3A3E" w:rsidR="00D4016B" w:rsidRPr="00DA7E64" w:rsidRDefault="00322E8D"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Accordingly, w</w:t>
      </w:r>
      <w:r w:rsidR="00D4016B" w:rsidRPr="00DA7E64">
        <w:rPr>
          <w:rFonts w:ascii="Times New Roman" w:hAnsi="Times New Roman" w:cs="Times New Roman"/>
          <w:sz w:val="24"/>
          <w:szCs w:val="24"/>
        </w:rPr>
        <w:t xml:space="preserve">hile I agree with the </w:t>
      </w:r>
      <w:r w:rsidR="00104C11" w:rsidRPr="00DA7E64">
        <w:rPr>
          <w:rFonts w:ascii="Times New Roman" w:hAnsi="Times New Roman" w:cs="Times New Roman"/>
          <w:sz w:val="24"/>
          <w:szCs w:val="24"/>
        </w:rPr>
        <w:t>Provider</w:t>
      </w:r>
      <w:r w:rsidR="00D4016B" w:rsidRPr="00DA7E64">
        <w:rPr>
          <w:rFonts w:ascii="Times New Roman" w:hAnsi="Times New Roman" w:cs="Times New Roman"/>
          <w:sz w:val="24"/>
          <w:szCs w:val="24"/>
        </w:rPr>
        <w:t xml:space="preserve"> that the </w:t>
      </w:r>
      <w:r w:rsidR="00A53F1B" w:rsidRPr="00DA7E64">
        <w:rPr>
          <w:rFonts w:ascii="Times New Roman" w:hAnsi="Times New Roman" w:cs="Times New Roman"/>
          <w:sz w:val="24"/>
          <w:szCs w:val="24"/>
        </w:rPr>
        <w:t>Ombudsman</w:t>
      </w:r>
      <w:r w:rsidR="00D4016B" w:rsidRPr="00DA7E64">
        <w:rPr>
          <w:rFonts w:ascii="Times New Roman" w:hAnsi="Times New Roman" w:cs="Times New Roman"/>
          <w:sz w:val="24"/>
          <w:szCs w:val="24"/>
        </w:rPr>
        <w:t xml:space="preserve"> has erred in law insofar as he invokes a jurisdiction under s. 60(2)(c), i</w:t>
      </w:r>
      <w:r w:rsidR="002F53F1" w:rsidRPr="00DA7E64">
        <w:rPr>
          <w:rFonts w:ascii="Times New Roman" w:hAnsi="Times New Roman" w:cs="Times New Roman"/>
          <w:sz w:val="24"/>
          <w:szCs w:val="24"/>
        </w:rPr>
        <w:t xml:space="preserve">t seems to me that the true meaning of the </w:t>
      </w:r>
      <w:r w:rsidR="00A53F1B" w:rsidRPr="00DA7E64">
        <w:rPr>
          <w:rFonts w:ascii="Times New Roman" w:hAnsi="Times New Roman" w:cs="Times New Roman"/>
          <w:sz w:val="24"/>
          <w:szCs w:val="24"/>
        </w:rPr>
        <w:t>Ombudsman</w:t>
      </w:r>
      <w:r w:rsidR="002F53F1" w:rsidRPr="00DA7E64">
        <w:rPr>
          <w:rFonts w:ascii="Times New Roman" w:hAnsi="Times New Roman" w:cs="Times New Roman"/>
          <w:sz w:val="24"/>
          <w:szCs w:val="24"/>
        </w:rPr>
        <w:t xml:space="preserve"> is abundantly clear from the Decision</w:t>
      </w:r>
      <w:r w:rsidR="00F54A6C" w:rsidRPr="00DA7E64">
        <w:rPr>
          <w:rFonts w:ascii="Times New Roman" w:hAnsi="Times New Roman" w:cs="Times New Roman"/>
          <w:sz w:val="24"/>
          <w:szCs w:val="24"/>
        </w:rPr>
        <w:t>.  W</w:t>
      </w:r>
      <w:r w:rsidR="00D4016B" w:rsidRPr="00DA7E64">
        <w:rPr>
          <w:rFonts w:ascii="Times New Roman" w:hAnsi="Times New Roman" w:cs="Times New Roman"/>
          <w:sz w:val="24"/>
          <w:szCs w:val="24"/>
        </w:rPr>
        <w:t xml:space="preserve">here a proper jurisdictional basis for his Decision exists and has otherwise been identified, </w:t>
      </w:r>
      <w:r w:rsidR="002F53F1" w:rsidRPr="00DA7E64">
        <w:rPr>
          <w:rFonts w:ascii="Times New Roman" w:hAnsi="Times New Roman" w:cs="Times New Roman"/>
          <w:sz w:val="24"/>
          <w:szCs w:val="24"/>
        </w:rPr>
        <w:t>a</w:t>
      </w:r>
      <w:r w:rsidR="00D4016B" w:rsidRPr="00DA7E64">
        <w:rPr>
          <w:rFonts w:ascii="Times New Roman" w:hAnsi="Times New Roman" w:cs="Times New Roman"/>
          <w:sz w:val="24"/>
          <w:szCs w:val="24"/>
        </w:rPr>
        <w:t>n</w:t>
      </w:r>
      <w:r w:rsidR="002F53F1" w:rsidRPr="00DA7E64">
        <w:rPr>
          <w:rFonts w:ascii="Times New Roman" w:hAnsi="Times New Roman" w:cs="Times New Roman"/>
          <w:sz w:val="24"/>
          <w:szCs w:val="24"/>
        </w:rPr>
        <w:t xml:space="preserve"> </w:t>
      </w:r>
      <w:r w:rsidR="00D4016B" w:rsidRPr="00DA7E64">
        <w:rPr>
          <w:rFonts w:ascii="Times New Roman" w:hAnsi="Times New Roman" w:cs="Times New Roman"/>
          <w:sz w:val="24"/>
          <w:szCs w:val="24"/>
        </w:rPr>
        <w:t>error in</w:t>
      </w:r>
      <w:r w:rsidR="002F53F1" w:rsidRPr="00DA7E64">
        <w:rPr>
          <w:rFonts w:ascii="Times New Roman" w:hAnsi="Times New Roman" w:cs="Times New Roman"/>
          <w:sz w:val="24"/>
          <w:szCs w:val="24"/>
        </w:rPr>
        <w:t xml:space="preserve"> incorrectly identify</w:t>
      </w:r>
      <w:r w:rsidR="00D4016B" w:rsidRPr="00DA7E64">
        <w:rPr>
          <w:rFonts w:ascii="Times New Roman" w:hAnsi="Times New Roman" w:cs="Times New Roman"/>
          <w:sz w:val="24"/>
          <w:szCs w:val="24"/>
        </w:rPr>
        <w:t>ing a further jurisdictional basis</w:t>
      </w:r>
      <w:r w:rsidR="002F53F1" w:rsidRPr="00DA7E64">
        <w:rPr>
          <w:rFonts w:ascii="Times New Roman" w:hAnsi="Times New Roman" w:cs="Times New Roman"/>
          <w:sz w:val="24"/>
          <w:szCs w:val="24"/>
        </w:rPr>
        <w:t xml:space="preserve"> </w:t>
      </w:r>
      <w:r w:rsidR="00D4016B" w:rsidRPr="00DA7E64">
        <w:rPr>
          <w:rFonts w:ascii="Times New Roman" w:hAnsi="Times New Roman" w:cs="Times New Roman"/>
          <w:sz w:val="24"/>
          <w:szCs w:val="24"/>
        </w:rPr>
        <w:t>is</w:t>
      </w:r>
      <w:r w:rsidR="00537F0F" w:rsidRPr="00DA7E64">
        <w:rPr>
          <w:rFonts w:ascii="Times New Roman" w:hAnsi="Times New Roman" w:cs="Times New Roman"/>
          <w:sz w:val="24"/>
          <w:szCs w:val="24"/>
        </w:rPr>
        <w:t xml:space="preserve"> not a material error </w:t>
      </w:r>
      <w:r w:rsidR="00D4016B" w:rsidRPr="00DA7E64">
        <w:rPr>
          <w:rFonts w:ascii="Times New Roman" w:hAnsi="Times New Roman" w:cs="Times New Roman"/>
          <w:sz w:val="24"/>
          <w:szCs w:val="24"/>
        </w:rPr>
        <w:t>because</w:t>
      </w:r>
      <w:r w:rsidR="00537F0F" w:rsidRPr="00DA7E64">
        <w:rPr>
          <w:rFonts w:ascii="Times New Roman" w:hAnsi="Times New Roman" w:cs="Times New Roman"/>
          <w:sz w:val="24"/>
          <w:szCs w:val="24"/>
        </w:rPr>
        <w:t xml:space="preserve"> the complaint was properly upheld on </w:t>
      </w:r>
      <w:r w:rsidR="00D4016B" w:rsidRPr="00DA7E64">
        <w:rPr>
          <w:rFonts w:ascii="Times New Roman" w:hAnsi="Times New Roman" w:cs="Times New Roman"/>
          <w:sz w:val="24"/>
          <w:szCs w:val="24"/>
        </w:rPr>
        <w:t xml:space="preserve">other grounds.  </w:t>
      </w:r>
    </w:p>
    <w:p w14:paraId="7E70C77D" w14:textId="77777777" w:rsidR="00DA7E64" w:rsidRDefault="00DA7E64" w:rsidP="0050794A">
      <w:pPr>
        <w:pStyle w:val="NoSpacing"/>
      </w:pPr>
    </w:p>
    <w:p w14:paraId="47A1F5AE" w14:textId="77777777" w:rsidR="00DA7E64" w:rsidRPr="0050794A" w:rsidRDefault="00A24338" w:rsidP="00006178">
      <w:pPr>
        <w:spacing w:line="360" w:lineRule="auto"/>
        <w:jc w:val="both"/>
        <w:rPr>
          <w:rFonts w:ascii="Times New Roman" w:hAnsi="Times New Roman" w:cs="Times New Roman"/>
          <w:b/>
          <w:i/>
          <w:sz w:val="24"/>
          <w:szCs w:val="24"/>
          <w:u w:val="single"/>
        </w:rPr>
      </w:pPr>
      <w:r w:rsidRPr="0050794A">
        <w:rPr>
          <w:rFonts w:ascii="Times New Roman" w:hAnsi="Times New Roman" w:cs="Times New Roman"/>
          <w:b/>
          <w:i/>
          <w:sz w:val="24"/>
          <w:szCs w:val="24"/>
          <w:u w:val="single"/>
        </w:rPr>
        <w:t>Error in Directing Compensation</w:t>
      </w:r>
    </w:p>
    <w:p w14:paraId="2B5AE403" w14:textId="77777777" w:rsidR="00DA7E64" w:rsidRPr="00A24338" w:rsidRDefault="00DA7E64" w:rsidP="0050794A">
      <w:pPr>
        <w:pStyle w:val="NoSpacing"/>
      </w:pPr>
    </w:p>
    <w:p w14:paraId="58EA0BB9" w14:textId="64E6AC0B" w:rsidR="00F2086D" w:rsidRDefault="00A24338"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The jurisdiction to order compensation is provided for in s. 60(4)(d) which empowers the Ombudsman to pay an amount of compensation to the Complainant</w:t>
      </w:r>
      <w:r w:rsidR="00AF0AF4">
        <w:rPr>
          <w:rFonts w:ascii="Times New Roman" w:hAnsi="Times New Roman" w:cs="Times New Roman"/>
          <w:sz w:val="24"/>
          <w:szCs w:val="24"/>
        </w:rPr>
        <w:t>s</w:t>
      </w:r>
      <w:r w:rsidRPr="00DA7E64">
        <w:rPr>
          <w:rFonts w:ascii="Times New Roman" w:hAnsi="Times New Roman" w:cs="Times New Roman"/>
          <w:sz w:val="24"/>
          <w:szCs w:val="24"/>
        </w:rPr>
        <w:t xml:space="preserve"> for any loss, expense or inconvenience sustained by the Complainant</w:t>
      </w:r>
      <w:r w:rsidR="00E11997">
        <w:rPr>
          <w:rFonts w:ascii="Times New Roman" w:hAnsi="Times New Roman" w:cs="Times New Roman"/>
          <w:sz w:val="24"/>
          <w:szCs w:val="24"/>
        </w:rPr>
        <w:t>s</w:t>
      </w:r>
      <w:r w:rsidRPr="00DA7E64">
        <w:rPr>
          <w:rFonts w:ascii="Times New Roman" w:hAnsi="Times New Roman" w:cs="Times New Roman"/>
          <w:sz w:val="24"/>
          <w:szCs w:val="24"/>
        </w:rPr>
        <w:t xml:space="preserve"> as a result of the conduct complained of.  The level of compensation which may be directed by the Ombudsman is capped under s. 60(5)(b) at a monetary sum of €250,000.  </w:t>
      </w:r>
      <w:r w:rsidR="00F2086D" w:rsidRPr="00DA7E64">
        <w:rPr>
          <w:rFonts w:ascii="Times New Roman" w:hAnsi="Times New Roman" w:cs="Times New Roman"/>
          <w:sz w:val="24"/>
          <w:szCs w:val="24"/>
        </w:rPr>
        <w:t xml:space="preserve">Accordingly, the Ombudsman enjoys a wide discretion regarding compensation.  </w:t>
      </w:r>
      <w:r w:rsidR="00885472" w:rsidRPr="00DA7E64">
        <w:rPr>
          <w:rFonts w:ascii="Times New Roman" w:hAnsi="Times New Roman" w:cs="Times New Roman"/>
          <w:sz w:val="24"/>
          <w:szCs w:val="24"/>
        </w:rPr>
        <w:t>In this case, a sum of €20,000 was ordered by the Ombudsman</w:t>
      </w:r>
      <w:r w:rsidR="00F2086D" w:rsidRPr="00DA7E64">
        <w:rPr>
          <w:rFonts w:ascii="Times New Roman" w:hAnsi="Times New Roman" w:cs="Times New Roman"/>
          <w:sz w:val="24"/>
          <w:szCs w:val="24"/>
        </w:rPr>
        <w:t xml:space="preserve"> and so there is no question but that the Ombudsman remained within the limits of the statutory cap</w:t>
      </w:r>
      <w:r w:rsidR="00885472" w:rsidRPr="00DA7E64">
        <w:rPr>
          <w:rFonts w:ascii="Times New Roman" w:hAnsi="Times New Roman" w:cs="Times New Roman"/>
          <w:sz w:val="24"/>
          <w:szCs w:val="24"/>
        </w:rPr>
        <w:t>.</w:t>
      </w:r>
      <w:r w:rsidR="00F2086D" w:rsidRPr="00DA7E64">
        <w:rPr>
          <w:rFonts w:ascii="Times New Roman" w:hAnsi="Times New Roman" w:cs="Times New Roman"/>
          <w:sz w:val="24"/>
          <w:szCs w:val="24"/>
        </w:rPr>
        <w:t xml:space="preserve">  It is, however, contended that the level was disproportionate to the inconvenience caused and was therefore unreasonable.</w:t>
      </w:r>
    </w:p>
    <w:p w14:paraId="25D0A0BC" w14:textId="77777777" w:rsidR="009E5976" w:rsidRDefault="009E5976" w:rsidP="0050794A">
      <w:pPr>
        <w:pStyle w:val="ListParagraph"/>
        <w:spacing w:line="360" w:lineRule="auto"/>
        <w:ind w:left="0"/>
        <w:jc w:val="both"/>
        <w:rPr>
          <w:rFonts w:ascii="Times New Roman" w:hAnsi="Times New Roman" w:cs="Times New Roman"/>
          <w:sz w:val="24"/>
          <w:szCs w:val="24"/>
        </w:rPr>
      </w:pPr>
    </w:p>
    <w:p w14:paraId="234726DE" w14:textId="31A33816" w:rsidR="00F2086D" w:rsidRDefault="00885472"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Whilst in his preliminary decision it was indicated that this sum was ordered in respect of stress and inconvenience, the Ombudsman clarified in the Decision that the compensation directed was to compensate the Complainants for the inconvenience suffered by reason of the refusal to remediate damage under a Policy of insurance for a period exceeding six years.  It is clear from the Decision that the Ombudsman accepted that </w:t>
      </w:r>
      <w:r w:rsidR="00C36FB0">
        <w:rPr>
          <w:rFonts w:ascii="Times New Roman" w:hAnsi="Times New Roman" w:cs="Times New Roman"/>
          <w:sz w:val="24"/>
          <w:szCs w:val="24"/>
        </w:rPr>
        <w:t>he</w:t>
      </w:r>
      <w:r w:rsidRPr="00DA7E64">
        <w:rPr>
          <w:rFonts w:ascii="Times New Roman" w:hAnsi="Times New Roman" w:cs="Times New Roman"/>
          <w:sz w:val="24"/>
          <w:szCs w:val="24"/>
        </w:rPr>
        <w:t xml:space="preserve"> did not have jurisdiction to award damages for stress but concluded that considerable inconvenience had been caused to the Complainants arising from the treatment of their claim under the Policy.</w:t>
      </w:r>
    </w:p>
    <w:p w14:paraId="7BAADD93" w14:textId="77777777" w:rsidR="00DA7E64" w:rsidRPr="00DA7E64" w:rsidRDefault="00DA7E64" w:rsidP="0050794A">
      <w:pPr>
        <w:pStyle w:val="NoSpacing"/>
      </w:pPr>
    </w:p>
    <w:p w14:paraId="650342D1" w14:textId="16D36862" w:rsidR="00675BF2" w:rsidRDefault="00F2086D"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In assessing the reasonableness of the level of the award, i</w:t>
      </w:r>
      <w:r w:rsidR="00885472" w:rsidRPr="00DA7E64">
        <w:rPr>
          <w:rFonts w:ascii="Times New Roman" w:hAnsi="Times New Roman" w:cs="Times New Roman"/>
          <w:sz w:val="24"/>
          <w:szCs w:val="24"/>
        </w:rPr>
        <w:t xml:space="preserve">t needs to be recalled that the Complainants had vacated their home to permit the pyrite related damage to be remediated.  Due to the failure to remediate all damage at the same time, the Complainants returned to a </w:t>
      </w:r>
      <w:r w:rsidR="00885472" w:rsidRPr="00DA7E64">
        <w:rPr>
          <w:rFonts w:ascii="Times New Roman" w:hAnsi="Times New Roman" w:cs="Times New Roman"/>
          <w:sz w:val="24"/>
          <w:szCs w:val="24"/>
        </w:rPr>
        <w:lastRenderedPageBreak/>
        <w:t>home which remained structurally unsound with works outstanding.  As documented by the Complainant</w:t>
      </w:r>
      <w:r w:rsidR="00E11997">
        <w:rPr>
          <w:rFonts w:ascii="Times New Roman" w:hAnsi="Times New Roman" w:cs="Times New Roman"/>
          <w:sz w:val="24"/>
          <w:szCs w:val="24"/>
        </w:rPr>
        <w:t>s</w:t>
      </w:r>
      <w:r w:rsidR="00885472" w:rsidRPr="00DA7E64">
        <w:rPr>
          <w:rFonts w:ascii="Times New Roman" w:hAnsi="Times New Roman" w:cs="Times New Roman"/>
          <w:sz w:val="24"/>
          <w:szCs w:val="24"/>
        </w:rPr>
        <w:t xml:space="preserve">, </w:t>
      </w:r>
      <w:r w:rsidR="00E11997">
        <w:rPr>
          <w:rFonts w:ascii="Times New Roman" w:hAnsi="Times New Roman" w:cs="Times New Roman"/>
          <w:sz w:val="24"/>
          <w:szCs w:val="24"/>
        </w:rPr>
        <w:t>thei</w:t>
      </w:r>
      <w:r w:rsidR="00885472" w:rsidRPr="00DA7E64">
        <w:rPr>
          <w:rFonts w:ascii="Times New Roman" w:hAnsi="Times New Roman" w:cs="Times New Roman"/>
          <w:sz w:val="24"/>
          <w:szCs w:val="24"/>
        </w:rPr>
        <w:t>r daughter was unable to close her bedroom door</w:t>
      </w:r>
      <w:r w:rsidR="00675BF2" w:rsidRPr="00DA7E64">
        <w:rPr>
          <w:rFonts w:ascii="Times New Roman" w:hAnsi="Times New Roman" w:cs="Times New Roman"/>
          <w:sz w:val="24"/>
          <w:szCs w:val="24"/>
        </w:rPr>
        <w:t xml:space="preserve"> because of the deflecting roof and walls</w:t>
      </w:r>
      <w:r w:rsidR="00885472" w:rsidRPr="00DA7E64">
        <w:rPr>
          <w:rFonts w:ascii="Times New Roman" w:hAnsi="Times New Roman" w:cs="Times New Roman"/>
          <w:sz w:val="24"/>
          <w:szCs w:val="24"/>
        </w:rPr>
        <w:t xml:space="preserve">.  </w:t>
      </w:r>
      <w:r w:rsidR="00897DEF" w:rsidRPr="00DA7E64">
        <w:rPr>
          <w:rFonts w:ascii="Times New Roman" w:hAnsi="Times New Roman" w:cs="Times New Roman"/>
          <w:sz w:val="24"/>
          <w:szCs w:val="24"/>
        </w:rPr>
        <w:t>The inconvenience of having to endure structural remediation works on a second occasion when all matters could have been dealt with together is obvious.</w:t>
      </w:r>
    </w:p>
    <w:p w14:paraId="492733DA" w14:textId="77777777" w:rsidR="00DA7E64" w:rsidRPr="00DA7E64" w:rsidRDefault="00DA7E64" w:rsidP="00DA7E64">
      <w:pPr>
        <w:pStyle w:val="ListParagraph"/>
        <w:spacing w:line="360" w:lineRule="auto"/>
        <w:ind w:left="0"/>
        <w:jc w:val="both"/>
        <w:rPr>
          <w:rFonts w:ascii="Times New Roman" w:hAnsi="Times New Roman" w:cs="Times New Roman"/>
          <w:sz w:val="24"/>
          <w:szCs w:val="24"/>
        </w:rPr>
      </w:pPr>
    </w:p>
    <w:p w14:paraId="7FFD098F" w14:textId="60434A80" w:rsidR="00514A11" w:rsidRDefault="00897DEF"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I am </w:t>
      </w:r>
      <w:r w:rsidR="00067334">
        <w:rPr>
          <w:rFonts w:ascii="Times New Roman" w:hAnsi="Times New Roman" w:cs="Times New Roman"/>
          <w:sz w:val="24"/>
          <w:szCs w:val="24"/>
        </w:rPr>
        <w:t xml:space="preserve">acutely conscious </w:t>
      </w:r>
      <w:r w:rsidR="003E6FFE">
        <w:rPr>
          <w:rFonts w:ascii="Times New Roman" w:hAnsi="Times New Roman" w:cs="Times New Roman"/>
          <w:sz w:val="24"/>
          <w:szCs w:val="24"/>
        </w:rPr>
        <w:t>of</w:t>
      </w:r>
      <w:r w:rsidR="003E6FFE" w:rsidRPr="00DA7E64">
        <w:rPr>
          <w:rFonts w:ascii="Times New Roman" w:hAnsi="Times New Roman" w:cs="Times New Roman"/>
          <w:sz w:val="24"/>
          <w:szCs w:val="24"/>
        </w:rPr>
        <w:t xml:space="preserve"> </w:t>
      </w:r>
      <w:r w:rsidRPr="00DA7E64">
        <w:rPr>
          <w:rFonts w:ascii="Times New Roman" w:hAnsi="Times New Roman" w:cs="Times New Roman"/>
          <w:sz w:val="24"/>
          <w:szCs w:val="24"/>
        </w:rPr>
        <w:t>t</w:t>
      </w:r>
      <w:r w:rsidR="00675BF2" w:rsidRPr="00DA7E64">
        <w:rPr>
          <w:rFonts w:ascii="Times New Roman" w:hAnsi="Times New Roman" w:cs="Times New Roman"/>
          <w:sz w:val="24"/>
          <w:szCs w:val="24"/>
        </w:rPr>
        <w:t xml:space="preserve">he </w:t>
      </w:r>
      <w:r w:rsidR="00885472" w:rsidRPr="00DA7E64">
        <w:rPr>
          <w:rFonts w:ascii="Times New Roman" w:hAnsi="Times New Roman" w:cs="Times New Roman"/>
          <w:sz w:val="24"/>
          <w:szCs w:val="24"/>
        </w:rPr>
        <w:t xml:space="preserve">fact that the </w:t>
      </w:r>
      <w:r w:rsidR="00675BF2" w:rsidRPr="00DA7E64">
        <w:rPr>
          <w:rFonts w:ascii="Times New Roman" w:hAnsi="Times New Roman" w:cs="Times New Roman"/>
          <w:sz w:val="24"/>
          <w:szCs w:val="24"/>
        </w:rPr>
        <w:t>matter was protracted for a period exceeding six years</w:t>
      </w:r>
      <w:r w:rsidR="00067334">
        <w:rPr>
          <w:rFonts w:ascii="Times New Roman" w:hAnsi="Times New Roman" w:cs="Times New Roman"/>
          <w:sz w:val="24"/>
          <w:szCs w:val="24"/>
        </w:rPr>
        <w:t xml:space="preserve"> but that this</w:t>
      </w:r>
      <w:r w:rsidR="00675BF2" w:rsidRPr="00DA7E64">
        <w:rPr>
          <w:rFonts w:ascii="Times New Roman" w:hAnsi="Times New Roman" w:cs="Times New Roman"/>
          <w:sz w:val="24"/>
          <w:szCs w:val="24"/>
        </w:rPr>
        <w:t xml:space="preserve"> was contributed to by</w:t>
      </w:r>
      <w:r w:rsidR="00C36FB0">
        <w:rPr>
          <w:rFonts w:ascii="Times New Roman" w:hAnsi="Times New Roman" w:cs="Times New Roman"/>
          <w:sz w:val="24"/>
          <w:szCs w:val="24"/>
        </w:rPr>
        <w:t xml:space="preserve"> the</w:t>
      </w:r>
      <w:r w:rsidR="00675BF2" w:rsidRPr="00DA7E64">
        <w:rPr>
          <w:rFonts w:ascii="Times New Roman" w:hAnsi="Times New Roman" w:cs="Times New Roman"/>
          <w:sz w:val="24"/>
          <w:szCs w:val="24"/>
        </w:rPr>
        <w:t xml:space="preserve"> time taken in the Ombudsman’s office to investigate and determine the Complaint</w:t>
      </w:r>
      <w:r w:rsidR="00067334">
        <w:rPr>
          <w:rFonts w:ascii="Times New Roman" w:hAnsi="Times New Roman" w:cs="Times New Roman"/>
          <w:sz w:val="24"/>
          <w:szCs w:val="24"/>
        </w:rPr>
        <w:t xml:space="preserve">.  All of the </w:t>
      </w:r>
      <w:r w:rsidR="00675BF2" w:rsidRPr="00DA7E64">
        <w:rPr>
          <w:rFonts w:ascii="Times New Roman" w:hAnsi="Times New Roman" w:cs="Times New Roman"/>
          <w:sz w:val="24"/>
          <w:szCs w:val="24"/>
        </w:rPr>
        <w:t xml:space="preserve"> delay is not attributable to the Provider</w:t>
      </w:r>
      <w:r w:rsidRPr="00DA7E64">
        <w:rPr>
          <w:rFonts w:ascii="Times New Roman" w:hAnsi="Times New Roman" w:cs="Times New Roman"/>
          <w:sz w:val="24"/>
          <w:szCs w:val="24"/>
        </w:rPr>
        <w:t xml:space="preserve">.  </w:t>
      </w:r>
      <w:r w:rsidR="00C36FB0">
        <w:rPr>
          <w:rFonts w:ascii="Times New Roman" w:hAnsi="Times New Roman" w:cs="Times New Roman"/>
          <w:sz w:val="24"/>
          <w:szCs w:val="24"/>
        </w:rPr>
        <w:t xml:space="preserve">Despite </w:t>
      </w:r>
      <w:r w:rsidR="00AD12D0">
        <w:rPr>
          <w:rFonts w:ascii="Times New Roman" w:hAnsi="Times New Roman" w:cs="Times New Roman"/>
          <w:sz w:val="24"/>
          <w:szCs w:val="24"/>
        </w:rPr>
        <w:t>this, for</w:t>
      </w:r>
      <w:r w:rsidRPr="00DA7E64">
        <w:rPr>
          <w:rFonts w:ascii="Times New Roman" w:hAnsi="Times New Roman" w:cs="Times New Roman"/>
          <w:sz w:val="24"/>
          <w:szCs w:val="24"/>
        </w:rPr>
        <w:t xml:space="preserve"> an award to be found to be unreasonable as disproportionate, it needs to be demonstrated that it does not come within a range of awards which might be made for this type of inconvenience. </w:t>
      </w:r>
      <w:r w:rsidR="00675BF2" w:rsidRPr="00DA7E64">
        <w:rPr>
          <w:rFonts w:ascii="Times New Roman" w:hAnsi="Times New Roman" w:cs="Times New Roman"/>
          <w:sz w:val="24"/>
          <w:szCs w:val="24"/>
        </w:rPr>
        <w:t xml:space="preserve"> </w:t>
      </w:r>
      <w:r w:rsidRPr="00DA7E64">
        <w:rPr>
          <w:rFonts w:ascii="Times New Roman" w:hAnsi="Times New Roman" w:cs="Times New Roman"/>
          <w:sz w:val="24"/>
          <w:szCs w:val="24"/>
        </w:rPr>
        <w:t>In my view t</w:t>
      </w:r>
      <w:r w:rsidR="00675BF2" w:rsidRPr="00DA7E64">
        <w:rPr>
          <w:rFonts w:ascii="Times New Roman" w:hAnsi="Times New Roman" w:cs="Times New Roman"/>
          <w:sz w:val="24"/>
          <w:szCs w:val="24"/>
        </w:rPr>
        <w:t>he interference with one’s peaceful occupation and enjoyment of one’s home is an interference with the personal rights of the homeowner</w:t>
      </w:r>
      <w:r w:rsidRPr="00DA7E64">
        <w:rPr>
          <w:rFonts w:ascii="Times New Roman" w:hAnsi="Times New Roman" w:cs="Times New Roman"/>
          <w:sz w:val="24"/>
          <w:szCs w:val="24"/>
        </w:rPr>
        <w:t>.  T</w:t>
      </w:r>
      <w:r w:rsidR="00675BF2" w:rsidRPr="00DA7E64">
        <w:rPr>
          <w:rFonts w:ascii="Times New Roman" w:hAnsi="Times New Roman" w:cs="Times New Roman"/>
          <w:sz w:val="24"/>
          <w:szCs w:val="24"/>
        </w:rPr>
        <w:t>here is no doubt that living in a structurally defective house over a protracted period causes inconvenience</w:t>
      </w:r>
      <w:r w:rsidRPr="00DA7E64">
        <w:rPr>
          <w:rFonts w:ascii="Times New Roman" w:hAnsi="Times New Roman" w:cs="Times New Roman"/>
          <w:sz w:val="24"/>
          <w:szCs w:val="24"/>
        </w:rPr>
        <w:t>.  The Complainants</w:t>
      </w:r>
      <w:r w:rsidR="00FF718C">
        <w:rPr>
          <w:rFonts w:ascii="Times New Roman" w:hAnsi="Times New Roman" w:cs="Times New Roman"/>
          <w:sz w:val="24"/>
          <w:szCs w:val="24"/>
        </w:rPr>
        <w:t>’</w:t>
      </w:r>
      <w:r w:rsidRPr="00DA7E64">
        <w:rPr>
          <w:rFonts w:ascii="Times New Roman" w:hAnsi="Times New Roman" w:cs="Times New Roman"/>
          <w:sz w:val="24"/>
          <w:szCs w:val="24"/>
        </w:rPr>
        <w:t xml:space="preserve"> frustration at the failure to make progress with the claim is palpable in the correspondence which was available to the Ombudsman and it is clearly inconvenient to have to engage with builders, loss adjusters, engineers and insurance companies for several years in order to secure remediation works to which one was entitled as a matter of right.  This inconvenience could </w:t>
      </w:r>
      <w:r w:rsidR="00675BF2" w:rsidRPr="00DA7E64">
        <w:rPr>
          <w:rFonts w:ascii="Times New Roman" w:hAnsi="Times New Roman" w:cs="Times New Roman"/>
          <w:sz w:val="24"/>
          <w:szCs w:val="24"/>
        </w:rPr>
        <w:t>have been avoided had the Provider determined to provide cover in a timely manner and</w:t>
      </w:r>
      <w:r w:rsidRPr="00DA7E64">
        <w:rPr>
          <w:rFonts w:ascii="Times New Roman" w:hAnsi="Times New Roman" w:cs="Times New Roman"/>
          <w:sz w:val="24"/>
          <w:szCs w:val="24"/>
        </w:rPr>
        <w:t xml:space="preserve"> at the same time other works were carried out</w:t>
      </w:r>
      <w:r w:rsidR="00675BF2" w:rsidRPr="00DA7E64">
        <w:rPr>
          <w:rFonts w:ascii="Times New Roman" w:hAnsi="Times New Roman" w:cs="Times New Roman"/>
          <w:sz w:val="24"/>
          <w:szCs w:val="24"/>
        </w:rPr>
        <w:t xml:space="preserve"> without the necessity to pursue a complaint under the FSPO Act, 2017</w:t>
      </w:r>
      <w:r w:rsidRPr="00DA7E64">
        <w:rPr>
          <w:rFonts w:ascii="Times New Roman" w:hAnsi="Times New Roman" w:cs="Times New Roman"/>
          <w:sz w:val="24"/>
          <w:szCs w:val="24"/>
        </w:rPr>
        <w:t xml:space="preserve"> and subject the Complainant</w:t>
      </w:r>
      <w:r w:rsidR="00C36FB0">
        <w:rPr>
          <w:rFonts w:ascii="Times New Roman" w:hAnsi="Times New Roman" w:cs="Times New Roman"/>
          <w:sz w:val="24"/>
          <w:szCs w:val="24"/>
        </w:rPr>
        <w:t>s</w:t>
      </w:r>
      <w:r w:rsidRPr="00DA7E64">
        <w:rPr>
          <w:rFonts w:ascii="Times New Roman" w:hAnsi="Times New Roman" w:cs="Times New Roman"/>
          <w:sz w:val="24"/>
          <w:szCs w:val="24"/>
        </w:rPr>
        <w:t xml:space="preserve"> to </w:t>
      </w:r>
      <w:r w:rsidR="00C36FB0">
        <w:rPr>
          <w:rFonts w:ascii="Times New Roman" w:hAnsi="Times New Roman" w:cs="Times New Roman"/>
          <w:sz w:val="24"/>
          <w:szCs w:val="24"/>
        </w:rPr>
        <w:t xml:space="preserve">having </w:t>
      </w:r>
      <w:r w:rsidRPr="00DA7E64">
        <w:rPr>
          <w:rFonts w:ascii="Times New Roman" w:hAnsi="Times New Roman" w:cs="Times New Roman"/>
          <w:sz w:val="24"/>
          <w:szCs w:val="24"/>
        </w:rPr>
        <w:t>builders in their home on a second or successive occasion</w:t>
      </w:r>
      <w:r w:rsidR="00675BF2" w:rsidRPr="00DA7E64">
        <w:rPr>
          <w:rFonts w:ascii="Times New Roman" w:hAnsi="Times New Roman" w:cs="Times New Roman"/>
          <w:sz w:val="24"/>
          <w:szCs w:val="24"/>
        </w:rPr>
        <w:t>.</w:t>
      </w:r>
    </w:p>
    <w:p w14:paraId="2964AB36" w14:textId="108DE9AB" w:rsidR="00897DEF" w:rsidRPr="00DA7E64" w:rsidRDefault="00897DEF" w:rsidP="0050794A">
      <w:pPr>
        <w:pStyle w:val="NoSpacing"/>
      </w:pPr>
    </w:p>
    <w:p w14:paraId="1608FEA0" w14:textId="77777777" w:rsidR="00675BF2" w:rsidRPr="00DA7E64" w:rsidRDefault="00897DEF"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Given the breadth of discretion which the Ombudsman undoubtedly enjoys, I am not persuaded that it has been demonstrated that the Ombudsman fell into serious and significant error in awarding compensation at the level ordered.    </w:t>
      </w:r>
    </w:p>
    <w:p w14:paraId="721D08F4" w14:textId="77777777" w:rsidR="00DA7E64" w:rsidRDefault="00DA7E64" w:rsidP="0050794A">
      <w:pPr>
        <w:pStyle w:val="NoSpacing"/>
      </w:pPr>
    </w:p>
    <w:p w14:paraId="5EED67C2" w14:textId="77777777" w:rsidR="001B7A32" w:rsidRDefault="004529A4" w:rsidP="007B38D9">
      <w:pPr>
        <w:spacing w:line="360" w:lineRule="auto"/>
        <w:jc w:val="both"/>
        <w:rPr>
          <w:rFonts w:ascii="Times New Roman" w:hAnsi="Times New Roman" w:cs="Times New Roman"/>
          <w:b/>
          <w:sz w:val="24"/>
          <w:szCs w:val="24"/>
        </w:rPr>
      </w:pPr>
      <w:r w:rsidRPr="0000600B">
        <w:rPr>
          <w:rFonts w:ascii="Times New Roman" w:hAnsi="Times New Roman" w:cs="Times New Roman"/>
          <w:b/>
          <w:sz w:val="24"/>
          <w:szCs w:val="24"/>
        </w:rPr>
        <w:t>CON</w:t>
      </w:r>
      <w:r w:rsidR="00675BF2">
        <w:rPr>
          <w:rFonts w:ascii="Times New Roman" w:hAnsi="Times New Roman" w:cs="Times New Roman"/>
          <w:b/>
          <w:sz w:val="24"/>
          <w:szCs w:val="24"/>
        </w:rPr>
        <w:t>C</w:t>
      </w:r>
      <w:r w:rsidRPr="0000600B">
        <w:rPr>
          <w:rFonts w:ascii="Times New Roman" w:hAnsi="Times New Roman" w:cs="Times New Roman"/>
          <w:b/>
          <w:sz w:val="24"/>
          <w:szCs w:val="24"/>
        </w:rPr>
        <w:t>LUSION AND ORDERS</w:t>
      </w:r>
    </w:p>
    <w:p w14:paraId="54B265B3" w14:textId="77777777" w:rsidR="00DA7E64" w:rsidRDefault="00DA7E64" w:rsidP="0050794A">
      <w:pPr>
        <w:pStyle w:val="NoSpacing"/>
      </w:pPr>
    </w:p>
    <w:p w14:paraId="5AF47744" w14:textId="77777777" w:rsidR="00F2086D" w:rsidRDefault="00675BF2"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In his Decision the Ombudsman decided that the relevant damage arose by reason of the roofing structure – in particular the roof trusses – being unable to support the water tanks. It held this was a “</w:t>
      </w:r>
      <w:r w:rsidRPr="0050794A">
        <w:rPr>
          <w:rFonts w:ascii="Times New Roman" w:hAnsi="Times New Roman" w:cs="Times New Roman"/>
          <w:i/>
          <w:iCs/>
          <w:sz w:val="24"/>
          <w:szCs w:val="24"/>
        </w:rPr>
        <w:t>defect</w:t>
      </w:r>
      <w:r w:rsidRPr="00DA7E64">
        <w:rPr>
          <w:rFonts w:ascii="Times New Roman" w:hAnsi="Times New Roman" w:cs="Times New Roman"/>
          <w:sz w:val="24"/>
          <w:szCs w:val="24"/>
        </w:rPr>
        <w:t>” under the Policy. ‘</w:t>
      </w:r>
      <w:r w:rsidRPr="0050794A">
        <w:rPr>
          <w:rFonts w:ascii="Times New Roman" w:hAnsi="Times New Roman" w:cs="Times New Roman"/>
          <w:i/>
          <w:iCs/>
          <w:sz w:val="24"/>
          <w:szCs w:val="24"/>
        </w:rPr>
        <w:t>Structure’</w:t>
      </w:r>
      <w:r w:rsidRPr="00DA7E64">
        <w:rPr>
          <w:rFonts w:ascii="Times New Roman" w:hAnsi="Times New Roman" w:cs="Times New Roman"/>
          <w:sz w:val="24"/>
          <w:szCs w:val="24"/>
        </w:rPr>
        <w:t xml:space="preserve"> in the Policy is defined as including “</w:t>
      </w:r>
      <w:r w:rsidRPr="0050794A">
        <w:rPr>
          <w:rFonts w:ascii="Times New Roman" w:hAnsi="Times New Roman" w:cs="Times New Roman"/>
          <w:i/>
          <w:iCs/>
          <w:sz w:val="24"/>
          <w:szCs w:val="24"/>
        </w:rPr>
        <w:t>load bearing parts of … roofs</w:t>
      </w:r>
      <w:r w:rsidRPr="00DA7E64">
        <w:rPr>
          <w:rFonts w:ascii="Times New Roman" w:hAnsi="Times New Roman" w:cs="Times New Roman"/>
          <w:sz w:val="24"/>
          <w:szCs w:val="24"/>
        </w:rPr>
        <w:t xml:space="preserve">”.  The Provider agrees that the roof trusses are load-bearing parts of roofs.  Accordingly, the trusses are part of the Structure. I am satisfied that the </w:t>
      </w:r>
      <w:r w:rsidRPr="00DA7E64">
        <w:rPr>
          <w:rFonts w:ascii="Times New Roman" w:hAnsi="Times New Roman" w:cs="Times New Roman"/>
          <w:sz w:val="24"/>
          <w:szCs w:val="24"/>
        </w:rPr>
        <w:lastRenderedPageBreak/>
        <w:t>Ombudsman was entitled to find that it was unreasonable for the Provider not to accept that the damage was caused by a defect in the design, workmanship, materials or components of the trusses and therefore covered by the Policy.  I am further satisfied that there was evidence before the Ombudsman upon which he could base his Decision that damage arose from a defect</w:t>
      </w:r>
      <w:r w:rsidR="00F2086D" w:rsidRPr="00DA7E64">
        <w:rPr>
          <w:rFonts w:ascii="Times New Roman" w:hAnsi="Times New Roman" w:cs="Times New Roman"/>
          <w:sz w:val="24"/>
          <w:szCs w:val="24"/>
        </w:rPr>
        <w:t>, as defined,</w:t>
      </w:r>
      <w:r w:rsidRPr="00DA7E64">
        <w:rPr>
          <w:rFonts w:ascii="Times New Roman" w:hAnsi="Times New Roman" w:cs="Times New Roman"/>
          <w:sz w:val="24"/>
          <w:szCs w:val="24"/>
        </w:rPr>
        <w:t xml:space="preserve"> in the structure </w:t>
      </w:r>
      <w:r w:rsidR="00F2086D" w:rsidRPr="00DA7E64">
        <w:rPr>
          <w:rFonts w:ascii="Times New Roman" w:hAnsi="Times New Roman" w:cs="Times New Roman"/>
          <w:sz w:val="24"/>
          <w:szCs w:val="24"/>
        </w:rPr>
        <w:t>rather than damage caused to the structure.</w:t>
      </w:r>
    </w:p>
    <w:p w14:paraId="6F90537A" w14:textId="77777777" w:rsidR="00DA7E64" w:rsidRPr="00DA7E64" w:rsidRDefault="00DA7E64" w:rsidP="00DA7E64">
      <w:pPr>
        <w:pStyle w:val="ListParagraph"/>
        <w:spacing w:line="360" w:lineRule="auto"/>
        <w:ind w:left="0"/>
        <w:jc w:val="both"/>
        <w:rPr>
          <w:rFonts w:ascii="Times New Roman" w:hAnsi="Times New Roman" w:cs="Times New Roman"/>
          <w:sz w:val="24"/>
          <w:szCs w:val="24"/>
        </w:rPr>
      </w:pPr>
    </w:p>
    <w:p w14:paraId="0EDF5F1E" w14:textId="2F49FE71" w:rsidR="00675BF2" w:rsidRDefault="00F2086D"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Having found that the Provider erred in refusing cover under the Policy, the Ombudsman has power to uphold the Complaint and enjoys an expansive jurisdiction to direct rectification and compensation under s. 60(4)</w:t>
      </w:r>
      <w:r w:rsidR="00C36FB0">
        <w:rPr>
          <w:rFonts w:ascii="Times New Roman" w:hAnsi="Times New Roman" w:cs="Times New Roman"/>
          <w:sz w:val="24"/>
          <w:szCs w:val="24"/>
        </w:rPr>
        <w:t>.  Notwithstanding an error in assuming jurisdiction on a wider basis than correctly flowed from the premise of his findings, he</w:t>
      </w:r>
      <w:r w:rsidRPr="00DA7E64">
        <w:rPr>
          <w:rFonts w:ascii="Times New Roman" w:hAnsi="Times New Roman" w:cs="Times New Roman"/>
          <w:sz w:val="24"/>
          <w:szCs w:val="24"/>
        </w:rPr>
        <w:t xml:space="preserve"> did not err in any material way in exercising that jurisdiction</w:t>
      </w:r>
      <w:r w:rsidR="00C36FB0">
        <w:rPr>
          <w:rFonts w:ascii="Times New Roman" w:hAnsi="Times New Roman" w:cs="Times New Roman"/>
          <w:sz w:val="24"/>
          <w:szCs w:val="24"/>
        </w:rPr>
        <w:t xml:space="preserve"> because a basis for exercising jurisdiction was also correctly identified</w:t>
      </w:r>
      <w:r w:rsidRPr="00DA7E64">
        <w:rPr>
          <w:rFonts w:ascii="Times New Roman" w:hAnsi="Times New Roman" w:cs="Times New Roman"/>
          <w:sz w:val="24"/>
          <w:szCs w:val="24"/>
        </w:rPr>
        <w:t>.  In directing compensation, I am satisfied that the level of compensation ordered was within a range that was reasonable.  It has not been demonstrated that the quantum of compensation was disproportionate to the inconvenience caused or the Provider’s culpability in causing inconvenience.</w:t>
      </w:r>
    </w:p>
    <w:p w14:paraId="2A50B5AD" w14:textId="77777777" w:rsidR="00DA7E64" w:rsidRPr="00DA7E64" w:rsidRDefault="00DA7E64" w:rsidP="00DA7E64">
      <w:pPr>
        <w:pStyle w:val="ListParagraph"/>
        <w:spacing w:line="360" w:lineRule="auto"/>
        <w:ind w:left="0"/>
        <w:jc w:val="both"/>
        <w:rPr>
          <w:rFonts w:ascii="Times New Roman" w:hAnsi="Times New Roman" w:cs="Times New Roman"/>
          <w:sz w:val="24"/>
          <w:szCs w:val="24"/>
        </w:rPr>
      </w:pPr>
    </w:p>
    <w:p w14:paraId="75567507" w14:textId="77777777" w:rsidR="00675BF2" w:rsidRPr="00DA7E64" w:rsidRDefault="00F2086D" w:rsidP="00DA7E64">
      <w:pPr>
        <w:pStyle w:val="ListParagraph"/>
        <w:numPr>
          <w:ilvl w:val="0"/>
          <w:numId w:val="3"/>
        </w:numPr>
        <w:spacing w:line="360" w:lineRule="auto"/>
        <w:ind w:left="0" w:firstLine="0"/>
        <w:jc w:val="both"/>
        <w:rPr>
          <w:rFonts w:ascii="Times New Roman" w:hAnsi="Times New Roman" w:cs="Times New Roman"/>
          <w:b/>
          <w:sz w:val="24"/>
          <w:szCs w:val="24"/>
        </w:rPr>
      </w:pPr>
      <w:r w:rsidRPr="00DA7E64">
        <w:rPr>
          <w:rFonts w:ascii="Times New Roman" w:hAnsi="Times New Roman" w:cs="Times New Roman"/>
          <w:sz w:val="24"/>
          <w:szCs w:val="24"/>
        </w:rPr>
        <w:t>In all the circumstances, I propose to make an order under s. 64(3)(a) of the FSPO Act, 2017 affirming the Decision and Directions of the Ombudsman.</w:t>
      </w:r>
    </w:p>
    <w:p w14:paraId="10D47CD1" w14:textId="77777777" w:rsidR="00DA7E64" w:rsidRPr="00DA7E64" w:rsidRDefault="00DA7E64" w:rsidP="00DA7E64">
      <w:pPr>
        <w:pStyle w:val="ListParagraph"/>
        <w:spacing w:line="360" w:lineRule="auto"/>
        <w:ind w:left="0"/>
        <w:jc w:val="both"/>
        <w:rPr>
          <w:rFonts w:ascii="Times New Roman" w:hAnsi="Times New Roman" w:cs="Times New Roman"/>
          <w:b/>
          <w:sz w:val="24"/>
          <w:szCs w:val="24"/>
        </w:rPr>
      </w:pPr>
    </w:p>
    <w:p w14:paraId="42C5075C" w14:textId="77777777" w:rsidR="001B7A32" w:rsidRPr="00DA7E64" w:rsidRDefault="00885472" w:rsidP="00DA7E64">
      <w:pPr>
        <w:pStyle w:val="ListParagraph"/>
        <w:numPr>
          <w:ilvl w:val="0"/>
          <w:numId w:val="3"/>
        </w:numPr>
        <w:spacing w:line="360" w:lineRule="auto"/>
        <w:ind w:left="0" w:firstLine="0"/>
        <w:jc w:val="both"/>
        <w:rPr>
          <w:rFonts w:ascii="Times New Roman" w:hAnsi="Times New Roman" w:cs="Times New Roman"/>
          <w:sz w:val="24"/>
          <w:szCs w:val="24"/>
        </w:rPr>
      </w:pPr>
      <w:r w:rsidRPr="00DA7E64">
        <w:rPr>
          <w:rFonts w:ascii="Times New Roman" w:hAnsi="Times New Roman" w:cs="Times New Roman"/>
          <w:sz w:val="24"/>
          <w:szCs w:val="24"/>
        </w:rPr>
        <w:t xml:space="preserve">This matter will be listed </w:t>
      </w:r>
      <w:r w:rsidRPr="00F02464">
        <w:rPr>
          <w:rFonts w:ascii="Times New Roman" w:hAnsi="Times New Roman" w:cs="Times New Roman"/>
          <w:sz w:val="24"/>
          <w:szCs w:val="24"/>
        </w:rPr>
        <w:t>fourteen days</w:t>
      </w:r>
      <w:r w:rsidRPr="00DA7E64">
        <w:rPr>
          <w:rFonts w:ascii="Times New Roman" w:hAnsi="Times New Roman" w:cs="Times New Roman"/>
          <w:sz w:val="24"/>
          <w:szCs w:val="24"/>
        </w:rPr>
        <w:t xml:space="preserve"> after the delivery of judgement to deal with consequential matters and any submissions sought to be advanced in relation to the form of the order to be made.</w:t>
      </w:r>
    </w:p>
    <w:sectPr w:rsidR="001B7A32" w:rsidRPr="00DA7E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295E" w14:textId="77777777" w:rsidR="0050794A" w:rsidRDefault="0050794A" w:rsidP="0050794A">
      <w:pPr>
        <w:spacing w:after="0" w:line="240" w:lineRule="auto"/>
      </w:pPr>
      <w:r>
        <w:separator/>
      </w:r>
    </w:p>
  </w:endnote>
  <w:endnote w:type="continuationSeparator" w:id="0">
    <w:p w14:paraId="53D853FD" w14:textId="77777777" w:rsidR="0050794A" w:rsidRDefault="0050794A" w:rsidP="0050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E0D4" w14:textId="77777777" w:rsidR="0050794A" w:rsidRDefault="0050794A" w:rsidP="0050794A">
      <w:pPr>
        <w:spacing w:after="0" w:line="240" w:lineRule="auto"/>
      </w:pPr>
      <w:r>
        <w:separator/>
      </w:r>
    </w:p>
  </w:footnote>
  <w:footnote w:type="continuationSeparator" w:id="0">
    <w:p w14:paraId="190580E2" w14:textId="77777777" w:rsidR="0050794A" w:rsidRDefault="0050794A" w:rsidP="00507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AF2"/>
    <w:multiLevelType w:val="hybridMultilevel"/>
    <w:tmpl w:val="4B2092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434B9B"/>
    <w:multiLevelType w:val="hybridMultilevel"/>
    <w:tmpl w:val="85383532"/>
    <w:lvl w:ilvl="0" w:tplc="07B64FF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7E47025"/>
    <w:multiLevelType w:val="hybridMultilevel"/>
    <w:tmpl w:val="A044E618"/>
    <w:lvl w:ilvl="0" w:tplc="BA2CB54C">
      <w:start w:val="1"/>
      <w:numFmt w:val="lowerLetter"/>
      <w:lvlText w:val="%1)"/>
      <w:lvlJc w:val="left"/>
      <w:pPr>
        <w:ind w:left="1212" w:hanging="360"/>
      </w:pPr>
      <w:rPr>
        <w:rFonts w:hint="default"/>
      </w:rPr>
    </w:lvl>
    <w:lvl w:ilvl="1" w:tplc="18090019" w:tentative="1">
      <w:start w:val="1"/>
      <w:numFmt w:val="lowerLetter"/>
      <w:lvlText w:val="%2."/>
      <w:lvlJc w:val="left"/>
      <w:pPr>
        <w:ind w:left="1932" w:hanging="360"/>
      </w:pPr>
    </w:lvl>
    <w:lvl w:ilvl="2" w:tplc="1809001B" w:tentative="1">
      <w:start w:val="1"/>
      <w:numFmt w:val="lowerRoman"/>
      <w:lvlText w:val="%3."/>
      <w:lvlJc w:val="right"/>
      <w:pPr>
        <w:ind w:left="2652" w:hanging="180"/>
      </w:pPr>
    </w:lvl>
    <w:lvl w:ilvl="3" w:tplc="1809000F" w:tentative="1">
      <w:start w:val="1"/>
      <w:numFmt w:val="decimal"/>
      <w:lvlText w:val="%4."/>
      <w:lvlJc w:val="left"/>
      <w:pPr>
        <w:ind w:left="3372" w:hanging="360"/>
      </w:pPr>
    </w:lvl>
    <w:lvl w:ilvl="4" w:tplc="18090019" w:tentative="1">
      <w:start w:val="1"/>
      <w:numFmt w:val="lowerLetter"/>
      <w:lvlText w:val="%5."/>
      <w:lvlJc w:val="left"/>
      <w:pPr>
        <w:ind w:left="4092" w:hanging="360"/>
      </w:pPr>
    </w:lvl>
    <w:lvl w:ilvl="5" w:tplc="1809001B" w:tentative="1">
      <w:start w:val="1"/>
      <w:numFmt w:val="lowerRoman"/>
      <w:lvlText w:val="%6."/>
      <w:lvlJc w:val="right"/>
      <w:pPr>
        <w:ind w:left="4812" w:hanging="180"/>
      </w:pPr>
    </w:lvl>
    <w:lvl w:ilvl="6" w:tplc="1809000F" w:tentative="1">
      <w:start w:val="1"/>
      <w:numFmt w:val="decimal"/>
      <w:lvlText w:val="%7."/>
      <w:lvlJc w:val="left"/>
      <w:pPr>
        <w:ind w:left="5532" w:hanging="360"/>
      </w:pPr>
    </w:lvl>
    <w:lvl w:ilvl="7" w:tplc="18090019" w:tentative="1">
      <w:start w:val="1"/>
      <w:numFmt w:val="lowerLetter"/>
      <w:lvlText w:val="%8."/>
      <w:lvlJc w:val="left"/>
      <w:pPr>
        <w:ind w:left="6252" w:hanging="360"/>
      </w:pPr>
    </w:lvl>
    <w:lvl w:ilvl="8" w:tplc="1809001B" w:tentative="1">
      <w:start w:val="1"/>
      <w:numFmt w:val="lowerRoman"/>
      <w:lvlText w:val="%9."/>
      <w:lvlJc w:val="right"/>
      <w:pPr>
        <w:ind w:left="6972" w:hanging="180"/>
      </w:pPr>
    </w:lvl>
  </w:abstractNum>
  <w:abstractNum w:abstractNumId="3" w15:restartNumberingAfterBreak="0">
    <w:nsid w:val="0A6859E9"/>
    <w:multiLevelType w:val="hybridMultilevel"/>
    <w:tmpl w:val="ED905B20"/>
    <w:lvl w:ilvl="0" w:tplc="B6820A3A">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D1F011A"/>
    <w:multiLevelType w:val="hybridMultilevel"/>
    <w:tmpl w:val="300C98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E3777A3"/>
    <w:multiLevelType w:val="hybridMultilevel"/>
    <w:tmpl w:val="5DCE0432"/>
    <w:lvl w:ilvl="0" w:tplc="3A60BF46">
      <w:start w:val="2"/>
      <w:numFmt w:val="bullet"/>
      <w:lvlText w:val="-"/>
      <w:lvlJc w:val="left"/>
      <w:pPr>
        <w:ind w:left="1440" w:hanging="360"/>
      </w:pPr>
      <w:rPr>
        <w:rFonts w:ascii="Times New Roman" w:eastAsiaTheme="minorHAnsi" w:hAnsi="Times New Roman"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FE07D73"/>
    <w:multiLevelType w:val="hybridMultilevel"/>
    <w:tmpl w:val="6DAA9688"/>
    <w:lvl w:ilvl="0" w:tplc="18090015">
      <w:start w:val="1"/>
      <w:numFmt w:val="upp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6107E5A"/>
    <w:multiLevelType w:val="hybridMultilevel"/>
    <w:tmpl w:val="ED88F986"/>
    <w:lvl w:ilvl="0" w:tplc="1BC8122A">
      <w:start w:val="1"/>
      <w:numFmt w:val="decimal"/>
      <w:lvlText w:val="%1."/>
      <w:lvlJc w:val="left"/>
      <w:pPr>
        <w:ind w:left="720" w:hanging="360"/>
      </w:pPr>
      <w:rPr>
        <w:rFonts w:ascii="Times New Roman" w:hAnsi="Times New Roman" w:cs="Times New Roman" w:hint="default"/>
        <w:b/>
        <w:bCs/>
        <w:i w:val="0"/>
        <w:i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FEF13FF"/>
    <w:multiLevelType w:val="hybridMultilevel"/>
    <w:tmpl w:val="6F5A586A"/>
    <w:lvl w:ilvl="0" w:tplc="1338A3FC">
      <w:start w:val="1"/>
      <w:numFmt w:val="lowerLetter"/>
      <w:lvlText w:val="(%1)"/>
      <w:lvlJc w:val="left"/>
      <w:pPr>
        <w:ind w:left="2160" w:hanging="360"/>
      </w:pPr>
      <w:rPr>
        <w:rFonts w:hint="default"/>
      </w:rPr>
    </w:lvl>
    <w:lvl w:ilvl="1" w:tplc="18090019">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9" w15:restartNumberingAfterBreak="0">
    <w:nsid w:val="360D4EFA"/>
    <w:multiLevelType w:val="hybridMultilevel"/>
    <w:tmpl w:val="B112AA24"/>
    <w:lvl w:ilvl="0" w:tplc="07B64FF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3F3107E2"/>
    <w:multiLevelType w:val="hybridMultilevel"/>
    <w:tmpl w:val="2946E1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2796CA3"/>
    <w:multiLevelType w:val="hybridMultilevel"/>
    <w:tmpl w:val="4B2092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4062254"/>
    <w:multiLevelType w:val="hybridMultilevel"/>
    <w:tmpl w:val="4B2092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83777D7"/>
    <w:multiLevelType w:val="hybridMultilevel"/>
    <w:tmpl w:val="674651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11D6314"/>
    <w:multiLevelType w:val="hybridMultilevel"/>
    <w:tmpl w:val="6728D7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3E2271C"/>
    <w:multiLevelType w:val="hybridMultilevel"/>
    <w:tmpl w:val="46B85026"/>
    <w:lvl w:ilvl="0" w:tplc="AE1270A8">
      <w:start w:val="1"/>
      <w:numFmt w:val="decimal"/>
      <w:lvlText w:val="%1."/>
      <w:lvlJc w:val="left"/>
      <w:pPr>
        <w:ind w:left="3218" w:hanging="360"/>
      </w:pPr>
      <w:rPr>
        <w:rFonts w:hint="default"/>
      </w:rPr>
    </w:lvl>
    <w:lvl w:ilvl="1" w:tplc="18090019" w:tentative="1">
      <w:start w:val="1"/>
      <w:numFmt w:val="lowerLetter"/>
      <w:lvlText w:val="%2."/>
      <w:lvlJc w:val="left"/>
      <w:pPr>
        <w:ind w:left="3938" w:hanging="360"/>
      </w:pPr>
    </w:lvl>
    <w:lvl w:ilvl="2" w:tplc="1809001B" w:tentative="1">
      <w:start w:val="1"/>
      <w:numFmt w:val="lowerRoman"/>
      <w:lvlText w:val="%3."/>
      <w:lvlJc w:val="right"/>
      <w:pPr>
        <w:ind w:left="4658" w:hanging="180"/>
      </w:pPr>
    </w:lvl>
    <w:lvl w:ilvl="3" w:tplc="1809000F" w:tentative="1">
      <w:start w:val="1"/>
      <w:numFmt w:val="decimal"/>
      <w:lvlText w:val="%4."/>
      <w:lvlJc w:val="left"/>
      <w:pPr>
        <w:ind w:left="5378" w:hanging="360"/>
      </w:pPr>
    </w:lvl>
    <w:lvl w:ilvl="4" w:tplc="18090019" w:tentative="1">
      <w:start w:val="1"/>
      <w:numFmt w:val="lowerLetter"/>
      <w:lvlText w:val="%5."/>
      <w:lvlJc w:val="left"/>
      <w:pPr>
        <w:ind w:left="6098" w:hanging="360"/>
      </w:pPr>
    </w:lvl>
    <w:lvl w:ilvl="5" w:tplc="1809001B" w:tentative="1">
      <w:start w:val="1"/>
      <w:numFmt w:val="lowerRoman"/>
      <w:lvlText w:val="%6."/>
      <w:lvlJc w:val="right"/>
      <w:pPr>
        <w:ind w:left="6818" w:hanging="180"/>
      </w:pPr>
    </w:lvl>
    <w:lvl w:ilvl="6" w:tplc="1809000F" w:tentative="1">
      <w:start w:val="1"/>
      <w:numFmt w:val="decimal"/>
      <w:lvlText w:val="%7."/>
      <w:lvlJc w:val="left"/>
      <w:pPr>
        <w:ind w:left="7538" w:hanging="360"/>
      </w:pPr>
    </w:lvl>
    <w:lvl w:ilvl="7" w:tplc="18090019" w:tentative="1">
      <w:start w:val="1"/>
      <w:numFmt w:val="lowerLetter"/>
      <w:lvlText w:val="%8."/>
      <w:lvlJc w:val="left"/>
      <w:pPr>
        <w:ind w:left="8258" w:hanging="360"/>
      </w:pPr>
    </w:lvl>
    <w:lvl w:ilvl="8" w:tplc="1809001B" w:tentative="1">
      <w:start w:val="1"/>
      <w:numFmt w:val="lowerRoman"/>
      <w:lvlText w:val="%9."/>
      <w:lvlJc w:val="right"/>
      <w:pPr>
        <w:ind w:left="8978" w:hanging="180"/>
      </w:pPr>
    </w:lvl>
  </w:abstractNum>
  <w:abstractNum w:abstractNumId="16" w15:restartNumberingAfterBreak="0">
    <w:nsid w:val="686C50C6"/>
    <w:multiLevelType w:val="hybridMultilevel"/>
    <w:tmpl w:val="4B2092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E947AF7"/>
    <w:multiLevelType w:val="hybridMultilevel"/>
    <w:tmpl w:val="4B2092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FC350F7"/>
    <w:multiLevelType w:val="hybridMultilevel"/>
    <w:tmpl w:val="AB0A1B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11"/>
  </w:num>
  <w:num w:numId="5">
    <w:abstractNumId w:val="5"/>
  </w:num>
  <w:num w:numId="6">
    <w:abstractNumId w:val="16"/>
  </w:num>
  <w:num w:numId="7">
    <w:abstractNumId w:val="17"/>
  </w:num>
  <w:num w:numId="8">
    <w:abstractNumId w:val="8"/>
  </w:num>
  <w:num w:numId="9">
    <w:abstractNumId w:val="2"/>
  </w:num>
  <w:num w:numId="10">
    <w:abstractNumId w:val="12"/>
  </w:num>
  <w:num w:numId="11">
    <w:abstractNumId w:val="15"/>
  </w:num>
  <w:num w:numId="12">
    <w:abstractNumId w:val="6"/>
  </w:num>
  <w:num w:numId="13">
    <w:abstractNumId w:val="0"/>
  </w:num>
  <w:num w:numId="14">
    <w:abstractNumId w:val="10"/>
  </w:num>
  <w:num w:numId="15">
    <w:abstractNumId w:val="18"/>
  </w:num>
  <w:num w:numId="16">
    <w:abstractNumId w:val="1"/>
  </w:num>
  <w:num w:numId="17">
    <w:abstractNumId w:val="14"/>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5884133-52FF-424D-9480-7DCD4214AE8F}"/>
    <w:docVar w:name="dgnword-eventsink" w:val="2735699421056"/>
  </w:docVars>
  <w:rsids>
    <w:rsidRoot w:val="00804D01"/>
    <w:rsid w:val="00000467"/>
    <w:rsid w:val="0000598A"/>
    <w:rsid w:val="0000600B"/>
    <w:rsid w:val="00006178"/>
    <w:rsid w:val="0001434D"/>
    <w:rsid w:val="00017501"/>
    <w:rsid w:val="0003348A"/>
    <w:rsid w:val="00036539"/>
    <w:rsid w:val="0003739F"/>
    <w:rsid w:val="00047020"/>
    <w:rsid w:val="00067334"/>
    <w:rsid w:val="00081F26"/>
    <w:rsid w:val="00090357"/>
    <w:rsid w:val="00091D9C"/>
    <w:rsid w:val="000D024B"/>
    <w:rsid w:val="000D3A95"/>
    <w:rsid w:val="000D4ED3"/>
    <w:rsid w:val="000E73F0"/>
    <w:rsid w:val="000F2D90"/>
    <w:rsid w:val="000F693E"/>
    <w:rsid w:val="00104C11"/>
    <w:rsid w:val="0017230C"/>
    <w:rsid w:val="00187A4A"/>
    <w:rsid w:val="00195C64"/>
    <w:rsid w:val="001B4B23"/>
    <w:rsid w:val="001B7A32"/>
    <w:rsid w:val="001C6E41"/>
    <w:rsid w:val="001E1321"/>
    <w:rsid w:val="001E22CC"/>
    <w:rsid w:val="001F2F22"/>
    <w:rsid w:val="002079A2"/>
    <w:rsid w:val="0021383B"/>
    <w:rsid w:val="00250D55"/>
    <w:rsid w:val="00255510"/>
    <w:rsid w:val="00256E4F"/>
    <w:rsid w:val="00260D4F"/>
    <w:rsid w:val="0027305A"/>
    <w:rsid w:val="00285452"/>
    <w:rsid w:val="002C1945"/>
    <w:rsid w:val="002D4832"/>
    <w:rsid w:val="002E168A"/>
    <w:rsid w:val="002E72E9"/>
    <w:rsid w:val="002F3451"/>
    <w:rsid w:val="002F4447"/>
    <w:rsid w:val="002F53F1"/>
    <w:rsid w:val="003023A7"/>
    <w:rsid w:val="00322E8D"/>
    <w:rsid w:val="003243E0"/>
    <w:rsid w:val="00353A50"/>
    <w:rsid w:val="0036029F"/>
    <w:rsid w:val="00367644"/>
    <w:rsid w:val="0036794A"/>
    <w:rsid w:val="003747B9"/>
    <w:rsid w:val="00380C95"/>
    <w:rsid w:val="00383CDF"/>
    <w:rsid w:val="00386DBF"/>
    <w:rsid w:val="003A3AFE"/>
    <w:rsid w:val="003A4A4B"/>
    <w:rsid w:val="003B3941"/>
    <w:rsid w:val="003C1FDD"/>
    <w:rsid w:val="003D0790"/>
    <w:rsid w:val="003D375B"/>
    <w:rsid w:val="003D7E27"/>
    <w:rsid w:val="003E2F1F"/>
    <w:rsid w:val="003E4E30"/>
    <w:rsid w:val="003E6FFE"/>
    <w:rsid w:val="003F40B7"/>
    <w:rsid w:val="0040101C"/>
    <w:rsid w:val="00405299"/>
    <w:rsid w:val="004074C6"/>
    <w:rsid w:val="004410BA"/>
    <w:rsid w:val="004441D8"/>
    <w:rsid w:val="00445246"/>
    <w:rsid w:val="00445CD1"/>
    <w:rsid w:val="004529A4"/>
    <w:rsid w:val="00483435"/>
    <w:rsid w:val="00492EDC"/>
    <w:rsid w:val="0049519A"/>
    <w:rsid w:val="00497083"/>
    <w:rsid w:val="004C2AFC"/>
    <w:rsid w:val="004C372B"/>
    <w:rsid w:val="004C56C3"/>
    <w:rsid w:val="004D6ABC"/>
    <w:rsid w:val="004E00B8"/>
    <w:rsid w:val="004F0C00"/>
    <w:rsid w:val="004F4ACC"/>
    <w:rsid w:val="005036B6"/>
    <w:rsid w:val="00506A08"/>
    <w:rsid w:val="0050794A"/>
    <w:rsid w:val="00514A11"/>
    <w:rsid w:val="00515222"/>
    <w:rsid w:val="005157BA"/>
    <w:rsid w:val="00520ECD"/>
    <w:rsid w:val="005359C9"/>
    <w:rsid w:val="00536A2F"/>
    <w:rsid w:val="00537F0F"/>
    <w:rsid w:val="00550FD0"/>
    <w:rsid w:val="005525FC"/>
    <w:rsid w:val="00555424"/>
    <w:rsid w:val="005632F8"/>
    <w:rsid w:val="0058287F"/>
    <w:rsid w:val="00594160"/>
    <w:rsid w:val="005D10FF"/>
    <w:rsid w:val="005D1770"/>
    <w:rsid w:val="005E62E1"/>
    <w:rsid w:val="005E7EAD"/>
    <w:rsid w:val="00604A7A"/>
    <w:rsid w:val="00612659"/>
    <w:rsid w:val="0062536C"/>
    <w:rsid w:val="00630CEC"/>
    <w:rsid w:val="00634891"/>
    <w:rsid w:val="006403DC"/>
    <w:rsid w:val="00647A61"/>
    <w:rsid w:val="006553CC"/>
    <w:rsid w:val="00675BF2"/>
    <w:rsid w:val="00687583"/>
    <w:rsid w:val="00694620"/>
    <w:rsid w:val="006B2477"/>
    <w:rsid w:val="006C3CD1"/>
    <w:rsid w:val="006D2C09"/>
    <w:rsid w:val="006D3CC0"/>
    <w:rsid w:val="006D50D9"/>
    <w:rsid w:val="006F0D52"/>
    <w:rsid w:val="00727863"/>
    <w:rsid w:val="007309A6"/>
    <w:rsid w:val="007427E4"/>
    <w:rsid w:val="0075022C"/>
    <w:rsid w:val="00753669"/>
    <w:rsid w:val="00765D63"/>
    <w:rsid w:val="0076698C"/>
    <w:rsid w:val="00773F46"/>
    <w:rsid w:val="0077753F"/>
    <w:rsid w:val="007A3DAD"/>
    <w:rsid w:val="007B38D9"/>
    <w:rsid w:val="007D5F63"/>
    <w:rsid w:val="007D7E4F"/>
    <w:rsid w:val="007E4F16"/>
    <w:rsid w:val="007F156D"/>
    <w:rsid w:val="007F438A"/>
    <w:rsid w:val="00804D01"/>
    <w:rsid w:val="00810B79"/>
    <w:rsid w:val="00821642"/>
    <w:rsid w:val="00847618"/>
    <w:rsid w:val="008508D2"/>
    <w:rsid w:val="00851BDC"/>
    <w:rsid w:val="0086650D"/>
    <w:rsid w:val="00885472"/>
    <w:rsid w:val="00895127"/>
    <w:rsid w:val="00897DEF"/>
    <w:rsid w:val="008A432D"/>
    <w:rsid w:val="008A60BB"/>
    <w:rsid w:val="008D42AB"/>
    <w:rsid w:val="00904835"/>
    <w:rsid w:val="00916EEA"/>
    <w:rsid w:val="00927158"/>
    <w:rsid w:val="009342C7"/>
    <w:rsid w:val="0094454C"/>
    <w:rsid w:val="00965FE6"/>
    <w:rsid w:val="009675C5"/>
    <w:rsid w:val="009700D8"/>
    <w:rsid w:val="00991F2C"/>
    <w:rsid w:val="009A2841"/>
    <w:rsid w:val="009A674E"/>
    <w:rsid w:val="009B01C5"/>
    <w:rsid w:val="009B1084"/>
    <w:rsid w:val="009B222F"/>
    <w:rsid w:val="009C3FD7"/>
    <w:rsid w:val="009E2E69"/>
    <w:rsid w:val="009E5976"/>
    <w:rsid w:val="009F4F7F"/>
    <w:rsid w:val="00A140F4"/>
    <w:rsid w:val="00A2182B"/>
    <w:rsid w:val="00A22D20"/>
    <w:rsid w:val="00A24338"/>
    <w:rsid w:val="00A24B86"/>
    <w:rsid w:val="00A33BC5"/>
    <w:rsid w:val="00A53F1B"/>
    <w:rsid w:val="00A55972"/>
    <w:rsid w:val="00A71BD6"/>
    <w:rsid w:val="00A86279"/>
    <w:rsid w:val="00A87CAA"/>
    <w:rsid w:val="00A92385"/>
    <w:rsid w:val="00A92B9B"/>
    <w:rsid w:val="00A94D2A"/>
    <w:rsid w:val="00A9519A"/>
    <w:rsid w:val="00A95D5F"/>
    <w:rsid w:val="00AB2B9C"/>
    <w:rsid w:val="00AB3750"/>
    <w:rsid w:val="00AC36F4"/>
    <w:rsid w:val="00AD12D0"/>
    <w:rsid w:val="00AD4F32"/>
    <w:rsid w:val="00AD5D75"/>
    <w:rsid w:val="00AE3F59"/>
    <w:rsid w:val="00AF0AF4"/>
    <w:rsid w:val="00AF50F3"/>
    <w:rsid w:val="00AF67AC"/>
    <w:rsid w:val="00B0000E"/>
    <w:rsid w:val="00B125A8"/>
    <w:rsid w:val="00B1263B"/>
    <w:rsid w:val="00B20505"/>
    <w:rsid w:val="00B240B1"/>
    <w:rsid w:val="00B3505E"/>
    <w:rsid w:val="00B43ABC"/>
    <w:rsid w:val="00B43E0A"/>
    <w:rsid w:val="00B521E8"/>
    <w:rsid w:val="00B83E64"/>
    <w:rsid w:val="00B8490A"/>
    <w:rsid w:val="00B86A56"/>
    <w:rsid w:val="00BA7AD8"/>
    <w:rsid w:val="00BC64AA"/>
    <w:rsid w:val="00BC75D3"/>
    <w:rsid w:val="00BF5476"/>
    <w:rsid w:val="00BF588C"/>
    <w:rsid w:val="00C04E86"/>
    <w:rsid w:val="00C15870"/>
    <w:rsid w:val="00C228A1"/>
    <w:rsid w:val="00C36FB0"/>
    <w:rsid w:val="00C412D5"/>
    <w:rsid w:val="00C5028D"/>
    <w:rsid w:val="00C664B1"/>
    <w:rsid w:val="00C822E4"/>
    <w:rsid w:val="00C82484"/>
    <w:rsid w:val="00C82A24"/>
    <w:rsid w:val="00C921B4"/>
    <w:rsid w:val="00CA1A2C"/>
    <w:rsid w:val="00CD6DAD"/>
    <w:rsid w:val="00CE61C2"/>
    <w:rsid w:val="00CE6F44"/>
    <w:rsid w:val="00D37AA8"/>
    <w:rsid w:val="00D4016B"/>
    <w:rsid w:val="00D47918"/>
    <w:rsid w:val="00D559C3"/>
    <w:rsid w:val="00D5605E"/>
    <w:rsid w:val="00D803DD"/>
    <w:rsid w:val="00D80DE0"/>
    <w:rsid w:val="00DA73C4"/>
    <w:rsid w:val="00DA7E64"/>
    <w:rsid w:val="00DC6765"/>
    <w:rsid w:val="00DC799A"/>
    <w:rsid w:val="00DD3A15"/>
    <w:rsid w:val="00DE4C77"/>
    <w:rsid w:val="00DE7B2C"/>
    <w:rsid w:val="00DF71E0"/>
    <w:rsid w:val="00E11997"/>
    <w:rsid w:val="00E11EEA"/>
    <w:rsid w:val="00E1321E"/>
    <w:rsid w:val="00E240C9"/>
    <w:rsid w:val="00E2502D"/>
    <w:rsid w:val="00E30BDB"/>
    <w:rsid w:val="00E3616B"/>
    <w:rsid w:val="00E42AC2"/>
    <w:rsid w:val="00E54DE8"/>
    <w:rsid w:val="00E73E2F"/>
    <w:rsid w:val="00E81444"/>
    <w:rsid w:val="00E86925"/>
    <w:rsid w:val="00E96D00"/>
    <w:rsid w:val="00EA442C"/>
    <w:rsid w:val="00EB73A8"/>
    <w:rsid w:val="00EC6EEB"/>
    <w:rsid w:val="00EC79A5"/>
    <w:rsid w:val="00ED4ED3"/>
    <w:rsid w:val="00EF09AB"/>
    <w:rsid w:val="00EF0ED4"/>
    <w:rsid w:val="00EF358A"/>
    <w:rsid w:val="00EF4201"/>
    <w:rsid w:val="00F00ADF"/>
    <w:rsid w:val="00F02464"/>
    <w:rsid w:val="00F07106"/>
    <w:rsid w:val="00F11A5E"/>
    <w:rsid w:val="00F2086D"/>
    <w:rsid w:val="00F23E2F"/>
    <w:rsid w:val="00F27DC2"/>
    <w:rsid w:val="00F43DC0"/>
    <w:rsid w:val="00F54A6C"/>
    <w:rsid w:val="00F565E8"/>
    <w:rsid w:val="00F6069D"/>
    <w:rsid w:val="00F6183C"/>
    <w:rsid w:val="00F6476F"/>
    <w:rsid w:val="00F97299"/>
    <w:rsid w:val="00FA25BA"/>
    <w:rsid w:val="00FA5E9F"/>
    <w:rsid w:val="00FA79B4"/>
    <w:rsid w:val="00FC27B3"/>
    <w:rsid w:val="00FC5D0B"/>
    <w:rsid w:val="00FF718C"/>
    <w:rsid w:val="00FF7B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FA65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972"/>
    <w:pPr>
      <w:ind w:left="720"/>
      <w:contextualSpacing/>
    </w:pPr>
  </w:style>
  <w:style w:type="paragraph" w:styleId="NormalWeb">
    <w:name w:val="Normal (Web)"/>
    <w:basedOn w:val="Normal"/>
    <w:uiPriority w:val="99"/>
    <w:semiHidden/>
    <w:unhideWhenUsed/>
    <w:rsid w:val="00EB73A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ommentary-reference">
    <w:name w:val="commentary-reference"/>
    <w:basedOn w:val="DefaultParagraphFont"/>
    <w:rsid w:val="00EB73A8"/>
  </w:style>
  <w:style w:type="character" w:customStyle="1" w:styleId="markup">
    <w:name w:val="markup"/>
    <w:basedOn w:val="DefaultParagraphFont"/>
    <w:rsid w:val="00EB73A8"/>
  </w:style>
  <w:style w:type="character" w:customStyle="1" w:styleId="change">
    <w:name w:val="change"/>
    <w:basedOn w:val="DefaultParagraphFont"/>
    <w:rsid w:val="00EB73A8"/>
  </w:style>
  <w:style w:type="character" w:styleId="Hyperlink">
    <w:name w:val="Hyperlink"/>
    <w:basedOn w:val="DefaultParagraphFont"/>
    <w:uiPriority w:val="99"/>
    <w:semiHidden/>
    <w:unhideWhenUsed/>
    <w:rsid w:val="00EB73A8"/>
    <w:rPr>
      <w:color w:val="0000FF"/>
      <w:u w:val="single"/>
    </w:rPr>
  </w:style>
  <w:style w:type="paragraph" w:styleId="BalloonText">
    <w:name w:val="Balloon Text"/>
    <w:basedOn w:val="Normal"/>
    <w:link w:val="BalloonTextChar"/>
    <w:uiPriority w:val="99"/>
    <w:semiHidden/>
    <w:unhideWhenUsed/>
    <w:rsid w:val="00492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EDC"/>
    <w:rPr>
      <w:rFonts w:ascii="Segoe UI" w:hAnsi="Segoe UI" w:cs="Segoe UI"/>
      <w:sz w:val="18"/>
      <w:szCs w:val="18"/>
    </w:rPr>
  </w:style>
  <w:style w:type="paragraph" w:customStyle="1" w:styleId="Body">
    <w:name w:val="Body"/>
    <w:rsid w:val="00492ED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de-DE" w:eastAsia="en-IE"/>
    </w:rPr>
  </w:style>
  <w:style w:type="character" w:styleId="CommentReference">
    <w:name w:val="annotation reference"/>
    <w:basedOn w:val="DefaultParagraphFont"/>
    <w:uiPriority w:val="99"/>
    <w:semiHidden/>
    <w:unhideWhenUsed/>
    <w:rsid w:val="00C15870"/>
    <w:rPr>
      <w:sz w:val="16"/>
      <w:szCs w:val="16"/>
    </w:rPr>
  </w:style>
  <w:style w:type="paragraph" w:styleId="CommentText">
    <w:name w:val="annotation text"/>
    <w:basedOn w:val="Normal"/>
    <w:link w:val="CommentTextChar"/>
    <w:uiPriority w:val="99"/>
    <w:semiHidden/>
    <w:unhideWhenUsed/>
    <w:rsid w:val="00C15870"/>
    <w:pPr>
      <w:spacing w:line="240" w:lineRule="auto"/>
    </w:pPr>
    <w:rPr>
      <w:sz w:val="20"/>
      <w:szCs w:val="20"/>
    </w:rPr>
  </w:style>
  <w:style w:type="character" w:customStyle="1" w:styleId="CommentTextChar">
    <w:name w:val="Comment Text Char"/>
    <w:basedOn w:val="DefaultParagraphFont"/>
    <w:link w:val="CommentText"/>
    <w:uiPriority w:val="99"/>
    <w:semiHidden/>
    <w:rsid w:val="00C15870"/>
    <w:rPr>
      <w:sz w:val="20"/>
      <w:szCs w:val="20"/>
    </w:rPr>
  </w:style>
  <w:style w:type="paragraph" w:styleId="CommentSubject">
    <w:name w:val="annotation subject"/>
    <w:basedOn w:val="CommentText"/>
    <w:next w:val="CommentText"/>
    <w:link w:val="CommentSubjectChar"/>
    <w:uiPriority w:val="99"/>
    <w:semiHidden/>
    <w:unhideWhenUsed/>
    <w:rsid w:val="00C15870"/>
    <w:rPr>
      <w:b/>
      <w:bCs/>
    </w:rPr>
  </w:style>
  <w:style w:type="character" w:customStyle="1" w:styleId="CommentSubjectChar">
    <w:name w:val="Comment Subject Char"/>
    <w:basedOn w:val="CommentTextChar"/>
    <w:link w:val="CommentSubject"/>
    <w:uiPriority w:val="99"/>
    <w:semiHidden/>
    <w:rsid w:val="00C15870"/>
    <w:rPr>
      <w:b/>
      <w:bCs/>
      <w:sz w:val="20"/>
      <w:szCs w:val="20"/>
    </w:rPr>
  </w:style>
  <w:style w:type="paragraph" w:styleId="NoSpacing">
    <w:name w:val="No Spacing"/>
    <w:uiPriority w:val="1"/>
    <w:qFormat/>
    <w:rsid w:val="00C15870"/>
    <w:pPr>
      <w:spacing w:after="0" w:line="240" w:lineRule="auto"/>
    </w:pPr>
  </w:style>
  <w:style w:type="character" w:customStyle="1" w:styleId="Heading1Char">
    <w:name w:val="Heading 1 Char"/>
    <w:basedOn w:val="DefaultParagraphFont"/>
    <w:link w:val="Heading1"/>
    <w:uiPriority w:val="9"/>
    <w:rsid w:val="007F156D"/>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5028D"/>
    <w:pPr>
      <w:spacing w:after="0" w:line="240" w:lineRule="auto"/>
    </w:pPr>
  </w:style>
  <w:style w:type="paragraph" w:styleId="Header">
    <w:name w:val="header"/>
    <w:basedOn w:val="Normal"/>
    <w:link w:val="HeaderChar"/>
    <w:uiPriority w:val="99"/>
    <w:unhideWhenUsed/>
    <w:rsid w:val="00507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94A"/>
  </w:style>
  <w:style w:type="paragraph" w:styleId="Footer">
    <w:name w:val="footer"/>
    <w:basedOn w:val="Normal"/>
    <w:link w:val="FooterChar"/>
    <w:uiPriority w:val="99"/>
    <w:unhideWhenUsed/>
    <w:rsid w:val="00507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011065">
      <w:bodyDiv w:val="1"/>
      <w:marLeft w:val="0"/>
      <w:marRight w:val="0"/>
      <w:marTop w:val="0"/>
      <w:marBottom w:val="0"/>
      <w:divBdr>
        <w:top w:val="none" w:sz="0" w:space="0" w:color="auto"/>
        <w:left w:val="none" w:sz="0" w:space="0" w:color="auto"/>
        <w:bottom w:val="none" w:sz="0" w:space="0" w:color="auto"/>
        <w:right w:val="none" w:sz="0" w:space="0" w:color="auto"/>
      </w:divBdr>
    </w:div>
    <w:div w:id="177432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edacts.lawreform.ie/eli/2017/act/22/section/4/revised/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rishstatutebook.ie/eli/1981/act/11/enacted/en/html" TargetMode="External"/><Relationship Id="rId4" Type="http://schemas.openxmlformats.org/officeDocument/2006/relationships/settings" Target="settings.xml"/><Relationship Id="rId9" Type="http://schemas.openxmlformats.org/officeDocument/2006/relationships/hyperlink" Target="http://www.irishstatutebook.ie/eli/1981/act/11/section/22/enacted/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03607-08A4-4417-B1F6-F1EDA184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15736</Words>
  <Characters>89699</Characters>
  <Application>Microsoft Office Word</Application>
  <DocSecurity>4</DocSecurity>
  <Lines>747</Lines>
  <Paragraphs>210</Paragraphs>
  <ScaleCrop>false</ScaleCrop>
  <Company/>
  <LinksUpToDate>false</LinksUpToDate>
  <CharactersWithSpaces>105225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2022-05-19T15:28:00Z</dcterms:created>
  <dcterms:modified xsi:type="dcterms:W3CDTF">2022-05-19T15:28:00Z</dcterms:modified>
</cp:coreProperties>
</file>