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1CE" w:rsidRPr="003D1F46" w:rsidRDefault="002E41CE" w:rsidP="00BA459F">
      <w:pPr>
        <w:rPr>
          <w:b/>
        </w:rPr>
      </w:pPr>
      <w:bookmarkStart w:id="0" w:name="_GoBack"/>
      <w:bookmarkEnd w:id="0"/>
    </w:p>
    <w:p w:rsidR="0082138D" w:rsidRPr="003D1F46" w:rsidRDefault="0082138D" w:rsidP="0082138D">
      <w:pPr>
        <w:spacing w:line="360" w:lineRule="auto"/>
        <w:jc w:val="center"/>
        <w:rPr>
          <w:b/>
        </w:rPr>
      </w:pPr>
      <w:r w:rsidRPr="003D1F46">
        <w:rPr>
          <w:b/>
        </w:rPr>
        <w:t>THE HIGH COURT</w:t>
      </w:r>
    </w:p>
    <w:p w:rsidR="00655D24" w:rsidRPr="003D1F46" w:rsidRDefault="00655D24" w:rsidP="0082138D">
      <w:pPr>
        <w:spacing w:line="360" w:lineRule="auto"/>
        <w:jc w:val="center"/>
        <w:rPr>
          <w:b/>
        </w:rPr>
      </w:pPr>
    </w:p>
    <w:p w:rsidR="005E4C52" w:rsidRDefault="00655D24" w:rsidP="0082138D">
      <w:pPr>
        <w:spacing w:line="360" w:lineRule="auto"/>
        <w:jc w:val="center"/>
        <w:rPr>
          <w:b/>
        </w:rPr>
      </w:pPr>
      <w:r w:rsidRPr="003D1F46">
        <w:rPr>
          <w:b/>
        </w:rPr>
        <w:t>IN THE MATTER OF A CASE STATED PURSUANT TO THE TAXES CONSOLIDATION ACT, 1997 (AS AMENDED) AND THE FINANCE (TAX APPEALS) ACT, 2015</w:t>
      </w:r>
    </w:p>
    <w:p w:rsidR="0082138D" w:rsidRPr="003F06AF" w:rsidRDefault="00655D24" w:rsidP="003F06AF">
      <w:pPr>
        <w:spacing w:line="360" w:lineRule="auto"/>
        <w:jc w:val="right"/>
        <w:rPr>
          <w:bCs/>
        </w:rPr>
      </w:pPr>
      <w:r w:rsidRPr="003D1F46">
        <w:rPr>
          <w:b/>
        </w:rPr>
        <w:t xml:space="preserve"> </w:t>
      </w:r>
      <w:r w:rsidR="008D132A">
        <w:rPr>
          <w:b/>
        </w:rPr>
        <w:tab/>
      </w:r>
      <w:r w:rsidR="008D132A">
        <w:rPr>
          <w:b/>
        </w:rPr>
        <w:tab/>
      </w:r>
      <w:r w:rsidR="008D132A">
        <w:rPr>
          <w:b/>
        </w:rPr>
        <w:tab/>
      </w:r>
      <w:r w:rsidR="008D132A">
        <w:rPr>
          <w:b/>
        </w:rPr>
        <w:tab/>
      </w:r>
      <w:r w:rsidR="008D132A">
        <w:rPr>
          <w:b/>
        </w:rPr>
        <w:tab/>
      </w:r>
      <w:r w:rsidR="008D132A">
        <w:rPr>
          <w:b/>
        </w:rPr>
        <w:tab/>
      </w:r>
      <w:r w:rsidR="008D132A">
        <w:rPr>
          <w:b/>
        </w:rPr>
        <w:tab/>
      </w:r>
      <w:r w:rsidR="008D132A">
        <w:rPr>
          <w:b/>
        </w:rPr>
        <w:tab/>
      </w:r>
      <w:r w:rsidR="003F06AF" w:rsidRPr="002A14B0">
        <w:rPr>
          <w:bCs/>
        </w:rPr>
        <w:t>[2022] IEHC 199</w:t>
      </w:r>
    </w:p>
    <w:p w:rsidR="0082138D" w:rsidRPr="003D1F46" w:rsidRDefault="00655D24" w:rsidP="0082138D">
      <w:pPr>
        <w:spacing w:line="480" w:lineRule="auto"/>
        <w:jc w:val="right"/>
        <w:rPr>
          <w:b/>
        </w:rPr>
      </w:pPr>
      <w:r w:rsidRPr="003D1F46">
        <w:rPr>
          <w:b/>
        </w:rPr>
        <w:t>[2020 17</w:t>
      </w:r>
      <w:r w:rsidR="0082138D" w:rsidRPr="003D1F46">
        <w:rPr>
          <w:b/>
        </w:rPr>
        <w:t xml:space="preserve"> R]</w:t>
      </w:r>
    </w:p>
    <w:p w:rsidR="0082138D" w:rsidRPr="003D1F46" w:rsidRDefault="0082138D" w:rsidP="0082138D">
      <w:pPr>
        <w:spacing w:line="480" w:lineRule="auto"/>
        <w:rPr>
          <w:b/>
        </w:rPr>
      </w:pPr>
      <w:r w:rsidRPr="003D1F46">
        <w:rPr>
          <w:b/>
        </w:rPr>
        <w:t xml:space="preserve">BETWEEN </w:t>
      </w:r>
    </w:p>
    <w:p w:rsidR="0082138D" w:rsidRPr="003D1F46" w:rsidRDefault="00655D24" w:rsidP="0082138D">
      <w:pPr>
        <w:spacing w:line="480" w:lineRule="auto"/>
        <w:jc w:val="center"/>
        <w:rPr>
          <w:b/>
        </w:rPr>
      </w:pPr>
      <w:r w:rsidRPr="003D1F46">
        <w:rPr>
          <w:b/>
        </w:rPr>
        <w:t xml:space="preserve">ANN CORCORAN </w:t>
      </w:r>
    </w:p>
    <w:p w:rsidR="00655D24" w:rsidRPr="003D1F46" w:rsidRDefault="00655D24" w:rsidP="00655D24">
      <w:pPr>
        <w:spacing w:line="480" w:lineRule="auto"/>
        <w:jc w:val="right"/>
        <w:rPr>
          <w:b/>
        </w:rPr>
      </w:pPr>
      <w:r w:rsidRPr="003D1F46">
        <w:rPr>
          <w:b/>
        </w:rPr>
        <w:t>RESPONDENT</w:t>
      </w:r>
    </w:p>
    <w:p w:rsidR="0082138D" w:rsidRPr="003D1F46" w:rsidRDefault="0082138D" w:rsidP="0082138D">
      <w:pPr>
        <w:spacing w:line="480" w:lineRule="auto"/>
        <w:jc w:val="center"/>
        <w:rPr>
          <w:b/>
        </w:rPr>
      </w:pPr>
      <w:r w:rsidRPr="003D1F46">
        <w:rPr>
          <w:b/>
        </w:rPr>
        <w:t xml:space="preserve">AND </w:t>
      </w:r>
    </w:p>
    <w:p w:rsidR="0082138D" w:rsidRPr="003D1F46" w:rsidRDefault="00655D24" w:rsidP="0082138D">
      <w:pPr>
        <w:spacing w:line="480" w:lineRule="auto"/>
        <w:jc w:val="center"/>
        <w:rPr>
          <w:b/>
        </w:rPr>
      </w:pPr>
      <w:r w:rsidRPr="003D1F46">
        <w:rPr>
          <w:b/>
        </w:rPr>
        <w:t xml:space="preserve">THE </w:t>
      </w:r>
      <w:r w:rsidR="0082138D" w:rsidRPr="003D1F46">
        <w:rPr>
          <w:b/>
        </w:rPr>
        <w:t xml:space="preserve">REVENUE </w:t>
      </w:r>
      <w:r w:rsidR="00B22945" w:rsidRPr="003D1F46">
        <w:rPr>
          <w:b/>
        </w:rPr>
        <w:t>COMMISSIONER</w:t>
      </w:r>
      <w:r w:rsidR="0082138D" w:rsidRPr="003D1F46">
        <w:rPr>
          <w:b/>
        </w:rPr>
        <w:t xml:space="preserve">S </w:t>
      </w:r>
    </w:p>
    <w:p w:rsidR="00655D24" w:rsidRPr="003D1F46" w:rsidRDefault="00655D24" w:rsidP="00655D24">
      <w:pPr>
        <w:spacing w:line="480" w:lineRule="auto"/>
        <w:jc w:val="right"/>
        <w:rPr>
          <w:b/>
        </w:rPr>
      </w:pPr>
      <w:r w:rsidRPr="003D1F46">
        <w:rPr>
          <w:b/>
        </w:rPr>
        <w:t>APPELLANT</w:t>
      </w:r>
    </w:p>
    <w:p w:rsidR="00655D24" w:rsidRPr="003D1F46" w:rsidRDefault="00655D24" w:rsidP="00655D24">
      <w:pPr>
        <w:spacing w:line="480" w:lineRule="auto"/>
        <w:jc w:val="right"/>
        <w:rPr>
          <w:b/>
        </w:rPr>
      </w:pPr>
      <w:r w:rsidRPr="003D1F46">
        <w:rPr>
          <w:b/>
        </w:rPr>
        <w:t>[2020 18 R]</w:t>
      </w:r>
    </w:p>
    <w:p w:rsidR="00655D24" w:rsidRPr="003D1F46" w:rsidRDefault="00655D24" w:rsidP="00655D24">
      <w:pPr>
        <w:spacing w:line="480" w:lineRule="auto"/>
        <w:jc w:val="right"/>
        <w:rPr>
          <w:b/>
        </w:rPr>
      </w:pPr>
    </w:p>
    <w:p w:rsidR="00655D24" w:rsidRPr="003D1F46" w:rsidRDefault="00655D24" w:rsidP="00655D24">
      <w:pPr>
        <w:spacing w:line="480" w:lineRule="auto"/>
        <w:rPr>
          <w:b/>
        </w:rPr>
      </w:pPr>
      <w:r w:rsidRPr="003D1F46">
        <w:rPr>
          <w:b/>
        </w:rPr>
        <w:t xml:space="preserve">BETWEEN </w:t>
      </w:r>
    </w:p>
    <w:p w:rsidR="00655D24" w:rsidRPr="003D1F46" w:rsidRDefault="00655D24" w:rsidP="00655D24">
      <w:pPr>
        <w:spacing w:line="480" w:lineRule="auto"/>
        <w:jc w:val="center"/>
        <w:rPr>
          <w:b/>
        </w:rPr>
      </w:pPr>
      <w:r w:rsidRPr="003D1F46">
        <w:rPr>
          <w:b/>
        </w:rPr>
        <w:t xml:space="preserve">JOSEPH CORCORAN </w:t>
      </w:r>
    </w:p>
    <w:p w:rsidR="00655D24" w:rsidRPr="003D1F46" w:rsidRDefault="00655D24" w:rsidP="00655D24">
      <w:pPr>
        <w:spacing w:line="480" w:lineRule="auto"/>
        <w:jc w:val="right"/>
        <w:rPr>
          <w:b/>
        </w:rPr>
      </w:pPr>
      <w:r w:rsidRPr="003D1F46">
        <w:rPr>
          <w:b/>
        </w:rPr>
        <w:t>RESPONDENT</w:t>
      </w:r>
    </w:p>
    <w:p w:rsidR="00655D24" w:rsidRPr="003D1F46" w:rsidRDefault="00655D24" w:rsidP="00655D24">
      <w:pPr>
        <w:spacing w:line="480" w:lineRule="auto"/>
        <w:jc w:val="center"/>
        <w:rPr>
          <w:b/>
        </w:rPr>
      </w:pPr>
      <w:r w:rsidRPr="003D1F46">
        <w:rPr>
          <w:b/>
        </w:rPr>
        <w:t xml:space="preserve">AND </w:t>
      </w:r>
    </w:p>
    <w:p w:rsidR="00655D24" w:rsidRPr="003D1F46" w:rsidRDefault="00655D24" w:rsidP="00655D24">
      <w:pPr>
        <w:spacing w:line="480" w:lineRule="auto"/>
        <w:jc w:val="center"/>
        <w:rPr>
          <w:b/>
        </w:rPr>
      </w:pPr>
      <w:r w:rsidRPr="003D1F46">
        <w:rPr>
          <w:b/>
        </w:rPr>
        <w:t xml:space="preserve">THE REVENUE </w:t>
      </w:r>
      <w:r w:rsidR="00B22945" w:rsidRPr="003D1F46">
        <w:rPr>
          <w:b/>
        </w:rPr>
        <w:t>COMMISSIONER</w:t>
      </w:r>
      <w:r w:rsidRPr="003D1F46">
        <w:rPr>
          <w:b/>
        </w:rPr>
        <w:t xml:space="preserve">S </w:t>
      </w:r>
    </w:p>
    <w:p w:rsidR="00655D24" w:rsidRPr="003D1F46" w:rsidRDefault="00655D24" w:rsidP="00655D24">
      <w:pPr>
        <w:spacing w:line="480" w:lineRule="auto"/>
        <w:jc w:val="right"/>
        <w:rPr>
          <w:b/>
        </w:rPr>
      </w:pPr>
      <w:r w:rsidRPr="003D1F46">
        <w:rPr>
          <w:b/>
        </w:rPr>
        <w:t>APPELLANT</w:t>
      </w:r>
    </w:p>
    <w:p w:rsidR="00655D24" w:rsidRPr="003D1F46" w:rsidRDefault="00655D24" w:rsidP="0082138D">
      <w:pPr>
        <w:spacing w:line="480" w:lineRule="auto"/>
        <w:jc w:val="center"/>
        <w:rPr>
          <w:b/>
        </w:rPr>
      </w:pPr>
    </w:p>
    <w:p w:rsidR="0082138D" w:rsidRPr="003D1F46" w:rsidRDefault="0082138D" w:rsidP="0082138D">
      <w:pPr>
        <w:jc w:val="right"/>
        <w:rPr>
          <w:b/>
        </w:rPr>
      </w:pPr>
    </w:p>
    <w:p w:rsidR="001A471E" w:rsidRDefault="001A471E" w:rsidP="0082138D">
      <w:pPr>
        <w:spacing w:line="480" w:lineRule="auto"/>
        <w:rPr>
          <w:b/>
          <w:u w:val="single"/>
        </w:rPr>
      </w:pPr>
    </w:p>
    <w:p w:rsidR="001A471E" w:rsidRDefault="001A471E" w:rsidP="0082138D">
      <w:pPr>
        <w:spacing w:line="480" w:lineRule="auto"/>
        <w:rPr>
          <w:b/>
          <w:u w:val="single"/>
        </w:rPr>
      </w:pPr>
    </w:p>
    <w:p w:rsidR="008D132A" w:rsidRDefault="008D132A" w:rsidP="0082138D">
      <w:pPr>
        <w:spacing w:line="480" w:lineRule="auto"/>
        <w:rPr>
          <w:b/>
          <w:u w:val="single"/>
        </w:rPr>
      </w:pPr>
    </w:p>
    <w:p w:rsidR="002F7204" w:rsidRDefault="002F7204" w:rsidP="0082138D">
      <w:pPr>
        <w:spacing w:line="480" w:lineRule="auto"/>
        <w:rPr>
          <w:b/>
          <w:u w:val="single"/>
        </w:rPr>
      </w:pPr>
    </w:p>
    <w:p w:rsidR="0082138D" w:rsidRPr="003D1F46" w:rsidRDefault="00655D24" w:rsidP="0082138D">
      <w:pPr>
        <w:spacing w:line="480" w:lineRule="auto"/>
        <w:rPr>
          <w:b/>
          <w:u w:val="single"/>
        </w:rPr>
      </w:pPr>
      <w:r w:rsidRPr="003D1F46">
        <w:rPr>
          <w:b/>
          <w:u w:val="single"/>
        </w:rPr>
        <w:lastRenderedPageBreak/>
        <w:t>JUDGMENT of Ms</w:t>
      </w:r>
      <w:r w:rsidR="0082138D" w:rsidRPr="003D1F46">
        <w:rPr>
          <w:b/>
          <w:u w:val="single"/>
        </w:rPr>
        <w:t xml:space="preserve">. Justice </w:t>
      </w:r>
      <w:r w:rsidRPr="003D1F46">
        <w:rPr>
          <w:b/>
          <w:u w:val="single"/>
        </w:rPr>
        <w:t>Emily Egan</w:t>
      </w:r>
      <w:r w:rsidR="0082138D" w:rsidRPr="003D1F46">
        <w:rPr>
          <w:b/>
          <w:u w:val="single"/>
        </w:rPr>
        <w:t xml:space="preserve"> delivered on the </w:t>
      </w:r>
      <w:r w:rsidR="008D132A">
        <w:rPr>
          <w:b/>
          <w:u w:val="single"/>
        </w:rPr>
        <w:t>5</w:t>
      </w:r>
      <w:r w:rsidR="008D132A">
        <w:rPr>
          <w:b/>
          <w:u w:val="single"/>
          <w:vertAlign w:val="superscript"/>
        </w:rPr>
        <w:t>th</w:t>
      </w:r>
      <w:r w:rsidR="0082138D" w:rsidRPr="003D1F46">
        <w:rPr>
          <w:b/>
          <w:u w:val="single"/>
        </w:rPr>
        <w:t xml:space="preserve"> day of </w:t>
      </w:r>
      <w:r w:rsidR="008D132A">
        <w:rPr>
          <w:b/>
          <w:u w:val="single"/>
        </w:rPr>
        <w:t>April</w:t>
      </w:r>
      <w:r w:rsidR="0082138D" w:rsidRPr="003D1F46">
        <w:rPr>
          <w:b/>
          <w:u w:val="single"/>
        </w:rPr>
        <w:t>, 2022</w:t>
      </w:r>
    </w:p>
    <w:p w:rsidR="00BF3DC8" w:rsidRPr="003D1F46" w:rsidRDefault="00BF3DC8" w:rsidP="0082138D">
      <w:pPr>
        <w:spacing w:line="480" w:lineRule="auto"/>
        <w:rPr>
          <w:u w:val="single"/>
        </w:rPr>
      </w:pPr>
      <w:r w:rsidRPr="003D1F46">
        <w:rPr>
          <w:b/>
          <w:u w:val="single"/>
        </w:rPr>
        <w:t xml:space="preserve">Introduction </w:t>
      </w:r>
    </w:p>
    <w:p w:rsidR="00803A32" w:rsidRPr="003D1F46" w:rsidRDefault="00655D24" w:rsidP="000A214B">
      <w:pPr>
        <w:pStyle w:val="ListParagraph"/>
        <w:numPr>
          <w:ilvl w:val="0"/>
          <w:numId w:val="8"/>
        </w:numPr>
        <w:spacing w:line="480" w:lineRule="auto"/>
        <w:jc w:val="both"/>
      </w:pPr>
      <w:r w:rsidRPr="003D1F46">
        <w:t xml:space="preserve">This </w:t>
      </w:r>
      <w:r w:rsidR="00E362D8">
        <w:t xml:space="preserve">is </w:t>
      </w:r>
      <w:r w:rsidRPr="003D1F46">
        <w:t xml:space="preserve">an appeal </w:t>
      </w:r>
      <w:r w:rsidR="007109B5" w:rsidRPr="003D1F46">
        <w:t xml:space="preserve">by the Revenue </w:t>
      </w:r>
      <w:r w:rsidR="00B22945" w:rsidRPr="003D1F46">
        <w:t>Commissioner</w:t>
      </w:r>
      <w:r w:rsidR="007109B5" w:rsidRPr="003D1F46">
        <w:t>s (“</w:t>
      </w:r>
      <w:r w:rsidR="00B22945" w:rsidRPr="003D1F46">
        <w:t>r</w:t>
      </w:r>
      <w:r w:rsidR="007109B5" w:rsidRPr="003D1F46">
        <w:t xml:space="preserve">evenue”) by way of case stated against an </w:t>
      </w:r>
      <w:r w:rsidR="007109B5" w:rsidRPr="00BA459F">
        <w:rPr>
          <w:i/>
          <w:iCs/>
        </w:rPr>
        <w:t>ex tempore</w:t>
      </w:r>
      <w:r w:rsidR="007109B5" w:rsidRPr="003D1F46">
        <w:t xml:space="preserve"> </w:t>
      </w:r>
      <w:r w:rsidR="002414CD" w:rsidRPr="003D1F46">
        <w:t>d</w:t>
      </w:r>
      <w:r w:rsidR="00B22945" w:rsidRPr="003D1F46">
        <w:t>etermination</w:t>
      </w:r>
      <w:r w:rsidR="007109B5" w:rsidRPr="003D1F46">
        <w:t xml:space="preserve"> of </w:t>
      </w:r>
      <w:r w:rsidR="00C00F46" w:rsidRPr="0039342E">
        <w:t>the</w:t>
      </w:r>
      <w:r w:rsidR="00403892" w:rsidRPr="0039342E">
        <w:t xml:space="preserve"> Tax</w:t>
      </w:r>
      <w:r w:rsidR="00C00F46" w:rsidRPr="0039342E">
        <w:t xml:space="preserve"> Appeal Commission</w:t>
      </w:r>
      <w:r w:rsidR="00763EA3">
        <w:t>er</w:t>
      </w:r>
      <w:r w:rsidR="00C00F46">
        <w:t xml:space="preserve"> of </w:t>
      </w:r>
      <w:r w:rsidR="007109B5" w:rsidRPr="003D1F46">
        <w:t>14</w:t>
      </w:r>
      <w:r w:rsidR="007109B5" w:rsidRPr="003D1F46">
        <w:rPr>
          <w:vertAlign w:val="superscript"/>
        </w:rPr>
        <w:t>th</w:t>
      </w:r>
      <w:r w:rsidR="007109B5" w:rsidRPr="003D1F46">
        <w:t xml:space="preserve"> December, 2015. </w:t>
      </w:r>
      <w:r w:rsidR="007109B5" w:rsidRPr="004D6FAF">
        <w:t xml:space="preserve">The case stated was drafted after </w:t>
      </w:r>
      <w:r w:rsidR="002469DD" w:rsidRPr="004D6FAF">
        <w:t xml:space="preserve">the </w:t>
      </w:r>
      <w:r w:rsidR="007109B5" w:rsidRPr="004D6FAF">
        <w:t xml:space="preserve">relevant </w:t>
      </w:r>
      <w:r w:rsidR="002469DD" w:rsidRPr="004D6FAF">
        <w:t xml:space="preserve">Appeal </w:t>
      </w:r>
      <w:r w:rsidR="00B22945" w:rsidRPr="004D6FAF">
        <w:t>Commissioner</w:t>
      </w:r>
      <w:r w:rsidR="007109B5" w:rsidRPr="004D6FAF">
        <w:t xml:space="preserve"> </w:t>
      </w:r>
      <w:r w:rsidR="00B22945" w:rsidRPr="004D6FAF">
        <w:t xml:space="preserve">(“the commissioner”) </w:t>
      </w:r>
      <w:r w:rsidR="007109B5" w:rsidRPr="004D6FAF">
        <w:t>had vacated office</w:t>
      </w:r>
      <w:r w:rsidR="00403892" w:rsidRPr="004D6FAF">
        <w:t>,</w:t>
      </w:r>
      <w:r w:rsidR="007109B5" w:rsidRPr="004D6FAF">
        <w:t xml:space="preserve"> and as such falls to be dealt with under ss. 29 and 30 of the Finance (Tax Appeals) Act, 2015</w:t>
      </w:r>
      <w:r w:rsidR="00AC0039" w:rsidRPr="004D6FAF">
        <w:t>,</w:t>
      </w:r>
      <w:r w:rsidR="007109B5" w:rsidRPr="004D6FAF">
        <w:t xml:space="preserve"> which provide</w:t>
      </w:r>
      <w:r w:rsidR="002414CD" w:rsidRPr="004D6FAF">
        <w:t>s</w:t>
      </w:r>
      <w:r w:rsidR="007109B5" w:rsidRPr="004D6FAF">
        <w:t xml:space="preserve"> for a case stated to be signed by a</w:t>
      </w:r>
      <w:r w:rsidR="00672073" w:rsidRPr="004D6FAF">
        <w:t xml:space="preserve"> c</w:t>
      </w:r>
      <w:r w:rsidR="00B22945" w:rsidRPr="004D6FAF">
        <w:t>ommissioner</w:t>
      </w:r>
      <w:r w:rsidR="007109B5" w:rsidRPr="004D6FAF">
        <w:t xml:space="preserve"> other than the original </w:t>
      </w:r>
      <w:r w:rsidR="00B22945" w:rsidRPr="004D6FAF">
        <w:t>commissioner</w:t>
      </w:r>
      <w:r w:rsidR="007109B5" w:rsidRPr="004D6FAF">
        <w:t>.</w:t>
      </w:r>
    </w:p>
    <w:p w:rsidR="00AC0039" w:rsidRPr="003D1F46" w:rsidRDefault="007109B5" w:rsidP="000A214B">
      <w:pPr>
        <w:pStyle w:val="ListParagraph"/>
        <w:numPr>
          <w:ilvl w:val="0"/>
          <w:numId w:val="8"/>
        </w:numPr>
        <w:spacing w:line="480" w:lineRule="auto"/>
        <w:jc w:val="both"/>
      </w:pPr>
      <w:r w:rsidRPr="003D1F46">
        <w:t xml:space="preserve">The matter appealed is the </w:t>
      </w:r>
      <w:r w:rsidR="00B22945" w:rsidRPr="003D1F46">
        <w:t>determination</w:t>
      </w:r>
      <w:r w:rsidRPr="003D1F46">
        <w:t xml:space="preserve"> that the appellant</w:t>
      </w:r>
      <w:r w:rsidR="00AC0039" w:rsidRPr="003D1F46">
        <w:t>s</w:t>
      </w:r>
      <w:r w:rsidRPr="003D1F46">
        <w:t xml:space="preserve"> before the </w:t>
      </w:r>
      <w:r w:rsidR="00672073" w:rsidRPr="003D1F46">
        <w:t>c</w:t>
      </w:r>
      <w:r w:rsidR="00B22945" w:rsidRPr="003D1F46">
        <w:t>ommissioner</w:t>
      </w:r>
      <w:r w:rsidRPr="003D1F46">
        <w:t>s</w:t>
      </w:r>
      <w:r w:rsidR="00422C64" w:rsidRPr="003D1F46">
        <w:t>,</w:t>
      </w:r>
      <w:r w:rsidRPr="003D1F46">
        <w:t xml:space="preserve"> the respondent</w:t>
      </w:r>
      <w:r w:rsidR="00AC0039" w:rsidRPr="003D1F46">
        <w:t>s</w:t>
      </w:r>
      <w:r w:rsidRPr="003D1F46">
        <w:t xml:space="preserve"> to the case stated, Ms. Ann Corcoran </w:t>
      </w:r>
      <w:r w:rsidR="00AC0039" w:rsidRPr="003D1F46">
        <w:t>and her brother, Mr</w:t>
      </w:r>
      <w:r w:rsidR="001A471E">
        <w:t>.</w:t>
      </w:r>
      <w:r w:rsidR="00AC0039" w:rsidRPr="003D1F46">
        <w:t xml:space="preserve"> Joseph Corcoran</w:t>
      </w:r>
      <w:r w:rsidR="007E39F4" w:rsidRPr="003D1F46">
        <w:t>,</w:t>
      </w:r>
      <w:r w:rsidR="002414CD" w:rsidRPr="003D1F46">
        <w:t xml:space="preserve"> (</w:t>
      </w:r>
      <w:r w:rsidR="00672073" w:rsidRPr="003D1F46">
        <w:t>save where otherwise necessary, “</w:t>
      </w:r>
      <w:r w:rsidR="002414CD" w:rsidRPr="003D1F46">
        <w:t>the respondents</w:t>
      </w:r>
      <w:r w:rsidR="00E5442C" w:rsidRPr="003D1F46">
        <w:t>”</w:t>
      </w:r>
      <w:r w:rsidR="002414CD" w:rsidRPr="003D1F46">
        <w:t>)</w:t>
      </w:r>
      <w:r w:rsidR="00AC0039" w:rsidRPr="003D1F46">
        <w:t xml:space="preserve"> were </w:t>
      </w:r>
      <w:r w:rsidRPr="003D1F46">
        <w:t xml:space="preserve">not liable to </w:t>
      </w:r>
      <w:r w:rsidR="002414CD" w:rsidRPr="003D1F46">
        <w:t xml:space="preserve">a </w:t>
      </w:r>
      <w:r w:rsidRPr="003D1F46">
        <w:t xml:space="preserve">domicile levy for the </w:t>
      </w:r>
      <w:r w:rsidR="002469DD" w:rsidRPr="003D1F46">
        <w:t xml:space="preserve">relevant </w:t>
      </w:r>
      <w:r w:rsidRPr="003D1F46">
        <w:t>tax years of assessment</w:t>
      </w:r>
      <w:r w:rsidR="00AC0039" w:rsidRPr="003D1F46">
        <w:t>.</w:t>
      </w:r>
    </w:p>
    <w:p w:rsidR="00C00F46" w:rsidRDefault="002469DD" w:rsidP="004651DD">
      <w:pPr>
        <w:pStyle w:val="ListParagraph"/>
        <w:numPr>
          <w:ilvl w:val="0"/>
          <w:numId w:val="8"/>
        </w:numPr>
        <w:spacing w:line="480" w:lineRule="auto"/>
        <w:jc w:val="both"/>
      </w:pPr>
      <w:r w:rsidRPr="003D1F46">
        <w:t xml:space="preserve">Briefly, the domicile levy is a levy which was introduced in 2010, with a view to ensuring that wealthy individuals who </w:t>
      </w:r>
      <w:r w:rsidR="002414CD" w:rsidRPr="003D1F46">
        <w:t>are</w:t>
      </w:r>
      <w:r w:rsidRPr="003D1F46">
        <w:t xml:space="preserve"> domiciled in Ireland paid a levy of €200,000 if they were not already paying income tax of at least </w:t>
      </w:r>
      <w:r w:rsidR="00717001" w:rsidRPr="003D1F46">
        <w:t xml:space="preserve">that amount. </w:t>
      </w:r>
    </w:p>
    <w:p w:rsidR="000A214B" w:rsidRPr="003D1F46" w:rsidRDefault="002469DD" w:rsidP="00C00F46">
      <w:pPr>
        <w:pStyle w:val="ListParagraph"/>
        <w:numPr>
          <w:ilvl w:val="0"/>
          <w:numId w:val="8"/>
        </w:numPr>
        <w:spacing w:line="480" w:lineRule="auto"/>
        <w:jc w:val="both"/>
      </w:pPr>
      <w:r w:rsidRPr="003D1F46">
        <w:t>The provisions setting out the domicile levy are to be found in Part 18</w:t>
      </w:r>
      <w:r w:rsidR="00403892">
        <w:t xml:space="preserve"> </w:t>
      </w:r>
      <w:r w:rsidRPr="003D1F46">
        <w:t>C (ss. 531</w:t>
      </w:r>
      <w:r w:rsidR="00415AC4">
        <w:t xml:space="preserve"> </w:t>
      </w:r>
      <w:r w:rsidRPr="003D1F46">
        <w:t>AA to 531</w:t>
      </w:r>
      <w:r w:rsidR="00415AC4">
        <w:t xml:space="preserve"> </w:t>
      </w:r>
      <w:r w:rsidRPr="003D1F46">
        <w:t>AK</w:t>
      </w:r>
      <w:r w:rsidR="00422C64" w:rsidRPr="003D1F46">
        <w:t>)</w:t>
      </w:r>
      <w:r w:rsidRPr="003D1F46">
        <w:t xml:space="preserve"> of the T</w:t>
      </w:r>
      <w:r w:rsidR="00422C64" w:rsidRPr="003D1F46">
        <w:t>axes Consolidation Act 1997 (“T</w:t>
      </w:r>
      <w:r w:rsidRPr="003D1F46">
        <w:t>CA</w:t>
      </w:r>
      <w:r w:rsidR="00422C64" w:rsidRPr="003D1F46">
        <w:t>”)</w:t>
      </w:r>
      <w:r w:rsidRPr="003D1F46">
        <w:t>.</w:t>
      </w:r>
      <w:r w:rsidR="00C00F46">
        <w:t xml:space="preserve"> </w:t>
      </w:r>
      <w:r w:rsidR="00717001" w:rsidRPr="003D1F46">
        <w:t xml:space="preserve">The </w:t>
      </w:r>
      <w:r w:rsidR="00AC0039" w:rsidRPr="003D1F46">
        <w:t xml:space="preserve">domicile levy applies to an individual, </w:t>
      </w:r>
      <w:r w:rsidR="00AC0039" w:rsidRPr="00C00F46">
        <w:rPr>
          <w:i/>
        </w:rPr>
        <w:t>inter alia</w:t>
      </w:r>
      <w:r w:rsidR="00AC0039" w:rsidRPr="003D1F46">
        <w:t xml:space="preserve">, whose </w:t>
      </w:r>
      <w:r w:rsidR="003D1F46" w:rsidRPr="00BA459F">
        <w:rPr>
          <w:iCs/>
        </w:rPr>
        <w:t>“</w:t>
      </w:r>
      <w:r w:rsidR="00E44B4D" w:rsidRPr="00C00F46">
        <w:rPr>
          <w:i/>
        </w:rPr>
        <w:t>world-wide</w:t>
      </w:r>
      <w:r w:rsidR="00AC0039" w:rsidRPr="00C00F46">
        <w:rPr>
          <w:i/>
        </w:rPr>
        <w:t xml:space="preserve"> income</w:t>
      </w:r>
      <w:r w:rsidR="003D1F46" w:rsidRPr="00BA459F">
        <w:rPr>
          <w:iCs/>
        </w:rPr>
        <w:t>”</w:t>
      </w:r>
      <w:r w:rsidR="00AC0039" w:rsidRPr="003D1F46">
        <w:t xml:space="preserve"> exceeds €1 million. </w:t>
      </w:r>
      <w:r w:rsidR="008B431D" w:rsidRPr="003D1F46">
        <w:t xml:space="preserve">The primary issue </w:t>
      </w:r>
      <w:r w:rsidR="002414CD" w:rsidRPr="003D1F46">
        <w:t xml:space="preserve">before this court </w:t>
      </w:r>
      <w:r w:rsidR="008B431D" w:rsidRPr="003D1F46">
        <w:t xml:space="preserve">is whether the </w:t>
      </w:r>
      <w:r w:rsidR="003D1F46" w:rsidRPr="003D1F46">
        <w:t>“</w:t>
      </w:r>
      <w:r w:rsidR="00E44B4D" w:rsidRPr="00C00F46">
        <w:rPr>
          <w:i/>
        </w:rPr>
        <w:t>world-wide</w:t>
      </w:r>
      <w:r w:rsidR="008B431D" w:rsidRPr="00C00F46">
        <w:rPr>
          <w:i/>
        </w:rPr>
        <w:t xml:space="preserve"> income</w:t>
      </w:r>
      <w:r w:rsidR="003D1F46" w:rsidRPr="00BA459F">
        <w:rPr>
          <w:iCs/>
        </w:rPr>
        <w:t>”</w:t>
      </w:r>
      <w:r w:rsidR="008B431D" w:rsidRPr="003D1F46">
        <w:t xml:space="preserve"> of the respondents for </w:t>
      </w:r>
      <w:r w:rsidR="00422C64" w:rsidRPr="003D1F46">
        <w:t xml:space="preserve">the purposes of </w:t>
      </w:r>
      <w:r w:rsidR="00C00F46">
        <w:t xml:space="preserve">the </w:t>
      </w:r>
      <w:r w:rsidR="008B431D" w:rsidRPr="003D1F46">
        <w:t xml:space="preserve">domicile levy exceeds €1 million for each of the years in question. This in turn depends upon whether wear and tear allowances </w:t>
      </w:r>
      <w:r w:rsidR="00C00F46">
        <w:t>of the respondents</w:t>
      </w:r>
      <w:r w:rsidR="00861B13">
        <w:t>’</w:t>
      </w:r>
      <w:r w:rsidR="00C00F46">
        <w:t xml:space="preserve"> hotel</w:t>
      </w:r>
      <w:r w:rsidR="008B431D" w:rsidRPr="003D1F46">
        <w:t xml:space="preserve"> </w:t>
      </w:r>
      <w:r w:rsidR="00C00F46">
        <w:t xml:space="preserve">trade </w:t>
      </w:r>
      <w:r w:rsidR="008B431D" w:rsidRPr="003D1F46">
        <w:t xml:space="preserve">are deductible in computing </w:t>
      </w:r>
      <w:r w:rsidR="003D1F46" w:rsidRPr="00BA459F">
        <w:rPr>
          <w:iCs/>
        </w:rPr>
        <w:t>“</w:t>
      </w:r>
      <w:r w:rsidR="00E44B4D" w:rsidRPr="00C00F46">
        <w:rPr>
          <w:i/>
        </w:rPr>
        <w:t>world-wide</w:t>
      </w:r>
      <w:r w:rsidR="008B431D" w:rsidRPr="00C00F46">
        <w:rPr>
          <w:i/>
        </w:rPr>
        <w:t xml:space="preserve"> income</w:t>
      </w:r>
      <w:r w:rsidR="003D1F46" w:rsidRPr="00BA459F">
        <w:rPr>
          <w:iCs/>
        </w:rPr>
        <w:t>”</w:t>
      </w:r>
      <w:r w:rsidR="008B431D" w:rsidRPr="003D1F46">
        <w:t xml:space="preserve"> for the purposes of the domicile levy.</w:t>
      </w:r>
      <w:r w:rsidR="000A214B" w:rsidRPr="003D1F46">
        <w:t xml:space="preserve"> The </w:t>
      </w:r>
      <w:r w:rsidR="00A23C4B" w:rsidRPr="003D1F46">
        <w:t>c</w:t>
      </w:r>
      <w:r w:rsidR="00B22945" w:rsidRPr="003D1F46">
        <w:t>ommissioner</w:t>
      </w:r>
      <w:r w:rsidR="000A214B" w:rsidRPr="003D1F46">
        <w:t xml:space="preserve"> determined that </w:t>
      </w:r>
      <w:r w:rsidR="00717001" w:rsidRPr="003D1F46">
        <w:t xml:space="preserve">wear and tear allowances </w:t>
      </w:r>
      <w:r w:rsidR="00C00F46">
        <w:t>under s. 284 TCA</w:t>
      </w:r>
      <w:r w:rsidR="000A214B" w:rsidRPr="003D1F46">
        <w:t xml:space="preserve"> were deductible in arriving at the</w:t>
      </w:r>
      <w:r w:rsidR="00C00F46">
        <w:t xml:space="preserve"> respondents</w:t>
      </w:r>
      <w:r w:rsidR="00861B13">
        <w:t>’</w:t>
      </w:r>
      <w:r w:rsidR="000A214B" w:rsidRPr="003D1F46">
        <w:t xml:space="preserve"> </w:t>
      </w:r>
      <w:r w:rsidR="003D1F46" w:rsidRPr="00BA459F">
        <w:rPr>
          <w:iCs/>
        </w:rPr>
        <w:t>“</w:t>
      </w:r>
      <w:r w:rsidR="00E44B4D" w:rsidRPr="00C00F46">
        <w:rPr>
          <w:i/>
        </w:rPr>
        <w:t>world-wide</w:t>
      </w:r>
      <w:r w:rsidR="000A214B" w:rsidRPr="00C00F46">
        <w:rPr>
          <w:i/>
        </w:rPr>
        <w:t xml:space="preserve"> income</w:t>
      </w:r>
      <w:r w:rsidR="003D1F46" w:rsidRPr="00BA459F">
        <w:rPr>
          <w:iCs/>
        </w:rPr>
        <w:t>”</w:t>
      </w:r>
      <w:r w:rsidR="00422C64" w:rsidRPr="00C00F46">
        <w:rPr>
          <w:i/>
        </w:rPr>
        <w:t>,</w:t>
      </w:r>
      <w:r w:rsidR="000A214B" w:rsidRPr="003D1F46">
        <w:t xml:space="preserve"> which thus fell below €200,000. Revenue has appeal</w:t>
      </w:r>
      <w:r w:rsidR="00717001" w:rsidRPr="003D1F46">
        <w:t>ed</w:t>
      </w:r>
      <w:r w:rsidR="000A214B" w:rsidRPr="003D1F46">
        <w:t xml:space="preserve"> against that </w:t>
      </w:r>
      <w:r w:rsidR="00717001" w:rsidRPr="003D1F46">
        <w:t>d</w:t>
      </w:r>
      <w:r w:rsidR="00B22945" w:rsidRPr="003D1F46">
        <w:t>etermination</w:t>
      </w:r>
      <w:r w:rsidR="000A214B" w:rsidRPr="003D1F46">
        <w:t>.</w:t>
      </w:r>
    </w:p>
    <w:p w:rsidR="002469DD" w:rsidRDefault="008B431D" w:rsidP="000A214B">
      <w:pPr>
        <w:pStyle w:val="ListParagraph"/>
        <w:numPr>
          <w:ilvl w:val="0"/>
          <w:numId w:val="8"/>
        </w:numPr>
        <w:spacing w:line="480" w:lineRule="auto"/>
        <w:jc w:val="both"/>
      </w:pPr>
      <w:r w:rsidRPr="003D1F46">
        <w:lastRenderedPageBreak/>
        <w:t>While th</w:t>
      </w:r>
      <w:r w:rsidR="00717001" w:rsidRPr="003D1F46">
        <w:t xml:space="preserve">e above is </w:t>
      </w:r>
      <w:r w:rsidRPr="003D1F46">
        <w:t xml:space="preserve">the key issue in this case, the case comes before the High Court by way of a case stated and the court has been asked to consider four </w:t>
      </w:r>
      <w:r w:rsidR="00C00F46">
        <w:t xml:space="preserve">particular </w:t>
      </w:r>
      <w:r w:rsidRPr="003D1F46">
        <w:t>questions</w:t>
      </w:r>
      <w:r w:rsidR="00C00F46">
        <w:t xml:space="preserve"> which are set out at the end of this judgment.</w:t>
      </w:r>
      <w:r w:rsidRPr="003D1F46">
        <w:t xml:space="preserve"> </w:t>
      </w:r>
      <w:r w:rsidR="00C00F46">
        <w:t>All of these questions</w:t>
      </w:r>
      <w:r w:rsidRPr="003D1F46">
        <w:t xml:space="preserve"> can be decided in the affirmative or negative, depending upon the court’s </w:t>
      </w:r>
      <w:r w:rsidR="00422C64" w:rsidRPr="003D1F46">
        <w:t xml:space="preserve">judgment </w:t>
      </w:r>
      <w:r w:rsidRPr="003D1F46">
        <w:t>on this key issue</w:t>
      </w:r>
      <w:r w:rsidR="00C00F46">
        <w:t xml:space="preserve"> which I </w:t>
      </w:r>
      <w:r w:rsidR="00403892">
        <w:t xml:space="preserve">will </w:t>
      </w:r>
      <w:r w:rsidR="00C00F46">
        <w:t>therefore consider first</w:t>
      </w:r>
      <w:r w:rsidRPr="003D1F46">
        <w:t>.</w:t>
      </w:r>
    </w:p>
    <w:p w:rsidR="008B431D" w:rsidRPr="003D1F46" w:rsidRDefault="008B431D">
      <w:pPr>
        <w:pStyle w:val="ListParagraph"/>
        <w:numPr>
          <w:ilvl w:val="0"/>
          <w:numId w:val="8"/>
        </w:numPr>
        <w:spacing w:line="480" w:lineRule="auto"/>
        <w:jc w:val="both"/>
      </w:pPr>
      <w:r w:rsidRPr="003D1F46">
        <w:t xml:space="preserve">It is common case that the jurisdiction of the High Court on hearing a case stated is as set out by the Supreme </w:t>
      </w:r>
      <w:r w:rsidR="002B2C39" w:rsidRPr="003D1F46">
        <w:t>Court in</w:t>
      </w:r>
      <w:r w:rsidRPr="003D1F46">
        <w:t xml:space="preserve"> </w:t>
      </w:r>
      <w:r w:rsidRPr="003D1F46">
        <w:rPr>
          <w:i/>
        </w:rPr>
        <w:t xml:space="preserve">DA </w:t>
      </w:r>
      <w:proofErr w:type="spellStart"/>
      <w:r w:rsidRPr="003D1F46">
        <w:rPr>
          <w:i/>
        </w:rPr>
        <w:t>M</w:t>
      </w:r>
      <w:r w:rsidR="002B2C39" w:rsidRPr="003D1F46">
        <w:rPr>
          <w:i/>
        </w:rPr>
        <w:t>a</w:t>
      </w:r>
      <w:r w:rsidRPr="003D1F46">
        <w:rPr>
          <w:i/>
        </w:rPr>
        <w:t>cCarth</w:t>
      </w:r>
      <w:r w:rsidR="002B2C39" w:rsidRPr="003D1F46">
        <w:rPr>
          <w:i/>
        </w:rPr>
        <w:t>aigh</w:t>
      </w:r>
      <w:proofErr w:type="spellEnd"/>
      <w:r w:rsidR="002B2C39" w:rsidRPr="003D1F46">
        <w:rPr>
          <w:i/>
        </w:rPr>
        <w:t xml:space="preserve">, Inspector of Taxes v. </w:t>
      </w:r>
      <w:proofErr w:type="spellStart"/>
      <w:r w:rsidR="002B2C39" w:rsidRPr="003D1F46">
        <w:rPr>
          <w:i/>
        </w:rPr>
        <w:t>Cablelink</w:t>
      </w:r>
      <w:proofErr w:type="spellEnd"/>
      <w:r w:rsidR="002B2C39" w:rsidRPr="003D1F46">
        <w:rPr>
          <w:i/>
        </w:rPr>
        <w:t xml:space="preserve"> Ltd</w:t>
      </w:r>
      <w:r w:rsidR="002B2C39" w:rsidRPr="003D1F46">
        <w:t xml:space="preserve"> [2003] 4 IR 510 where earlier case law (including </w:t>
      </w:r>
      <w:r w:rsidR="002B2C39" w:rsidRPr="003D1F46">
        <w:rPr>
          <w:i/>
        </w:rPr>
        <w:t>Mara (Inspector of Taxes) v. Hummingbird Ltd</w:t>
      </w:r>
      <w:r w:rsidR="001A471E">
        <w:rPr>
          <w:i/>
        </w:rPr>
        <w:t xml:space="preserve"> </w:t>
      </w:r>
      <w:r w:rsidR="001A471E" w:rsidRPr="00BA459F">
        <w:rPr>
          <w:iCs/>
        </w:rPr>
        <w:t>[1982] ILRM 421</w:t>
      </w:r>
      <w:r w:rsidR="002E55FE">
        <w:rPr>
          <w:iCs/>
        </w:rPr>
        <w:t>)</w:t>
      </w:r>
      <w:r w:rsidR="002B2C39" w:rsidRPr="003D1F46">
        <w:t xml:space="preserve"> was considered to have established, </w:t>
      </w:r>
      <w:r w:rsidR="002B2C39" w:rsidRPr="003D1F46">
        <w:rPr>
          <w:i/>
        </w:rPr>
        <w:t>inter alia</w:t>
      </w:r>
      <w:r w:rsidR="002B2C39" w:rsidRPr="003D1F46">
        <w:t xml:space="preserve">, that if the court’s conclusions show that the </w:t>
      </w:r>
      <w:r w:rsidR="00717001" w:rsidRPr="003D1F46">
        <w:t>c</w:t>
      </w:r>
      <w:r w:rsidR="00B22945" w:rsidRPr="003D1F46">
        <w:t>ommissioner</w:t>
      </w:r>
      <w:r w:rsidR="002B2C39" w:rsidRPr="003D1F46">
        <w:t xml:space="preserve"> has adopted a wrong view of the law, then the </w:t>
      </w:r>
      <w:r w:rsidR="00717001" w:rsidRPr="003D1F46">
        <w:t>d</w:t>
      </w:r>
      <w:r w:rsidR="00B22945" w:rsidRPr="003D1F46">
        <w:t>etermination</w:t>
      </w:r>
      <w:r w:rsidR="002B2C39" w:rsidRPr="003D1F46">
        <w:t xml:space="preserve"> should be set aside. </w:t>
      </w:r>
      <w:r w:rsidR="007F680E">
        <w:t>T</w:t>
      </w:r>
      <w:r w:rsidR="00717001" w:rsidRPr="003D1F46">
        <w:t xml:space="preserve">his appeal turns entirely upon an issue of law in respect of which the doctrine of curial deference does not apply. </w:t>
      </w:r>
    </w:p>
    <w:p w:rsidR="00717001" w:rsidRPr="003D1F46" w:rsidRDefault="00717001" w:rsidP="00717001">
      <w:pPr>
        <w:pStyle w:val="ListParagraph"/>
        <w:spacing w:line="480" w:lineRule="auto"/>
        <w:ind w:left="0"/>
        <w:jc w:val="both"/>
      </w:pPr>
    </w:p>
    <w:p w:rsidR="002B2C39" w:rsidRPr="003D1F46" w:rsidRDefault="002B2C39" w:rsidP="000A214B">
      <w:pPr>
        <w:pStyle w:val="ListParagraph"/>
        <w:spacing w:line="480" w:lineRule="auto"/>
        <w:ind w:left="0"/>
        <w:jc w:val="both"/>
        <w:rPr>
          <w:b/>
          <w:u w:val="single"/>
        </w:rPr>
      </w:pPr>
      <w:r w:rsidRPr="003D1F46">
        <w:rPr>
          <w:b/>
          <w:u w:val="single"/>
        </w:rPr>
        <w:t>Statutory provisions</w:t>
      </w:r>
    </w:p>
    <w:p w:rsidR="00BF3DC8" w:rsidRPr="003D1F46" w:rsidRDefault="00BF3DC8">
      <w:pPr>
        <w:pStyle w:val="ListParagraph"/>
        <w:numPr>
          <w:ilvl w:val="0"/>
          <w:numId w:val="8"/>
        </w:numPr>
        <w:spacing w:line="480" w:lineRule="auto"/>
        <w:jc w:val="both"/>
      </w:pPr>
      <w:r w:rsidRPr="003D1F46">
        <w:t xml:space="preserve">It is convenient to now set out the main statutory provision in issue. Other relevant provisions will be set out and discussed </w:t>
      </w:r>
      <w:r w:rsidR="007F680E">
        <w:t>as they arise</w:t>
      </w:r>
      <w:r w:rsidRPr="003D1F46">
        <w:t>.</w:t>
      </w:r>
    </w:p>
    <w:p w:rsidR="002B2C39" w:rsidRPr="003D1F46" w:rsidRDefault="002B2C39">
      <w:pPr>
        <w:pStyle w:val="ListParagraph"/>
        <w:numPr>
          <w:ilvl w:val="0"/>
          <w:numId w:val="8"/>
        </w:numPr>
        <w:spacing w:line="480" w:lineRule="auto"/>
        <w:jc w:val="both"/>
      </w:pPr>
      <w:r w:rsidRPr="003D1F46">
        <w:t>S</w:t>
      </w:r>
      <w:r w:rsidR="00415AC4">
        <w:t>.</w:t>
      </w:r>
      <w:r w:rsidRPr="003D1F46">
        <w:t xml:space="preserve"> 531 A</w:t>
      </w:r>
      <w:r w:rsidR="00A23C4B" w:rsidRPr="003D1F46">
        <w:t>B</w:t>
      </w:r>
      <w:r w:rsidRPr="003D1F46">
        <w:t xml:space="preserve"> TCA sets out the charge to the domicile levy as follows: </w:t>
      </w:r>
    </w:p>
    <w:p w:rsidR="002B2C39" w:rsidRPr="00BA459F" w:rsidRDefault="002B2C39" w:rsidP="000A214B">
      <w:pPr>
        <w:pStyle w:val="ListParagraph"/>
        <w:spacing w:line="480" w:lineRule="auto"/>
        <w:jc w:val="both"/>
        <w:rPr>
          <w:i/>
        </w:rPr>
      </w:pPr>
      <w:r w:rsidRPr="00BA459F">
        <w:rPr>
          <w:iCs/>
        </w:rPr>
        <w:t>“</w:t>
      </w:r>
      <w:r w:rsidRPr="00BA459F">
        <w:rPr>
          <w:i/>
        </w:rPr>
        <w:t>Subject to this part, with effect from 1 January 2010 a levy, to be known as ‘domicile levy’ shall be charged, levied and paid annually by every relevant individual and the amount of such levy shall be €200,000.</w:t>
      </w:r>
      <w:r w:rsidRPr="00BA459F">
        <w:rPr>
          <w:iCs/>
        </w:rPr>
        <w:t>”</w:t>
      </w:r>
    </w:p>
    <w:p w:rsidR="002B2C39" w:rsidRPr="00BA459F" w:rsidRDefault="00A23C4B">
      <w:pPr>
        <w:pStyle w:val="ListParagraph"/>
        <w:numPr>
          <w:ilvl w:val="0"/>
          <w:numId w:val="8"/>
        </w:numPr>
        <w:spacing w:line="480" w:lineRule="auto"/>
        <w:jc w:val="both"/>
      </w:pPr>
      <w:r w:rsidRPr="00BA459F">
        <w:t>S.</w:t>
      </w:r>
      <w:r w:rsidR="002B2C39" w:rsidRPr="00BA459F">
        <w:t xml:space="preserve"> 531 AA defines a </w:t>
      </w:r>
      <w:r w:rsidR="00717001" w:rsidRPr="00BA459F">
        <w:t>“</w:t>
      </w:r>
      <w:r w:rsidR="002B2C39" w:rsidRPr="00BA459F">
        <w:rPr>
          <w:i/>
        </w:rPr>
        <w:t>relevant individual</w:t>
      </w:r>
      <w:r w:rsidR="00717001" w:rsidRPr="00BA459F">
        <w:t>”</w:t>
      </w:r>
      <w:r w:rsidR="002B2C39" w:rsidRPr="00BA459F">
        <w:t xml:space="preserve"> as: </w:t>
      </w:r>
    </w:p>
    <w:p w:rsidR="002B2C39" w:rsidRPr="00BA459F" w:rsidRDefault="002B2C39" w:rsidP="000A214B">
      <w:pPr>
        <w:pStyle w:val="ListParagraph"/>
        <w:spacing w:line="480" w:lineRule="auto"/>
        <w:jc w:val="both"/>
        <w:rPr>
          <w:i/>
        </w:rPr>
      </w:pPr>
      <w:r w:rsidRPr="00BA459F">
        <w:rPr>
          <w:iCs/>
        </w:rPr>
        <w:t>“</w:t>
      </w:r>
      <w:r w:rsidR="00422C64" w:rsidRPr="00BA459F">
        <w:rPr>
          <w:i/>
        </w:rPr>
        <w:t xml:space="preserve"> … a</w:t>
      </w:r>
      <w:r w:rsidRPr="00BA459F">
        <w:rPr>
          <w:i/>
        </w:rPr>
        <w:t>n individual-</w:t>
      </w:r>
    </w:p>
    <w:p w:rsidR="002B2C39" w:rsidRPr="00BA459F" w:rsidRDefault="002B2C39" w:rsidP="000A214B">
      <w:pPr>
        <w:pStyle w:val="ListParagraph"/>
        <w:numPr>
          <w:ilvl w:val="0"/>
          <w:numId w:val="9"/>
        </w:numPr>
        <w:spacing w:line="480" w:lineRule="auto"/>
        <w:jc w:val="both"/>
        <w:rPr>
          <w:i/>
        </w:rPr>
      </w:pPr>
      <w:r w:rsidRPr="00BA459F">
        <w:rPr>
          <w:i/>
        </w:rPr>
        <w:t xml:space="preserve"> who is domiciled in, and is a citizen of, the State in the tax year </w:t>
      </w:r>
    </w:p>
    <w:p w:rsidR="002B2C39" w:rsidRPr="00BA459F" w:rsidRDefault="002B2C39" w:rsidP="000A214B">
      <w:pPr>
        <w:pStyle w:val="ListParagraph"/>
        <w:numPr>
          <w:ilvl w:val="0"/>
          <w:numId w:val="9"/>
        </w:numPr>
        <w:spacing w:line="480" w:lineRule="auto"/>
        <w:jc w:val="both"/>
        <w:rPr>
          <w:i/>
        </w:rPr>
      </w:pPr>
      <w:r w:rsidRPr="00BA459F">
        <w:rPr>
          <w:i/>
        </w:rPr>
        <w:t xml:space="preserve">Whose </w:t>
      </w:r>
      <w:r w:rsidR="00E44B4D" w:rsidRPr="00BA459F">
        <w:rPr>
          <w:i/>
        </w:rPr>
        <w:t>world-wide</w:t>
      </w:r>
      <w:r w:rsidRPr="00BA459F">
        <w:rPr>
          <w:i/>
        </w:rPr>
        <w:t xml:space="preserve"> income for the tax year is more than €1 million </w:t>
      </w:r>
    </w:p>
    <w:p w:rsidR="002B2C39" w:rsidRPr="00BA459F" w:rsidRDefault="002B2C39" w:rsidP="000A214B">
      <w:pPr>
        <w:pStyle w:val="ListParagraph"/>
        <w:numPr>
          <w:ilvl w:val="0"/>
          <w:numId w:val="9"/>
        </w:numPr>
        <w:spacing w:line="480" w:lineRule="auto"/>
        <w:jc w:val="both"/>
        <w:rPr>
          <w:i/>
        </w:rPr>
      </w:pPr>
      <w:r w:rsidRPr="00BA459F">
        <w:rPr>
          <w:i/>
        </w:rPr>
        <w:t xml:space="preserve">Whose liability to income tax in the State for the tax year is less than €200,000 and </w:t>
      </w:r>
    </w:p>
    <w:p w:rsidR="002B2C39" w:rsidRPr="00BA459F" w:rsidRDefault="002B2C39" w:rsidP="000A214B">
      <w:pPr>
        <w:pStyle w:val="ListParagraph"/>
        <w:numPr>
          <w:ilvl w:val="0"/>
          <w:numId w:val="9"/>
        </w:numPr>
        <w:spacing w:line="480" w:lineRule="auto"/>
        <w:jc w:val="both"/>
        <w:rPr>
          <w:i/>
        </w:rPr>
      </w:pPr>
      <w:r w:rsidRPr="00BA459F">
        <w:rPr>
          <w:i/>
        </w:rPr>
        <w:lastRenderedPageBreak/>
        <w:t xml:space="preserve">The market value of whose Irish property on the valuation date in the tax year is in excess of </w:t>
      </w:r>
      <w:r w:rsidR="00C67FB4" w:rsidRPr="00BA459F">
        <w:rPr>
          <w:i/>
        </w:rPr>
        <w:t>€5 million</w:t>
      </w:r>
      <w:r w:rsidR="00C67FB4" w:rsidRPr="00BA459F">
        <w:rPr>
          <w:iCs/>
        </w:rPr>
        <w:t>.”</w:t>
      </w:r>
    </w:p>
    <w:p w:rsidR="00B12139" w:rsidRPr="003D1F46" w:rsidRDefault="000A214B" w:rsidP="002E55FE">
      <w:pPr>
        <w:pStyle w:val="ListParagraph"/>
        <w:numPr>
          <w:ilvl w:val="0"/>
          <w:numId w:val="8"/>
        </w:numPr>
        <w:spacing w:line="480" w:lineRule="auto"/>
        <w:jc w:val="both"/>
      </w:pPr>
      <w:r w:rsidRPr="003D1F46">
        <w:t xml:space="preserve">The facts as agreed or as found by the </w:t>
      </w:r>
      <w:r w:rsidR="00415AC4">
        <w:t>c</w:t>
      </w:r>
      <w:r w:rsidR="00B22945" w:rsidRPr="003D1F46">
        <w:t>ommissioner</w:t>
      </w:r>
      <w:r w:rsidRPr="003D1F46">
        <w:t xml:space="preserve"> were that the respondents were Irish tax resident, ordinarily resident and domiciled in Ireland for the years in question; that during th</w:t>
      </w:r>
      <w:r w:rsidR="00717001" w:rsidRPr="003D1F46">
        <w:t xml:space="preserve">e relevant </w:t>
      </w:r>
      <w:r w:rsidRPr="003D1F46">
        <w:t>years</w:t>
      </w:r>
      <w:r w:rsidR="00717001" w:rsidRPr="003D1F46">
        <w:t>,</w:t>
      </w:r>
      <w:r w:rsidRPr="003D1F46">
        <w:t xml:space="preserve"> the respondents operated a hotel trade in partnership and that subsequently the trade was incorporated. </w:t>
      </w:r>
      <w:r w:rsidR="00C67FB4" w:rsidRPr="003D1F46">
        <w:t xml:space="preserve">The parties agree that the respondents meet conditions </w:t>
      </w:r>
      <w:r w:rsidR="002469DD" w:rsidRPr="003D1F46">
        <w:t>a</w:t>
      </w:r>
      <w:r w:rsidR="00422C64" w:rsidRPr="003D1F46">
        <w:t>)</w:t>
      </w:r>
      <w:r w:rsidR="002469DD" w:rsidRPr="003D1F46">
        <w:t>, c</w:t>
      </w:r>
      <w:r w:rsidR="00422C64" w:rsidRPr="003D1F46">
        <w:t>)</w:t>
      </w:r>
      <w:r w:rsidR="002469DD" w:rsidRPr="003D1F46">
        <w:t xml:space="preserve"> and d</w:t>
      </w:r>
      <w:r w:rsidR="00422C64" w:rsidRPr="003D1F46">
        <w:t>)</w:t>
      </w:r>
      <w:r w:rsidR="00C67FB4" w:rsidRPr="003D1F46">
        <w:t xml:space="preserve"> of the above definition of a </w:t>
      </w:r>
      <w:r w:rsidR="00717001" w:rsidRPr="00BA459F">
        <w:rPr>
          <w:iCs/>
        </w:rPr>
        <w:t>“</w:t>
      </w:r>
      <w:r w:rsidR="00C67FB4" w:rsidRPr="003D1F46">
        <w:rPr>
          <w:i/>
        </w:rPr>
        <w:t>relevant individual</w:t>
      </w:r>
      <w:r w:rsidR="00717001" w:rsidRPr="00BA459F">
        <w:rPr>
          <w:iCs/>
        </w:rPr>
        <w:t>”</w:t>
      </w:r>
      <w:r w:rsidR="00C67FB4" w:rsidRPr="003D1F46">
        <w:rPr>
          <w:i/>
        </w:rPr>
        <w:t xml:space="preserve">. </w:t>
      </w:r>
      <w:r w:rsidR="00C67FB4" w:rsidRPr="003D1F46">
        <w:t xml:space="preserve">There is dispute </w:t>
      </w:r>
      <w:r w:rsidR="00422C64" w:rsidRPr="003D1F46">
        <w:t>only</w:t>
      </w:r>
      <w:r w:rsidR="00C67FB4" w:rsidRPr="003D1F46">
        <w:t xml:space="preserve"> as to whether the </w:t>
      </w:r>
      <w:r w:rsidRPr="003D1F46">
        <w:t>condition b</w:t>
      </w:r>
      <w:r w:rsidR="00422C64" w:rsidRPr="003D1F46">
        <w:t>)</w:t>
      </w:r>
      <w:r w:rsidRPr="003D1F46">
        <w:t xml:space="preserve"> is satisfied.</w:t>
      </w:r>
    </w:p>
    <w:p w:rsidR="00B12139" w:rsidRDefault="00C67FB4">
      <w:pPr>
        <w:pStyle w:val="ListParagraph"/>
        <w:numPr>
          <w:ilvl w:val="0"/>
          <w:numId w:val="8"/>
        </w:numPr>
        <w:spacing w:line="480" w:lineRule="auto"/>
        <w:jc w:val="both"/>
      </w:pPr>
      <w:r w:rsidRPr="003D1F46">
        <w:t>S</w:t>
      </w:r>
      <w:r w:rsidR="00415AC4">
        <w:t>.</w:t>
      </w:r>
      <w:r w:rsidRPr="003D1F46">
        <w:t xml:space="preserve"> 531 AA defines </w:t>
      </w:r>
      <w:r w:rsidR="00717001" w:rsidRPr="00BA459F">
        <w:rPr>
          <w:iCs/>
        </w:rPr>
        <w:t>“</w:t>
      </w:r>
      <w:r w:rsidR="00E44B4D" w:rsidRPr="003D1F46">
        <w:rPr>
          <w:i/>
        </w:rPr>
        <w:t>world-wide</w:t>
      </w:r>
      <w:r w:rsidRPr="003D1F46">
        <w:rPr>
          <w:i/>
        </w:rPr>
        <w:t xml:space="preserve"> </w:t>
      </w:r>
      <w:r w:rsidR="006A4D0B" w:rsidRPr="003D1F46">
        <w:rPr>
          <w:i/>
        </w:rPr>
        <w:t>income</w:t>
      </w:r>
      <w:r w:rsidR="00717001" w:rsidRPr="00BA459F">
        <w:rPr>
          <w:iCs/>
        </w:rPr>
        <w:t>”</w:t>
      </w:r>
      <w:r w:rsidR="006A4D0B" w:rsidRPr="003D1F46">
        <w:t xml:space="preserve"> as</w:t>
      </w:r>
      <w:r w:rsidRPr="003D1F46">
        <w:t xml:space="preserve"> follows:</w:t>
      </w:r>
    </w:p>
    <w:p w:rsidR="00240A1F" w:rsidRDefault="00240A1F" w:rsidP="00BA459F">
      <w:pPr>
        <w:pStyle w:val="ListParagraph"/>
        <w:spacing w:line="480" w:lineRule="auto"/>
        <w:jc w:val="both"/>
        <w:rPr>
          <w:i/>
          <w:iCs/>
        </w:rPr>
      </w:pPr>
      <w:r w:rsidRPr="00BA459F">
        <w:t>“</w:t>
      </w:r>
      <w:r>
        <w:rPr>
          <w:i/>
          <w:iCs/>
        </w:rPr>
        <w:t>“</w:t>
      </w:r>
      <w:r w:rsidRPr="00BA459F">
        <w:rPr>
          <w:b/>
          <w:bCs/>
          <w:i/>
          <w:iCs/>
        </w:rPr>
        <w:t>world-wide income</w:t>
      </w:r>
      <w:r>
        <w:rPr>
          <w:i/>
          <w:iCs/>
        </w:rPr>
        <w:t xml:space="preserve">” in relation to an individual, means the individual’s income, without regard to any amount deductible from or deductible in computing total income, from all sources as estimated in accordance with the Tax Acts and as if any provision of those Acts providing for any income, profit or gains to be exempt from income tax or to be disregarded or not reckoned for the purposes of income tax or those Acts were never enacted, and – </w:t>
      </w:r>
    </w:p>
    <w:p w:rsidR="00240A1F" w:rsidRDefault="00240A1F" w:rsidP="00BA459F">
      <w:pPr>
        <w:pStyle w:val="ListParagraph"/>
        <w:spacing w:line="480" w:lineRule="auto"/>
        <w:jc w:val="both"/>
        <w:rPr>
          <w:i/>
          <w:iCs/>
        </w:rPr>
      </w:pPr>
      <w:r>
        <w:rPr>
          <w:i/>
          <w:iCs/>
        </w:rPr>
        <w:t>without regard to any deduction – [listed thereunder] and</w:t>
      </w:r>
    </w:p>
    <w:p w:rsidR="00492B8B" w:rsidRDefault="00240A1F" w:rsidP="00240A1F">
      <w:pPr>
        <w:pStyle w:val="ListParagraph"/>
        <w:spacing w:line="480" w:lineRule="auto"/>
        <w:jc w:val="both"/>
        <w:rPr>
          <w:i/>
          <w:iCs/>
        </w:rPr>
      </w:pPr>
      <w:r>
        <w:rPr>
          <w:i/>
          <w:iCs/>
        </w:rPr>
        <w:t>having regard to a deduction for – [listed thereunder]</w:t>
      </w:r>
    </w:p>
    <w:p w:rsidR="00240A1F" w:rsidRPr="00BA459F" w:rsidRDefault="00492B8B" w:rsidP="00BA459F">
      <w:pPr>
        <w:pStyle w:val="ListParagraph"/>
        <w:spacing w:line="480" w:lineRule="auto"/>
        <w:jc w:val="both"/>
        <w:rPr>
          <w:i/>
          <w:iCs/>
        </w:rPr>
      </w:pPr>
      <w:r w:rsidRPr="00492B8B">
        <w:rPr>
          <w:i/>
          <w:iCs/>
        </w:rPr>
        <w:t>determined on the basis that the individual, if not otherwise resident in the State for the year, was resident in the State for the tax year;</w:t>
      </w:r>
      <w:r w:rsidR="002E55FE" w:rsidRPr="00BA459F">
        <w:t>”</w:t>
      </w:r>
      <w:r w:rsidR="00240A1F" w:rsidRPr="00415AC4">
        <w:t xml:space="preserve"> </w:t>
      </w:r>
    </w:p>
    <w:p w:rsidR="009861FC" w:rsidRPr="003D1F46" w:rsidRDefault="002469DD">
      <w:pPr>
        <w:pStyle w:val="ListParagraph"/>
        <w:numPr>
          <w:ilvl w:val="0"/>
          <w:numId w:val="8"/>
        </w:numPr>
        <w:spacing w:line="480" w:lineRule="auto"/>
        <w:jc w:val="both"/>
      </w:pPr>
      <w:r w:rsidRPr="003D1F46">
        <w:t xml:space="preserve">As noted by Twomey J. in </w:t>
      </w:r>
      <w:r w:rsidR="00A23C4B" w:rsidRPr="003D1F46">
        <w:rPr>
          <w:i/>
        </w:rPr>
        <w:t>Louis Fitzgerald v Revenue Commissioners</w:t>
      </w:r>
      <w:r w:rsidR="00A23C4B" w:rsidRPr="003D1F46">
        <w:t xml:space="preserve"> [2021] IEHC 487,</w:t>
      </w:r>
      <w:r w:rsidRPr="003D1F46">
        <w:t xml:space="preserve"> in very broad terms, the definition means that</w:t>
      </w:r>
      <w:r w:rsidR="00717001" w:rsidRPr="003D1F46">
        <w:t>,</w:t>
      </w:r>
      <w:r w:rsidRPr="003D1F46">
        <w:t xml:space="preserve"> in determining the </w:t>
      </w:r>
      <w:r w:rsidR="00717001" w:rsidRPr="00415AC4">
        <w:t>“</w:t>
      </w:r>
      <w:r w:rsidR="00E44B4D" w:rsidRPr="003D1F46">
        <w:rPr>
          <w:i/>
        </w:rPr>
        <w:t>world-wide</w:t>
      </w:r>
      <w:r w:rsidRPr="003D1F46">
        <w:rPr>
          <w:i/>
        </w:rPr>
        <w:t xml:space="preserve"> income</w:t>
      </w:r>
      <w:r w:rsidR="00717001" w:rsidRPr="00BA459F">
        <w:rPr>
          <w:iCs/>
        </w:rPr>
        <w:t>”</w:t>
      </w:r>
      <w:r w:rsidRPr="006D6BA4">
        <w:rPr>
          <w:iCs/>
        </w:rPr>
        <w:t xml:space="preserve"> </w:t>
      </w:r>
      <w:r w:rsidRPr="003D1F46">
        <w:t xml:space="preserve">of a person, no account is taken of various deductions which a person might normally make when calculating their tax bill. </w:t>
      </w:r>
      <w:r w:rsidR="00422C64" w:rsidRPr="003D1F46">
        <w:t xml:space="preserve">As will become apparent </w:t>
      </w:r>
      <w:r w:rsidR="007A6939" w:rsidRPr="003D1F46">
        <w:t xml:space="preserve">when I </w:t>
      </w:r>
      <w:r w:rsidR="007F680E">
        <w:t xml:space="preserve">further </w:t>
      </w:r>
      <w:r w:rsidR="007A6939" w:rsidRPr="003D1F46">
        <w:t xml:space="preserve">consider </w:t>
      </w:r>
      <w:r w:rsidR="007A6939" w:rsidRPr="003D1F46">
        <w:rPr>
          <w:i/>
        </w:rPr>
        <w:t>Fitzgerald</w:t>
      </w:r>
      <w:r w:rsidR="007A6939" w:rsidRPr="003D1F46">
        <w:t xml:space="preserve"> below, </w:t>
      </w:r>
      <w:r w:rsidR="005F748E" w:rsidRPr="003D1F46">
        <w:t>Twomey</w:t>
      </w:r>
      <w:r w:rsidR="00422C64" w:rsidRPr="003D1F46">
        <w:t xml:space="preserve"> J</w:t>
      </w:r>
      <w:r w:rsidR="002E55FE">
        <w:t>.</w:t>
      </w:r>
      <w:r w:rsidR="00422C64" w:rsidRPr="003D1F46">
        <w:t xml:space="preserve"> </w:t>
      </w:r>
      <w:r w:rsidR="00E82A7F" w:rsidRPr="003D1F46">
        <w:t>held</w:t>
      </w:r>
      <w:r w:rsidR="002E55FE">
        <w:t xml:space="preserve"> that a tax payer’s allowance losses</w:t>
      </w:r>
      <w:r w:rsidR="00E82A7F" w:rsidRPr="003D1F46">
        <w:t xml:space="preserve"> could not be deducted from his </w:t>
      </w:r>
      <w:r w:rsidR="00717001" w:rsidRPr="00BA459F">
        <w:rPr>
          <w:iCs/>
        </w:rPr>
        <w:t>“</w:t>
      </w:r>
      <w:r w:rsidR="00717001" w:rsidRPr="003D1F46">
        <w:rPr>
          <w:i/>
        </w:rPr>
        <w:t>world-wide income</w:t>
      </w:r>
      <w:r w:rsidR="00717001" w:rsidRPr="00BA459F">
        <w:rPr>
          <w:iCs/>
        </w:rPr>
        <w:t>”</w:t>
      </w:r>
      <w:r w:rsidR="00717001" w:rsidRPr="003D1F46">
        <w:t xml:space="preserve"> </w:t>
      </w:r>
      <w:r w:rsidR="00E82A7F" w:rsidRPr="003D1F46">
        <w:t>in order to bring it below €1 million.</w:t>
      </w:r>
    </w:p>
    <w:p w:rsidR="00B12139" w:rsidRPr="003D1F46" w:rsidRDefault="00742E32">
      <w:pPr>
        <w:pStyle w:val="ListParagraph"/>
        <w:numPr>
          <w:ilvl w:val="0"/>
          <w:numId w:val="8"/>
        </w:numPr>
        <w:spacing w:line="480" w:lineRule="auto"/>
        <w:jc w:val="both"/>
      </w:pPr>
      <w:r>
        <w:lastRenderedPageBreak/>
        <w:t>T</w:t>
      </w:r>
      <w:r w:rsidR="00E82A7F" w:rsidRPr="003D1F46">
        <w:t xml:space="preserve">he </w:t>
      </w:r>
      <w:r w:rsidR="002469DD" w:rsidRPr="003D1F46">
        <w:t xml:space="preserve">income </w:t>
      </w:r>
      <w:r w:rsidR="00E82A7F" w:rsidRPr="003D1F46">
        <w:t xml:space="preserve">of both </w:t>
      </w:r>
      <w:r w:rsidR="00F97F58" w:rsidRPr="003D1F46">
        <w:t>respondents</w:t>
      </w:r>
      <w:r w:rsidR="00E82A7F" w:rsidRPr="003D1F46">
        <w:t xml:space="preserve"> </w:t>
      </w:r>
      <w:r w:rsidR="002469DD" w:rsidRPr="003D1F46">
        <w:t xml:space="preserve">for the years in question after deduction of the relevant </w:t>
      </w:r>
      <w:r w:rsidR="009861FC" w:rsidRPr="003D1F46">
        <w:t xml:space="preserve">wear and tear allowances </w:t>
      </w:r>
      <w:r w:rsidR="002469DD" w:rsidRPr="003D1F46">
        <w:t>is said to be</w:t>
      </w:r>
      <w:r w:rsidR="00E82A7F" w:rsidRPr="003D1F46">
        <w:t xml:space="preserve"> €</w:t>
      </w:r>
      <w:r w:rsidR="002469DD" w:rsidRPr="003D1F46">
        <w:t>52</w:t>
      </w:r>
      <w:r w:rsidR="007A6939" w:rsidRPr="003D1F46">
        <w:t>6,</w:t>
      </w:r>
      <w:r w:rsidR="002469DD" w:rsidRPr="003D1F46">
        <w:t>6373</w:t>
      </w:r>
      <w:r w:rsidR="00E82A7F" w:rsidRPr="003D1F46">
        <w:t xml:space="preserve"> in 2010</w:t>
      </w:r>
      <w:r w:rsidR="002469DD" w:rsidRPr="003D1F46">
        <w:t xml:space="preserve">, </w:t>
      </w:r>
      <w:r w:rsidR="00E82A7F" w:rsidRPr="003D1F46">
        <w:t>€</w:t>
      </w:r>
      <w:r w:rsidR="002469DD" w:rsidRPr="003D1F46">
        <w:t>610,804</w:t>
      </w:r>
      <w:r w:rsidR="00E82A7F" w:rsidRPr="003D1F46">
        <w:t xml:space="preserve"> in 2011 and €</w:t>
      </w:r>
      <w:r w:rsidR="002469DD" w:rsidRPr="003D1F46">
        <w:t>543,871</w:t>
      </w:r>
      <w:r w:rsidR="00E82A7F" w:rsidRPr="003D1F46">
        <w:t xml:space="preserve"> in 2012</w:t>
      </w:r>
      <w:r w:rsidR="002469DD" w:rsidRPr="003D1F46">
        <w:t>. If, however, the wear and tear allowance</w:t>
      </w:r>
      <w:r w:rsidR="00E82A7F" w:rsidRPr="003D1F46">
        <w:t>s</w:t>
      </w:r>
      <w:r w:rsidR="002469DD" w:rsidRPr="003D1F46">
        <w:t xml:space="preserve"> claimed by both respondents are ignored, then their income in each case rises above €1 million attracting the domicile levy of €200,000. After deduction of income tax from the said levy amount of €200,000 in respect of each respondent, the </w:t>
      </w:r>
      <w:r w:rsidR="007A6939" w:rsidRPr="003D1F46">
        <w:t>sums</w:t>
      </w:r>
      <w:r w:rsidR="002469DD" w:rsidRPr="003D1F46">
        <w:t xml:space="preserve"> in issue, in respect of </w:t>
      </w:r>
      <w:r w:rsidR="00AC0039" w:rsidRPr="003D1F46">
        <w:t>Ann Corcoran are €61</w:t>
      </w:r>
      <w:r w:rsidR="009861FC" w:rsidRPr="003D1F46">
        <w:t>,</w:t>
      </w:r>
      <w:r w:rsidR="00AC0039" w:rsidRPr="003D1F46">
        <w:t xml:space="preserve">213.49 for </w:t>
      </w:r>
      <w:r w:rsidR="00E82A7F" w:rsidRPr="003D1F46">
        <w:t xml:space="preserve">the </w:t>
      </w:r>
      <w:r w:rsidR="00AC0039" w:rsidRPr="003D1F46">
        <w:t>year 2010, €34</w:t>
      </w:r>
      <w:r w:rsidR="009861FC" w:rsidRPr="003D1F46">
        <w:t>,</w:t>
      </w:r>
      <w:r w:rsidR="00AC0039" w:rsidRPr="003D1F46">
        <w:t xml:space="preserve">113.00 for </w:t>
      </w:r>
      <w:r w:rsidR="00E82A7F" w:rsidRPr="003D1F46">
        <w:t xml:space="preserve">the </w:t>
      </w:r>
      <w:r w:rsidR="00AC0039" w:rsidRPr="003D1F46">
        <w:t xml:space="preserve">year 2011 and €57,510.81 for </w:t>
      </w:r>
      <w:r w:rsidR="00E82A7F" w:rsidRPr="003D1F46">
        <w:t xml:space="preserve">the </w:t>
      </w:r>
      <w:r w:rsidR="00AC0039" w:rsidRPr="003D1F46">
        <w:t xml:space="preserve">year 2012. In respect of Joseph Corcoran, the relevant amounts are €68,978, €41,435 and €68,847 </w:t>
      </w:r>
      <w:r w:rsidR="00E82A7F" w:rsidRPr="003D1F46">
        <w:t xml:space="preserve">respectively. </w:t>
      </w:r>
    </w:p>
    <w:p w:rsidR="00977C41" w:rsidRPr="003D1F46" w:rsidRDefault="00977C41" w:rsidP="00977C41">
      <w:pPr>
        <w:jc w:val="right"/>
        <w:rPr>
          <w:b/>
        </w:rPr>
      </w:pPr>
    </w:p>
    <w:p w:rsidR="00977C41" w:rsidRPr="003D1F46" w:rsidRDefault="00977C41" w:rsidP="00977C41">
      <w:pPr>
        <w:spacing w:line="480" w:lineRule="auto"/>
        <w:jc w:val="both"/>
        <w:rPr>
          <w:b/>
          <w:u w:val="single"/>
        </w:rPr>
      </w:pPr>
      <w:r w:rsidRPr="003D1F46">
        <w:rPr>
          <w:b/>
          <w:u w:val="single"/>
        </w:rPr>
        <w:t xml:space="preserve">The </w:t>
      </w:r>
      <w:r w:rsidR="00B22945" w:rsidRPr="003D1F46">
        <w:rPr>
          <w:b/>
          <w:u w:val="single"/>
        </w:rPr>
        <w:t>determination</w:t>
      </w:r>
      <w:r w:rsidRPr="003D1F46">
        <w:rPr>
          <w:b/>
          <w:u w:val="single"/>
        </w:rPr>
        <w:t xml:space="preserve"> </w:t>
      </w:r>
    </w:p>
    <w:p w:rsidR="00E44B4D" w:rsidRPr="00DB0A4D" w:rsidRDefault="00977C41">
      <w:pPr>
        <w:pStyle w:val="ListParagraph"/>
        <w:numPr>
          <w:ilvl w:val="0"/>
          <w:numId w:val="8"/>
        </w:numPr>
        <w:spacing w:line="480" w:lineRule="auto"/>
        <w:jc w:val="both"/>
        <w:rPr>
          <w:rFonts w:ascii="Verdana" w:hAnsi="Verdana"/>
        </w:rPr>
      </w:pPr>
      <w:r w:rsidRPr="00DB0A4D">
        <w:t xml:space="preserve">The case stated records that, in </w:t>
      </w:r>
      <w:r w:rsidR="00E44B4D" w:rsidRPr="00DB0A4D">
        <w:t xml:space="preserve">the </w:t>
      </w:r>
      <w:r w:rsidR="00B22945" w:rsidRPr="00DB0A4D">
        <w:t>determination</w:t>
      </w:r>
      <w:r w:rsidRPr="00DB0A4D">
        <w:t xml:space="preserve">, the </w:t>
      </w:r>
      <w:r w:rsidR="00B22945" w:rsidRPr="00DB0A4D">
        <w:t>commissioner</w:t>
      </w:r>
      <w:r w:rsidRPr="00DB0A4D">
        <w:t xml:space="preserve"> paraphrased the definition of </w:t>
      </w:r>
      <w:r w:rsidR="009861FC" w:rsidRPr="00DB0A4D">
        <w:t>“</w:t>
      </w:r>
      <w:r w:rsidR="00E44B4D" w:rsidRPr="00DB0A4D">
        <w:rPr>
          <w:i/>
        </w:rPr>
        <w:t>world-wide</w:t>
      </w:r>
      <w:r w:rsidRPr="00DB0A4D">
        <w:rPr>
          <w:i/>
        </w:rPr>
        <w:t xml:space="preserve"> income</w:t>
      </w:r>
      <w:r w:rsidR="009861FC" w:rsidRPr="00BA459F">
        <w:rPr>
          <w:iCs/>
        </w:rPr>
        <w:t>”</w:t>
      </w:r>
      <w:r w:rsidR="009861FC" w:rsidRPr="00DB0A4D">
        <w:t xml:space="preserve"> </w:t>
      </w:r>
      <w:r w:rsidRPr="00DB0A4D">
        <w:t>as follows: “</w:t>
      </w:r>
      <w:r w:rsidRPr="00DB0A4D">
        <w:rPr>
          <w:i/>
        </w:rPr>
        <w:t>the individual’s income estimated in accordance with the Tax Act</w:t>
      </w:r>
      <w:r w:rsidR="003F6364" w:rsidRPr="00DB0A4D">
        <w:rPr>
          <w:i/>
        </w:rPr>
        <w:t>s</w:t>
      </w:r>
      <w:r w:rsidRPr="00DB0A4D">
        <w:rPr>
          <w:i/>
        </w:rPr>
        <w:t xml:space="preserve"> with a further qualification that no regard should be had for any amount deductible from or deductible in computing total income.</w:t>
      </w:r>
      <w:r w:rsidRPr="00BA459F">
        <w:rPr>
          <w:iCs/>
        </w:rPr>
        <w:t>”</w:t>
      </w:r>
    </w:p>
    <w:p w:rsidR="00E44B4D" w:rsidRPr="00DB0A4D" w:rsidRDefault="009861FC">
      <w:pPr>
        <w:pStyle w:val="ListParagraph"/>
        <w:numPr>
          <w:ilvl w:val="0"/>
          <w:numId w:val="8"/>
        </w:numPr>
        <w:spacing w:line="480" w:lineRule="auto"/>
        <w:jc w:val="both"/>
        <w:rPr>
          <w:rFonts w:ascii="Verdana" w:hAnsi="Verdana"/>
          <w:i/>
        </w:rPr>
      </w:pPr>
      <w:r w:rsidRPr="00DB0A4D">
        <w:t>T</w:t>
      </w:r>
      <w:r w:rsidR="00E44B4D" w:rsidRPr="00DB0A4D">
        <w:t xml:space="preserve">he </w:t>
      </w:r>
      <w:r w:rsidR="00B22945" w:rsidRPr="00DB0A4D">
        <w:t>commissioner</w:t>
      </w:r>
      <w:r w:rsidR="00E44B4D" w:rsidRPr="00DB0A4D">
        <w:t xml:space="preserve"> </w:t>
      </w:r>
      <w:r w:rsidRPr="00DB0A4D">
        <w:t xml:space="preserve">then </w:t>
      </w:r>
      <w:r w:rsidR="00E44B4D" w:rsidRPr="00DB0A4D">
        <w:t xml:space="preserve">went on to </w:t>
      </w:r>
      <w:r w:rsidR="003F6364" w:rsidRPr="00DB0A4D">
        <w:t xml:space="preserve">determine </w:t>
      </w:r>
      <w:r w:rsidR="00E44B4D" w:rsidRPr="00DB0A4D">
        <w:t>that the only</w:t>
      </w:r>
      <w:r w:rsidR="003F6364" w:rsidRPr="00DB0A4D">
        <w:t xml:space="preserve"> relevance of the </w:t>
      </w:r>
      <w:r w:rsidR="00E44B4D" w:rsidRPr="00DB0A4D">
        <w:t>definition of “</w:t>
      </w:r>
      <w:r w:rsidR="00E44B4D" w:rsidRPr="00DB0A4D">
        <w:rPr>
          <w:i/>
        </w:rPr>
        <w:t>total income</w:t>
      </w:r>
      <w:r w:rsidR="00E44B4D" w:rsidRPr="00DB0A4D">
        <w:t>” in the definition of “</w:t>
      </w:r>
      <w:r w:rsidR="00E44B4D" w:rsidRPr="00DB0A4D">
        <w:rPr>
          <w:i/>
        </w:rPr>
        <w:t>world-wide income</w:t>
      </w:r>
      <w:r w:rsidR="00E44B4D" w:rsidRPr="00BA459F">
        <w:rPr>
          <w:iCs/>
        </w:rPr>
        <w:t>”</w:t>
      </w:r>
      <w:r w:rsidR="00E44B4D" w:rsidRPr="00DB0A4D">
        <w:t xml:space="preserve"> was that “</w:t>
      </w:r>
      <w:r w:rsidR="00E44B4D" w:rsidRPr="00DB0A4D">
        <w:rPr>
          <w:i/>
        </w:rPr>
        <w:t xml:space="preserve">if anything is within the Acts deductible </w:t>
      </w:r>
      <w:r w:rsidR="00E44B4D" w:rsidRPr="00DB0A4D">
        <w:rPr>
          <w:i/>
          <w:u w:val="single"/>
        </w:rPr>
        <w:t>from</w:t>
      </w:r>
      <w:r w:rsidR="00E44B4D" w:rsidRPr="00DB0A4D">
        <w:rPr>
          <w:i/>
        </w:rPr>
        <w:t xml:space="preserve"> total income, it shall not be deducted from world-wide income but that is the extent of the relevance of the total income</w:t>
      </w:r>
      <w:r w:rsidR="00E44B4D" w:rsidRPr="00BA459F">
        <w:rPr>
          <w:iCs/>
        </w:rPr>
        <w:t>”</w:t>
      </w:r>
      <w:r w:rsidR="00B22945" w:rsidRPr="00DB0A4D">
        <w:rPr>
          <w:i/>
        </w:rPr>
        <w:t>.</w:t>
      </w:r>
      <w:r w:rsidR="00E44B4D" w:rsidRPr="00DB0A4D">
        <w:t>[</w:t>
      </w:r>
      <w:r w:rsidR="00B22945" w:rsidRPr="00DB0A4D">
        <w:t>commissioner</w:t>
      </w:r>
      <w:r w:rsidR="00E44B4D" w:rsidRPr="00DB0A4D">
        <w:t>’s own emphasis]</w:t>
      </w:r>
      <w:r w:rsidR="00B22945" w:rsidRPr="00DB0A4D">
        <w:t>.</w:t>
      </w:r>
    </w:p>
    <w:p w:rsidR="00B22945" w:rsidRPr="003D1F46" w:rsidRDefault="00977C41">
      <w:pPr>
        <w:pStyle w:val="ListParagraph"/>
        <w:numPr>
          <w:ilvl w:val="0"/>
          <w:numId w:val="8"/>
        </w:numPr>
        <w:spacing w:line="480" w:lineRule="auto"/>
        <w:jc w:val="both"/>
        <w:rPr>
          <w:rFonts w:ascii="Verdana" w:hAnsi="Verdana"/>
        </w:rPr>
      </w:pPr>
      <w:r w:rsidRPr="003D1F46">
        <w:t>The difficulty with this</w:t>
      </w:r>
      <w:r w:rsidR="003F6364" w:rsidRPr="003D1F46">
        <w:t xml:space="preserve"> formulation </w:t>
      </w:r>
      <w:r w:rsidRPr="003D1F46">
        <w:t xml:space="preserve">is </w:t>
      </w:r>
      <w:r w:rsidR="00DD06A7">
        <w:t xml:space="preserve">that </w:t>
      </w:r>
      <w:r w:rsidRPr="003D1F46">
        <w:t xml:space="preserve">it appears to ignore the fact that the definition of </w:t>
      </w:r>
      <w:r w:rsidR="00465745">
        <w:t>“</w:t>
      </w:r>
      <w:r w:rsidR="00E44B4D" w:rsidRPr="00BA459F">
        <w:rPr>
          <w:i/>
          <w:iCs/>
        </w:rPr>
        <w:t>world-wide</w:t>
      </w:r>
      <w:r w:rsidRPr="00BA459F">
        <w:rPr>
          <w:i/>
          <w:iCs/>
        </w:rPr>
        <w:t xml:space="preserve"> income</w:t>
      </w:r>
      <w:r w:rsidR="00465745">
        <w:t>”</w:t>
      </w:r>
      <w:r w:rsidRPr="003D1F46">
        <w:t xml:space="preserve"> provides that no regard shall be had to </w:t>
      </w:r>
      <w:r w:rsidR="007D216A" w:rsidRPr="003D1F46">
        <w:t xml:space="preserve">any </w:t>
      </w:r>
      <w:r w:rsidRPr="003D1F46">
        <w:t xml:space="preserve">amount </w:t>
      </w:r>
      <w:r w:rsidR="007D216A" w:rsidRPr="003D1F46">
        <w:t>d</w:t>
      </w:r>
      <w:r w:rsidRPr="003D1F46">
        <w:t xml:space="preserve">eductible from or deductible </w:t>
      </w:r>
      <w:r w:rsidRPr="00BA459F">
        <w:rPr>
          <w:u w:val="single"/>
        </w:rPr>
        <w:t>in</w:t>
      </w:r>
      <w:r w:rsidRPr="003D1F46">
        <w:t xml:space="preserve"> computing total income. </w:t>
      </w:r>
      <w:r w:rsidR="00B22945" w:rsidRPr="003D1F46">
        <w:t>As will become apparent, t</w:t>
      </w:r>
      <w:r w:rsidRPr="003D1F46">
        <w:t xml:space="preserve">his </w:t>
      </w:r>
      <w:r w:rsidR="003F6364" w:rsidRPr="003D1F46">
        <w:t>de-</w:t>
      </w:r>
      <w:r w:rsidRPr="003D1F46">
        <w:t>emphasis of the “</w:t>
      </w:r>
      <w:r w:rsidRPr="003D1F46">
        <w:rPr>
          <w:i/>
        </w:rPr>
        <w:t>deductible in</w:t>
      </w:r>
      <w:r w:rsidRPr="003D1F46">
        <w:t xml:space="preserve">” component of the </w:t>
      </w:r>
      <w:r w:rsidR="00B126E9" w:rsidRPr="003D1F46">
        <w:t>definition</w:t>
      </w:r>
      <w:r w:rsidRPr="003D1F46">
        <w:t xml:space="preserve"> appears to continue throughout the </w:t>
      </w:r>
      <w:r w:rsidR="00B22945" w:rsidRPr="003D1F46">
        <w:t>determination</w:t>
      </w:r>
      <w:r w:rsidRPr="003D1F46">
        <w:t xml:space="preserve">. </w:t>
      </w:r>
    </w:p>
    <w:p w:rsidR="00B22945" w:rsidRPr="003D1F46" w:rsidRDefault="00B22945">
      <w:pPr>
        <w:pStyle w:val="ListParagraph"/>
        <w:numPr>
          <w:ilvl w:val="0"/>
          <w:numId w:val="8"/>
        </w:numPr>
        <w:spacing w:line="480" w:lineRule="auto"/>
        <w:jc w:val="both"/>
        <w:rPr>
          <w:rFonts w:ascii="Verdana" w:hAnsi="Verdana"/>
        </w:rPr>
      </w:pPr>
      <w:r w:rsidRPr="003D1F46">
        <w:t>The commissioner</w:t>
      </w:r>
      <w:r w:rsidR="00977C41" w:rsidRPr="003D1F46">
        <w:t xml:space="preserve"> noted that </w:t>
      </w:r>
      <w:r w:rsidRPr="003D1F46">
        <w:t xml:space="preserve">it was </w:t>
      </w:r>
      <w:r w:rsidR="00977C41" w:rsidRPr="003D1F46">
        <w:t xml:space="preserve">common ground between the parties </w:t>
      </w:r>
      <w:r w:rsidRPr="003D1F46">
        <w:t xml:space="preserve">before him </w:t>
      </w:r>
      <w:r w:rsidR="00977C41" w:rsidRPr="003D1F46">
        <w:t>that the phrase “</w:t>
      </w:r>
      <w:r w:rsidR="00977C41" w:rsidRPr="003D1F46">
        <w:rPr>
          <w:i/>
        </w:rPr>
        <w:t>without regard to any amount deductible from or in computing total income</w:t>
      </w:r>
      <w:r w:rsidR="00977C41" w:rsidRPr="00BA459F">
        <w:rPr>
          <w:iCs/>
        </w:rPr>
        <w:t>”</w:t>
      </w:r>
      <w:r w:rsidR="00977C41" w:rsidRPr="003D1F46">
        <w:rPr>
          <w:i/>
        </w:rPr>
        <w:t xml:space="preserve"> </w:t>
      </w:r>
      <w:r w:rsidR="00977C41" w:rsidRPr="003D1F46">
        <w:t xml:space="preserve">does not refer to items such as expenses in the individual’s profit and loss account. </w:t>
      </w:r>
      <w:r w:rsidRPr="003D1F46">
        <w:t>It was</w:t>
      </w:r>
      <w:r w:rsidR="00977C41" w:rsidRPr="003D1F46">
        <w:t xml:space="preserve"> </w:t>
      </w:r>
      <w:r w:rsidR="009861FC" w:rsidRPr="003D1F46">
        <w:t>similarly</w:t>
      </w:r>
      <w:r w:rsidRPr="003D1F46">
        <w:t xml:space="preserve"> </w:t>
      </w:r>
      <w:r w:rsidR="00977C41" w:rsidRPr="003D1F46">
        <w:t>common case before th</w:t>
      </w:r>
      <w:r w:rsidRPr="003D1F46">
        <w:t>is</w:t>
      </w:r>
      <w:r w:rsidR="00977C41" w:rsidRPr="003D1F46">
        <w:t xml:space="preserve"> court that</w:t>
      </w:r>
      <w:r w:rsidR="009861FC" w:rsidRPr="003D1F46">
        <w:t xml:space="preserve"> such expenses as are wholly and exclusively </w:t>
      </w:r>
      <w:r w:rsidR="009861FC" w:rsidRPr="003D1F46">
        <w:lastRenderedPageBreak/>
        <w:t xml:space="preserve">expended for the purpose of the trade, within the meaning of s. 81 TCA, (as to which, see further below) </w:t>
      </w:r>
      <w:r w:rsidR="00977C41" w:rsidRPr="003D1F46">
        <w:t>may be deducted in arriving at an individual’s</w:t>
      </w:r>
      <w:r w:rsidR="00977C41" w:rsidRPr="006C6229">
        <w:t xml:space="preserve"> </w:t>
      </w:r>
      <w:r w:rsidR="009861FC" w:rsidRPr="006C6229">
        <w:t>“</w:t>
      </w:r>
      <w:r w:rsidR="00E44B4D" w:rsidRPr="003D1F46">
        <w:rPr>
          <w:i/>
        </w:rPr>
        <w:t>world-wide</w:t>
      </w:r>
      <w:r w:rsidR="00977C41" w:rsidRPr="003D1F46">
        <w:rPr>
          <w:i/>
        </w:rPr>
        <w:t xml:space="preserve"> income</w:t>
      </w:r>
      <w:r w:rsidR="009861FC" w:rsidRPr="00BA459F">
        <w:rPr>
          <w:iCs/>
        </w:rPr>
        <w:t>”</w:t>
      </w:r>
      <w:r w:rsidR="009861FC" w:rsidRPr="006D6BA4">
        <w:rPr>
          <w:iCs/>
        </w:rPr>
        <w:t>.</w:t>
      </w:r>
      <w:r w:rsidR="009861FC" w:rsidRPr="003D1F46">
        <w:t xml:space="preserve"> It was</w:t>
      </w:r>
      <w:r w:rsidR="00DD06A7">
        <w:t xml:space="preserve"> </w:t>
      </w:r>
      <w:r w:rsidR="009861FC" w:rsidRPr="003D1F46">
        <w:t xml:space="preserve">agreed that the deduction of these expenses is </w:t>
      </w:r>
      <w:r w:rsidR="00977C41" w:rsidRPr="003D1F46">
        <w:t xml:space="preserve">part of the </w:t>
      </w:r>
      <w:r w:rsidR="00DD06A7">
        <w:t xml:space="preserve">initial </w:t>
      </w:r>
      <w:r w:rsidR="00977C41" w:rsidRPr="003D1F46">
        <w:t>estimation of income in accordance with the Tax Acts.</w:t>
      </w:r>
    </w:p>
    <w:p w:rsidR="00B22945" w:rsidRPr="003D1F46" w:rsidRDefault="00977C41" w:rsidP="00DD06A7">
      <w:pPr>
        <w:pStyle w:val="ListParagraph"/>
        <w:numPr>
          <w:ilvl w:val="0"/>
          <w:numId w:val="8"/>
        </w:numPr>
        <w:spacing w:line="480" w:lineRule="auto"/>
        <w:jc w:val="both"/>
        <w:rPr>
          <w:rFonts w:ascii="Verdana" w:hAnsi="Verdana"/>
        </w:rPr>
      </w:pPr>
      <w:r w:rsidRPr="003D1F46">
        <w:t xml:space="preserve">The </w:t>
      </w:r>
      <w:r w:rsidR="00B22945" w:rsidRPr="003D1F46">
        <w:t>commissioner</w:t>
      </w:r>
      <w:r w:rsidRPr="003D1F46">
        <w:t xml:space="preserve"> then stated that the correct exercise was</w:t>
      </w:r>
      <w:r w:rsidR="00DD06A7">
        <w:t>:</w:t>
      </w:r>
      <w:r w:rsidRPr="003D1F46">
        <w:t xml:space="preserve"> </w:t>
      </w:r>
      <w:r w:rsidRPr="00BA459F">
        <w:rPr>
          <w:iCs/>
        </w:rPr>
        <w:t>“</w:t>
      </w:r>
      <w:r w:rsidRPr="003D1F46">
        <w:rPr>
          <w:i/>
        </w:rPr>
        <w:t xml:space="preserve">after arriving at total income, and following the deduction of all those expenses which are necessary for the purposes of the business </w:t>
      </w:r>
      <w:r w:rsidR="007F680E">
        <w:rPr>
          <w:i/>
        </w:rPr>
        <w:t>…</w:t>
      </w:r>
      <w:r w:rsidRPr="003D1F46">
        <w:rPr>
          <w:i/>
        </w:rPr>
        <w:t xml:space="preserve"> what other items are left which are deductible </w:t>
      </w:r>
      <w:r w:rsidRPr="003D1F46">
        <w:rPr>
          <w:i/>
          <w:u w:val="single"/>
        </w:rPr>
        <w:t>from</w:t>
      </w:r>
      <w:r w:rsidRPr="003D1F46">
        <w:rPr>
          <w:i/>
        </w:rPr>
        <w:t xml:space="preserve"> total income and that will not be allowed as a deduction for </w:t>
      </w:r>
      <w:r w:rsidR="00E44B4D" w:rsidRPr="003D1F46">
        <w:rPr>
          <w:i/>
        </w:rPr>
        <w:t>world-wide</w:t>
      </w:r>
      <w:r w:rsidRPr="003D1F46">
        <w:rPr>
          <w:i/>
        </w:rPr>
        <w:t xml:space="preserve"> income purposes.</w:t>
      </w:r>
      <w:r w:rsidRPr="00BA459F">
        <w:rPr>
          <w:iCs/>
        </w:rPr>
        <w:t>”</w:t>
      </w:r>
      <w:r w:rsidRPr="003D1F46">
        <w:t xml:space="preserve"> </w:t>
      </w:r>
      <w:r w:rsidR="00B22945" w:rsidRPr="003D1F46">
        <w:t>In</w:t>
      </w:r>
      <w:r w:rsidRPr="003D1F46">
        <w:t xml:space="preserve"> thus describing </w:t>
      </w:r>
      <w:r w:rsidRPr="00BA459F">
        <w:rPr>
          <w:iCs/>
        </w:rPr>
        <w:t>“</w:t>
      </w:r>
      <w:r w:rsidRPr="003D1F46">
        <w:rPr>
          <w:i/>
        </w:rPr>
        <w:t>the exercise</w:t>
      </w:r>
      <w:r w:rsidRPr="00BA459F">
        <w:rPr>
          <w:iCs/>
        </w:rPr>
        <w:t>”</w:t>
      </w:r>
      <w:r w:rsidRPr="003D1F46">
        <w:t xml:space="preserve">, the </w:t>
      </w:r>
      <w:r w:rsidR="00B22945" w:rsidRPr="003D1F46">
        <w:t>commissioner</w:t>
      </w:r>
      <w:r w:rsidRPr="003D1F46">
        <w:t xml:space="preserve"> appears to have </w:t>
      </w:r>
      <w:r w:rsidR="00B22945" w:rsidRPr="003D1F46">
        <w:t>focused only upon amounts deductible from total income and</w:t>
      </w:r>
      <w:r w:rsidR="007F680E">
        <w:t>, perhaps,</w:t>
      </w:r>
      <w:r w:rsidR="00B22945" w:rsidRPr="003D1F46">
        <w:t xml:space="preserve"> to have </w:t>
      </w:r>
      <w:r w:rsidRPr="003D1F46">
        <w:t xml:space="preserve">overlooked the importance of </w:t>
      </w:r>
      <w:r w:rsidR="00B22945" w:rsidRPr="003D1F46">
        <w:t xml:space="preserve">also </w:t>
      </w:r>
      <w:r w:rsidRPr="003D1F46">
        <w:t xml:space="preserve">disregarding amounts deductible in computing total income. </w:t>
      </w:r>
      <w:r w:rsidRPr="00DB0A4D">
        <w:t>T</w:t>
      </w:r>
      <w:r w:rsidR="00DB0A4D" w:rsidRPr="00BA459F">
        <w:t xml:space="preserve">his </w:t>
      </w:r>
      <w:r w:rsidRPr="00DB0A4D">
        <w:t xml:space="preserve">appears to be apparent from the </w:t>
      </w:r>
      <w:r w:rsidR="00B22945" w:rsidRPr="00DB0A4D">
        <w:t>commissioner</w:t>
      </w:r>
      <w:r w:rsidRPr="00DB0A4D">
        <w:t>’s framing of the issue before him in the following terms</w:t>
      </w:r>
      <w:r w:rsidR="00B22945" w:rsidRPr="00DB0A4D">
        <w:t>:</w:t>
      </w:r>
      <w:r w:rsidRPr="00DB0A4D">
        <w:t xml:space="preserve"> “</w:t>
      </w:r>
      <w:r w:rsidRPr="00DB0A4D">
        <w:rPr>
          <w:i/>
        </w:rPr>
        <w:t xml:space="preserve">the issue arising therefore is whether capital allowances are on the side of the deductions </w:t>
      </w:r>
      <w:r w:rsidRPr="00DB0A4D">
        <w:rPr>
          <w:i/>
          <w:u w:val="single"/>
        </w:rPr>
        <w:t>from</w:t>
      </w:r>
      <w:r w:rsidRPr="00DB0A4D">
        <w:rPr>
          <w:i/>
        </w:rPr>
        <w:t xml:space="preserve"> total income or on the side of the expenses of the activity in question i.e. deductions </w:t>
      </w:r>
      <w:r w:rsidRPr="00DB0A4D">
        <w:rPr>
          <w:i/>
          <w:u w:val="single"/>
        </w:rPr>
        <w:t>in</w:t>
      </w:r>
      <w:r w:rsidRPr="00DB0A4D">
        <w:rPr>
          <w:i/>
        </w:rPr>
        <w:t xml:space="preserve"> computing total income.</w:t>
      </w:r>
      <w:r w:rsidRPr="00DB0A4D">
        <w:t xml:space="preserve">” </w:t>
      </w:r>
      <w:r w:rsidR="00DD06A7" w:rsidRPr="00DB0A4D">
        <w:t>(</w:t>
      </w:r>
      <w:r w:rsidR="00243B89" w:rsidRPr="00BA459F">
        <w:t>c</w:t>
      </w:r>
      <w:r w:rsidR="00DD06A7" w:rsidRPr="00DB0A4D">
        <w:t>ommissioner</w:t>
      </w:r>
      <w:r w:rsidR="00243B89" w:rsidRPr="00BA459F">
        <w:t>’</w:t>
      </w:r>
      <w:r w:rsidR="00DD06A7" w:rsidRPr="00DB0A4D">
        <w:t>s</w:t>
      </w:r>
      <w:r w:rsidR="00243B89" w:rsidRPr="00BA459F">
        <w:t xml:space="preserve"> own</w:t>
      </w:r>
      <w:r w:rsidR="00DD06A7" w:rsidRPr="00DB0A4D">
        <w:t xml:space="preserve"> emphasis)</w:t>
      </w:r>
    </w:p>
    <w:p w:rsidR="00FF2C62" w:rsidRPr="003D1F46" w:rsidRDefault="007F680E">
      <w:pPr>
        <w:pStyle w:val="ListParagraph"/>
        <w:numPr>
          <w:ilvl w:val="0"/>
          <w:numId w:val="8"/>
        </w:numPr>
        <w:spacing w:line="480" w:lineRule="auto"/>
        <w:jc w:val="both"/>
        <w:rPr>
          <w:rFonts w:ascii="Verdana" w:hAnsi="Verdana"/>
        </w:rPr>
      </w:pPr>
      <w:r>
        <w:t>Therefore</w:t>
      </w:r>
      <w:r w:rsidR="00977C41" w:rsidRPr="003D1F46">
        <w:t xml:space="preserve"> the </w:t>
      </w:r>
      <w:r w:rsidR="00FF2C62" w:rsidRPr="003D1F46">
        <w:t>c</w:t>
      </w:r>
      <w:r w:rsidR="00B22945" w:rsidRPr="003D1F46">
        <w:t>ommissioner</w:t>
      </w:r>
      <w:r w:rsidR="00977C41" w:rsidRPr="003D1F46">
        <w:t xml:space="preserve"> appears to have formed the view that any </w:t>
      </w:r>
      <w:r w:rsidR="00FF2C62" w:rsidRPr="00BA459F">
        <w:rPr>
          <w:iCs/>
        </w:rPr>
        <w:t>“</w:t>
      </w:r>
      <w:r w:rsidR="00977C41" w:rsidRPr="003D1F46">
        <w:rPr>
          <w:i/>
        </w:rPr>
        <w:t>expenses of the activity in question</w:t>
      </w:r>
      <w:r w:rsidR="00FF2C62" w:rsidRPr="00BA459F">
        <w:rPr>
          <w:iCs/>
        </w:rPr>
        <w:t>”</w:t>
      </w:r>
      <w:r w:rsidR="00977C41" w:rsidRPr="003D1F46">
        <w:t xml:space="preserve"> ought not be disregarded</w:t>
      </w:r>
      <w:r w:rsidR="00FF2C62" w:rsidRPr="003D1F46">
        <w:t xml:space="preserve"> in arriving at </w:t>
      </w:r>
      <w:r w:rsidR="00243B89">
        <w:t>“</w:t>
      </w:r>
      <w:r w:rsidR="00FF2C62" w:rsidRPr="00BA459F">
        <w:rPr>
          <w:i/>
          <w:iCs/>
        </w:rPr>
        <w:t>world-wide income</w:t>
      </w:r>
      <w:r w:rsidR="00243B89" w:rsidRPr="00243B89">
        <w:t>”</w:t>
      </w:r>
      <w:r w:rsidR="00977C41" w:rsidRPr="00243B89">
        <w:t>.</w:t>
      </w:r>
      <w:r w:rsidR="00977C41" w:rsidRPr="00BA459F">
        <w:rPr>
          <w:i/>
          <w:iCs/>
        </w:rPr>
        <w:t xml:space="preserve"> </w:t>
      </w:r>
      <w:r w:rsidR="00936053" w:rsidRPr="003D1F46">
        <w:t xml:space="preserve">It </w:t>
      </w:r>
      <w:r>
        <w:t xml:space="preserve">further </w:t>
      </w:r>
      <w:r w:rsidR="00936053" w:rsidRPr="003D1F46">
        <w:t xml:space="preserve">appears that the commissioner was prepared to include </w:t>
      </w:r>
      <w:r w:rsidR="005F748E" w:rsidRPr="003D1F46">
        <w:t>wear</w:t>
      </w:r>
      <w:r w:rsidR="007D216A" w:rsidRPr="003D1F46">
        <w:t xml:space="preserve"> and tear </w:t>
      </w:r>
      <w:r w:rsidR="005F748E" w:rsidRPr="003D1F46">
        <w:t>allowances</w:t>
      </w:r>
      <w:r w:rsidR="00936053" w:rsidRPr="003D1F46">
        <w:t xml:space="preserve"> in </w:t>
      </w:r>
      <w:r w:rsidR="00B126E9" w:rsidRPr="003D1F46">
        <w:t>the</w:t>
      </w:r>
      <w:r w:rsidR="00B126E9" w:rsidRPr="003D1F46">
        <w:rPr>
          <w:i/>
        </w:rPr>
        <w:t xml:space="preserve"> </w:t>
      </w:r>
      <w:r w:rsidR="00B126E9" w:rsidRPr="00BA459F">
        <w:rPr>
          <w:iCs/>
        </w:rPr>
        <w:t>“</w:t>
      </w:r>
      <w:r w:rsidR="00B126E9" w:rsidRPr="003D1F46">
        <w:rPr>
          <w:i/>
        </w:rPr>
        <w:t>expenses</w:t>
      </w:r>
      <w:r w:rsidR="00936053" w:rsidRPr="003D1F46">
        <w:rPr>
          <w:i/>
        </w:rPr>
        <w:t xml:space="preserve"> of the activity in question</w:t>
      </w:r>
      <w:r w:rsidR="00936053" w:rsidRPr="00BA459F">
        <w:rPr>
          <w:iCs/>
        </w:rPr>
        <w:t>”</w:t>
      </w:r>
      <w:r w:rsidR="00936053" w:rsidRPr="003D1F46">
        <w:rPr>
          <w:i/>
        </w:rPr>
        <w:t>.</w:t>
      </w:r>
    </w:p>
    <w:p w:rsidR="00FF2C62" w:rsidRPr="003D1F46" w:rsidRDefault="00977C41">
      <w:pPr>
        <w:pStyle w:val="ListParagraph"/>
        <w:numPr>
          <w:ilvl w:val="0"/>
          <w:numId w:val="8"/>
        </w:numPr>
        <w:spacing w:line="480" w:lineRule="auto"/>
        <w:jc w:val="both"/>
        <w:rPr>
          <w:rFonts w:ascii="Verdana" w:hAnsi="Verdana"/>
        </w:rPr>
      </w:pPr>
      <w:r w:rsidRPr="003D1F46">
        <w:t xml:space="preserve">The </w:t>
      </w:r>
      <w:r w:rsidR="00FF2C62" w:rsidRPr="003D1F46">
        <w:t>c</w:t>
      </w:r>
      <w:r w:rsidR="00B22945" w:rsidRPr="003D1F46">
        <w:t>ommissioner</w:t>
      </w:r>
      <w:r w:rsidRPr="003D1F46">
        <w:t xml:space="preserve"> went on to note that one of the principle aims of the accountancy profession is to determine </w:t>
      </w:r>
      <w:r w:rsidR="007D216A" w:rsidRPr="003D1F46">
        <w:t>“</w:t>
      </w:r>
      <w:r w:rsidRPr="003D1F46">
        <w:rPr>
          <w:i/>
        </w:rPr>
        <w:t>true profits</w:t>
      </w:r>
      <w:r w:rsidR="007D216A" w:rsidRPr="00BA459F">
        <w:rPr>
          <w:iCs/>
        </w:rPr>
        <w:t>”</w:t>
      </w:r>
      <w:r w:rsidR="007D216A" w:rsidRPr="006D6BA4">
        <w:rPr>
          <w:iCs/>
        </w:rPr>
        <w:t xml:space="preserve"> </w:t>
      </w:r>
      <w:r w:rsidRPr="003D1F46">
        <w:t>on a year by year basis</w:t>
      </w:r>
      <w:r w:rsidRPr="00DB0A4D">
        <w:t xml:space="preserve">. If a business incurs a capital expenditure on something that is going to contribute to its profits over a period of years, it would not be considered appropriate in accountancy terms to </w:t>
      </w:r>
      <w:r w:rsidR="00FF2C62" w:rsidRPr="00DB0A4D">
        <w:t>write</w:t>
      </w:r>
      <w:r w:rsidRPr="00DB0A4D">
        <w:t xml:space="preserve"> that expenditure off in </w:t>
      </w:r>
      <w:r w:rsidR="00FF2C62" w:rsidRPr="00DB0A4D">
        <w:t>the</w:t>
      </w:r>
      <w:r w:rsidRPr="00DB0A4D">
        <w:t xml:space="preserve"> year in which it has </w:t>
      </w:r>
      <w:r w:rsidR="007D216A" w:rsidRPr="00DB0A4D">
        <w:t xml:space="preserve">been </w:t>
      </w:r>
      <w:r w:rsidRPr="00DB0A4D">
        <w:t>incurred but rather by virtue of an allocation of the cost of the capital asset over the period of its expected useful life</w:t>
      </w:r>
      <w:r w:rsidR="002C2855" w:rsidRPr="00DB0A4D">
        <w:t xml:space="preserve"> in the form of wear and tear allowances</w:t>
      </w:r>
      <w:r w:rsidRPr="00DB0A4D">
        <w:t>.</w:t>
      </w:r>
      <w:r w:rsidRPr="003D1F46">
        <w:t xml:space="preserve"> The </w:t>
      </w:r>
      <w:r w:rsidR="00FF2C62" w:rsidRPr="003D1F46">
        <w:lastRenderedPageBreak/>
        <w:t>c</w:t>
      </w:r>
      <w:r w:rsidR="00B22945" w:rsidRPr="003D1F46">
        <w:t>ommissioner</w:t>
      </w:r>
      <w:r w:rsidRPr="003D1F46">
        <w:t xml:space="preserve"> noted that “</w:t>
      </w:r>
      <w:r w:rsidRPr="003D1F46">
        <w:rPr>
          <w:i/>
        </w:rPr>
        <w:t>if one didn’t take account of such depreciation then the income would be overstated.</w:t>
      </w:r>
      <w:r w:rsidRPr="003D1F46">
        <w:t>”</w:t>
      </w:r>
    </w:p>
    <w:p w:rsidR="00FF2C62" w:rsidRPr="003D1F46" w:rsidRDefault="00977C41" w:rsidP="00DD06A7">
      <w:pPr>
        <w:pStyle w:val="ListParagraph"/>
        <w:numPr>
          <w:ilvl w:val="0"/>
          <w:numId w:val="8"/>
        </w:numPr>
        <w:spacing w:line="480" w:lineRule="auto"/>
        <w:jc w:val="both"/>
        <w:rPr>
          <w:rFonts w:ascii="Verdana" w:hAnsi="Verdana"/>
        </w:rPr>
      </w:pPr>
      <w:r w:rsidRPr="003D1F46">
        <w:t xml:space="preserve">The </w:t>
      </w:r>
      <w:r w:rsidR="00FF2C62" w:rsidRPr="003D1F46">
        <w:t>c</w:t>
      </w:r>
      <w:r w:rsidR="00B22945" w:rsidRPr="003D1F46">
        <w:t>ommissioner</w:t>
      </w:r>
      <w:r w:rsidRPr="003D1F46">
        <w:t xml:space="preserve"> referred to the principle</w:t>
      </w:r>
      <w:r w:rsidR="00DD06A7">
        <w:t>s</w:t>
      </w:r>
      <w:r w:rsidRPr="003D1F46">
        <w:t xml:space="preserve"> that clear words are necessary in order to tax an individual; that there is no room for any intendment and </w:t>
      </w:r>
      <w:r w:rsidR="00DD06A7">
        <w:t>“</w:t>
      </w:r>
      <w:r w:rsidRPr="00BA459F">
        <w:rPr>
          <w:i/>
          <w:iCs/>
        </w:rPr>
        <w:t>no equity about a tax</w:t>
      </w:r>
      <w:r w:rsidR="00DD06A7">
        <w:t>”</w:t>
      </w:r>
      <w:r w:rsidRPr="003D1F46">
        <w:t xml:space="preserve">; that </w:t>
      </w:r>
      <w:r w:rsidR="00A25577">
        <w:t>“</w:t>
      </w:r>
      <w:r w:rsidRPr="00BA459F">
        <w:rPr>
          <w:i/>
          <w:iCs/>
        </w:rPr>
        <w:t>there is no presumption as to a tax</w:t>
      </w:r>
      <w:r w:rsidR="00A25577">
        <w:t>”</w:t>
      </w:r>
      <w:r w:rsidR="00FF2C62" w:rsidRPr="003D1F46">
        <w:t>;</w:t>
      </w:r>
      <w:r w:rsidRPr="003D1F46">
        <w:t xml:space="preserve"> and that if a provision is ambiguous or reasonably capable of two alternative meanings, the tax payer is entitled to the benefit of the doubt and t</w:t>
      </w:r>
      <w:r w:rsidR="00DD06A7">
        <w:t>o t</w:t>
      </w:r>
      <w:r w:rsidRPr="003D1F46">
        <w:t>he more favourable of the alternative meaning</w:t>
      </w:r>
      <w:r w:rsidR="002C2855" w:rsidRPr="003D1F46">
        <w:t>s</w:t>
      </w:r>
      <w:r w:rsidRPr="003D1F46">
        <w:t>.</w:t>
      </w:r>
    </w:p>
    <w:p w:rsidR="00936053" w:rsidRPr="003D1F46" w:rsidRDefault="00FF2C62" w:rsidP="00A80D57">
      <w:pPr>
        <w:pStyle w:val="ListParagraph"/>
        <w:numPr>
          <w:ilvl w:val="0"/>
          <w:numId w:val="8"/>
        </w:numPr>
        <w:spacing w:line="480" w:lineRule="auto"/>
        <w:jc w:val="both"/>
        <w:rPr>
          <w:rFonts w:ascii="Verdana" w:hAnsi="Verdana"/>
        </w:rPr>
      </w:pPr>
      <w:r w:rsidRPr="003D1F46">
        <w:t>T</w:t>
      </w:r>
      <w:r w:rsidR="00977C41" w:rsidRPr="003D1F46">
        <w:t xml:space="preserve">he </w:t>
      </w:r>
      <w:r w:rsidR="00936053" w:rsidRPr="003D1F46">
        <w:t>c</w:t>
      </w:r>
      <w:r w:rsidR="00B22945" w:rsidRPr="003D1F46">
        <w:t>ommissioner</w:t>
      </w:r>
      <w:r w:rsidR="00977C41" w:rsidRPr="003D1F46">
        <w:t xml:space="preserve"> f</w:t>
      </w:r>
      <w:r w:rsidRPr="003D1F46">
        <w:t>ound</w:t>
      </w:r>
      <w:r w:rsidR="00977C41" w:rsidRPr="003D1F46">
        <w:t xml:space="preserve"> that there was a lack of clarity concerning </w:t>
      </w:r>
      <w:r w:rsidRPr="003D1F46">
        <w:t xml:space="preserve">capital </w:t>
      </w:r>
      <w:r w:rsidR="00977C41" w:rsidRPr="003D1F46">
        <w:t xml:space="preserve">allowances for the purposes of the definition of </w:t>
      </w:r>
      <w:r w:rsidR="002C2855" w:rsidRPr="003D1F46">
        <w:t>“</w:t>
      </w:r>
      <w:r w:rsidR="00E44B4D" w:rsidRPr="003D1F46">
        <w:rPr>
          <w:i/>
        </w:rPr>
        <w:t>world-wide</w:t>
      </w:r>
      <w:r w:rsidR="00977C41" w:rsidRPr="003D1F46">
        <w:rPr>
          <w:i/>
        </w:rPr>
        <w:t xml:space="preserve"> income</w:t>
      </w:r>
      <w:r w:rsidR="002C2855" w:rsidRPr="00BA459F">
        <w:rPr>
          <w:iCs/>
        </w:rPr>
        <w:t>”</w:t>
      </w:r>
      <w:r w:rsidR="00977C41" w:rsidRPr="006D6BA4">
        <w:rPr>
          <w:iCs/>
        </w:rPr>
        <w:t xml:space="preserve"> </w:t>
      </w:r>
      <w:r w:rsidR="00977C41" w:rsidRPr="003D1F46">
        <w:t>in s.</w:t>
      </w:r>
      <w:r w:rsidR="008F4921">
        <w:t xml:space="preserve"> </w:t>
      </w:r>
      <w:r w:rsidR="00977C41" w:rsidRPr="003D1F46">
        <w:t>531 AA TCA. He stated that it was “</w:t>
      </w:r>
      <w:r w:rsidR="00977C41" w:rsidRPr="003D1F46">
        <w:rPr>
          <w:i/>
        </w:rPr>
        <w:t>reasonable that the taxable profits in this case were the profits after deduction of the capital allowances.</w:t>
      </w:r>
      <w:r w:rsidR="00977C41" w:rsidRPr="003D1F46">
        <w:t>”</w:t>
      </w:r>
    </w:p>
    <w:p w:rsidR="00A80D57" w:rsidRPr="00BA459F" w:rsidRDefault="00936053" w:rsidP="002E55FE">
      <w:pPr>
        <w:pStyle w:val="ListParagraph"/>
        <w:numPr>
          <w:ilvl w:val="0"/>
          <w:numId w:val="8"/>
        </w:numPr>
        <w:spacing w:line="480" w:lineRule="auto"/>
        <w:jc w:val="both"/>
        <w:rPr>
          <w:rFonts w:ascii="Verdana" w:hAnsi="Verdana"/>
        </w:rPr>
      </w:pPr>
      <w:r w:rsidRPr="003D1F46">
        <w:t>T</w:t>
      </w:r>
      <w:r w:rsidR="00977C41" w:rsidRPr="003D1F46">
        <w:t xml:space="preserve">he </w:t>
      </w:r>
      <w:r w:rsidRPr="003D1F46">
        <w:t>c</w:t>
      </w:r>
      <w:r w:rsidR="00B22945" w:rsidRPr="003D1F46">
        <w:t>ommissioner</w:t>
      </w:r>
      <w:r w:rsidR="00977C41" w:rsidRPr="003D1F46">
        <w:t xml:space="preserve">’s approach in this regard appears to be based upon what he considered to be </w:t>
      </w:r>
      <w:r w:rsidR="00977C41" w:rsidRPr="00BA459F">
        <w:rPr>
          <w:iCs/>
        </w:rPr>
        <w:t>“</w:t>
      </w:r>
      <w:r w:rsidR="00977C41" w:rsidRPr="003D1F46">
        <w:rPr>
          <w:i/>
        </w:rPr>
        <w:t>reasonable</w:t>
      </w:r>
      <w:r w:rsidR="00977C41" w:rsidRPr="00BA459F">
        <w:rPr>
          <w:iCs/>
        </w:rPr>
        <w:t>”</w:t>
      </w:r>
      <w:r w:rsidR="00977C41" w:rsidRPr="003D1F46">
        <w:rPr>
          <w:i/>
        </w:rPr>
        <w:t xml:space="preserve"> </w:t>
      </w:r>
      <w:r w:rsidR="00977C41" w:rsidRPr="003D1F46">
        <w:t>i.e. that only taxable profits w</w:t>
      </w:r>
      <w:r w:rsidR="00A80D57">
        <w:t>ou</w:t>
      </w:r>
      <w:r w:rsidR="00977C41" w:rsidRPr="003D1F46">
        <w:t>l</w:t>
      </w:r>
      <w:r w:rsidR="00A80D57">
        <w:t>d</w:t>
      </w:r>
      <w:r w:rsidR="00977C41" w:rsidRPr="003D1F46">
        <w:t xml:space="preserve"> be included within the scope of </w:t>
      </w:r>
      <w:r w:rsidR="002C2855" w:rsidRPr="003D1F46">
        <w:t>“</w:t>
      </w:r>
      <w:r w:rsidR="00E44B4D" w:rsidRPr="003D1F46">
        <w:rPr>
          <w:i/>
        </w:rPr>
        <w:t>world-wide</w:t>
      </w:r>
      <w:r w:rsidR="00977C41" w:rsidRPr="003D1F46">
        <w:rPr>
          <w:i/>
        </w:rPr>
        <w:t xml:space="preserve"> income</w:t>
      </w:r>
      <w:r w:rsidR="002C2855" w:rsidRPr="00BA459F">
        <w:rPr>
          <w:iCs/>
        </w:rPr>
        <w:t>”</w:t>
      </w:r>
      <w:r w:rsidR="00977C41" w:rsidRPr="003D1F46">
        <w:rPr>
          <w:i/>
        </w:rPr>
        <w:t>.</w:t>
      </w:r>
      <w:r w:rsidR="00977C41" w:rsidRPr="003D1F46">
        <w:t xml:space="preserve"> The </w:t>
      </w:r>
      <w:r w:rsidRPr="003D1F46">
        <w:t>c</w:t>
      </w:r>
      <w:r w:rsidR="00B22945" w:rsidRPr="003D1F46">
        <w:t>ommissioner</w:t>
      </w:r>
      <w:r w:rsidR="00977C41" w:rsidRPr="003D1F46">
        <w:t xml:space="preserve"> went on to hold that in his view it was the intention of the domicile levy to look at the </w:t>
      </w:r>
      <w:r w:rsidR="00977C41" w:rsidRPr="00BA459F">
        <w:rPr>
          <w:iCs/>
        </w:rPr>
        <w:t>“</w:t>
      </w:r>
      <w:r w:rsidR="00977C41" w:rsidRPr="003D1F46">
        <w:rPr>
          <w:i/>
        </w:rPr>
        <w:t>plain vanilla profits, taxable profits of a trade without applying any exceptions</w:t>
      </w:r>
      <w:r w:rsidR="00977C41" w:rsidRPr="00BA459F">
        <w:rPr>
          <w:iCs/>
        </w:rPr>
        <w:t>”</w:t>
      </w:r>
      <w:r w:rsidR="00977C41" w:rsidRPr="006D6BA4">
        <w:rPr>
          <w:iCs/>
        </w:rPr>
        <w:t xml:space="preserve"> </w:t>
      </w:r>
      <w:r w:rsidR="00A80D57">
        <w:t>and</w:t>
      </w:r>
      <w:r w:rsidR="00977C41" w:rsidRPr="003D1F46">
        <w:t xml:space="preserve"> that it was the intention that normal trading expenses be allowed. The question, he stated to be asked was</w:t>
      </w:r>
      <w:r w:rsidR="00A80D57">
        <w:t>:</w:t>
      </w:r>
      <w:r w:rsidR="00977C41" w:rsidRPr="003D1F46">
        <w:t xml:space="preserve"> “</w:t>
      </w:r>
      <w:r w:rsidR="00977C41" w:rsidRPr="003D1F46">
        <w:rPr>
          <w:i/>
        </w:rPr>
        <w:t xml:space="preserve">the bog standard question of what were the </w:t>
      </w:r>
      <w:r w:rsidR="00977C41" w:rsidRPr="003D1F46">
        <w:rPr>
          <w:i/>
          <w:u w:val="single"/>
        </w:rPr>
        <w:t>taxable</w:t>
      </w:r>
      <w:r w:rsidR="00977C41" w:rsidRPr="003D1F46">
        <w:rPr>
          <w:i/>
        </w:rPr>
        <w:t xml:space="preserve"> profits in this case without any of the frills</w:t>
      </w:r>
      <w:r w:rsidR="00977C41" w:rsidRPr="00BA459F">
        <w:rPr>
          <w:iCs/>
        </w:rPr>
        <w:t>”</w:t>
      </w:r>
      <w:r w:rsidR="00977C41" w:rsidRPr="003D1F46">
        <w:rPr>
          <w:i/>
        </w:rPr>
        <w:t>.</w:t>
      </w:r>
      <w:r w:rsidR="00977C41" w:rsidRPr="003D1F46">
        <w:t xml:space="preserve"> </w:t>
      </w:r>
      <w:r w:rsidR="00980D92">
        <w:t>Essentially</w:t>
      </w:r>
      <w:r w:rsidR="00A80D57" w:rsidRPr="003D1F46">
        <w:t>, therefore, the commissioner interpret</w:t>
      </w:r>
      <w:r w:rsidR="00A80D57">
        <w:t>ed</w:t>
      </w:r>
      <w:r w:rsidR="00A80D57" w:rsidRPr="003D1F46">
        <w:t xml:space="preserve"> the phrase “</w:t>
      </w:r>
      <w:r w:rsidR="00A80D57" w:rsidRPr="003D1F46">
        <w:rPr>
          <w:i/>
        </w:rPr>
        <w:t>income.. from all sources as estimated in accordance with the Tax Acts</w:t>
      </w:r>
      <w:r w:rsidR="00A80D57" w:rsidRPr="00BA459F">
        <w:rPr>
          <w:iCs/>
        </w:rPr>
        <w:t>”</w:t>
      </w:r>
      <w:r w:rsidR="00A80D57" w:rsidRPr="003D1F46">
        <w:rPr>
          <w:i/>
        </w:rPr>
        <w:t xml:space="preserve"> </w:t>
      </w:r>
      <w:r w:rsidR="00A80D57" w:rsidRPr="003D1F46">
        <w:t>as equivalent to taxable income. Indeed, the respondents made a similar argument to this court.</w:t>
      </w:r>
    </w:p>
    <w:p w:rsidR="00977C41" w:rsidRPr="003D1F46" w:rsidRDefault="00977C41" w:rsidP="00A80D57">
      <w:pPr>
        <w:pStyle w:val="ListParagraph"/>
        <w:numPr>
          <w:ilvl w:val="0"/>
          <w:numId w:val="8"/>
        </w:numPr>
        <w:spacing w:line="480" w:lineRule="auto"/>
        <w:jc w:val="both"/>
        <w:rPr>
          <w:rFonts w:ascii="Verdana" w:hAnsi="Verdana"/>
        </w:rPr>
      </w:pPr>
      <w:r w:rsidRPr="003D1F46">
        <w:t xml:space="preserve">On this basis, </w:t>
      </w:r>
      <w:r w:rsidR="00A80D57">
        <w:t>t</w:t>
      </w:r>
      <w:r w:rsidRPr="003D1F46">
        <w:t>he</w:t>
      </w:r>
      <w:r w:rsidR="00A80D57">
        <w:t xml:space="preserve"> commission</w:t>
      </w:r>
      <w:r w:rsidRPr="003D1F46">
        <w:t xml:space="preserve"> determined that as taxable profits were computed “</w:t>
      </w:r>
      <w:r w:rsidRPr="003D1F46">
        <w:rPr>
          <w:i/>
        </w:rPr>
        <w:t>after deduction of capital allowances</w:t>
      </w:r>
      <w:r w:rsidR="002C2855" w:rsidRPr="00BA459F">
        <w:rPr>
          <w:iCs/>
        </w:rPr>
        <w:t>”</w:t>
      </w:r>
      <w:r w:rsidRPr="00BA459F">
        <w:rPr>
          <w:iCs/>
        </w:rPr>
        <w:t>,</w:t>
      </w:r>
      <w:r w:rsidRPr="003D1F46">
        <w:t xml:space="preserve"> </w:t>
      </w:r>
      <w:r w:rsidR="002C2855" w:rsidRPr="003D1F46">
        <w:t>th</w:t>
      </w:r>
      <w:r w:rsidR="00936053" w:rsidRPr="003D1F46">
        <w:t xml:space="preserve">erefore </w:t>
      </w:r>
      <w:r w:rsidRPr="003D1F46">
        <w:t xml:space="preserve">capital allowances were allowable deductions in computing </w:t>
      </w:r>
      <w:r w:rsidR="00243B89">
        <w:t>“</w:t>
      </w:r>
      <w:r w:rsidR="00E44B4D" w:rsidRPr="00BA459F">
        <w:rPr>
          <w:i/>
          <w:iCs/>
        </w:rPr>
        <w:t>world-wide</w:t>
      </w:r>
      <w:r w:rsidRPr="00BA459F">
        <w:rPr>
          <w:i/>
          <w:iCs/>
        </w:rPr>
        <w:t xml:space="preserve"> income</w:t>
      </w:r>
      <w:r w:rsidR="00243B89">
        <w:t>”</w:t>
      </w:r>
      <w:r w:rsidRPr="003D1F46">
        <w:t xml:space="preserve"> for the purposes of the domicile levy.</w:t>
      </w:r>
    </w:p>
    <w:p w:rsidR="00977C41" w:rsidRPr="003D1F46" w:rsidRDefault="00977C41">
      <w:pPr>
        <w:pStyle w:val="ListParagraph"/>
        <w:numPr>
          <w:ilvl w:val="0"/>
          <w:numId w:val="8"/>
        </w:numPr>
        <w:spacing w:line="480" w:lineRule="auto"/>
        <w:jc w:val="both"/>
        <w:rPr>
          <w:rFonts w:ascii="Verdana" w:hAnsi="Verdana"/>
        </w:rPr>
      </w:pPr>
      <w:r w:rsidRPr="003D1F46">
        <w:t xml:space="preserve">In reaching his </w:t>
      </w:r>
      <w:r w:rsidR="00936053" w:rsidRPr="003D1F46">
        <w:t>d</w:t>
      </w:r>
      <w:r w:rsidR="00B22945" w:rsidRPr="003D1F46">
        <w:t>etermination</w:t>
      </w:r>
      <w:r w:rsidRPr="003D1F46">
        <w:t xml:space="preserve">, the </w:t>
      </w:r>
      <w:r w:rsidR="00936053" w:rsidRPr="003D1F46">
        <w:t>c</w:t>
      </w:r>
      <w:r w:rsidR="00B22945" w:rsidRPr="003D1F46">
        <w:t>ommissioner</w:t>
      </w:r>
      <w:r w:rsidR="00A80D57">
        <w:t>’s</w:t>
      </w:r>
      <w:r w:rsidRPr="003D1F46">
        <w:t xml:space="preserve"> decision was</w:t>
      </w:r>
      <w:r w:rsidR="00A80D57">
        <w:t xml:space="preserve"> framed as follows</w:t>
      </w:r>
      <w:r w:rsidRPr="003D1F46">
        <w:t xml:space="preserve">: </w:t>
      </w:r>
    </w:p>
    <w:p w:rsidR="00936053" w:rsidRPr="003D1F46" w:rsidRDefault="005E4C52" w:rsidP="00977C41">
      <w:pPr>
        <w:pStyle w:val="ListParagraph"/>
        <w:numPr>
          <w:ilvl w:val="0"/>
          <w:numId w:val="10"/>
        </w:numPr>
        <w:spacing w:line="480" w:lineRule="auto"/>
        <w:jc w:val="both"/>
        <w:rPr>
          <w:rFonts w:ascii="Verdana" w:hAnsi="Verdana"/>
          <w:i/>
        </w:rPr>
      </w:pPr>
      <w:r>
        <w:rPr>
          <w:i/>
        </w:rPr>
        <w:lastRenderedPageBreak/>
        <w:t>“</w:t>
      </w:r>
      <w:r w:rsidR="00977C41" w:rsidRPr="003D1F46">
        <w:rPr>
          <w:i/>
        </w:rPr>
        <w:t xml:space="preserve">taking into account the important principle that if there is any doubt about the matter the tax payer must be given the credit for it and; </w:t>
      </w:r>
    </w:p>
    <w:p w:rsidR="00BC372B" w:rsidRPr="003D1F46" w:rsidRDefault="00977C41" w:rsidP="00977C41">
      <w:pPr>
        <w:pStyle w:val="ListParagraph"/>
        <w:numPr>
          <w:ilvl w:val="0"/>
          <w:numId w:val="10"/>
        </w:numPr>
        <w:spacing w:line="480" w:lineRule="auto"/>
        <w:jc w:val="both"/>
        <w:rPr>
          <w:rFonts w:ascii="Verdana" w:hAnsi="Verdana"/>
          <w:i/>
        </w:rPr>
      </w:pPr>
      <w:r w:rsidRPr="003D1F46">
        <w:rPr>
          <w:i/>
        </w:rPr>
        <w:t>looking at the words used which are definitely obscure and attempting to apply the principles of s.5 of the Interpretation Act, capital allowances were allowable deductions in computing “</w:t>
      </w:r>
      <w:r w:rsidR="00E44B4D" w:rsidRPr="003D1F46">
        <w:rPr>
          <w:i/>
        </w:rPr>
        <w:t>world-wide</w:t>
      </w:r>
      <w:r w:rsidRPr="003D1F46">
        <w:rPr>
          <w:i/>
        </w:rPr>
        <w:t xml:space="preserve"> income” for the purposes of the domicile levy.</w:t>
      </w:r>
      <w:r w:rsidR="005E4C52">
        <w:rPr>
          <w:i/>
        </w:rPr>
        <w:t>”</w:t>
      </w:r>
      <w:r w:rsidRPr="003D1F46">
        <w:rPr>
          <w:i/>
        </w:rPr>
        <w:t xml:space="preserve"> </w:t>
      </w:r>
    </w:p>
    <w:p w:rsidR="008F4921" w:rsidRPr="00BC372B" w:rsidRDefault="008F4921" w:rsidP="00BA459F">
      <w:pPr>
        <w:pStyle w:val="ListParagraph"/>
        <w:spacing w:line="480" w:lineRule="auto"/>
        <w:ind w:left="1440"/>
        <w:jc w:val="both"/>
        <w:rPr>
          <w:b/>
          <w:u w:val="single"/>
        </w:rPr>
      </w:pPr>
    </w:p>
    <w:p w:rsidR="00977C41" w:rsidRPr="003D1F46" w:rsidRDefault="00977C41" w:rsidP="00977C41">
      <w:pPr>
        <w:pStyle w:val="ListParagraph"/>
        <w:spacing w:line="480" w:lineRule="auto"/>
        <w:ind w:left="0"/>
        <w:jc w:val="both"/>
        <w:rPr>
          <w:b/>
          <w:u w:val="single"/>
        </w:rPr>
      </w:pPr>
      <w:r w:rsidRPr="003D1F46">
        <w:rPr>
          <w:b/>
          <w:u w:val="single"/>
        </w:rPr>
        <w:t xml:space="preserve">Principles of statutory interpretation </w:t>
      </w:r>
    </w:p>
    <w:p w:rsidR="00C6374E" w:rsidRPr="003D1F46" w:rsidRDefault="00FA5962">
      <w:pPr>
        <w:pStyle w:val="ListParagraph"/>
        <w:numPr>
          <w:ilvl w:val="0"/>
          <w:numId w:val="8"/>
        </w:numPr>
        <w:spacing w:line="480" w:lineRule="auto"/>
        <w:jc w:val="both"/>
      </w:pPr>
      <w:r w:rsidRPr="003D1F46">
        <w:t>R</w:t>
      </w:r>
      <w:r w:rsidR="00977C41" w:rsidRPr="003D1F46">
        <w:t xml:space="preserve">evenue submits that the </w:t>
      </w:r>
      <w:r w:rsidRPr="003D1F46">
        <w:t>c</w:t>
      </w:r>
      <w:r w:rsidR="00B22945" w:rsidRPr="003D1F46">
        <w:t>ommissioner</w:t>
      </w:r>
      <w:r w:rsidR="00977C41" w:rsidRPr="003D1F46">
        <w:t xml:space="preserve"> was in error in adopting the </w:t>
      </w:r>
      <w:r w:rsidR="00A80D57">
        <w:t xml:space="preserve">above </w:t>
      </w:r>
      <w:r w:rsidR="00977C41" w:rsidRPr="003D1F46">
        <w:t>outlined approach to statutory interpretation, particularly in his reliance on s.</w:t>
      </w:r>
      <w:r w:rsidR="00BE3932">
        <w:t xml:space="preserve"> </w:t>
      </w:r>
      <w:r w:rsidR="00977C41" w:rsidRPr="003D1F46">
        <w:t>5 of the Interpretation Act.</w:t>
      </w:r>
    </w:p>
    <w:p w:rsidR="00C6374E" w:rsidRPr="003D1F46" w:rsidRDefault="002C2855">
      <w:pPr>
        <w:pStyle w:val="ListParagraph"/>
        <w:numPr>
          <w:ilvl w:val="0"/>
          <w:numId w:val="8"/>
        </w:numPr>
        <w:spacing w:line="480" w:lineRule="auto"/>
        <w:jc w:val="both"/>
      </w:pPr>
      <w:r w:rsidRPr="003D1F46">
        <w:t>I</w:t>
      </w:r>
      <w:r w:rsidR="00977C41" w:rsidRPr="003D1F46">
        <w:t xml:space="preserve">n </w:t>
      </w:r>
      <w:proofErr w:type="spellStart"/>
      <w:r w:rsidR="00977C41" w:rsidRPr="003D1F46">
        <w:rPr>
          <w:i/>
        </w:rPr>
        <w:t>Bookfinders</w:t>
      </w:r>
      <w:proofErr w:type="spellEnd"/>
      <w:r w:rsidR="00977C41" w:rsidRPr="003D1F46">
        <w:t xml:space="preserve"> </w:t>
      </w:r>
      <w:r w:rsidR="008F4921" w:rsidRPr="00533A0F">
        <w:rPr>
          <w:i/>
        </w:rPr>
        <w:t>Ltd v. Revenue Commissioners</w:t>
      </w:r>
      <w:r w:rsidR="008F4921" w:rsidRPr="004A7D58">
        <w:rPr>
          <w:i/>
          <w:sz w:val="32"/>
          <w:szCs w:val="32"/>
        </w:rPr>
        <w:t xml:space="preserve"> </w:t>
      </w:r>
      <w:r w:rsidR="008F4921" w:rsidRPr="008F2176">
        <w:rPr>
          <w:shd w:val="clear" w:color="auto" w:fill="FFFFFF"/>
        </w:rPr>
        <w:t>[2020] IESC 60</w:t>
      </w:r>
      <w:r w:rsidR="00C6374E" w:rsidRPr="003D1F46">
        <w:t>, which of course post-dated the commissioner’s determination by some years,</w:t>
      </w:r>
      <w:r w:rsidR="00977C41" w:rsidRPr="003D1F46">
        <w:t xml:space="preserve"> O’Donnell J. (as he then was) stated that he was satisfied that s.</w:t>
      </w:r>
      <w:r w:rsidR="00BE3932">
        <w:t xml:space="preserve"> </w:t>
      </w:r>
      <w:r w:rsidR="00977C41" w:rsidRPr="003D1F46">
        <w:t xml:space="preserve">5 of the Interpretation Act should not be applied in the interpretation of taxation statutes. </w:t>
      </w:r>
    </w:p>
    <w:p w:rsidR="00C6374E" w:rsidRPr="003D1F46" w:rsidRDefault="00C6374E">
      <w:pPr>
        <w:pStyle w:val="ListParagraph"/>
        <w:numPr>
          <w:ilvl w:val="0"/>
          <w:numId w:val="8"/>
        </w:numPr>
        <w:spacing w:line="480" w:lineRule="auto"/>
        <w:jc w:val="both"/>
      </w:pPr>
      <w:r w:rsidRPr="003D1F46">
        <w:t xml:space="preserve">However, although s. 5 does not apply, </w:t>
      </w:r>
      <w:proofErr w:type="spellStart"/>
      <w:r w:rsidR="00977C41" w:rsidRPr="003D1F46">
        <w:rPr>
          <w:i/>
        </w:rPr>
        <w:t>Bookfinders</w:t>
      </w:r>
      <w:proofErr w:type="spellEnd"/>
      <w:r w:rsidR="00977C41" w:rsidRPr="003D1F46">
        <w:rPr>
          <w:i/>
        </w:rPr>
        <w:t xml:space="preserve"> </w:t>
      </w:r>
      <w:r w:rsidRPr="003D1F46">
        <w:t>and</w:t>
      </w:r>
      <w:r w:rsidRPr="003D1F46">
        <w:rPr>
          <w:i/>
        </w:rPr>
        <w:t xml:space="preserve"> Dunnes Stores v. Revenue Commissioners</w:t>
      </w:r>
      <w:r w:rsidRPr="003D1F46">
        <w:t xml:space="preserve"> </w:t>
      </w:r>
      <w:r w:rsidR="008F4921">
        <w:t xml:space="preserve">[2019] IESC 50 </w:t>
      </w:r>
      <w:r w:rsidR="00977C41" w:rsidRPr="003D1F46">
        <w:t>make it abundantly clear that</w:t>
      </w:r>
      <w:r w:rsidRPr="003D1F46">
        <w:t xml:space="preserve"> </w:t>
      </w:r>
      <w:r w:rsidR="00977C41" w:rsidRPr="003D1F46">
        <w:t>the focus of all interpretative exercises is to find out what the legislature meant and that</w:t>
      </w:r>
      <w:r w:rsidRPr="003D1F46">
        <w:t>,</w:t>
      </w:r>
      <w:r w:rsidR="00977C41" w:rsidRPr="003D1F46">
        <w:t xml:space="preserve"> even when invoking secondary aids to interpretation in the case of a statutory provision which is imprecise or ambiguous, the task of the court remains exactly the same, which is, insofar as possible to identify the will and intention of parliament.</w:t>
      </w:r>
    </w:p>
    <w:p w:rsidR="00C6374E" w:rsidRPr="003D1F46" w:rsidRDefault="00A80D57">
      <w:pPr>
        <w:pStyle w:val="ListParagraph"/>
        <w:numPr>
          <w:ilvl w:val="0"/>
          <w:numId w:val="8"/>
        </w:numPr>
        <w:spacing w:line="480" w:lineRule="auto"/>
        <w:jc w:val="both"/>
      </w:pPr>
      <w:r>
        <w:t xml:space="preserve">Equally though, </w:t>
      </w:r>
      <w:r w:rsidR="009553FE">
        <w:t>as</w:t>
      </w:r>
      <w:r>
        <w:t xml:space="preserve"> is</w:t>
      </w:r>
      <w:r w:rsidR="002C2628" w:rsidRPr="003D1F46">
        <w:t xml:space="preserve"> apparent </w:t>
      </w:r>
      <w:r w:rsidR="00977C41" w:rsidRPr="003D1F46">
        <w:t>from these two Supreme Court judgments</w:t>
      </w:r>
      <w:r>
        <w:t xml:space="preserve">, </w:t>
      </w:r>
      <w:r w:rsidR="00977C41" w:rsidRPr="003D1F46">
        <w:t>the exercise to be undertaken is not an artificial or constrained parsing of language involving placing words under a microscope in an effort to detect some anomaly</w:t>
      </w:r>
      <w:r w:rsidR="002C2628" w:rsidRPr="003D1F46">
        <w:t>. T</w:t>
      </w:r>
      <w:r w:rsidR="00977C41" w:rsidRPr="003D1F46">
        <w:t xml:space="preserve">hus, in </w:t>
      </w:r>
      <w:r w:rsidR="00977C41" w:rsidRPr="003D1F46">
        <w:rPr>
          <w:i/>
        </w:rPr>
        <w:t xml:space="preserve">Dunnes Stores, </w:t>
      </w:r>
      <w:r w:rsidR="00977C41" w:rsidRPr="003D1F46">
        <w:t xml:space="preserve">McKechnie J. stated at </w:t>
      </w:r>
      <w:r w:rsidR="002C2628" w:rsidRPr="003D1F46">
        <w:t>paragraph</w:t>
      </w:r>
      <w:r w:rsidR="00977C41" w:rsidRPr="003D1F46">
        <w:t xml:space="preserve"> 62: </w:t>
      </w:r>
    </w:p>
    <w:p w:rsidR="00C6374E" w:rsidRPr="003D1F46" w:rsidRDefault="00C6374E" w:rsidP="00C6374E">
      <w:pPr>
        <w:pStyle w:val="ListParagraph"/>
        <w:spacing w:line="480" w:lineRule="auto"/>
        <w:jc w:val="both"/>
        <w:rPr>
          <w:i/>
        </w:rPr>
      </w:pPr>
      <w:r w:rsidRPr="00BA459F">
        <w:rPr>
          <w:iCs/>
        </w:rPr>
        <w:lastRenderedPageBreak/>
        <w:t>“</w:t>
      </w:r>
      <w:r w:rsidRPr="007676F1">
        <w:rPr>
          <w:i/>
        </w:rPr>
        <w:t>In such circumstances one would have thought and one is entitled to expect, that the imposing measures should be drafted with due precision and in a manner which gives direct and clear effect to the underlying purpose of the legislative scheme. That can scarcely be said in this case. That being so, the various imposing provisions must be looked at critically. If, however having carried out this exercise, and notwithstanding the difficulty of interpretation involved, those provisions, when construed and interpreted appropriately, are still capable of giving rise to the liability sought, then such should be so declared.</w:t>
      </w:r>
      <w:r w:rsidRPr="00BA459F">
        <w:rPr>
          <w:iCs/>
        </w:rPr>
        <w:t>”</w:t>
      </w:r>
    </w:p>
    <w:p w:rsidR="00977C41" w:rsidRPr="003D1F46" w:rsidRDefault="002C2628">
      <w:pPr>
        <w:pStyle w:val="ListParagraph"/>
        <w:numPr>
          <w:ilvl w:val="0"/>
          <w:numId w:val="8"/>
        </w:numPr>
        <w:spacing w:line="480" w:lineRule="auto"/>
        <w:jc w:val="both"/>
      </w:pPr>
      <w:r w:rsidRPr="003D1F46">
        <w:t>Ther</w:t>
      </w:r>
      <w:r w:rsidR="00977C41" w:rsidRPr="003D1F46">
        <w:t>efore</w:t>
      </w:r>
      <w:r w:rsidR="00A80D57">
        <w:t xml:space="preserve"> </w:t>
      </w:r>
      <w:r w:rsidR="00870B4E">
        <w:t>r</w:t>
      </w:r>
      <w:r w:rsidR="00A80D57">
        <w:t>evenue correctly emphasises that</w:t>
      </w:r>
      <w:r w:rsidRPr="003D1F46">
        <w:t>,</w:t>
      </w:r>
      <w:r w:rsidR="00977C41" w:rsidRPr="003D1F46">
        <w:t xml:space="preserve"> merely because the task of </w:t>
      </w:r>
      <w:r w:rsidRPr="003D1F46">
        <w:t xml:space="preserve">statutory </w:t>
      </w:r>
      <w:r w:rsidR="00977C41" w:rsidRPr="003D1F46">
        <w:t>interpretation is complex</w:t>
      </w:r>
      <w:r w:rsidRPr="003D1F46">
        <w:t>,</w:t>
      </w:r>
      <w:r w:rsidR="00977C41" w:rsidRPr="003D1F46">
        <w:t xml:space="preserve"> does not </w:t>
      </w:r>
      <w:r w:rsidRPr="003D1F46">
        <w:t xml:space="preserve">in itself </w:t>
      </w:r>
      <w:r w:rsidR="00977C41" w:rsidRPr="003D1F46">
        <w:t xml:space="preserve">render the statutory provisions under interpretation ambiguous such as to justify a departure from the plain and ordinary meaning. </w:t>
      </w:r>
      <w:r w:rsidR="00C6374E" w:rsidRPr="003D1F46">
        <w:t>Difficult</w:t>
      </w:r>
      <w:r w:rsidRPr="003D1F46">
        <w:t>y</w:t>
      </w:r>
      <w:r w:rsidR="00C6374E" w:rsidRPr="003D1F46">
        <w:t xml:space="preserve"> in interpretation and ambiguity are not the same thing. </w:t>
      </w:r>
      <w:r w:rsidR="00977C41" w:rsidRPr="003D1F46">
        <w:t>O’Donnell J.</w:t>
      </w:r>
      <w:r w:rsidR="00A80D57">
        <w:t xml:space="preserve"> stated</w:t>
      </w:r>
      <w:r w:rsidR="00977C41" w:rsidRPr="003D1F46">
        <w:t xml:space="preserve"> </w:t>
      </w:r>
      <w:r w:rsidRPr="003D1F46">
        <w:t xml:space="preserve">in </w:t>
      </w:r>
      <w:proofErr w:type="spellStart"/>
      <w:r w:rsidRPr="003D1F46">
        <w:rPr>
          <w:i/>
        </w:rPr>
        <w:t>Bookfinders</w:t>
      </w:r>
      <w:proofErr w:type="spellEnd"/>
      <w:r w:rsidRPr="003D1F46">
        <w:t xml:space="preserve"> </w:t>
      </w:r>
      <w:r w:rsidR="00977C41" w:rsidRPr="003D1F46">
        <w:t xml:space="preserve">at </w:t>
      </w:r>
      <w:r w:rsidRPr="003D1F46">
        <w:t>paragraph</w:t>
      </w:r>
      <w:r w:rsidR="00977C41" w:rsidRPr="003D1F46">
        <w:t xml:space="preserve"> 54:</w:t>
      </w:r>
    </w:p>
    <w:p w:rsidR="00977C41" w:rsidRPr="00C91A5A" w:rsidRDefault="00977C41">
      <w:pPr>
        <w:spacing w:line="480" w:lineRule="auto"/>
        <w:ind w:left="720"/>
        <w:jc w:val="both"/>
        <w:rPr>
          <w:i/>
        </w:rPr>
      </w:pPr>
      <w:r w:rsidRPr="00BA459F">
        <w:rPr>
          <w:iCs/>
        </w:rPr>
        <w:t>“</w:t>
      </w:r>
      <w:r w:rsidRPr="00C91A5A">
        <w:rPr>
          <w:i/>
        </w:rPr>
        <w:t xml:space="preserve">It means, in my view that it is a mistake to come to a statute – even </w:t>
      </w:r>
      <w:r w:rsidR="00546056" w:rsidRPr="00BA459F">
        <w:rPr>
          <w:i/>
        </w:rPr>
        <w:t>a</w:t>
      </w:r>
      <w:r w:rsidRPr="00C91A5A">
        <w:rPr>
          <w:i/>
        </w:rPr>
        <w:t xml:space="preserve"> taxation statute – seeking ambiguity. Rather the purpose of interpretation is to seek clarity from words </w:t>
      </w:r>
      <w:r w:rsidR="00546056" w:rsidRPr="00BA459F">
        <w:rPr>
          <w:i/>
        </w:rPr>
        <w:t>which</w:t>
      </w:r>
      <w:r w:rsidRPr="00C91A5A">
        <w:rPr>
          <w:i/>
        </w:rPr>
        <w:t xml:space="preserve"> are sometimes necessarily, </w:t>
      </w:r>
      <w:r w:rsidR="00546056" w:rsidRPr="00BA459F">
        <w:rPr>
          <w:i/>
        </w:rPr>
        <w:t xml:space="preserve">and </w:t>
      </w:r>
      <w:r w:rsidRPr="00C91A5A">
        <w:rPr>
          <w:i/>
        </w:rPr>
        <w:t xml:space="preserve">sometimes avoidably, opaque. However, in either case </w:t>
      </w:r>
      <w:r w:rsidR="00546056" w:rsidRPr="00BA459F">
        <w:rPr>
          <w:i/>
        </w:rPr>
        <w:t>the</w:t>
      </w:r>
      <w:r w:rsidRPr="00C91A5A">
        <w:rPr>
          <w:i/>
        </w:rPr>
        <w:t xml:space="preserve"> function of the court is to seek to ascertain their meaning. The general principles of statutory interpretation are tools used to achieve a clear understanding of </w:t>
      </w:r>
      <w:r w:rsidR="00546056" w:rsidRPr="00BA459F">
        <w:rPr>
          <w:i/>
        </w:rPr>
        <w:t>a</w:t>
      </w:r>
      <w:r w:rsidRPr="00C91A5A">
        <w:rPr>
          <w:i/>
        </w:rPr>
        <w:t xml:space="preserve"> statutory provision. It is only if, after that process has been concluded, a court is genuinely in doubt as to the imposition of a liability, that the principle against doubtful penalisation should apply and the text construed given a strict construction so as to prevent a fresh and unfair imposition of liability by the use of oblique or slack language.</w:t>
      </w:r>
      <w:r w:rsidRPr="00BA459F">
        <w:rPr>
          <w:iCs/>
        </w:rPr>
        <w:t>”</w:t>
      </w:r>
      <w:r w:rsidRPr="00C91A5A">
        <w:rPr>
          <w:i/>
        </w:rPr>
        <w:t xml:space="preserve"> </w:t>
      </w:r>
    </w:p>
    <w:p w:rsidR="002C2628" w:rsidRPr="003D1F46" w:rsidRDefault="00977C41">
      <w:pPr>
        <w:pStyle w:val="ListParagraph"/>
        <w:numPr>
          <w:ilvl w:val="0"/>
          <w:numId w:val="8"/>
        </w:numPr>
        <w:spacing w:line="480" w:lineRule="auto"/>
        <w:jc w:val="both"/>
      </w:pPr>
      <w:r w:rsidRPr="003D1F46">
        <w:t xml:space="preserve">The task of this court therefore is to determine what is </w:t>
      </w:r>
      <w:r w:rsidR="00870B4E">
        <w:t xml:space="preserve">the </w:t>
      </w:r>
      <w:r w:rsidRPr="003D1F46">
        <w:t xml:space="preserve">purpose of the legislature in enacting the relevant provisions pertaining to the domicile levy and </w:t>
      </w:r>
      <w:r w:rsidR="00C6374E" w:rsidRPr="003D1F46">
        <w:t xml:space="preserve">what is the meaning of </w:t>
      </w:r>
      <w:r w:rsidRPr="00BA459F">
        <w:rPr>
          <w:iCs/>
        </w:rPr>
        <w:lastRenderedPageBreak/>
        <w:t>“</w:t>
      </w:r>
      <w:r w:rsidR="00E44B4D" w:rsidRPr="003D1F46">
        <w:rPr>
          <w:i/>
        </w:rPr>
        <w:t>world-wide</w:t>
      </w:r>
      <w:r w:rsidRPr="003D1F46">
        <w:rPr>
          <w:i/>
        </w:rPr>
        <w:t xml:space="preserve"> income</w:t>
      </w:r>
      <w:r w:rsidRPr="00BA459F">
        <w:rPr>
          <w:iCs/>
        </w:rPr>
        <w:t>”</w:t>
      </w:r>
      <w:r w:rsidRPr="003D1F46">
        <w:t xml:space="preserve"> in particular. If</w:t>
      </w:r>
      <w:r w:rsidR="002C2628" w:rsidRPr="003D1F46">
        <w:t xml:space="preserve"> </w:t>
      </w:r>
      <w:r w:rsidRPr="003D1F46">
        <w:t xml:space="preserve">the natural and ordinary meaning of the </w:t>
      </w:r>
      <w:r w:rsidR="002C2628" w:rsidRPr="003D1F46">
        <w:t>provision</w:t>
      </w:r>
      <w:r w:rsidRPr="003D1F46">
        <w:t xml:space="preserve"> excludes </w:t>
      </w:r>
      <w:r w:rsidR="002C2628" w:rsidRPr="003D1F46">
        <w:t>wear and tear</w:t>
      </w:r>
      <w:r w:rsidRPr="003D1F46">
        <w:t xml:space="preserve"> allowances from the calculation, then this must be given effect to. </w:t>
      </w:r>
    </w:p>
    <w:p w:rsidR="002C2628" w:rsidRPr="003D1F46" w:rsidRDefault="00C91A5A">
      <w:pPr>
        <w:pStyle w:val="ListParagraph"/>
        <w:numPr>
          <w:ilvl w:val="0"/>
          <w:numId w:val="8"/>
        </w:numPr>
        <w:spacing w:line="480" w:lineRule="auto"/>
        <w:jc w:val="both"/>
      </w:pPr>
      <w:r>
        <w:t>Further a</w:t>
      </w:r>
      <w:r w:rsidR="00977C41" w:rsidRPr="003D1F46">
        <w:t xml:space="preserve">t </w:t>
      </w:r>
      <w:r w:rsidR="002C2628" w:rsidRPr="003D1F46">
        <w:t>paragraph</w:t>
      </w:r>
      <w:r w:rsidR="00977C41" w:rsidRPr="003D1F46">
        <w:t xml:space="preserve"> 56 O’Donnell J. </w:t>
      </w:r>
      <w:r w:rsidR="002C2628" w:rsidRPr="003D1F46">
        <w:t>s</w:t>
      </w:r>
      <w:r>
        <w:t>tated</w:t>
      </w:r>
      <w:r w:rsidR="002C2628" w:rsidRPr="003D1F46">
        <w:t>:</w:t>
      </w:r>
    </w:p>
    <w:p w:rsidR="002C2628" w:rsidRPr="003D1F46" w:rsidRDefault="002C2628" w:rsidP="002C2628">
      <w:pPr>
        <w:pStyle w:val="ListParagraph"/>
        <w:spacing w:line="480" w:lineRule="auto"/>
        <w:ind w:firstLine="60"/>
        <w:jc w:val="both"/>
        <w:rPr>
          <w:i/>
        </w:rPr>
      </w:pPr>
      <w:r w:rsidRPr="00BA459F">
        <w:rPr>
          <w:iCs/>
        </w:rPr>
        <w:t>“</w:t>
      </w:r>
      <w:r w:rsidRPr="003D1F46">
        <w:rPr>
          <w:i/>
        </w:rPr>
        <w:t xml:space="preserve">I would merely add that the principle of strict construction is, like many other principles </w:t>
      </w:r>
      <w:r w:rsidR="00C91A5A">
        <w:rPr>
          <w:i/>
        </w:rPr>
        <w:t>of</w:t>
      </w:r>
      <w:r w:rsidRPr="003D1F46">
        <w:rPr>
          <w:i/>
        </w:rPr>
        <w:t xml:space="preserve"> statutory interpretation, a principle derived from the presumed intention of the legislature, which is not to be assumed to seek to impose a penalty other than by clear language. That approach should sit comfortably with other presumptions as to legislative behaviour, such as the presumption that legislation is presumed to have some object in view which it is sought to achieve.</w:t>
      </w:r>
    </w:p>
    <w:p w:rsidR="002C2628" w:rsidRPr="003D1F46" w:rsidRDefault="002C2628" w:rsidP="002C2628">
      <w:pPr>
        <w:pStyle w:val="ListParagraph"/>
        <w:spacing w:line="480" w:lineRule="auto"/>
        <w:ind w:firstLine="60"/>
        <w:jc w:val="both"/>
        <w:rPr>
          <w:i/>
        </w:rPr>
      </w:pPr>
      <w:r w:rsidRPr="003D1F46">
        <w:rPr>
          <w:i/>
        </w:rPr>
        <w:t xml:space="preserve">.. </w:t>
      </w:r>
    </w:p>
    <w:p w:rsidR="002C2628" w:rsidRPr="003D1F46" w:rsidRDefault="002C2628" w:rsidP="00BA459F">
      <w:pPr>
        <w:pStyle w:val="ListParagraph"/>
        <w:spacing w:line="480" w:lineRule="auto"/>
        <w:ind w:firstLine="60"/>
        <w:jc w:val="both"/>
      </w:pPr>
      <w:r w:rsidRPr="003D1F46">
        <w:rPr>
          <w:i/>
        </w:rPr>
        <w:t>A literal approach should not descend into an obdurate resistance to the statutory object, disguised as adherence to grammatical precision.</w:t>
      </w:r>
      <w:r w:rsidRPr="00BA459F">
        <w:rPr>
          <w:iCs/>
        </w:rPr>
        <w:t>”</w:t>
      </w:r>
    </w:p>
    <w:p w:rsidR="00977C41" w:rsidRPr="003D1F46" w:rsidRDefault="00977C41">
      <w:pPr>
        <w:pStyle w:val="ListParagraph"/>
        <w:numPr>
          <w:ilvl w:val="0"/>
          <w:numId w:val="8"/>
        </w:numPr>
        <w:spacing w:line="480" w:lineRule="auto"/>
        <w:jc w:val="both"/>
      </w:pPr>
      <w:r w:rsidRPr="003D1F46">
        <w:t>O’Donnell</w:t>
      </w:r>
      <w:r w:rsidR="00BC372B">
        <w:t xml:space="preserve"> J.</w:t>
      </w:r>
      <w:r w:rsidRPr="003D1F46">
        <w:t xml:space="preserve"> went on to state </w:t>
      </w:r>
      <w:r w:rsidR="00C91A5A">
        <w:t xml:space="preserve">at paragraph 57 </w:t>
      </w:r>
      <w:r w:rsidRPr="003D1F46">
        <w:t>that in his view:</w:t>
      </w:r>
    </w:p>
    <w:p w:rsidR="00977C41" w:rsidRPr="003D1F46" w:rsidRDefault="00977C41" w:rsidP="00977C41">
      <w:pPr>
        <w:spacing w:line="480" w:lineRule="auto"/>
        <w:ind w:left="720" w:firstLine="60"/>
        <w:jc w:val="both"/>
        <w:rPr>
          <w:i/>
        </w:rPr>
      </w:pPr>
      <w:r w:rsidRPr="00BA459F">
        <w:rPr>
          <w:iCs/>
        </w:rPr>
        <w:t>“</w:t>
      </w:r>
      <w:r w:rsidR="009F33D5" w:rsidRPr="003D1F46">
        <w:rPr>
          <w:i/>
        </w:rPr>
        <w:t>T</w:t>
      </w:r>
      <w:r w:rsidRPr="003D1F46">
        <w:rPr>
          <w:i/>
        </w:rPr>
        <w:t xml:space="preserve">he present case is a good illustration of the distinction. The case is not, in my view a contest between a simple requirement of clarity on the one hand and a broad purposive approach on the other. Instead, the approach of </w:t>
      </w:r>
      <w:r w:rsidR="00C91A5A" w:rsidRPr="00B74AC0">
        <w:rPr>
          <w:i/>
        </w:rPr>
        <w:t xml:space="preserve">the </w:t>
      </w:r>
      <w:r w:rsidR="00B74AC0" w:rsidRPr="00BA459F">
        <w:rPr>
          <w:i/>
        </w:rPr>
        <w:t>[</w:t>
      </w:r>
      <w:r w:rsidRPr="00B74AC0">
        <w:rPr>
          <w:i/>
        </w:rPr>
        <w:t>the taxpayer</w:t>
      </w:r>
      <w:r w:rsidR="00B74AC0" w:rsidRPr="00B74AC0">
        <w:rPr>
          <w:i/>
        </w:rPr>
        <w:t>]</w:t>
      </w:r>
      <w:r w:rsidR="00B74AC0">
        <w:rPr>
          <w:i/>
        </w:rPr>
        <w:t>d</w:t>
      </w:r>
      <w:r w:rsidRPr="003D1F46">
        <w:rPr>
          <w:i/>
        </w:rPr>
        <w:t xml:space="preserve">epends not merely on strict statutory language, but on </w:t>
      </w:r>
      <w:r w:rsidR="00C91A5A">
        <w:rPr>
          <w:i/>
        </w:rPr>
        <w:t xml:space="preserve">an </w:t>
      </w:r>
      <w:r w:rsidRPr="003D1F46">
        <w:rPr>
          <w:i/>
        </w:rPr>
        <w:t>artificial interpretation of the words used</w:t>
      </w:r>
      <w:r w:rsidR="00C91A5A">
        <w:rPr>
          <w:i/>
        </w:rPr>
        <w:t>,</w:t>
      </w:r>
      <w:r w:rsidRPr="003D1F46">
        <w:rPr>
          <w:i/>
        </w:rPr>
        <w:t xml:space="preserve"> to produce an unrealistic reading of the Act.</w:t>
      </w:r>
      <w:r w:rsidRPr="00BA459F">
        <w:rPr>
          <w:iCs/>
        </w:rPr>
        <w:t>”</w:t>
      </w:r>
      <w:r w:rsidRPr="003D1F46">
        <w:rPr>
          <w:i/>
        </w:rPr>
        <w:t xml:space="preserve">    </w:t>
      </w:r>
    </w:p>
    <w:p w:rsidR="009F33D5" w:rsidRPr="003D1F46" w:rsidRDefault="00977C41">
      <w:pPr>
        <w:pStyle w:val="ListParagraph"/>
        <w:numPr>
          <w:ilvl w:val="0"/>
          <w:numId w:val="8"/>
        </w:numPr>
        <w:spacing w:line="480" w:lineRule="auto"/>
        <w:jc w:val="both"/>
        <w:rPr>
          <w:b/>
          <w:u w:val="single"/>
        </w:rPr>
      </w:pPr>
      <w:r w:rsidRPr="003D1F46">
        <w:t xml:space="preserve">All of the above </w:t>
      </w:r>
      <w:r w:rsidR="002C2628" w:rsidRPr="003D1F46">
        <w:t xml:space="preserve">observations and guidance </w:t>
      </w:r>
      <w:r w:rsidRPr="003D1F46">
        <w:t>appl</w:t>
      </w:r>
      <w:r w:rsidR="002C2628" w:rsidRPr="003D1F46">
        <w:t xml:space="preserve">y </w:t>
      </w:r>
      <w:r w:rsidRPr="003D1F46">
        <w:t xml:space="preserve">to the present case. If on its natural and ordinary meaning, the definition of </w:t>
      </w:r>
      <w:r w:rsidR="002C2628" w:rsidRPr="003D1F46">
        <w:t>“</w:t>
      </w:r>
      <w:r w:rsidR="00E44B4D" w:rsidRPr="003D1F46">
        <w:rPr>
          <w:i/>
        </w:rPr>
        <w:t>world-wide</w:t>
      </w:r>
      <w:r w:rsidRPr="003D1F46">
        <w:rPr>
          <w:i/>
        </w:rPr>
        <w:t xml:space="preserve"> income</w:t>
      </w:r>
      <w:r w:rsidR="002C2628" w:rsidRPr="00BA459F">
        <w:rPr>
          <w:iCs/>
        </w:rPr>
        <w:t>”</w:t>
      </w:r>
      <w:r w:rsidRPr="003D1F46">
        <w:t xml:space="preserve"> reveals an intention on the part of the legislature to exclude wear and tear allowances from the computation, then</w:t>
      </w:r>
      <w:r w:rsidR="009F33D5" w:rsidRPr="003D1F46">
        <w:t xml:space="preserve"> the court must adhere to the statutory wording and effectuate the intention of the legislature. This is the case</w:t>
      </w:r>
      <w:r w:rsidRPr="003D1F46">
        <w:t xml:space="preserve">, </w:t>
      </w:r>
      <w:r w:rsidR="009F33D5" w:rsidRPr="003D1F46">
        <w:t>even if</w:t>
      </w:r>
      <w:r w:rsidRPr="003D1F46">
        <w:t xml:space="preserve"> th</w:t>
      </w:r>
      <w:r w:rsidR="009F33D5" w:rsidRPr="003D1F46">
        <w:t>e provision is complex and difficult to interpret</w:t>
      </w:r>
      <w:r w:rsidR="009553FE">
        <w:t>.</w:t>
      </w:r>
      <w:r w:rsidR="00D45157">
        <w:t xml:space="preserve"> </w:t>
      </w:r>
      <w:r w:rsidR="009553FE">
        <w:t>T</w:t>
      </w:r>
      <w:r w:rsidR="00D45157">
        <w:t>his applies</w:t>
      </w:r>
      <w:r w:rsidR="009F33D5" w:rsidRPr="003D1F46">
        <w:t xml:space="preserve"> irrespective of whether the result </w:t>
      </w:r>
      <w:r w:rsidRPr="003D1F46">
        <w:t>might appear harsh to the taxpayer</w:t>
      </w:r>
      <w:r w:rsidR="009F33D5" w:rsidRPr="003D1F46">
        <w:t xml:space="preserve"> and regardless of whether, i</w:t>
      </w:r>
      <w:r w:rsidRPr="003D1F46">
        <w:t xml:space="preserve">n the words </w:t>
      </w:r>
      <w:r w:rsidRPr="003D1F46">
        <w:lastRenderedPageBreak/>
        <w:t xml:space="preserve">of the </w:t>
      </w:r>
      <w:r w:rsidR="00D269E0" w:rsidRPr="003D1F46">
        <w:t>c</w:t>
      </w:r>
      <w:r w:rsidR="00B22945" w:rsidRPr="003D1F46">
        <w:t>ommissioner</w:t>
      </w:r>
      <w:r w:rsidRPr="003D1F46">
        <w:t xml:space="preserve"> another approach might</w:t>
      </w:r>
      <w:r w:rsidR="009F33D5" w:rsidRPr="003D1F46">
        <w:t>, by avoiding the “</w:t>
      </w:r>
      <w:r w:rsidR="009F33D5" w:rsidRPr="003D1F46">
        <w:rPr>
          <w:i/>
        </w:rPr>
        <w:t>overstate[</w:t>
      </w:r>
      <w:proofErr w:type="spellStart"/>
      <w:r w:rsidR="009F33D5" w:rsidRPr="003D1F46">
        <w:rPr>
          <w:i/>
        </w:rPr>
        <w:t>ment</w:t>
      </w:r>
      <w:proofErr w:type="spellEnd"/>
      <w:r w:rsidR="009F33D5" w:rsidRPr="003D1F46">
        <w:rPr>
          <w:i/>
        </w:rPr>
        <w:t>]</w:t>
      </w:r>
      <w:r w:rsidR="009F33D5" w:rsidRPr="00BA459F">
        <w:rPr>
          <w:iCs/>
        </w:rPr>
        <w:t>”</w:t>
      </w:r>
      <w:r w:rsidR="009F33D5" w:rsidRPr="003D1F46">
        <w:t xml:space="preserve"> of trading income,</w:t>
      </w:r>
      <w:r w:rsidRPr="003D1F46">
        <w:t xml:space="preserve"> appear more “</w:t>
      </w:r>
      <w:r w:rsidRPr="003D1F46">
        <w:rPr>
          <w:i/>
        </w:rPr>
        <w:t>reasonable</w:t>
      </w:r>
      <w:r w:rsidRPr="00BA459F">
        <w:rPr>
          <w:iCs/>
        </w:rPr>
        <w:t>”</w:t>
      </w:r>
      <w:r w:rsidR="00D45157">
        <w:rPr>
          <w:iCs/>
        </w:rPr>
        <w:t>.</w:t>
      </w:r>
    </w:p>
    <w:p w:rsidR="009F33D5" w:rsidRPr="003D1F46" w:rsidRDefault="009F33D5" w:rsidP="009F33D5">
      <w:pPr>
        <w:pStyle w:val="ListParagraph"/>
        <w:spacing w:line="480" w:lineRule="auto"/>
        <w:ind w:left="0"/>
        <w:jc w:val="both"/>
        <w:rPr>
          <w:b/>
          <w:u w:val="single"/>
        </w:rPr>
      </w:pPr>
    </w:p>
    <w:p w:rsidR="00111141" w:rsidRPr="003D1F46" w:rsidRDefault="00111141" w:rsidP="009F33D5">
      <w:pPr>
        <w:pStyle w:val="ListParagraph"/>
        <w:spacing w:line="480" w:lineRule="auto"/>
        <w:ind w:left="0"/>
        <w:jc w:val="both"/>
        <w:rPr>
          <w:b/>
          <w:u w:val="single"/>
        </w:rPr>
      </w:pPr>
      <w:r w:rsidRPr="003D1F46">
        <w:rPr>
          <w:b/>
          <w:u w:val="single"/>
        </w:rPr>
        <w:t>Issue for the court</w:t>
      </w:r>
    </w:p>
    <w:p w:rsidR="00D269E0" w:rsidRPr="003D1F46" w:rsidRDefault="00111141">
      <w:pPr>
        <w:pStyle w:val="ListParagraph"/>
        <w:numPr>
          <w:ilvl w:val="0"/>
          <w:numId w:val="8"/>
        </w:numPr>
        <w:spacing w:line="480" w:lineRule="auto"/>
        <w:jc w:val="both"/>
      </w:pPr>
      <w:r w:rsidRPr="003D1F46">
        <w:t xml:space="preserve">Pursuant to the definition of </w:t>
      </w:r>
      <w:r w:rsidRPr="00BA459F">
        <w:rPr>
          <w:iCs/>
        </w:rPr>
        <w:t>“</w:t>
      </w:r>
      <w:r w:rsidRPr="003D1F46">
        <w:rPr>
          <w:i/>
        </w:rPr>
        <w:t>world-wide income</w:t>
      </w:r>
      <w:r w:rsidRPr="00BA459F">
        <w:rPr>
          <w:iCs/>
        </w:rPr>
        <w:t>”</w:t>
      </w:r>
      <w:r w:rsidRPr="006D6BA4">
        <w:rPr>
          <w:iCs/>
        </w:rPr>
        <w:t xml:space="preserve"> </w:t>
      </w:r>
      <w:r w:rsidRPr="003D1F46">
        <w:t>in s. 531</w:t>
      </w:r>
      <w:r w:rsidR="00870B4E">
        <w:t xml:space="preserve"> </w:t>
      </w:r>
      <w:r w:rsidRPr="003D1F46">
        <w:t>AA, one has to determine whether each respondents</w:t>
      </w:r>
      <w:r w:rsidR="00861B13">
        <w:t>’</w:t>
      </w:r>
      <w:r w:rsidRPr="003D1F46">
        <w:t xml:space="preserve"> “</w:t>
      </w:r>
      <w:r w:rsidRPr="003D1F46">
        <w:rPr>
          <w:i/>
        </w:rPr>
        <w:t>income… from all sources as estimated in accordance with the Tax Acts</w:t>
      </w:r>
      <w:r w:rsidRPr="00BA459F">
        <w:rPr>
          <w:iCs/>
        </w:rPr>
        <w:t>”</w:t>
      </w:r>
      <w:r w:rsidRPr="003D1F46">
        <w:t xml:space="preserve"> exceeds €1 million.</w:t>
      </w:r>
    </w:p>
    <w:p w:rsidR="00D269E0" w:rsidRPr="003D1F46" w:rsidRDefault="00111141">
      <w:pPr>
        <w:pStyle w:val="ListParagraph"/>
        <w:numPr>
          <w:ilvl w:val="0"/>
          <w:numId w:val="8"/>
        </w:numPr>
        <w:spacing w:line="480" w:lineRule="auto"/>
        <w:jc w:val="both"/>
      </w:pPr>
      <w:r w:rsidRPr="003D1F46">
        <w:t xml:space="preserve">Slightly </w:t>
      </w:r>
      <w:r w:rsidR="00D45157">
        <w:t>unpacking</w:t>
      </w:r>
      <w:r w:rsidRPr="003D1F46">
        <w:t xml:space="preserve"> th</w:t>
      </w:r>
      <w:r w:rsidR="00D269E0" w:rsidRPr="003D1F46">
        <w:t>is</w:t>
      </w:r>
      <w:r w:rsidRPr="003D1F46">
        <w:t xml:space="preserve"> definition</w:t>
      </w:r>
      <w:r w:rsidR="00D269E0" w:rsidRPr="003D1F46">
        <w:t>, on</w:t>
      </w:r>
      <w:r w:rsidR="00D45157">
        <w:t>e</w:t>
      </w:r>
      <w:r w:rsidR="00D269E0" w:rsidRPr="003D1F46">
        <w:t xml:space="preserve"> sees that </w:t>
      </w:r>
      <w:r w:rsidRPr="003D1F46">
        <w:t xml:space="preserve"> </w:t>
      </w:r>
      <w:r w:rsidR="007D216A" w:rsidRPr="003D1F46">
        <w:t>“</w:t>
      </w:r>
      <w:r w:rsidRPr="003D1F46">
        <w:rPr>
          <w:i/>
        </w:rPr>
        <w:t>world-wide income</w:t>
      </w:r>
      <w:r w:rsidR="007D216A" w:rsidRPr="003D1F46">
        <w:t>”</w:t>
      </w:r>
      <w:r w:rsidRPr="003D1F46">
        <w:t xml:space="preserve"> is defined as</w:t>
      </w:r>
      <w:r w:rsidRPr="003D1F46">
        <w:rPr>
          <w:i/>
        </w:rPr>
        <w:t xml:space="preserve"> </w:t>
      </w:r>
      <w:r w:rsidRPr="00BA459F">
        <w:rPr>
          <w:iCs/>
        </w:rPr>
        <w:t>(</w:t>
      </w:r>
      <w:r w:rsidR="007D216A" w:rsidRPr="00BA459F">
        <w:rPr>
          <w:iCs/>
        </w:rPr>
        <w:t>A</w:t>
      </w:r>
      <w:r w:rsidRPr="00BA459F">
        <w:rPr>
          <w:iCs/>
        </w:rPr>
        <w:t>)</w:t>
      </w:r>
      <w:r w:rsidRPr="003D1F46">
        <w:rPr>
          <w:i/>
        </w:rPr>
        <w:t xml:space="preserve"> </w:t>
      </w:r>
      <w:r w:rsidRPr="00BA459F">
        <w:rPr>
          <w:iCs/>
        </w:rPr>
        <w:t>“</w:t>
      </w:r>
      <w:r w:rsidRPr="003D1F46">
        <w:rPr>
          <w:i/>
        </w:rPr>
        <w:t>income .. from all sources as estimated in accordance with the Tax Acts</w:t>
      </w:r>
      <w:r w:rsidRPr="00BA459F">
        <w:rPr>
          <w:iCs/>
        </w:rPr>
        <w:t>”,</w:t>
      </w:r>
      <w:r w:rsidR="00870B4E">
        <w:rPr>
          <w:iCs/>
        </w:rPr>
        <w:t xml:space="preserve"> and</w:t>
      </w:r>
      <w:r w:rsidRPr="003D1F46">
        <w:rPr>
          <w:i/>
        </w:rPr>
        <w:t xml:space="preserve"> </w:t>
      </w:r>
      <w:r w:rsidRPr="00BA459F">
        <w:rPr>
          <w:iCs/>
        </w:rPr>
        <w:t>(</w:t>
      </w:r>
      <w:r w:rsidR="007D216A" w:rsidRPr="00BA459F">
        <w:rPr>
          <w:iCs/>
        </w:rPr>
        <w:t>B</w:t>
      </w:r>
      <w:r w:rsidRPr="00BA459F">
        <w:rPr>
          <w:iCs/>
        </w:rPr>
        <w:t>)</w:t>
      </w:r>
      <w:r w:rsidR="002B1EC1">
        <w:rPr>
          <w:iCs/>
        </w:rPr>
        <w:t xml:space="preserve"> </w:t>
      </w:r>
      <w:r w:rsidRPr="00BA459F">
        <w:rPr>
          <w:iCs/>
        </w:rPr>
        <w:t>“</w:t>
      </w:r>
      <w:r w:rsidRPr="003D1F46">
        <w:rPr>
          <w:i/>
        </w:rPr>
        <w:t>without regard to any amount deductible from or deductible in computing total income</w:t>
      </w:r>
      <w:r w:rsidRPr="00BA459F">
        <w:rPr>
          <w:iCs/>
        </w:rPr>
        <w:t>”</w:t>
      </w:r>
      <w:r w:rsidRPr="003D1F46">
        <w:rPr>
          <w:i/>
        </w:rPr>
        <w:t xml:space="preserve">. </w:t>
      </w:r>
      <w:r w:rsidR="001969AB" w:rsidRPr="003D1F46">
        <w:t>Where convenient,</w:t>
      </w:r>
      <w:r w:rsidR="001969AB" w:rsidRPr="003D1F46">
        <w:rPr>
          <w:i/>
        </w:rPr>
        <w:t xml:space="preserve"> </w:t>
      </w:r>
      <w:r w:rsidR="00B031A1" w:rsidRPr="003D1F46">
        <w:t xml:space="preserve">I will </w:t>
      </w:r>
      <w:r w:rsidR="001969AB" w:rsidRPr="003D1F46">
        <w:t xml:space="preserve">distinguish between </w:t>
      </w:r>
      <w:r w:rsidR="002B1EC1" w:rsidRPr="003D1F46">
        <w:t xml:space="preserve">parts (A) and (B) </w:t>
      </w:r>
      <w:r w:rsidR="00B031A1" w:rsidRPr="003D1F46">
        <w:t>of the definition of “</w:t>
      </w:r>
      <w:r w:rsidR="00B031A1" w:rsidRPr="003D1F46">
        <w:rPr>
          <w:i/>
        </w:rPr>
        <w:t>world-wide income</w:t>
      </w:r>
      <w:r w:rsidR="00B031A1" w:rsidRPr="003D1F46">
        <w:t>”</w:t>
      </w:r>
      <w:r w:rsidR="002B1EC1">
        <w:t>.</w:t>
      </w:r>
      <w:r w:rsidR="001969AB" w:rsidRPr="003D1F46">
        <w:t xml:space="preserve"> </w:t>
      </w:r>
    </w:p>
    <w:p w:rsidR="00D269E0" w:rsidRPr="003D1F46" w:rsidRDefault="00111141">
      <w:pPr>
        <w:pStyle w:val="ListParagraph"/>
        <w:numPr>
          <w:ilvl w:val="0"/>
          <w:numId w:val="8"/>
        </w:numPr>
        <w:spacing w:line="480" w:lineRule="auto"/>
        <w:jc w:val="both"/>
      </w:pPr>
      <w:r w:rsidRPr="003D1F46">
        <w:t xml:space="preserve">The </w:t>
      </w:r>
      <w:r w:rsidR="00D269E0" w:rsidRPr="003D1F46">
        <w:t xml:space="preserve">part of the definition </w:t>
      </w:r>
      <w:r w:rsidR="001969AB" w:rsidRPr="003D1F46">
        <w:t>at</w:t>
      </w:r>
      <w:r w:rsidRPr="003D1F46">
        <w:t xml:space="preserve"> (</w:t>
      </w:r>
      <w:r w:rsidR="007D216A" w:rsidRPr="003D1F46">
        <w:t>A</w:t>
      </w:r>
      <w:r w:rsidRPr="003D1F46">
        <w:t>) is, effectively the definition of “</w:t>
      </w:r>
      <w:r w:rsidRPr="003D1F46">
        <w:rPr>
          <w:i/>
        </w:rPr>
        <w:t>total income</w:t>
      </w:r>
      <w:r w:rsidRPr="003D1F46">
        <w:t>” as per s. 3 TCA</w:t>
      </w:r>
      <w:r w:rsidR="00D269E0" w:rsidRPr="003D1F46">
        <w:t xml:space="preserve">. This </w:t>
      </w:r>
      <w:r w:rsidRPr="003D1F46">
        <w:t xml:space="preserve">defines </w:t>
      </w:r>
      <w:r w:rsidRPr="00BA459F">
        <w:rPr>
          <w:iCs/>
        </w:rPr>
        <w:t>“</w:t>
      </w:r>
      <w:r w:rsidRPr="003D1F46">
        <w:rPr>
          <w:i/>
        </w:rPr>
        <w:t>total income</w:t>
      </w:r>
      <w:r w:rsidRPr="00BA459F">
        <w:rPr>
          <w:iCs/>
        </w:rPr>
        <w:t>”</w:t>
      </w:r>
      <w:r w:rsidRPr="003D1F46">
        <w:t xml:space="preserve"> as “</w:t>
      </w:r>
      <w:r w:rsidRPr="003D1F46">
        <w:rPr>
          <w:i/>
        </w:rPr>
        <w:t>income from all sources as estimated in accordance with the Income Tax Acts</w:t>
      </w:r>
      <w:r w:rsidRPr="00BA459F">
        <w:rPr>
          <w:iCs/>
        </w:rPr>
        <w:t>”.</w:t>
      </w:r>
      <w:r w:rsidRPr="006D6BA4">
        <w:rPr>
          <w:iCs/>
        </w:rPr>
        <w:t xml:space="preserve"> </w:t>
      </w:r>
    </w:p>
    <w:p w:rsidR="00111141" w:rsidRPr="003D1F46" w:rsidRDefault="00111141">
      <w:pPr>
        <w:pStyle w:val="ListParagraph"/>
        <w:numPr>
          <w:ilvl w:val="0"/>
          <w:numId w:val="8"/>
        </w:numPr>
        <w:spacing w:line="480" w:lineRule="auto"/>
        <w:jc w:val="both"/>
      </w:pPr>
      <w:r w:rsidRPr="003D1F46">
        <w:t>As t</w:t>
      </w:r>
      <w:r w:rsidR="00D269E0" w:rsidRPr="003D1F46">
        <w:t xml:space="preserve">he part of the definition </w:t>
      </w:r>
      <w:r w:rsidRPr="003D1F46">
        <w:t>at (</w:t>
      </w:r>
      <w:r w:rsidR="007D216A" w:rsidRPr="003D1F46">
        <w:t>B</w:t>
      </w:r>
      <w:r w:rsidRPr="003D1F46">
        <w:t>) makes clear, in arriving at th</w:t>
      </w:r>
      <w:r w:rsidR="00D45157">
        <w:t>is</w:t>
      </w:r>
      <w:r w:rsidRPr="003D1F46">
        <w:t xml:space="preserve"> estimation of total income for the purposes of the </w:t>
      </w:r>
      <w:r w:rsidR="00D269E0" w:rsidRPr="00BA459F">
        <w:rPr>
          <w:iCs/>
        </w:rPr>
        <w:t>“</w:t>
      </w:r>
      <w:r w:rsidRPr="003D1F46">
        <w:rPr>
          <w:i/>
        </w:rPr>
        <w:t>world-wide income</w:t>
      </w:r>
      <w:r w:rsidR="00D45157">
        <w:rPr>
          <w:iCs/>
        </w:rPr>
        <w:t>”</w:t>
      </w:r>
      <w:r w:rsidRPr="003D1F46">
        <w:t xml:space="preserve"> definition, regard is not to be had “</w:t>
      </w:r>
      <w:r w:rsidRPr="003D1F46">
        <w:rPr>
          <w:i/>
        </w:rPr>
        <w:t>to any amount deductible from or deductible in computing total income.</w:t>
      </w:r>
      <w:r w:rsidRPr="00BA459F">
        <w:rPr>
          <w:iCs/>
        </w:rPr>
        <w:t>”</w:t>
      </w:r>
      <w:r w:rsidRPr="003D1F46">
        <w:rPr>
          <w:i/>
        </w:rPr>
        <w:t xml:space="preserve"> </w:t>
      </w:r>
    </w:p>
    <w:p w:rsidR="009553FE" w:rsidRDefault="00111141">
      <w:pPr>
        <w:pStyle w:val="ListParagraph"/>
        <w:numPr>
          <w:ilvl w:val="0"/>
          <w:numId w:val="8"/>
        </w:numPr>
        <w:spacing w:before="240" w:line="480" w:lineRule="auto"/>
        <w:jc w:val="both"/>
      </w:pPr>
      <w:r w:rsidRPr="003D1F46">
        <w:t>Are wear and tear allowances under s.</w:t>
      </w:r>
      <w:r w:rsidR="00D45157">
        <w:t xml:space="preserve"> </w:t>
      </w:r>
      <w:r w:rsidRPr="003D1F46">
        <w:t xml:space="preserve">284 </w:t>
      </w:r>
      <w:r w:rsidR="00D45157">
        <w:t>part of the estimation of</w:t>
      </w:r>
      <w:r w:rsidRPr="003D1F46">
        <w:t xml:space="preserve"> one’s “</w:t>
      </w:r>
      <w:r w:rsidRPr="003D1F46">
        <w:rPr>
          <w:i/>
        </w:rPr>
        <w:t>income… from all sources …in accordance with the Tax Acts</w:t>
      </w:r>
      <w:r w:rsidRPr="00BA459F">
        <w:rPr>
          <w:iCs/>
        </w:rPr>
        <w:t>”</w:t>
      </w:r>
      <w:r w:rsidRPr="003D1F46">
        <w:t xml:space="preserve">, within the meaning of </w:t>
      </w:r>
      <w:r w:rsidR="007D216A" w:rsidRPr="003D1F46">
        <w:t>(A</w:t>
      </w:r>
      <w:r w:rsidRPr="003D1F46">
        <w:t xml:space="preserve">), in which case the amount of the relevant allowance would </w:t>
      </w:r>
      <w:r w:rsidR="009553FE">
        <w:t>be deducted in arriving at</w:t>
      </w:r>
      <w:r w:rsidRPr="003D1F46">
        <w:t xml:space="preserve"> the respondents’ </w:t>
      </w:r>
      <w:r w:rsidR="00D269E0" w:rsidRPr="00BA459F">
        <w:rPr>
          <w:iCs/>
        </w:rPr>
        <w:t>“</w:t>
      </w:r>
      <w:r w:rsidR="00D269E0" w:rsidRPr="003D1F46">
        <w:rPr>
          <w:i/>
        </w:rPr>
        <w:t>world-wide income</w:t>
      </w:r>
      <w:r w:rsidR="00D269E0" w:rsidRPr="00BA459F">
        <w:rPr>
          <w:iCs/>
        </w:rPr>
        <w:t>”</w:t>
      </w:r>
      <w:r w:rsidRPr="003D1F46">
        <w:t xml:space="preserve">? </w:t>
      </w:r>
      <w:r w:rsidR="009553FE">
        <w:t>This is the interpretation for which the respondents contend.</w:t>
      </w:r>
    </w:p>
    <w:p w:rsidR="009553FE" w:rsidRDefault="00111141">
      <w:pPr>
        <w:pStyle w:val="ListParagraph"/>
        <w:numPr>
          <w:ilvl w:val="0"/>
          <w:numId w:val="8"/>
        </w:numPr>
        <w:spacing w:before="240" w:line="480" w:lineRule="auto"/>
        <w:jc w:val="both"/>
      </w:pPr>
      <w:r w:rsidRPr="003D1F46">
        <w:t>Alternatively, is total income estimated without deducting those wear and tear allowances</w:t>
      </w:r>
      <w:r w:rsidR="007D216A" w:rsidRPr="003D1F46">
        <w:t>;</w:t>
      </w:r>
      <w:r w:rsidRPr="003D1F46">
        <w:t xml:space="preserve"> </w:t>
      </w:r>
      <w:r w:rsidR="007D216A" w:rsidRPr="003D1F46">
        <w:t xml:space="preserve">and is </w:t>
      </w:r>
      <w:r w:rsidR="00D269E0" w:rsidRPr="003D1F46">
        <w:t xml:space="preserve">it therefore </w:t>
      </w:r>
      <w:r w:rsidR="007D216A" w:rsidRPr="003D1F46">
        <w:t xml:space="preserve">only </w:t>
      </w:r>
      <w:r w:rsidRPr="003D1F46">
        <w:t xml:space="preserve">after </w:t>
      </w:r>
      <w:r w:rsidR="007D216A" w:rsidRPr="003D1F46">
        <w:t xml:space="preserve">this estimation that </w:t>
      </w:r>
      <w:r w:rsidRPr="003D1F46">
        <w:t>wear and tear allowances are “</w:t>
      </w:r>
      <w:r w:rsidRPr="003D1F46">
        <w:rPr>
          <w:i/>
        </w:rPr>
        <w:t>deductible from or deductible in computing total income</w:t>
      </w:r>
      <w:r w:rsidRPr="00BA459F">
        <w:rPr>
          <w:iCs/>
        </w:rPr>
        <w:t>”</w:t>
      </w:r>
      <w:r w:rsidRPr="003D1F46">
        <w:rPr>
          <w:i/>
        </w:rPr>
        <w:t xml:space="preserve"> </w:t>
      </w:r>
      <w:r w:rsidRPr="003D1F46">
        <w:t xml:space="preserve">within the meaning of </w:t>
      </w:r>
      <w:r w:rsidR="007D216A" w:rsidRPr="003D1F46">
        <w:t>(B</w:t>
      </w:r>
      <w:r w:rsidRPr="003D1F46">
        <w:t>)</w:t>
      </w:r>
      <w:r w:rsidR="00D45157">
        <w:t>?</w:t>
      </w:r>
      <w:r w:rsidRPr="003D1F46">
        <w:t xml:space="preserve"> </w:t>
      </w:r>
      <w:r w:rsidR="00D45157">
        <w:t xml:space="preserve">If so, </w:t>
      </w:r>
      <w:r w:rsidR="00D269E0" w:rsidRPr="00BA459F">
        <w:lastRenderedPageBreak/>
        <w:t>“</w:t>
      </w:r>
      <w:r w:rsidR="00D269E0" w:rsidRPr="003D1F46">
        <w:rPr>
          <w:i/>
        </w:rPr>
        <w:t>world-wide income</w:t>
      </w:r>
      <w:r w:rsidR="00D269E0" w:rsidRPr="00BA459F">
        <w:rPr>
          <w:iCs/>
        </w:rPr>
        <w:t>”</w:t>
      </w:r>
      <w:r w:rsidR="00D269E0" w:rsidRPr="003D1F46">
        <w:t xml:space="preserve"> </w:t>
      </w:r>
      <w:r w:rsidRPr="003D1F46">
        <w:t>is to be calculated without regard to those deductions</w:t>
      </w:r>
      <w:r w:rsidR="00D45157">
        <w:t>.</w:t>
      </w:r>
      <w:r w:rsidRPr="003D1F46">
        <w:t xml:space="preserve"> </w:t>
      </w:r>
      <w:r w:rsidR="009553FE">
        <w:t>This is the interpretation for which revenue contends.</w:t>
      </w:r>
    </w:p>
    <w:p w:rsidR="00111141" w:rsidRPr="003D1F46" w:rsidRDefault="00D269E0">
      <w:pPr>
        <w:pStyle w:val="ListParagraph"/>
        <w:numPr>
          <w:ilvl w:val="0"/>
          <w:numId w:val="8"/>
        </w:numPr>
        <w:spacing w:before="240" w:line="480" w:lineRule="auto"/>
        <w:jc w:val="both"/>
      </w:pPr>
      <w:r w:rsidRPr="003D1F46">
        <w:t>Do wear and tear allowances f</w:t>
      </w:r>
      <w:r w:rsidR="00475677" w:rsidRPr="003D1F46">
        <w:t>orm</w:t>
      </w:r>
      <w:r w:rsidRPr="003D1F46">
        <w:t xml:space="preserve"> part of the exercise at (A) or part of the exercise at (B)?</w:t>
      </w:r>
    </w:p>
    <w:p w:rsidR="00D269E0" w:rsidRPr="003D1F46" w:rsidRDefault="00D269E0" w:rsidP="00D269E0">
      <w:pPr>
        <w:pStyle w:val="ListParagraph"/>
        <w:spacing w:before="240" w:line="480" w:lineRule="auto"/>
        <w:ind w:left="0"/>
        <w:jc w:val="both"/>
      </w:pPr>
    </w:p>
    <w:p w:rsidR="00111141" w:rsidRPr="003D1F46" w:rsidRDefault="00111141" w:rsidP="00111141">
      <w:pPr>
        <w:pStyle w:val="ListParagraph"/>
        <w:spacing w:line="480" w:lineRule="auto"/>
        <w:ind w:left="0"/>
        <w:jc w:val="both"/>
        <w:rPr>
          <w:b/>
          <w:u w:val="single"/>
        </w:rPr>
      </w:pPr>
      <w:r w:rsidRPr="003D1F46">
        <w:rPr>
          <w:b/>
          <w:u w:val="single"/>
        </w:rPr>
        <w:t xml:space="preserve">Submissions of the parties </w:t>
      </w:r>
    </w:p>
    <w:p w:rsidR="00D45157" w:rsidRDefault="00111141" w:rsidP="002E55FE">
      <w:pPr>
        <w:pStyle w:val="ListParagraph"/>
        <w:numPr>
          <w:ilvl w:val="0"/>
          <w:numId w:val="8"/>
        </w:numPr>
        <w:spacing w:line="480" w:lineRule="auto"/>
        <w:jc w:val="both"/>
      </w:pPr>
      <w:r w:rsidRPr="003D1F46">
        <w:t xml:space="preserve">Revenue </w:t>
      </w:r>
      <w:r w:rsidR="00A12576" w:rsidRPr="003D1F46">
        <w:t>rely</w:t>
      </w:r>
      <w:r w:rsidR="007D216A" w:rsidRPr="003D1F46">
        <w:t xml:space="preserve"> up</w:t>
      </w:r>
      <w:r w:rsidR="00A12576" w:rsidRPr="003D1F46">
        <w:t xml:space="preserve">on the statutory framework </w:t>
      </w:r>
      <w:r w:rsidR="007D216A" w:rsidRPr="003D1F46">
        <w:t xml:space="preserve">and </w:t>
      </w:r>
      <w:r w:rsidR="00D45157">
        <w:t>accepted practice</w:t>
      </w:r>
      <w:r w:rsidR="00D45157" w:rsidRPr="003D1F46">
        <w:t xml:space="preserve"> </w:t>
      </w:r>
      <w:r w:rsidR="00A12576" w:rsidRPr="003D1F46">
        <w:t xml:space="preserve">for the calculation and charging of income </w:t>
      </w:r>
      <w:r w:rsidR="00A12576" w:rsidRPr="00A25577">
        <w:t>from various sources to tax.</w:t>
      </w:r>
    </w:p>
    <w:p w:rsidR="00111141" w:rsidRPr="003D1F46" w:rsidRDefault="00A12576">
      <w:pPr>
        <w:pStyle w:val="ListParagraph"/>
        <w:numPr>
          <w:ilvl w:val="0"/>
          <w:numId w:val="8"/>
        </w:numPr>
        <w:spacing w:line="480" w:lineRule="auto"/>
        <w:jc w:val="both"/>
      </w:pPr>
      <w:r w:rsidRPr="003D1F46">
        <w:t>Under the schedular approach or source principle, income tax is charged by reference to the Schedules of the Tax Acts</w:t>
      </w:r>
      <w:r w:rsidR="007D216A" w:rsidRPr="003D1F46">
        <w:t>,</w:t>
      </w:r>
      <w:r w:rsidRPr="003D1F46">
        <w:t xml:space="preserve"> such that the annual profits of a trade are taxed under Schedule D, Case I. Revenue </w:t>
      </w:r>
      <w:r w:rsidR="00111141" w:rsidRPr="003D1F46">
        <w:t xml:space="preserve">contend that, in so far as concerns trading income, the exercise at </w:t>
      </w:r>
      <w:r w:rsidR="007D216A" w:rsidRPr="003D1F46">
        <w:t>(A</w:t>
      </w:r>
      <w:r w:rsidR="00111141" w:rsidRPr="003D1F46">
        <w:t xml:space="preserve">) comprising the estimation of an individual’s income from all sources in accordance with the Tax Acts, is </w:t>
      </w:r>
      <w:r w:rsidR="007D216A" w:rsidRPr="003D1F46">
        <w:t xml:space="preserve">essentially </w:t>
      </w:r>
      <w:r w:rsidR="00111141" w:rsidRPr="003D1F46">
        <w:t xml:space="preserve">the exercise of computing trading profit </w:t>
      </w:r>
      <w:r w:rsidR="00D45157">
        <w:t>or</w:t>
      </w:r>
      <w:r w:rsidR="00111141" w:rsidRPr="003D1F46">
        <w:t xml:space="preserve"> gain (as opposed to “gross” income). This permits only the deduction, pursuant to s.</w:t>
      </w:r>
      <w:r w:rsidR="00F82C4D">
        <w:t xml:space="preserve"> </w:t>
      </w:r>
      <w:r w:rsidR="00111141" w:rsidRPr="003D1F46">
        <w:t>81 TCA, of trading expenses such as wages, light and heat, but does not permit the deduction of any</w:t>
      </w:r>
      <w:r w:rsidR="00D269E0" w:rsidRPr="003D1F46">
        <w:t xml:space="preserve"> </w:t>
      </w:r>
      <w:r w:rsidR="00111141" w:rsidRPr="003D1F46">
        <w:t>capital allowances</w:t>
      </w:r>
      <w:r w:rsidR="00D269E0" w:rsidRPr="003D1F46">
        <w:t>/</w:t>
      </w:r>
      <w:r w:rsidR="004568AF">
        <w:t xml:space="preserve"> </w:t>
      </w:r>
      <w:r w:rsidR="00D269E0" w:rsidRPr="003D1F46">
        <w:t>wear and tear allowances</w:t>
      </w:r>
      <w:r w:rsidR="00111141" w:rsidRPr="003D1F46">
        <w:t xml:space="preserve">. Revenue contends that, only once this initial exercise comprising, in this instance the estimation of </w:t>
      </w:r>
      <w:r w:rsidR="00D269E0" w:rsidRPr="003D1F46">
        <w:t>S</w:t>
      </w:r>
      <w:r w:rsidR="00111141" w:rsidRPr="003D1F46">
        <w:t>chedule D</w:t>
      </w:r>
      <w:r w:rsidR="00475677" w:rsidRPr="003D1F46">
        <w:t>,</w:t>
      </w:r>
      <w:r w:rsidR="00111141" w:rsidRPr="003D1F46">
        <w:t xml:space="preserve"> </w:t>
      </w:r>
      <w:r w:rsidRPr="003D1F46">
        <w:t>C</w:t>
      </w:r>
      <w:r w:rsidR="00111141" w:rsidRPr="003D1F46">
        <w:t xml:space="preserve">ase I trading profits, has been completed does one </w:t>
      </w:r>
      <w:r w:rsidR="00111141" w:rsidRPr="00D45157">
        <w:rPr>
          <w:u w:val="single"/>
        </w:rPr>
        <w:t>then</w:t>
      </w:r>
      <w:r w:rsidR="00111141" w:rsidRPr="003D1F46">
        <w:t xml:space="preserve"> deduct from th</w:t>
      </w:r>
      <w:r w:rsidR="00D45157">
        <w:t>at</w:t>
      </w:r>
      <w:r w:rsidR="00111141" w:rsidRPr="003D1F46">
        <w:t xml:space="preserve"> profit wear and tear allowances under s.</w:t>
      </w:r>
      <w:r w:rsidR="00F82C4D">
        <w:t xml:space="preserve"> </w:t>
      </w:r>
      <w:r w:rsidR="00111141" w:rsidRPr="003D1F46">
        <w:t>284</w:t>
      </w:r>
      <w:r w:rsidR="000065C3">
        <w:t xml:space="preserve"> TCA</w:t>
      </w:r>
      <w:r w:rsidR="00111141" w:rsidRPr="003D1F46">
        <w:t>. Revenue argue that, both as a matter of tax practice</w:t>
      </w:r>
      <w:r w:rsidR="00475677" w:rsidRPr="003D1F46">
        <w:t>,</w:t>
      </w:r>
      <w:r w:rsidR="00111141" w:rsidRPr="003D1F46">
        <w:t xml:space="preserve"> and as a matter of statutory construction, capital allowances/</w:t>
      </w:r>
      <w:r w:rsidR="00890EE6">
        <w:t xml:space="preserve"> </w:t>
      </w:r>
      <w:r w:rsidR="00111141" w:rsidRPr="003D1F46">
        <w:t xml:space="preserve">wear and tear allowances are deducted only after </w:t>
      </w:r>
      <w:r w:rsidR="00475677" w:rsidRPr="003D1F46">
        <w:t>S</w:t>
      </w:r>
      <w:r w:rsidR="00111141" w:rsidRPr="003D1F46">
        <w:t>chedule D</w:t>
      </w:r>
      <w:r w:rsidR="00475677" w:rsidRPr="003D1F46">
        <w:t>, C</w:t>
      </w:r>
      <w:r w:rsidR="00111141" w:rsidRPr="003D1F46">
        <w:t xml:space="preserve">ase I trading profits have been estimated and therefore fall within </w:t>
      </w:r>
      <w:r w:rsidR="004B402F" w:rsidRPr="00D45157">
        <w:rPr>
          <w:b/>
        </w:rPr>
        <w:t>(</w:t>
      </w:r>
      <w:r w:rsidR="004B402F" w:rsidRPr="003D1F46">
        <w:t>B</w:t>
      </w:r>
      <w:r w:rsidR="00111141" w:rsidRPr="003D1F46">
        <w:t>).</w:t>
      </w:r>
    </w:p>
    <w:p w:rsidR="00A12576" w:rsidRPr="003D1F46" w:rsidRDefault="00111141">
      <w:pPr>
        <w:pStyle w:val="ListParagraph"/>
        <w:numPr>
          <w:ilvl w:val="0"/>
          <w:numId w:val="8"/>
        </w:numPr>
        <w:spacing w:line="480" w:lineRule="auto"/>
        <w:jc w:val="both"/>
      </w:pPr>
      <w:r w:rsidRPr="003D1F46">
        <w:t xml:space="preserve">The </w:t>
      </w:r>
      <w:r w:rsidR="00A12576" w:rsidRPr="003D1F46">
        <w:t xml:space="preserve">respondents, for their </w:t>
      </w:r>
      <w:r w:rsidR="004D7F91" w:rsidRPr="003D1F46">
        <w:t>part</w:t>
      </w:r>
      <w:r w:rsidR="00A12576" w:rsidRPr="003D1F46">
        <w:t>, do</w:t>
      </w:r>
      <w:r w:rsidRPr="003D1F46">
        <w:t xml:space="preserve"> </w:t>
      </w:r>
      <w:r w:rsidR="00A12576" w:rsidRPr="003D1F46">
        <w:t>not</w:t>
      </w:r>
      <w:r w:rsidRPr="003D1F46">
        <w:t xml:space="preserve"> </w:t>
      </w:r>
      <w:r w:rsidR="00A12576" w:rsidRPr="003D1F46">
        <w:t>dispute</w:t>
      </w:r>
      <w:r w:rsidRPr="003D1F46">
        <w:t xml:space="preserve"> t</w:t>
      </w:r>
      <w:r w:rsidR="00A12576" w:rsidRPr="003D1F46">
        <w:t xml:space="preserve">hat, as matter of practice, </w:t>
      </w:r>
      <w:r w:rsidRPr="003D1F46">
        <w:t>revenue ha</w:t>
      </w:r>
      <w:r w:rsidR="00A12576" w:rsidRPr="003D1F46">
        <w:t>s</w:t>
      </w:r>
      <w:r w:rsidRPr="003D1F46">
        <w:t xml:space="preserve"> correctly set out the main practical st</w:t>
      </w:r>
      <w:r w:rsidR="009553FE">
        <w:t>eps</w:t>
      </w:r>
      <w:r w:rsidRPr="003D1F46">
        <w:t xml:space="preserve"> involved in the calculation and charging </w:t>
      </w:r>
      <w:r w:rsidR="00A12576" w:rsidRPr="003D1F46">
        <w:t>o</w:t>
      </w:r>
      <w:r w:rsidRPr="003D1F46">
        <w:t xml:space="preserve">f income from various sources </w:t>
      </w:r>
      <w:r w:rsidR="00A12576" w:rsidRPr="003D1F46">
        <w:t>including</w:t>
      </w:r>
      <w:r w:rsidRPr="003D1F46">
        <w:t xml:space="preserve"> trading income, in accordance </w:t>
      </w:r>
      <w:r w:rsidR="00A12576" w:rsidRPr="003D1F46">
        <w:t>with</w:t>
      </w:r>
      <w:r w:rsidRPr="003D1F46">
        <w:t xml:space="preserve"> </w:t>
      </w:r>
      <w:r w:rsidR="00A12576" w:rsidRPr="003D1F46">
        <w:t>the</w:t>
      </w:r>
      <w:r w:rsidRPr="003D1F46">
        <w:t xml:space="preserve"> Tax Acts</w:t>
      </w:r>
      <w:r w:rsidR="00A12576" w:rsidRPr="003D1F46">
        <w:t xml:space="preserve">. </w:t>
      </w:r>
      <w:r w:rsidR="004B402F" w:rsidRPr="003D1F46">
        <w:t xml:space="preserve">They do not </w:t>
      </w:r>
      <w:r w:rsidR="004B402F" w:rsidRPr="003D1F46">
        <w:lastRenderedPageBreak/>
        <w:t>appear to dispute that capital allowances</w:t>
      </w:r>
      <w:r w:rsidR="00475677" w:rsidRPr="003D1F46">
        <w:t>/</w:t>
      </w:r>
      <w:r w:rsidR="00890EE6">
        <w:t xml:space="preserve"> </w:t>
      </w:r>
      <w:r w:rsidR="00475677" w:rsidRPr="003D1F46">
        <w:t>wear and tear allowances</w:t>
      </w:r>
      <w:r w:rsidR="004B402F" w:rsidRPr="003D1F46">
        <w:t xml:space="preserve">, like </w:t>
      </w:r>
      <w:r w:rsidR="00475677" w:rsidRPr="003D1F46">
        <w:t xml:space="preserve">trading </w:t>
      </w:r>
      <w:r w:rsidR="004B402F" w:rsidRPr="003D1F46">
        <w:t xml:space="preserve">losses, may only be availed of after the </w:t>
      </w:r>
      <w:r w:rsidR="00475677" w:rsidRPr="003D1F46">
        <w:t>S</w:t>
      </w:r>
      <w:r w:rsidR="004B402F" w:rsidRPr="003D1F46">
        <w:t>chedule D</w:t>
      </w:r>
      <w:r w:rsidR="00475677" w:rsidRPr="003D1F46">
        <w:t>, C</w:t>
      </w:r>
      <w:r w:rsidR="004B402F" w:rsidRPr="003D1F46">
        <w:t>ase I profit or gain has been first estimated.</w:t>
      </w:r>
    </w:p>
    <w:p w:rsidR="00F6291A" w:rsidRDefault="00A12576">
      <w:pPr>
        <w:pStyle w:val="ListParagraph"/>
        <w:numPr>
          <w:ilvl w:val="0"/>
          <w:numId w:val="8"/>
        </w:numPr>
        <w:spacing w:line="480" w:lineRule="auto"/>
        <w:jc w:val="both"/>
        <w:rPr>
          <w:i/>
        </w:rPr>
      </w:pPr>
      <w:r w:rsidRPr="003D1F46">
        <w:t>However, l</w:t>
      </w:r>
      <w:r w:rsidR="00111141" w:rsidRPr="003D1F46">
        <w:t xml:space="preserve">ike the commissioner the respondents contend that the </w:t>
      </w:r>
      <w:r w:rsidR="00475677" w:rsidRPr="003D1F46">
        <w:t xml:space="preserve">part of the definition </w:t>
      </w:r>
      <w:r w:rsidR="00111141" w:rsidRPr="003D1F46">
        <w:t xml:space="preserve"> at </w:t>
      </w:r>
      <w:r w:rsidR="004B402F" w:rsidRPr="003D1F46">
        <w:t>(A</w:t>
      </w:r>
      <w:r w:rsidR="00111141" w:rsidRPr="003D1F46">
        <w:t>)</w:t>
      </w:r>
      <w:r w:rsidR="00145891">
        <w:t>,</w:t>
      </w:r>
      <w:r w:rsidR="00111141" w:rsidRPr="003D1F46">
        <w:t xml:space="preserve"> “</w:t>
      </w:r>
      <w:r w:rsidR="00111141" w:rsidRPr="003D1F46">
        <w:rPr>
          <w:i/>
        </w:rPr>
        <w:t>income.. from all sources as estimated in accordance with the Tax Acts</w:t>
      </w:r>
      <w:r w:rsidR="00111141" w:rsidRPr="00BA459F">
        <w:rPr>
          <w:iCs/>
        </w:rPr>
        <w:t>”</w:t>
      </w:r>
      <w:r w:rsidR="00145891">
        <w:rPr>
          <w:i/>
        </w:rPr>
        <w:t>,</w:t>
      </w:r>
      <w:r w:rsidR="00111141" w:rsidRPr="003D1F46">
        <w:rPr>
          <w:i/>
        </w:rPr>
        <w:t xml:space="preserve"> </w:t>
      </w:r>
      <w:r w:rsidR="00B1589F">
        <w:t>connotes only</w:t>
      </w:r>
      <w:r w:rsidR="00475677" w:rsidRPr="003D1F46">
        <w:t xml:space="preserve"> </w:t>
      </w:r>
      <w:r w:rsidR="00111141" w:rsidRPr="003D1F46">
        <w:t xml:space="preserve">that </w:t>
      </w:r>
      <w:r w:rsidR="00B1589F">
        <w:t>por</w:t>
      </w:r>
      <w:r w:rsidR="00111141" w:rsidRPr="003D1F46">
        <w:t>t</w:t>
      </w:r>
      <w:r w:rsidR="00B1589F">
        <w:t>ion</w:t>
      </w:r>
      <w:r w:rsidR="00111141" w:rsidRPr="003D1F46">
        <w:t xml:space="preserve"> of an individual’s income as is </w:t>
      </w:r>
      <w:r w:rsidR="00111141" w:rsidRPr="00BA459F">
        <w:t>charge</w:t>
      </w:r>
      <w:r w:rsidR="000243F2" w:rsidRPr="00BA459F">
        <w:t>d</w:t>
      </w:r>
      <w:r w:rsidR="00111141" w:rsidRPr="003D1F46">
        <w:t xml:space="preserve"> to tax in any given year of assessment. The respondents</w:t>
      </w:r>
      <w:r w:rsidR="00861B13">
        <w:t>’</w:t>
      </w:r>
      <w:r w:rsidR="00111141" w:rsidRPr="003D1F46">
        <w:t xml:space="preserve"> primary source of income for the relevant years is their </w:t>
      </w:r>
      <w:r w:rsidR="00475677" w:rsidRPr="003D1F46">
        <w:t>S</w:t>
      </w:r>
      <w:r w:rsidR="00111141" w:rsidRPr="003D1F46">
        <w:t>chedule D</w:t>
      </w:r>
      <w:r w:rsidR="00475677" w:rsidRPr="003D1F46">
        <w:t>, C</w:t>
      </w:r>
      <w:r w:rsidR="00111141" w:rsidRPr="003D1F46">
        <w:t xml:space="preserve">ase I income arising from the hotel trade. The respondents argue that, in order to ascertain their </w:t>
      </w:r>
      <w:r w:rsidR="00475677" w:rsidRPr="003D1F46">
        <w:t>S</w:t>
      </w:r>
      <w:r w:rsidR="00111141" w:rsidRPr="003D1F46">
        <w:t>chedule D</w:t>
      </w:r>
      <w:r w:rsidR="00475677" w:rsidRPr="003D1F46">
        <w:t>, C</w:t>
      </w:r>
      <w:r w:rsidR="00111141" w:rsidRPr="003D1F46">
        <w:t xml:space="preserve">ase I source income, their taxable profits must be </w:t>
      </w:r>
      <w:r w:rsidR="00145891">
        <w:t xml:space="preserve">first </w:t>
      </w:r>
      <w:r w:rsidR="00111141" w:rsidRPr="003D1F46">
        <w:t xml:space="preserve">calculated in accordance with the rules under </w:t>
      </w:r>
      <w:r w:rsidR="00475677" w:rsidRPr="003D1F46">
        <w:t>S</w:t>
      </w:r>
      <w:r w:rsidR="00111141" w:rsidRPr="003D1F46">
        <w:t>chedule D</w:t>
      </w:r>
      <w:r w:rsidR="00475677" w:rsidRPr="003D1F46">
        <w:t>, C</w:t>
      </w:r>
      <w:r w:rsidR="00111141" w:rsidRPr="003D1F46">
        <w:t xml:space="preserve">ase I (by the deduction of </w:t>
      </w:r>
      <w:r w:rsidR="00475677" w:rsidRPr="003D1F46">
        <w:t xml:space="preserve">s. 81 TCA </w:t>
      </w:r>
      <w:r w:rsidR="00111141" w:rsidRPr="003D1F46">
        <w:t xml:space="preserve">trading expenses) </w:t>
      </w:r>
      <w:r w:rsidR="00145891">
        <w:t>but</w:t>
      </w:r>
      <w:r w:rsidR="00111141" w:rsidRPr="003D1F46">
        <w:t xml:space="preserve"> that their capital allowances</w:t>
      </w:r>
      <w:r w:rsidR="00475677" w:rsidRPr="003D1F46">
        <w:t>/</w:t>
      </w:r>
      <w:r w:rsidR="00B97ADA">
        <w:t xml:space="preserve"> </w:t>
      </w:r>
      <w:r w:rsidR="00475677" w:rsidRPr="003D1F46">
        <w:t>wear and tear allowances</w:t>
      </w:r>
      <w:r w:rsidR="00111141" w:rsidRPr="003D1F46">
        <w:t xml:space="preserve"> must </w:t>
      </w:r>
      <w:r w:rsidR="00145891">
        <w:t xml:space="preserve">then </w:t>
      </w:r>
      <w:r w:rsidR="00111141" w:rsidRPr="003D1F46">
        <w:t xml:space="preserve">also be deducted from this figure before one arrives at their estimated </w:t>
      </w:r>
      <w:r w:rsidR="00475677" w:rsidRPr="003D1F46">
        <w:t>S</w:t>
      </w:r>
      <w:r w:rsidR="00111141" w:rsidRPr="003D1F46">
        <w:t>chedule D</w:t>
      </w:r>
      <w:r w:rsidR="00475677" w:rsidRPr="003D1F46">
        <w:t>, C</w:t>
      </w:r>
      <w:r w:rsidR="00111141" w:rsidRPr="003D1F46">
        <w:t xml:space="preserve">ase I income such as is </w:t>
      </w:r>
      <w:r w:rsidR="00111141" w:rsidRPr="00BA459F">
        <w:t>charge</w:t>
      </w:r>
      <w:r w:rsidR="00BE3F5F" w:rsidRPr="00BA459F">
        <w:t>d</w:t>
      </w:r>
      <w:r w:rsidR="00111141" w:rsidRPr="003D1F46">
        <w:t xml:space="preserve"> to tax. This exercise, the respondents contend</w:t>
      </w:r>
      <w:r w:rsidR="00475677" w:rsidRPr="003D1F46">
        <w:t>,</w:t>
      </w:r>
      <w:r w:rsidR="00111141" w:rsidRPr="003D1F46">
        <w:t xml:space="preserve"> is encompassed within the estimation of their “</w:t>
      </w:r>
      <w:r w:rsidR="00111141" w:rsidRPr="003D1F46">
        <w:rPr>
          <w:i/>
        </w:rPr>
        <w:t>income .. from all sources as estimated in accordance with the Tax Acts</w:t>
      </w:r>
      <w:r w:rsidR="00111141" w:rsidRPr="00BA459F">
        <w:rPr>
          <w:iCs/>
        </w:rPr>
        <w:t>”</w:t>
      </w:r>
      <w:r w:rsidR="00475677" w:rsidRPr="003D1F46">
        <w:t xml:space="preserve"> and forms part of the exercise at (A)</w:t>
      </w:r>
      <w:r w:rsidR="00111141" w:rsidRPr="003D1F46">
        <w:rPr>
          <w:i/>
        </w:rPr>
        <w:t xml:space="preserve">. </w:t>
      </w:r>
      <w:r w:rsidR="00475677" w:rsidRPr="003D1F46">
        <w:t>Th</w:t>
      </w:r>
      <w:r w:rsidR="00111141" w:rsidRPr="003D1F46">
        <w:t xml:space="preserve">e respondents </w:t>
      </w:r>
      <w:r w:rsidR="00145891">
        <w:t xml:space="preserve">therefore </w:t>
      </w:r>
      <w:r w:rsidR="00111141" w:rsidRPr="003D1F46">
        <w:t>say that, in addition to trading expenses such as wages, heat and light which are deductible in computing a profit or gain pursuant to s.</w:t>
      </w:r>
      <w:r w:rsidR="00F82C4D">
        <w:t xml:space="preserve"> </w:t>
      </w:r>
      <w:r w:rsidR="00111141" w:rsidRPr="003D1F46">
        <w:t>81 TCA, these capital allowances</w:t>
      </w:r>
      <w:r w:rsidR="00475677" w:rsidRPr="003D1F46">
        <w:t>/ wear and tear allowances</w:t>
      </w:r>
      <w:r w:rsidR="00111141" w:rsidRPr="003D1F46">
        <w:rPr>
          <w:i/>
        </w:rPr>
        <w:t xml:space="preserve"> </w:t>
      </w:r>
      <w:r w:rsidR="00111141" w:rsidRPr="003D1F46">
        <w:t>are amount</w:t>
      </w:r>
      <w:r w:rsidR="00475677" w:rsidRPr="003D1F46">
        <w:t>s</w:t>
      </w:r>
      <w:r w:rsidR="00111141" w:rsidRPr="003D1F46">
        <w:t xml:space="preserve"> deductible </w:t>
      </w:r>
      <w:r w:rsidR="00111141" w:rsidRPr="003D1F46">
        <w:rPr>
          <w:u w:val="single"/>
        </w:rPr>
        <w:t>when</w:t>
      </w:r>
      <w:r w:rsidR="00111141" w:rsidRPr="003D1F46">
        <w:t xml:space="preserve"> and not </w:t>
      </w:r>
      <w:r w:rsidR="00111141" w:rsidRPr="003D1F46">
        <w:rPr>
          <w:u w:val="single"/>
        </w:rPr>
        <w:t>in</w:t>
      </w:r>
      <w:r w:rsidR="00111141" w:rsidRPr="00BA459F">
        <w:t xml:space="preserve"> </w:t>
      </w:r>
      <w:r w:rsidR="00111141" w:rsidRPr="003D1F46">
        <w:t>estimating a person’s total income</w:t>
      </w:r>
      <w:r w:rsidR="00145891">
        <w:t xml:space="preserve">. </w:t>
      </w:r>
      <w:r w:rsidR="00111141" w:rsidRPr="003D1F46">
        <w:t>By this reasoning, capital allowances are not “</w:t>
      </w:r>
      <w:r w:rsidR="00111141" w:rsidRPr="003D1F46">
        <w:rPr>
          <w:i/>
        </w:rPr>
        <w:t>an amount deductible from or in computing total income</w:t>
      </w:r>
      <w:r w:rsidR="00111141" w:rsidRPr="00BA459F">
        <w:rPr>
          <w:iCs/>
        </w:rPr>
        <w:t>”</w:t>
      </w:r>
      <w:r w:rsidR="00111141" w:rsidRPr="003D1F46">
        <w:t xml:space="preserve"> </w:t>
      </w:r>
      <w:r w:rsidR="004B402F" w:rsidRPr="003D1F46">
        <w:t xml:space="preserve">within (B) </w:t>
      </w:r>
      <w:r w:rsidR="00111141" w:rsidRPr="003D1F46">
        <w:t>and</w:t>
      </w:r>
      <w:r w:rsidR="00145891">
        <w:t xml:space="preserve"> these allowances</w:t>
      </w:r>
      <w:r w:rsidR="00111141" w:rsidRPr="003D1F46">
        <w:t xml:space="preserve"> are not disregarded for the purposes of calculating </w:t>
      </w:r>
      <w:r w:rsidR="00475677" w:rsidRPr="00BA459F">
        <w:rPr>
          <w:iCs/>
        </w:rPr>
        <w:t>“</w:t>
      </w:r>
      <w:r w:rsidR="00111141" w:rsidRPr="003D1F46">
        <w:rPr>
          <w:i/>
        </w:rPr>
        <w:t>world-wide income</w:t>
      </w:r>
      <w:r w:rsidR="00475677" w:rsidRPr="00BA459F">
        <w:rPr>
          <w:iCs/>
        </w:rPr>
        <w:t>”</w:t>
      </w:r>
      <w:r w:rsidR="00111141" w:rsidRPr="003D1F46">
        <w:rPr>
          <w:i/>
        </w:rPr>
        <w:t>.</w:t>
      </w:r>
    </w:p>
    <w:p w:rsidR="009E73BC" w:rsidRPr="00F6291A" w:rsidRDefault="00111141" w:rsidP="00BA459F">
      <w:pPr>
        <w:pStyle w:val="ListParagraph"/>
        <w:numPr>
          <w:ilvl w:val="0"/>
          <w:numId w:val="8"/>
        </w:numPr>
        <w:spacing w:line="480" w:lineRule="auto"/>
        <w:jc w:val="both"/>
        <w:rPr>
          <w:b/>
          <w:u w:val="single"/>
        </w:rPr>
      </w:pPr>
      <w:r w:rsidRPr="003D1F46">
        <w:rPr>
          <w:i/>
        </w:rPr>
        <w:t xml:space="preserve"> </w:t>
      </w:r>
      <w:r w:rsidRPr="003D1F46">
        <w:t xml:space="preserve">Further, the respondents, emphasise that it </w:t>
      </w:r>
      <w:r w:rsidR="004B402F" w:rsidRPr="003D1F46">
        <w:t>is</w:t>
      </w:r>
      <w:r w:rsidRPr="003D1F46">
        <w:t xml:space="preserve"> </w:t>
      </w:r>
      <w:r w:rsidR="00475677" w:rsidRPr="00BA459F">
        <w:rPr>
          <w:iCs/>
        </w:rPr>
        <w:t>“</w:t>
      </w:r>
      <w:r w:rsidRPr="00F6291A">
        <w:rPr>
          <w:i/>
        </w:rPr>
        <w:t>reasonable</w:t>
      </w:r>
      <w:r w:rsidR="00475677" w:rsidRPr="00BA459F">
        <w:rPr>
          <w:iCs/>
        </w:rPr>
        <w:t>”</w:t>
      </w:r>
      <w:r w:rsidRPr="003D1F46">
        <w:t xml:space="preserve"> that </w:t>
      </w:r>
      <w:r w:rsidR="00475677" w:rsidRPr="003D1F46">
        <w:t>“</w:t>
      </w:r>
      <w:r w:rsidRPr="00F6291A">
        <w:rPr>
          <w:i/>
        </w:rPr>
        <w:t>world-wide income</w:t>
      </w:r>
      <w:r w:rsidR="00475677" w:rsidRPr="00BA459F">
        <w:rPr>
          <w:iCs/>
        </w:rPr>
        <w:t>”</w:t>
      </w:r>
      <w:r w:rsidRPr="00F6291A">
        <w:rPr>
          <w:iCs/>
        </w:rPr>
        <w:t xml:space="preserve"> </w:t>
      </w:r>
      <w:r w:rsidRPr="003D1F46">
        <w:t>refers only to profits after the deduction of capital allowances</w:t>
      </w:r>
      <w:r w:rsidR="00475677" w:rsidRPr="003D1F46">
        <w:t xml:space="preserve">/ wear and tear allowances </w:t>
      </w:r>
      <w:r w:rsidRPr="003D1F46">
        <w:t xml:space="preserve"> because </w:t>
      </w:r>
      <w:r w:rsidR="00475677" w:rsidRPr="003D1F46">
        <w:t xml:space="preserve">such </w:t>
      </w:r>
      <w:r w:rsidRPr="003D1F46">
        <w:t>allowances are a bona fide and relevant expense of the respondents in their trade and ought to be treated as equivalent to other trading expenses pursuant to s.</w:t>
      </w:r>
      <w:r w:rsidR="00DE627F">
        <w:t xml:space="preserve"> </w:t>
      </w:r>
      <w:r w:rsidRPr="003D1F46">
        <w:t xml:space="preserve">81 TCA. </w:t>
      </w:r>
      <w:r w:rsidR="00475677" w:rsidRPr="003D1F46">
        <w:t>Were it o</w:t>
      </w:r>
      <w:r w:rsidRPr="003D1F46">
        <w:t>therwise, to use the words of the commissioner,</w:t>
      </w:r>
      <w:r w:rsidR="00475677" w:rsidRPr="003D1F46">
        <w:t xml:space="preserve"> the </w:t>
      </w:r>
      <w:r w:rsidR="00B126E9" w:rsidRPr="003D1F46">
        <w:t>respondents</w:t>
      </w:r>
      <w:r w:rsidR="00475677" w:rsidRPr="003D1F46">
        <w:t>’</w:t>
      </w:r>
      <w:r w:rsidRPr="003D1F46">
        <w:t xml:space="preserve"> “</w:t>
      </w:r>
      <w:r w:rsidRPr="00F6291A">
        <w:rPr>
          <w:i/>
        </w:rPr>
        <w:t>income would be overstated.</w:t>
      </w:r>
      <w:r w:rsidRPr="003D1F46">
        <w:t>”</w:t>
      </w:r>
    </w:p>
    <w:p w:rsidR="00111141" w:rsidRPr="003D1F46" w:rsidRDefault="00111141" w:rsidP="00111141">
      <w:pPr>
        <w:pStyle w:val="ListParagraph"/>
        <w:spacing w:line="480" w:lineRule="auto"/>
        <w:ind w:left="0"/>
        <w:jc w:val="both"/>
        <w:rPr>
          <w:b/>
          <w:u w:val="single"/>
        </w:rPr>
      </w:pPr>
      <w:r w:rsidRPr="003D1F46">
        <w:rPr>
          <w:b/>
          <w:u w:val="single"/>
        </w:rPr>
        <w:lastRenderedPageBreak/>
        <w:t>Analysis</w:t>
      </w:r>
    </w:p>
    <w:p w:rsidR="00A12576" w:rsidRPr="003D1F46" w:rsidRDefault="00977C41">
      <w:pPr>
        <w:pStyle w:val="ListParagraph"/>
        <w:numPr>
          <w:ilvl w:val="0"/>
          <w:numId w:val="8"/>
        </w:numPr>
        <w:spacing w:line="480" w:lineRule="auto"/>
        <w:jc w:val="both"/>
      </w:pPr>
      <w:r w:rsidRPr="003D1F46">
        <w:t>S</w:t>
      </w:r>
      <w:r w:rsidR="00A12576" w:rsidRPr="003D1F46">
        <w:t>.</w:t>
      </w:r>
      <w:r w:rsidR="00DE627F">
        <w:t xml:space="preserve"> </w:t>
      </w:r>
      <w:r w:rsidRPr="003D1F46">
        <w:t xml:space="preserve">65 </w:t>
      </w:r>
      <w:r w:rsidR="003C433B">
        <w:t xml:space="preserve">TCA </w:t>
      </w:r>
      <w:r w:rsidRPr="003D1F46">
        <w:t>sets out the basis of assessment for Schedule D</w:t>
      </w:r>
      <w:r w:rsidR="00475677" w:rsidRPr="003D1F46">
        <w:t>,</w:t>
      </w:r>
      <w:r w:rsidRPr="003D1F46">
        <w:t xml:space="preserve"> Case </w:t>
      </w:r>
      <w:r w:rsidR="00145891">
        <w:t>I</w:t>
      </w:r>
      <w:r w:rsidRPr="003D1F46">
        <w:t xml:space="preserve"> and Case</w:t>
      </w:r>
      <w:r w:rsidR="00145891">
        <w:t xml:space="preserve"> II</w:t>
      </w:r>
      <w:r w:rsidRPr="003D1F46">
        <w:t xml:space="preserve"> income and provides:</w:t>
      </w:r>
    </w:p>
    <w:p w:rsidR="00A12576" w:rsidRPr="003D1F46" w:rsidRDefault="00A12576" w:rsidP="00A12576">
      <w:pPr>
        <w:pStyle w:val="ListParagraph"/>
        <w:spacing w:line="480" w:lineRule="auto"/>
        <w:jc w:val="both"/>
        <w:rPr>
          <w:i/>
        </w:rPr>
      </w:pPr>
      <w:r w:rsidRPr="00BA459F">
        <w:rPr>
          <w:iCs/>
        </w:rPr>
        <w:t>“</w:t>
      </w:r>
      <w:r w:rsidRPr="003D1F46">
        <w:rPr>
          <w:bCs/>
          <w:i/>
        </w:rPr>
        <w:t>65.</w:t>
      </w:r>
      <w:r w:rsidRPr="003D1F46">
        <w:rPr>
          <w:i/>
        </w:rPr>
        <w:t>—(1) Subject to this Chapter, income tax shall be charged under Case I or II of Schedule D on the full amount of the profits or gains of the year of assessment.</w:t>
      </w:r>
      <w:r w:rsidRPr="00BA459F">
        <w:rPr>
          <w:iCs/>
        </w:rPr>
        <w:t>”</w:t>
      </w:r>
    </w:p>
    <w:p w:rsidR="00977C41" w:rsidRDefault="00A12576">
      <w:pPr>
        <w:pStyle w:val="ListParagraph"/>
        <w:numPr>
          <w:ilvl w:val="0"/>
          <w:numId w:val="8"/>
        </w:numPr>
        <w:spacing w:line="480" w:lineRule="auto"/>
        <w:jc w:val="both"/>
      </w:pPr>
      <w:r w:rsidRPr="003D1F46">
        <w:t xml:space="preserve">Pursuant to this </w:t>
      </w:r>
      <w:r w:rsidR="00977C41" w:rsidRPr="003D1F46">
        <w:t>provision, one is not charg</w:t>
      </w:r>
      <w:r w:rsidR="004B402F" w:rsidRPr="003D1F46">
        <w:t>ed</w:t>
      </w:r>
      <w:r w:rsidR="00977C41" w:rsidRPr="003D1F46">
        <w:t xml:space="preserve"> to tax </w:t>
      </w:r>
      <w:r w:rsidR="004B402F" w:rsidRPr="003D1F46">
        <w:t xml:space="preserve">on one’s </w:t>
      </w:r>
      <w:r w:rsidR="00977C41" w:rsidRPr="003D1F46">
        <w:t>gro</w:t>
      </w:r>
      <w:r w:rsidRPr="003D1F46">
        <w:t>ss</w:t>
      </w:r>
      <w:r w:rsidR="00977C41" w:rsidRPr="003D1F46">
        <w:t xml:space="preserve"> income but rather </w:t>
      </w:r>
      <w:r w:rsidR="004B402F" w:rsidRPr="003D1F46">
        <w:t xml:space="preserve">one’s </w:t>
      </w:r>
      <w:r w:rsidR="00977C41" w:rsidRPr="003D1F46">
        <w:t xml:space="preserve">profit or gains. </w:t>
      </w:r>
      <w:r w:rsidRPr="003D1F46">
        <w:t>To this end, s.</w:t>
      </w:r>
      <w:r w:rsidR="00DE627F">
        <w:t xml:space="preserve"> </w:t>
      </w:r>
      <w:r w:rsidR="00977C41" w:rsidRPr="003D1F46">
        <w:t>81 TCA provides</w:t>
      </w:r>
      <w:r w:rsidR="00145891">
        <w:t xml:space="preserve"> in material part</w:t>
      </w:r>
      <w:r w:rsidR="00977C41" w:rsidRPr="003D1F46">
        <w:t xml:space="preserve">: </w:t>
      </w:r>
    </w:p>
    <w:p w:rsidR="00DE627F" w:rsidRPr="00BA459F" w:rsidRDefault="00DE627F" w:rsidP="00BA459F">
      <w:pPr>
        <w:pStyle w:val="ListParagraph"/>
        <w:spacing w:line="480" w:lineRule="auto"/>
        <w:jc w:val="both"/>
        <w:rPr>
          <w:i/>
          <w:iCs/>
        </w:rPr>
      </w:pPr>
      <w:r w:rsidRPr="00C629DC">
        <w:t>“</w:t>
      </w:r>
      <w:r w:rsidRPr="00BA459F">
        <w:rPr>
          <w:i/>
          <w:iCs/>
        </w:rPr>
        <w:t>81.—(1) The tax under Cases I and II of Schedule D shall be charged without any deduction other than is allowed by the Tax Acts.</w:t>
      </w:r>
    </w:p>
    <w:p w:rsidR="00DE627F" w:rsidRPr="00BA459F" w:rsidRDefault="00DE627F" w:rsidP="00BA459F">
      <w:pPr>
        <w:pStyle w:val="ListParagraph"/>
        <w:spacing w:line="480" w:lineRule="auto"/>
        <w:jc w:val="both"/>
        <w:rPr>
          <w:i/>
          <w:iCs/>
        </w:rPr>
      </w:pPr>
      <w:r w:rsidRPr="00BA459F">
        <w:rPr>
          <w:i/>
          <w:iCs/>
        </w:rPr>
        <w:t>(2) Subject to the Tax Acts, in computing the amount of the profits or gains to be charged to tax under Case I or II of Schedule D, no sum shall be deducted in respect of—</w:t>
      </w:r>
    </w:p>
    <w:p w:rsidR="00DE627F" w:rsidRPr="00BA459F" w:rsidRDefault="00DE627F" w:rsidP="00DE627F">
      <w:pPr>
        <w:pStyle w:val="ListParagraph"/>
        <w:spacing w:line="480" w:lineRule="auto"/>
        <w:jc w:val="both"/>
        <w:rPr>
          <w:i/>
          <w:iCs/>
        </w:rPr>
      </w:pPr>
      <w:r w:rsidRPr="00BA459F">
        <w:rPr>
          <w:i/>
          <w:iCs/>
        </w:rPr>
        <w:t>(a) any disbursement or expenses, not being money wholly and exclusively laid out or expended for the purposes of the trade or profession;</w:t>
      </w:r>
    </w:p>
    <w:p w:rsidR="00DE627F" w:rsidRPr="00BA459F" w:rsidRDefault="00DE627F" w:rsidP="001F03D4">
      <w:pPr>
        <w:pStyle w:val="ListParagraph"/>
        <w:spacing w:line="480" w:lineRule="auto"/>
        <w:jc w:val="both"/>
        <w:rPr>
          <w:i/>
          <w:iCs/>
        </w:rPr>
      </w:pPr>
      <w:r w:rsidRPr="00BA459F">
        <w:rPr>
          <w:i/>
          <w:iCs/>
        </w:rPr>
        <w:t>(f) any capital withdrawn from, or any sum employed or intended to be employed as capital in, the trade or profession;</w:t>
      </w:r>
    </w:p>
    <w:p w:rsidR="00977C41" w:rsidRPr="003D1F46" w:rsidRDefault="00DE627F" w:rsidP="00BA459F">
      <w:pPr>
        <w:pStyle w:val="ListParagraph"/>
        <w:spacing w:line="480" w:lineRule="auto"/>
        <w:jc w:val="both"/>
      </w:pPr>
      <w:r w:rsidRPr="00BA459F">
        <w:rPr>
          <w:i/>
          <w:iCs/>
        </w:rPr>
        <w:t>(g) any capital employed in improvements of premises occupied for the purposes of the trade or profession;”</w:t>
      </w:r>
    </w:p>
    <w:p w:rsidR="00A12576" w:rsidRPr="003D1F46" w:rsidRDefault="00977C41">
      <w:pPr>
        <w:pStyle w:val="ListParagraph"/>
        <w:numPr>
          <w:ilvl w:val="0"/>
          <w:numId w:val="8"/>
        </w:numPr>
        <w:spacing w:line="480" w:lineRule="auto"/>
        <w:jc w:val="both"/>
      </w:pPr>
      <w:r w:rsidRPr="003D1F46">
        <w:t>S</w:t>
      </w:r>
      <w:r w:rsidR="00DE627F">
        <w:t>.</w:t>
      </w:r>
      <w:r w:rsidRPr="003D1F46">
        <w:t xml:space="preserve"> 81 (2)</w:t>
      </w:r>
      <w:r w:rsidR="00145891">
        <w:t xml:space="preserve">(a) thus provides </w:t>
      </w:r>
      <w:r w:rsidRPr="003D1F46">
        <w:t xml:space="preserve">that in computing the amount of </w:t>
      </w:r>
      <w:r w:rsidRPr="00B1589F">
        <w:t>profit</w:t>
      </w:r>
      <w:r w:rsidR="00C629DC" w:rsidRPr="00B1589F">
        <w:t>s</w:t>
      </w:r>
      <w:r w:rsidRPr="00B1589F">
        <w:t xml:space="preserve"> or gain</w:t>
      </w:r>
      <w:r w:rsidR="00C629DC" w:rsidRPr="00B1589F">
        <w:t>s</w:t>
      </w:r>
      <w:r w:rsidRPr="003D1F46">
        <w:t xml:space="preserve"> to be charged to tax under Case </w:t>
      </w:r>
      <w:r w:rsidR="00145891">
        <w:t>I</w:t>
      </w:r>
      <w:r w:rsidRPr="003D1F46">
        <w:t xml:space="preserve"> </w:t>
      </w:r>
      <w:r w:rsidR="00A12576" w:rsidRPr="003D1F46">
        <w:t>(</w:t>
      </w:r>
      <w:r w:rsidRPr="003D1F46">
        <w:t xml:space="preserve">or Case </w:t>
      </w:r>
      <w:r w:rsidR="00145891">
        <w:t>II</w:t>
      </w:r>
      <w:r w:rsidR="00A12576" w:rsidRPr="003D1F46">
        <w:t>)</w:t>
      </w:r>
      <w:r w:rsidRPr="003D1F46">
        <w:t xml:space="preserve"> of Schedule D, expenses wholly and exclusively expended for the purposes of the trade </w:t>
      </w:r>
      <w:r w:rsidR="00B1589F">
        <w:t xml:space="preserve">may </w:t>
      </w:r>
      <w:r w:rsidRPr="003D1F46">
        <w:t>be deducted.</w:t>
      </w:r>
    </w:p>
    <w:p w:rsidR="00A12576" w:rsidRPr="003D1F46" w:rsidRDefault="00A12576">
      <w:pPr>
        <w:pStyle w:val="ListParagraph"/>
        <w:numPr>
          <w:ilvl w:val="0"/>
          <w:numId w:val="8"/>
        </w:numPr>
        <w:spacing w:line="480" w:lineRule="auto"/>
        <w:jc w:val="both"/>
      </w:pPr>
      <w:r w:rsidRPr="003D1F46">
        <w:t xml:space="preserve">Conversely, </w:t>
      </w:r>
      <w:r w:rsidR="00145891" w:rsidRPr="003D1F46">
        <w:t>s</w:t>
      </w:r>
      <w:r w:rsidR="00145891">
        <w:t>. 81</w:t>
      </w:r>
      <w:r w:rsidR="00145891" w:rsidRPr="003D1F46">
        <w:t xml:space="preserve"> </w:t>
      </w:r>
      <w:r w:rsidR="00977C41" w:rsidRPr="003D1F46">
        <w:t xml:space="preserve">(2)(f) and more particularly </w:t>
      </w:r>
      <w:r w:rsidR="00145891">
        <w:t xml:space="preserve">s. 81 </w:t>
      </w:r>
      <w:r w:rsidR="00977C41" w:rsidRPr="003D1F46">
        <w:t>(2)(g) make</w:t>
      </w:r>
      <w:r w:rsidR="00145891">
        <w:t>s</w:t>
      </w:r>
      <w:r w:rsidR="00977C41" w:rsidRPr="003D1F46">
        <w:t xml:space="preserve"> it clear that items of capital expenditure may not be deducted</w:t>
      </w:r>
      <w:r w:rsidR="00145891">
        <w:t xml:space="preserve"> in like manner</w:t>
      </w:r>
      <w:r w:rsidR="00977C41" w:rsidRPr="003D1F46">
        <w:t xml:space="preserve">. Rather, deductions for capital expenditure are effected by means of capital allowances pursuant to which the relevant capital expenditure is deducted at a standard rate over a period of time. This is known as a capital </w:t>
      </w:r>
      <w:r w:rsidR="00977C41" w:rsidRPr="003D1F46">
        <w:lastRenderedPageBreak/>
        <w:t xml:space="preserve">allowance. Capital allowances, </w:t>
      </w:r>
      <w:r w:rsidRPr="00834040">
        <w:t xml:space="preserve">of </w:t>
      </w:r>
      <w:r w:rsidR="00977C41" w:rsidRPr="00834040">
        <w:t xml:space="preserve">which wear and tear </w:t>
      </w:r>
      <w:r w:rsidR="00834040" w:rsidRPr="00BA459F">
        <w:t>are</w:t>
      </w:r>
      <w:r w:rsidR="00977C41" w:rsidRPr="00834040">
        <w:t xml:space="preserve"> </w:t>
      </w:r>
      <w:r w:rsidR="00145891" w:rsidRPr="00834040">
        <w:t xml:space="preserve">but </w:t>
      </w:r>
      <w:r w:rsidR="00977C41" w:rsidRPr="00834040">
        <w:t xml:space="preserve">one </w:t>
      </w:r>
      <w:r w:rsidR="004B402F" w:rsidRPr="00834040">
        <w:t xml:space="preserve">example, </w:t>
      </w:r>
      <w:r w:rsidR="00977C41" w:rsidRPr="00834040">
        <w:t xml:space="preserve">are </w:t>
      </w:r>
      <w:r w:rsidR="004B402F" w:rsidRPr="00834040">
        <w:t xml:space="preserve">provided for by Part 9 TCA, </w:t>
      </w:r>
      <w:r w:rsidR="00977C41" w:rsidRPr="00834040">
        <w:t>to which I will refer below.</w:t>
      </w:r>
    </w:p>
    <w:p w:rsidR="0004290E" w:rsidRPr="003D1F46" w:rsidRDefault="00475677">
      <w:pPr>
        <w:pStyle w:val="ListParagraph"/>
        <w:numPr>
          <w:ilvl w:val="0"/>
          <w:numId w:val="8"/>
        </w:numPr>
        <w:spacing w:line="480" w:lineRule="auto"/>
        <w:jc w:val="both"/>
      </w:pPr>
      <w:r w:rsidRPr="003D1F46">
        <w:t>Th</w:t>
      </w:r>
      <w:r w:rsidR="00977C41" w:rsidRPr="003D1F46">
        <w:t xml:space="preserve">e combined effect of </w:t>
      </w:r>
      <w:r w:rsidR="00145891">
        <w:t>s.</w:t>
      </w:r>
      <w:r w:rsidR="00977C41" w:rsidRPr="003D1F46">
        <w:t xml:space="preserve"> 65 and </w:t>
      </w:r>
      <w:r w:rsidR="00145891">
        <w:t xml:space="preserve">s. </w:t>
      </w:r>
      <w:r w:rsidR="00977C41" w:rsidRPr="003D1F46">
        <w:t xml:space="preserve">81 TCA </w:t>
      </w:r>
      <w:r w:rsidRPr="003D1F46">
        <w:t xml:space="preserve">is </w:t>
      </w:r>
      <w:r w:rsidR="00977C41" w:rsidRPr="003D1F46">
        <w:t xml:space="preserve">that it is not gross revenue that is </w:t>
      </w:r>
      <w:r w:rsidR="00977C41" w:rsidRPr="00BA459F">
        <w:t>charge</w:t>
      </w:r>
      <w:r w:rsidR="000243F2" w:rsidRPr="00BA459F">
        <w:t>d</w:t>
      </w:r>
      <w:r w:rsidR="00977C41" w:rsidRPr="003D1F46">
        <w:t xml:space="preserve"> to tax but rather profit</w:t>
      </w:r>
      <w:r w:rsidR="00C629DC">
        <w:t>s</w:t>
      </w:r>
      <w:r w:rsidR="00977C41" w:rsidRPr="003D1F46">
        <w:t xml:space="preserve"> or gain</w:t>
      </w:r>
      <w:r w:rsidR="00C629DC">
        <w:t>s</w:t>
      </w:r>
      <w:r w:rsidR="00977C41" w:rsidRPr="003D1F46">
        <w:t xml:space="preserve"> estimated after the deduction of, for example trading expenses</w:t>
      </w:r>
      <w:r w:rsidR="00B126E9" w:rsidRPr="003D1F46">
        <w:t>,</w:t>
      </w:r>
      <w:r w:rsidR="00977C41" w:rsidRPr="003D1F46">
        <w:t xml:space="preserve"> in accordance with s.</w:t>
      </w:r>
      <w:r w:rsidR="00C457E7">
        <w:t xml:space="preserve"> </w:t>
      </w:r>
      <w:r w:rsidR="00977C41" w:rsidRPr="003D1F46">
        <w:t>81 (2)(a)</w:t>
      </w:r>
      <w:r w:rsidR="004B402F" w:rsidRPr="003D1F46">
        <w:t>,</w:t>
      </w:r>
      <w:r w:rsidR="00977C41" w:rsidRPr="003D1F46">
        <w:t xml:space="preserve"> </w:t>
      </w:r>
      <w:r w:rsidR="00B1589F">
        <w:t>together with</w:t>
      </w:r>
      <w:r w:rsidR="00977C41" w:rsidRPr="003D1F46">
        <w:t xml:space="preserve"> </w:t>
      </w:r>
      <w:r w:rsidR="004E2AAF">
        <w:t xml:space="preserve">any </w:t>
      </w:r>
      <w:r w:rsidR="00977C41" w:rsidRPr="003D1F46">
        <w:t>other allowable expenses</w:t>
      </w:r>
      <w:r w:rsidR="00B126E9" w:rsidRPr="003D1F46">
        <w:t xml:space="preserve"> as</w:t>
      </w:r>
      <w:r w:rsidR="00977C41" w:rsidRPr="003D1F46">
        <w:t xml:space="preserve"> set out in that</w:t>
      </w:r>
      <w:r w:rsidR="00B126E9" w:rsidRPr="003D1F46">
        <w:t xml:space="preserve"> </w:t>
      </w:r>
      <w:r w:rsidR="00977C41" w:rsidRPr="003D1F46">
        <w:t xml:space="preserve">section. Both the respondent and </w:t>
      </w:r>
      <w:r w:rsidR="00B126E9" w:rsidRPr="003D1F46">
        <w:t>r</w:t>
      </w:r>
      <w:r w:rsidR="00977C41" w:rsidRPr="003D1F46">
        <w:t>evenue are agreed that total income is not the same as gross income and that</w:t>
      </w:r>
      <w:r w:rsidR="00B126E9" w:rsidRPr="003D1F46">
        <w:t>,</w:t>
      </w:r>
      <w:r w:rsidR="00B1589F">
        <w:t xml:space="preserve"> at a minimum,</w:t>
      </w:r>
      <w:r w:rsidR="00977C41" w:rsidRPr="003D1F46">
        <w:t xml:space="preserve"> trading expense </w:t>
      </w:r>
      <w:r w:rsidR="00B126E9" w:rsidRPr="003D1F46">
        <w:t xml:space="preserve">under s. 81 TCA </w:t>
      </w:r>
      <w:r w:rsidR="00977C41" w:rsidRPr="003D1F46">
        <w:t>must be deducted</w:t>
      </w:r>
      <w:r w:rsidR="004B402F" w:rsidRPr="003D1F46">
        <w:t xml:space="preserve"> from </w:t>
      </w:r>
      <w:r w:rsidR="00C629DC">
        <w:t>“</w:t>
      </w:r>
      <w:r w:rsidR="004B402F" w:rsidRPr="00BA459F">
        <w:rPr>
          <w:i/>
          <w:iCs/>
        </w:rPr>
        <w:t>world-wide income</w:t>
      </w:r>
      <w:r w:rsidR="00C629DC">
        <w:t>”</w:t>
      </w:r>
      <w:r w:rsidR="004B402F" w:rsidRPr="003D1F46">
        <w:t xml:space="preserve"> for the purposes of the domicile levy</w:t>
      </w:r>
      <w:r w:rsidR="00977C41" w:rsidRPr="003D1F46">
        <w:t xml:space="preserve">. </w:t>
      </w:r>
    </w:p>
    <w:p w:rsidR="00977C41" w:rsidRDefault="00B126E9">
      <w:pPr>
        <w:pStyle w:val="ListParagraph"/>
        <w:numPr>
          <w:ilvl w:val="0"/>
          <w:numId w:val="8"/>
        </w:numPr>
        <w:spacing w:line="480" w:lineRule="auto"/>
        <w:jc w:val="both"/>
      </w:pPr>
      <w:r w:rsidRPr="003D1F46">
        <w:t>As I point out above</w:t>
      </w:r>
      <w:r w:rsidR="004E2AAF">
        <w:t xml:space="preserve"> at paragraph 37</w:t>
      </w:r>
      <w:r w:rsidRPr="003D1F46">
        <w:t>, the first part of the definition at (A) is, effectively the definition of “</w:t>
      </w:r>
      <w:r w:rsidRPr="003D1F46">
        <w:rPr>
          <w:i/>
        </w:rPr>
        <w:t>total income</w:t>
      </w:r>
      <w:r w:rsidRPr="003D1F46">
        <w:t xml:space="preserve">” as per s. 3 TCA. As both parties agree that this must allow for the deduction of trading expenses, their arguments </w:t>
      </w:r>
      <w:r w:rsidR="00977C41" w:rsidRPr="003D1F46">
        <w:t xml:space="preserve">effectively </w:t>
      </w:r>
      <w:r w:rsidR="0004290E" w:rsidRPr="003D1F46">
        <w:t>mean interpreting</w:t>
      </w:r>
      <w:r w:rsidRPr="003D1F46">
        <w:t xml:space="preserve"> </w:t>
      </w:r>
      <w:r w:rsidR="00977C41" w:rsidRPr="003D1F46">
        <w:t xml:space="preserve">total income </w:t>
      </w:r>
      <w:r w:rsidR="0004290E" w:rsidRPr="003D1F46">
        <w:t xml:space="preserve">in </w:t>
      </w:r>
      <w:r w:rsidR="000F4619" w:rsidRPr="003D1F46">
        <w:t xml:space="preserve">part </w:t>
      </w:r>
      <w:r w:rsidR="004B402F" w:rsidRPr="003D1F46">
        <w:t>(A</w:t>
      </w:r>
      <w:r w:rsidR="0004290E" w:rsidRPr="003D1F46">
        <w:t xml:space="preserve">) of the definition of </w:t>
      </w:r>
      <w:r w:rsidR="00C629DC">
        <w:t>“</w:t>
      </w:r>
      <w:r w:rsidR="0004290E" w:rsidRPr="00BA459F">
        <w:rPr>
          <w:i/>
          <w:iCs/>
        </w:rPr>
        <w:t>world</w:t>
      </w:r>
      <w:r w:rsidR="00C629DC" w:rsidRPr="00BA459F">
        <w:rPr>
          <w:i/>
          <w:iCs/>
        </w:rPr>
        <w:t>-</w:t>
      </w:r>
      <w:r w:rsidR="0004290E" w:rsidRPr="00BA459F">
        <w:rPr>
          <w:i/>
          <w:iCs/>
        </w:rPr>
        <w:t>wide income</w:t>
      </w:r>
      <w:r w:rsidR="00C629DC">
        <w:t>”</w:t>
      </w:r>
      <w:r w:rsidR="0004290E" w:rsidRPr="003D1F46">
        <w:t xml:space="preserve"> </w:t>
      </w:r>
      <w:r w:rsidR="0004290E" w:rsidRPr="00A25577">
        <w:t>as</w:t>
      </w:r>
      <w:r w:rsidR="00977C41" w:rsidRPr="00A25577">
        <w:t xml:space="preserve"> </w:t>
      </w:r>
      <w:r w:rsidR="004E2AAF" w:rsidRPr="00A25577">
        <w:t xml:space="preserve">meaning </w:t>
      </w:r>
      <w:r w:rsidR="0004290E" w:rsidRPr="00A25577">
        <w:t>“</w:t>
      </w:r>
      <w:r w:rsidR="00977C41" w:rsidRPr="00BA459F">
        <w:rPr>
          <w:i/>
          <w:iCs/>
        </w:rPr>
        <w:t>profit or gain</w:t>
      </w:r>
      <w:r w:rsidR="0004290E" w:rsidRPr="00A25577">
        <w:t>”</w:t>
      </w:r>
      <w:r w:rsidR="00977C41" w:rsidRPr="00A25577">
        <w:t>.</w:t>
      </w:r>
      <w:r w:rsidR="00977C41" w:rsidRPr="003D1F46">
        <w:t xml:space="preserve"> This is not without difficulty </w:t>
      </w:r>
      <w:r w:rsidR="004D7F91" w:rsidRPr="003D1F46">
        <w:t>because</w:t>
      </w:r>
      <w:r w:rsidR="0004290E" w:rsidRPr="003D1F46">
        <w:t xml:space="preserve">, </w:t>
      </w:r>
      <w:r w:rsidR="00977C41" w:rsidRPr="003D1F46">
        <w:t xml:space="preserve">the phrase </w:t>
      </w:r>
      <w:r w:rsidR="0004290E" w:rsidRPr="00BA459F">
        <w:rPr>
          <w:iCs/>
        </w:rPr>
        <w:t>“</w:t>
      </w:r>
      <w:r w:rsidR="00977C41" w:rsidRPr="003D1F46">
        <w:rPr>
          <w:i/>
        </w:rPr>
        <w:t>total income</w:t>
      </w:r>
      <w:r w:rsidR="0004290E" w:rsidRPr="00BA459F">
        <w:rPr>
          <w:iCs/>
        </w:rPr>
        <w:t>”</w:t>
      </w:r>
      <w:r w:rsidR="00977C41" w:rsidRPr="006D6BA4">
        <w:rPr>
          <w:iCs/>
        </w:rPr>
        <w:t xml:space="preserve"> </w:t>
      </w:r>
      <w:r w:rsidRPr="003D1F46">
        <w:t>as</w:t>
      </w:r>
      <w:r w:rsidR="00977C41" w:rsidRPr="003D1F46">
        <w:t xml:space="preserve"> separately defined in s.</w:t>
      </w:r>
      <w:r w:rsidR="004E2AAF">
        <w:t xml:space="preserve"> </w:t>
      </w:r>
      <w:r w:rsidR="00977C41" w:rsidRPr="003D1F46">
        <w:t xml:space="preserve">3 </w:t>
      </w:r>
      <w:r w:rsidRPr="003D1F46">
        <w:t xml:space="preserve">does not, on its face, cross refer to </w:t>
      </w:r>
      <w:r w:rsidR="00977C41" w:rsidRPr="003D1F46">
        <w:t xml:space="preserve">the </w:t>
      </w:r>
      <w:r w:rsidR="000F4619" w:rsidRPr="003D1F46">
        <w:t xml:space="preserve">concept </w:t>
      </w:r>
      <w:r w:rsidR="00B1589F">
        <w:t xml:space="preserve">of </w:t>
      </w:r>
      <w:r w:rsidR="00977C41" w:rsidRPr="003D1F46">
        <w:t xml:space="preserve">profit or gain. </w:t>
      </w:r>
      <w:r w:rsidR="0004290E" w:rsidRPr="003D1F46">
        <w:t>However, as the Tax Acts have been promulgated</w:t>
      </w:r>
      <w:r w:rsidR="004E2AAF">
        <w:t xml:space="preserve"> and </w:t>
      </w:r>
      <w:r w:rsidR="00C629DC">
        <w:t>consolidated</w:t>
      </w:r>
      <w:r w:rsidR="0004290E" w:rsidRPr="003D1F46">
        <w:t xml:space="preserve"> over </w:t>
      </w:r>
      <w:r w:rsidR="004E2AAF">
        <w:t xml:space="preserve">many </w:t>
      </w:r>
      <w:r w:rsidR="0004290E" w:rsidRPr="003D1F46">
        <w:t>years</w:t>
      </w:r>
      <w:r w:rsidR="004E2AAF">
        <w:t xml:space="preserve">, a process which has </w:t>
      </w:r>
      <w:r w:rsidR="0004290E" w:rsidRPr="003D1F46">
        <w:t>involved the combination and grafting together of pre-exiting statutes over time, wor</w:t>
      </w:r>
      <w:r w:rsidRPr="003D1F46">
        <w:t>d</w:t>
      </w:r>
      <w:r w:rsidR="0004290E" w:rsidRPr="003D1F46">
        <w:t xml:space="preserve">s and phrases used therein are unfortunately not always used or defined consistently. </w:t>
      </w:r>
      <w:r w:rsidR="00977C41" w:rsidRPr="003D1F46">
        <w:t xml:space="preserve">I accept that, </w:t>
      </w:r>
      <w:r w:rsidRPr="003D1F46">
        <w:t xml:space="preserve">at least </w:t>
      </w:r>
      <w:r w:rsidR="00977C41" w:rsidRPr="003D1F46">
        <w:t>for the purposes of the definition of “</w:t>
      </w:r>
      <w:r w:rsidR="00E44B4D" w:rsidRPr="003D1F46">
        <w:rPr>
          <w:i/>
        </w:rPr>
        <w:t>world-wide</w:t>
      </w:r>
      <w:r w:rsidR="00977C41" w:rsidRPr="003D1F46">
        <w:rPr>
          <w:i/>
        </w:rPr>
        <w:t xml:space="preserve"> income</w:t>
      </w:r>
      <w:r w:rsidR="00977C41" w:rsidRPr="003D1F46">
        <w:t>”, total income</w:t>
      </w:r>
      <w:r w:rsidRPr="003D1F46">
        <w:t xml:space="preserve"> -</w:t>
      </w:r>
      <w:r w:rsidR="00977C41" w:rsidRPr="003D1F46">
        <w:t xml:space="preserve"> </w:t>
      </w:r>
      <w:r w:rsidRPr="003D1F46">
        <w:t xml:space="preserve">as it appears in part (A) of that definition- </w:t>
      </w:r>
      <w:r w:rsidR="00977C41" w:rsidRPr="003D1F46">
        <w:t xml:space="preserve">cannot simply mean gross receipts. </w:t>
      </w:r>
      <w:r w:rsidR="000F4619" w:rsidRPr="003D1F46">
        <w:t>Among</w:t>
      </w:r>
      <w:r w:rsidRPr="003D1F46">
        <w:t>st</w:t>
      </w:r>
      <w:r w:rsidR="000F4619" w:rsidRPr="003D1F46">
        <w:t xml:space="preserve"> other reasons, this </w:t>
      </w:r>
      <w:r w:rsidR="0004290E" w:rsidRPr="003D1F46">
        <w:t xml:space="preserve">is because the phrase </w:t>
      </w:r>
      <w:r w:rsidR="0004290E" w:rsidRPr="00BA459F">
        <w:rPr>
          <w:iCs/>
        </w:rPr>
        <w:t>“</w:t>
      </w:r>
      <w:r w:rsidR="0004290E" w:rsidRPr="003D1F46">
        <w:rPr>
          <w:i/>
        </w:rPr>
        <w:t>income… from all sources as estimated in accordance with the Tax Acts</w:t>
      </w:r>
      <w:r w:rsidR="0004290E" w:rsidRPr="00BA459F">
        <w:rPr>
          <w:iCs/>
        </w:rPr>
        <w:t>”</w:t>
      </w:r>
      <w:r w:rsidR="0004290E" w:rsidRPr="006D6BA4">
        <w:rPr>
          <w:iCs/>
        </w:rPr>
        <w:t xml:space="preserve"> </w:t>
      </w:r>
      <w:r w:rsidR="0004290E" w:rsidRPr="003D1F46">
        <w:t xml:space="preserve">suggests that some </w:t>
      </w:r>
      <w:r w:rsidR="000F4619" w:rsidRPr="003D1F46">
        <w:t xml:space="preserve">process </w:t>
      </w:r>
      <w:r w:rsidR="0004290E" w:rsidRPr="003D1F46">
        <w:t>of estimation has been necessary</w:t>
      </w:r>
      <w:r w:rsidR="000F4619" w:rsidRPr="003D1F46">
        <w:t>.</w:t>
      </w:r>
      <w:r w:rsidR="0004290E" w:rsidRPr="003D1F46">
        <w:t xml:space="preserve"> If one were simply adding up gross </w:t>
      </w:r>
      <w:r w:rsidR="000F4619" w:rsidRPr="003D1F46">
        <w:t>receipts</w:t>
      </w:r>
      <w:r w:rsidR="0004290E" w:rsidRPr="003D1F46">
        <w:t xml:space="preserve">, without making any </w:t>
      </w:r>
      <w:r w:rsidR="004D7F91" w:rsidRPr="003D1F46">
        <w:t>allowances</w:t>
      </w:r>
      <w:r w:rsidR="0004290E" w:rsidRPr="003D1F46">
        <w:t xml:space="preserve"> for expenses</w:t>
      </w:r>
      <w:r w:rsidRPr="003D1F46">
        <w:t xml:space="preserve"> laid out wholly and exclusively for the purposes of the trade </w:t>
      </w:r>
      <w:r w:rsidR="0004290E" w:rsidRPr="003D1F46">
        <w:t xml:space="preserve">under s. 81, no process of estimation would be involved. </w:t>
      </w:r>
      <w:r w:rsidR="000F4619" w:rsidRPr="003D1F46">
        <w:t>T</w:t>
      </w:r>
      <w:r w:rsidR="00977C41" w:rsidRPr="003D1F46">
        <w:t>herefore</w:t>
      </w:r>
      <w:r w:rsidR="000F4619" w:rsidRPr="003D1F46">
        <w:t>,</w:t>
      </w:r>
      <w:r w:rsidR="00977C41" w:rsidRPr="003D1F46">
        <w:t xml:space="preserve"> </w:t>
      </w:r>
      <w:r w:rsidRPr="003D1F46">
        <w:t xml:space="preserve">particularly as </w:t>
      </w:r>
      <w:r w:rsidR="00977C41" w:rsidRPr="003D1F46">
        <w:t xml:space="preserve">there is no difference between the parties on this point, I </w:t>
      </w:r>
      <w:r w:rsidR="005F748E" w:rsidRPr="003D1F46">
        <w:t xml:space="preserve">accept that </w:t>
      </w:r>
      <w:r w:rsidR="000F4619" w:rsidRPr="003D1F46">
        <w:t>the estimation</w:t>
      </w:r>
      <w:r w:rsidR="004E2AAF">
        <w:t xml:space="preserve"> of</w:t>
      </w:r>
      <w:r w:rsidR="00977C41" w:rsidRPr="003D1F46">
        <w:t xml:space="preserve"> total income</w:t>
      </w:r>
      <w:r w:rsidR="004E2AAF">
        <w:t xml:space="preserve"> </w:t>
      </w:r>
      <w:r w:rsidR="004E2AAF">
        <w:lastRenderedPageBreak/>
        <w:t>at (A)</w:t>
      </w:r>
      <w:r w:rsidR="005F748E" w:rsidRPr="003D1F46">
        <w:t>,</w:t>
      </w:r>
      <w:r w:rsidR="00977C41" w:rsidRPr="003D1F46">
        <w:t xml:space="preserve"> is an exercise which incorporates </w:t>
      </w:r>
      <w:r w:rsidR="000F4619" w:rsidRPr="003D1F46">
        <w:t xml:space="preserve">at least </w:t>
      </w:r>
      <w:r w:rsidR="00977C41" w:rsidRPr="003D1F46">
        <w:t>the deduction of trading expenses</w:t>
      </w:r>
      <w:r w:rsidR="00CE4F01" w:rsidRPr="003D1F46">
        <w:t xml:space="preserve"> </w:t>
      </w:r>
      <w:r w:rsidR="00977C41" w:rsidRPr="003D1F46">
        <w:t xml:space="preserve">and </w:t>
      </w:r>
      <w:r w:rsidR="00CE4F01" w:rsidRPr="003D1F46">
        <w:t xml:space="preserve">of </w:t>
      </w:r>
      <w:r w:rsidR="00977C41" w:rsidRPr="003D1F46">
        <w:t xml:space="preserve">other amounts </w:t>
      </w:r>
      <w:r w:rsidR="00CE4F01" w:rsidRPr="003D1F46">
        <w:t xml:space="preserve">properly </w:t>
      </w:r>
      <w:r w:rsidR="00977C41" w:rsidRPr="003D1F46">
        <w:t>deductible pursuant to s.</w:t>
      </w:r>
      <w:r w:rsidR="00D97C4E">
        <w:t xml:space="preserve"> </w:t>
      </w:r>
      <w:r w:rsidR="00977C41" w:rsidRPr="003D1F46">
        <w:t xml:space="preserve">81. </w:t>
      </w:r>
    </w:p>
    <w:p w:rsidR="00472D62" w:rsidRDefault="00977C41" w:rsidP="00BA459F">
      <w:pPr>
        <w:pStyle w:val="ListParagraph"/>
        <w:numPr>
          <w:ilvl w:val="0"/>
          <w:numId w:val="8"/>
        </w:numPr>
        <w:spacing w:line="480" w:lineRule="auto"/>
        <w:jc w:val="both"/>
        <w:rPr>
          <w:i/>
        </w:rPr>
      </w:pPr>
      <w:r w:rsidRPr="003D1F46">
        <w:t>The respondent</w:t>
      </w:r>
      <w:r w:rsidR="00861B13">
        <w:t>s’</w:t>
      </w:r>
      <w:r w:rsidRPr="003D1F46">
        <w:t xml:space="preserve"> </w:t>
      </w:r>
      <w:r w:rsidR="00B1589F">
        <w:t>primary argument is</w:t>
      </w:r>
      <w:r w:rsidRPr="003D1F46">
        <w:t xml:space="preserve"> that </w:t>
      </w:r>
      <w:r w:rsidR="000F4619" w:rsidRPr="003D1F46">
        <w:t>th</w:t>
      </w:r>
      <w:r w:rsidR="00CE4F01" w:rsidRPr="003D1F46">
        <w:t>is</w:t>
      </w:r>
      <w:r w:rsidR="000F4619" w:rsidRPr="003D1F46">
        <w:t xml:space="preserve"> estimation</w:t>
      </w:r>
      <w:r w:rsidR="005F748E" w:rsidRPr="003D1F46">
        <w:t xml:space="preserve"> of</w:t>
      </w:r>
      <w:r w:rsidR="000F4619" w:rsidRPr="003D1F46">
        <w:t xml:space="preserve"> total income </w:t>
      </w:r>
      <w:r w:rsidR="00CE4F01" w:rsidRPr="003D1F46">
        <w:t xml:space="preserve">at (A) </w:t>
      </w:r>
      <w:r w:rsidRPr="003D1F46">
        <w:t>also incorporates the deduction of capital allowances</w:t>
      </w:r>
      <w:r w:rsidR="005F748E" w:rsidRPr="003D1F46">
        <w:t>,</w:t>
      </w:r>
      <w:r w:rsidRPr="003D1F46">
        <w:t xml:space="preserve"> and in particular wear and tear allowances.</w:t>
      </w:r>
      <w:r w:rsidR="00CE4F01" w:rsidRPr="003D1F46">
        <w:t xml:space="preserve"> For </w:t>
      </w:r>
      <w:r w:rsidR="004E2AAF">
        <w:t>the</w:t>
      </w:r>
      <w:r w:rsidR="00CE4F01" w:rsidRPr="003D1F46">
        <w:t xml:space="preserve"> reasons</w:t>
      </w:r>
      <w:r w:rsidR="004E2AAF">
        <w:t xml:space="preserve"> set out below</w:t>
      </w:r>
      <w:r w:rsidR="00CE4F01" w:rsidRPr="003D1F46">
        <w:t>, t</w:t>
      </w:r>
      <w:r w:rsidRPr="003D1F46">
        <w:t>his does not appear to me to be correct</w:t>
      </w:r>
      <w:r w:rsidR="00871FED" w:rsidRPr="003D1F46">
        <w:t xml:space="preserve">. </w:t>
      </w:r>
    </w:p>
    <w:p w:rsidR="004E2AAF" w:rsidRPr="004E2AAF" w:rsidRDefault="004E2AAF" w:rsidP="00BA459F">
      <w:pPr>
        <w:spacing w:line="480" w:lineRule="auto"/>
        <w:jc w:val="both"/>
        <w:rPr>
          <w:i/>
        </w:rPr>
      </w:pPr>
    </w:p>
    <w:p w:rsidR="00E372DE" w:rsidRPr="003D1F46" w:rsidRDefault="00CE4F01" w:rsidP="00E372DE">
      <w:pPr>
        <w:pStyle w:val="ListParagraph"/>
        <w:spacing w:line="480" w:lineRule="auto"/>
        <w:ind w:left="0"/>
        <w:jc w:val="both"/>
        <w:rPr>
          <w:i/>
        </w:rPr>
      </w:pPr>
      <w:r w:rsidRPr="003D1F46">
        <w:rPr>
          <w:i/>
        </w:rPr>
        <w:t xml:space="preserve">Scheme of </w:t>
      </w:r>
      <w:r w:rsidR="005A28B1" w:rsidRPr="003D1F46">
        <w:rPr>
          <w:i/>
        </w:rPr>
        <w:t>s</w:t>
      </w:r>
      <w:r w:rsidRPr="003D1F46">
        <w:rPr>
          <w:i/>
        </w:rPr>
        <w:t>. 81</w:t>
      </w:r>
    </w:p>
    <w:p w:rsidR="005A28B1" w:rsidRPr="003D1F46" w:rsidRDefault="002D17C0" w:rsidP="004E2AAF">
      <w:pPr>
        <w:pStyle w:val="ListParagraph"/>
        <w:numPr>
          <w:ilvl w:val="0"/>
          <w:numId w:val="8"/>
        </w:numPr>
        <w:spacing w:line="480" w:lineRule="auto"/>
        <w:jc w:val="both"/>
        <w:rPr>
          <w:i/>
        </w:rPr>
      </w:pPr>
      <w:r w:rsidRPr="003D1F46">
        <w:t>S</w:t>
      </w:r>
      <w:r w:rsidR="00977C41" w:rsidRPr="003D1F46">
        <w:t xml:space="preserve">. 81 </w:t>
      </w:r>
      <w:r w:rsidR="005A28B1" w:rsidRPr="003D1F46">
        <w:t xml:space="preserve">itself </w:t>
      </w:r>
      <w:r w:rsidR="00977C41" w:rsidRPr="003D1F46">
        <w:t xml:space="preserve">expressly excludes capital expenditure from the amounts which are deductible in computing the amount of profits or gains to be </w:t>
      </w:r>
      <w:r w:rsidR="00977C41" w:rsidRPr="00BA459F">
        <w:t>charged</w:t>
      </w:r>
      <w:r w:rsidR="00977C41" w:rsidRPr="003D1F46">
        <w:t xml:space="preserve"> to tax. </w:t>
      </w:r>
      <w:r w:rsidR="004E2AAF">
        <w:t>This suggests</w:t>
      </w:r>
      <w:r w:rsidR="00B1589F">
        <w:t xml:space="preserve"> that</w:t>
      </w:r>
      <w:r w:rsidR="00E372DE" w:rsidRPr="003D1F46">
        <w:t xml:space="preserve"> expenses of the trade and </w:t>
      </w:r>
      <w:r w:rsidR="005A28B1" w:rsidRPr="003D1F46">
        <w:t xml:space="preserve">capital </w:t>
      </w:r>
      <w:r w:rsidR="00E372DE" w:rsidRPr="003D1F46">
        <w:t>allowances</w:t>
      </w:r>
      <w:r w:rsidR="005A28B1" w:rsidRPr="003D1F46">
        <w:t>/</w:t>
      </w:r>
      <w:r w:rsidR="00C629DC">
        <w:t xml:space="preserve"> </w:t>
      </w:r>
      <w:r w:rsidR="00E372DE" w:rsidRPr="003D1F46">
        <w:t>wear</w:t>
      </w:r>
      <w:r w:rsidR="005A28B1" w:rsidRPr="003D1F46">
        <w:t xml:space="preserve"> and tear </w:t>
      </w:r>
      <w:r w:rsidR="00E372DE" w:rsidRPr="003D1F46">
        <w:t>allowances</w:t>
      </w:r>
      <w:r w:rsidR="005A28B1" w:rsidRPr="003D1F46">
        <w:t xml:space="preserve"> are </w:t>
      </w:r>
      <w:r w:rsidR="004E2AAF">
        <w:t xml:space="preserve">intended to be </w:t>
      </w:r>
      <w:r w:rsidR="005A28B1" w:rsidRPr="003D1F46">
        <w:t>treated differently.</w:t>
      </w:r>
    </w:p>
    <w:p w:rsidR="00B031A1" w:rsidRPr="003D1F46" w:rsidRDefault="00B031A1" w:rsidP="00B031A1">
      <w:pPr>
        <w:pStyle w:val="ListParagraph"/>
        <w:spacing w:line="480" w:lineRule="auto"/>
        <w:ind w:left="0"/>
        <w:jc w:val="both"/>
        <w:rPr>
          <w:i/>
        </w:rPr>
      </w:pPr>
    </w:p>
    <w:p w:rsidR="00CE4F01" w:rsidRPr="003D1F46" w:rsidRDefault="00CE4F01" w:rsidP="005A28B1">
      <w:pPr>
        <w:pStyle w:val="ListParagraph"/>
        <w:spacing w:line="480" w:lineRule="auto"/>
        <w:ind w:left="0"/>
        <w:jc w:val="both"/>
        <w:rPr>
          <w:i/>
        </w:rPr>
      </w:pPr>
      <w:r w:rsidRPr="003D1F46">
        <w:rPr>
          <w:i/>
        </w:rPr>
        <w:t>Scheme of Part 9</w:t>
      </w:r>
    </w:p>
    <w:p w:rsidR="00871FED" w:rsidRPr="003D1F46" w:rsidRDefault="00BA1F27">
      <w:pPr>
        <w:pStyle w:val="ListParagraph"/>
        <w:numPr>
          <w:ilvl w:val="0"/>
          <w:numId w:val="8"/>
        </w:numPr>
        <w:spacing w:line="480" w:lineRule="auto"/>
        <w:jc w:val="both"/>
      </w:pPr>
      <w:r>
        <w:t>The</w:t>
      </w:r>
      <w:r w:rsidR="00977C41" w:rsidRPr="003D1F46">
        <w:t xml:space="preserve"> respondent</w:t>
      </w:r>
      <w:r w:rsidR="00E372DE" w:rsidRPr="003D1F46">
        <w:t>s’ submission</w:t>
      </w:r>
      <w:r w:rsidR="00977C41" w:rsidRPr="003D1F46">
        <w:t xml:space="preserve"> is incompatible with the </w:t>
      </w:r>
      <w:r w:rsidR="00E372DE" w:rsidRPr="003D1F46">
        <w:t xml:space="preserve">scheme </w:t>
      </w:r>
      <w:r w:rsidR="00977C41" w:rsidRPr="003D1F46">
        <w:t xml:space="preserve">of </w:t>
      </w:r>
      <w:r w:rsidR="005F748E" w:rsidRPr="003D1F46">
        <w:t xml:space="preserve">Part 9 </w:t>
      </w:r>
      <w:r w:rsidR="00977C41" w:rsidRPr="003D1F46">
        <w:t>TCA governing capital allowances</w:t>
      </w:r>
      <w:r w:rsidR="00871FED" w:rsidRPr="003D1F46">
        <w:t xml:space="preserve"> which, c</w:t>
      </w:r>
      <w:r w:rsidR="00977C41" w:rsidRPr="003D1F46">
        <w:t xml:space="preserve">orrectly understood, </w:t>
      </w:r>
      <w:r w:rsidR="00871FED" w:rsidRPr="003D1F46">
        <w:t>suggest</w:t>
      </w:r>
      <w:r w:rsidR="00C629DC">
        <w:t>s</w:t>
      </w:r>
      <w:r w:rsidR="00871FED" w:rsidRPr="003D1F46">
        <w:t xml:space="preserve"> </w:t>
      </w:r>
      <w:r w:rsidR="00977C41" w:rsidRPr="003D1F46">
        <w:t xml:space="preserve">that capital allowances </w:t>
      </w:r>
      <w:r w:rsidR="00871FED" w:rsidRPr="003D1F46">
        <w:t xml:space="preserve">are </w:t>
      </w:r>
      <w:r w:rsidR="00977C41" w:rsidRPr="003D1F46">
        <w:t xml:space="preserve">not part of </w:t>
      </w:r>
      <w:r w:rsidR="00871FED" w:rsidRPr="003D1F46">
        <w:t xml:space="preserve">the initial </w:t>
      </w:r>
      <w:r w:rsidR="00977C41" w:rsidRPr="003D1F46">
        <w:t xml:space="preserve">estimation </w:t>
      </w:r>
      <w:r w:rsidR="00871FED" w:rsidRPr="003D1F46">
        <w:t>of total income</w:t>
      </w:r>
      <w:r w:rsidR="005F748E" w:rsidRPr="003D1F46">
        <w:t xml:space="preserve"> </w:t>
      </w:r>
      <w:r w:rsidR="00CE4F01" w:rsidRPr="003D1F46">
        <w:t xml:space="preserve">at (A) </w:t>
      </w:r>
      <w:r w:rsidR="005F748E" w:rsidRPr="003D1F46">
        <w:t xml:space="preserve">but come in at a later stage in assessing income </w:t>
      </w:r>
      <w:r w:rsidR="009A0882" w:rsidRPr="009A21F3">
        <w:t xml:space="preserve">to be </w:t>
      </w:r>
      <w:r w:rsidR="005F748E" w:rsidRPr="009A21F3">
        <w:t>charge</w:t>
      </w:r>
      <w:r w:rsidR="00BE3F5F" w:rsidRPr="009A21F3">
        <w:t>d</w:t>
      </w:r>
      <w:r w:rsidR="005F748E" w:rsidRPr="009A21F3">
        <w:t xml:space="preserve"> to tax</w:t>
      </w:r>
      <w:r w:rsidR="00977C41" w:rsidRPr="009A21F3">
        <w:t>.</w:t>
      </w:r>
    </w:p>
    <w:p w:rsidR="00871FED" w:rsidRPr="003D1F46" w:rsidRDefault="00871FED">
      <w:pPr>
        <w:pStyle w:val="ListParagraph"/>
        <w:numPr>
          <w:ilvl w:val="0"/>
          <w:numId w:val="8"/>
        </w:numPr>
        <w:spacing w:line="480" w:lineRule="auto"/>
        <w:jc w:val="both"/>
      </w:pPr>
      <w:r w:rsidRPr="003D1F46">
        <w:t>For example, s.</w:t>
      </w:r>
      <w:r w:rsidR="00472D62">
        <w:t xml:space="preserve"> </w:t>
      </w:r>
      <w:r w:rsidR="00977C41" w:rsidRPr="003D1F46">
        <w:t xml:space="preserve">316 </w:t>
      </w:r>
      <w:r w:rsidRPr="003D1F46">
        <w:t xml:space="preserve">TCA </w:t>
      </w:r>
      <w:r w:rsidR="00977C41" w:rsidRPr="003D1F46">
        <w:t>confirms that expenditure on plant and machinery qualifies for capital allowances only where it does “</w:t>
      </w:r>
      <w:r w:rsidR="00977C41" w:rsidRPr="003D1F46">
        <w:rPr>
          <w:i/>
        </w:rPr>
        <w:t>not include any expenditure or sum allowed to be deducted in computing .. the profits or gains of a trade.</w:t>
      </w:r>
      <w:r w:rsidR="00977C41" w:rsidRPr="00BA459F">
        <w:rPr>
          <w:iCs/>
        </w:rPr>
        <w:t>”</w:t>
      </w:r>
      <w:r w:rsidR="00977C41" w:rsidRPr="003D1F46">
        <w:rPr>
          <w:i/>
        </w:rPr>
        <w:t xml:space="preserve"> </w:t>
      </w:r>
      <w:r w:rsidRPr="003D1F46">
        <w:t>Amounts deductible as expenses under s.</w:t>
      </w:r>
      <w:r w:rsidR="00BA1F27">
        <w:t xml:space="preserve"> </w:t>
      </w:r>
      <w:r w:rsidRPr="003D1F46">
        <w:t xml:space="preserve">81 </w:t>
      </w:r>
      <w:r w:rsidR="00CE4F01" w:rsidRPr="003D1F46">
        <w:t xml:space="preserve">TCA </w:t>
      </w:r>
      <w:r w:rsidRPr="003D1F46">
        <w:t>and amounts allowable for capital allowances</w:t>
      </w:r>
      <w:r w:rsidR="00BA1F27">
        <w:t xml:space="preserve"> </w:t>
      </w:r>
      <w:r w:rsidRPr="003D1F46">
        <w:t>are</w:t>
      </w:r>
      <w:r w:rsidR="00B1589F">
        <w:t xml:space="preserve"> therefore</w:t>
      </w:r>
      <w:r w:rsidRPr="003D1F46">
        <w:t xml:space="preserve"> mutually inconsistent.</w:t>
      </w:r>
    </w:p>
    <w:p w:rsidR="00977C41" w:rsidRDefault="005A28B1">
      <w:pPr>
        <w:pStyle w:val="ListParagraph"/>
        <w:numPr>
          <w:ilvl w:val="0"/>
          <w:numId w:val="8"/>
        </w:numPr>
        <w:spacing w:line="480" w:lineRule="auto"/>
        <w:jc w:val="both"/>
      </w:pPr>
      <w:r w:rsidRPr="003D1F46">
        <w:t>In addition</w:t>
      </w:r>
      <w:r w:rsidR="00CE4F01" w:rsidRPr="003D1F46">
        <w:t xml:space="preserve">, </w:t>
      </w:r>
      <w:r w:rsidR="00871FED" w:rsidRPr="003D1F46">
        <w:t>s.</w:t>
      </w:r>
      <w:r w:rsidR="00977C41" w:rsidRPr="003D1F46">
        <w:t xml:space="preserve"> 304 of the Act which governs capital allowances</w:t>
      </w:r>
      <w:r w:rsidR="005F748E" w:rsidRPr="003D1F46">
        <w:t>,</w:t>
      </w:r>
      <w:r w:rsidR="00977C41" w:rsidRPr="003D1F46">
        <w:t xml:space="preserve"> including wear and tear </w:t>
      </w:r>
      <w:r w:rsidR="005F748E" w:rsidRPr="003D1F46">
        <w:t xml:space="preserve">allowances, </w:t>
      </w:r>
      <w:r w:rsidR="00977C41" w:rsidRPr="003D1F46">
        <w:t xml:space="preserve">provides as follows: </w:t>
      </w:r>
    </w:p>
    <w:p w:rsidR="00472D62" w:rsidRPr="00BA459F" w:rsidRDefault="00472D62" w:rsidP="00BA459F">
      <w:pPr>
        <w:pStyle w:val="ListParagraph"/>
        <w:spacing w:line="480" w:lineRule="auto"/>
        <w:jc w:val="both"/>
        <w:rPr>
          <w:i/>
          <w:iCs/>
        </w:rPr>
      </w:pPr>
      <w:r w:rsidRPr="00C629DC">
        <w:t>“</w:t>
      </w:r>
      <w:r w:rsidRPr="00BA459F">
        <w:rPr>
          <w:i/>
          <w:iCs/>
        </w:rPr>
        <w:t>304.—(1) This section and section 305 shall apply as respects allowances and charges which are to be made under this Part as it applies for the purposes of income tax.</w:t>
      </w:r>
    </w:p>
    <w:p w:rsidR="00472D62" w:rsidRPr="00BA459F" w:rsidRDefault="00472D62" w:rsidP="00BA459F">
      <w:pPr>
        <w:pStyle w:val="ListParagraph"/>
        <w:spacing w:line="480" w:lineRule="auto"/>
        <w:jc w:val="both"/>
        <w:rPr>
          <w:i/>
          <w:iCs/>
        </w:rPr>
      </w:pPr>
      <w:r w:rsidRPr="00BA459F">
        <w:rPr>
          <w:i/>
          <w:iCs/>
        </w:rPr>
        <w:lastRenderedPageBreak/>
        <w:t>(2) Any claim by a person for an allowance under this Part in charging profits or gains of any description shall be included in the annual statement required to be delivered under the Income Tax Acts of those profits or gains, and the allowance shall be made as a deduction in charging those profits or gains.</w:t>
      </w:r>
      <w:r w:rsidRPr="00C629DC">
        <w:t>”</w:t>
      </w:r>
    </w:p>
    <w:p w:rsidR="00812DB1" w:rsidRPr="003D1F46" w:rsidRDefault="00977C41">
      <w:pPr>
        <w:pStyle w:val="ListParagraph"/>
        <w:numPr>
          <w:ilvl w:val="0"/>
          <w:numId w:val="8"/>
        </w:numPr>
        <w:spacing w:line="480" w:lineRule="auto"/>
        <w:jc w:val="both"/>
      </w:pPr>
      <w:r w:rsidRPr="003D1F46">
        <w:t>It appears from s. 304 that</w:t>
      </w:r>
      <w:r w:rsidR="00871FED" w:rsidRPr="003D1F46">
        <w:t>,</w:t>
      </w:r>
      <w:r w:rsidRPr="003D1F46">
        <w:t xml:space="preserve"> rather than being included in the initial estimation of a taxpayer’s profits and gains, a claim to capital allowances </w:t>
      </w:r>
      <w:r w:rsidR="00871FED" w:rsidRPr="003D1F46">
        <w:t>is</w:t>
      </w:r>
      <w:r w:rsidRPr="003D1F46">
        <w:t xml:space="preserve"> </w:t>
      </w:r>
      <w:r w:rsidR="00812DB1" w:rsidRPr="003D1F46">
        <w:t xml:space="preserve">instead </w:t>
      </w:r>
      <w:r w:rsidRPr="003D1F46">
        <w:t>advanced by way of a deduction in charging those profits or gains</w:t>
      </w:r>
      <w:r w:rsidR="00B01D08" w:rsidRPr="003D1F46">
        <w:t xml:space="preserve"> to tax</w:t>
      </w:r>
      <w:r w:rsidRPr="003D1F46">
        <w:t xml:space="preserve">. </w:t>
      </w:r>
      <w:r w:rsidR="00871FED" w:rsidRPr="003D1F46">
        <w:t>Capital allowances</w:t>
      </w:r>
      <w:r w:rsidR="00B01D08" w:rsidRPr="003D1F46">
        <w:t>/</w:t>
      </w:r>
      <w:r w:rsidR="00C629DC">
        <w:t xml:space="preserve"> </w:t>
      </w:r>
      <w:r w:rsidR="00B01D08" w:rsidRPr="003D1F46">
        <w:t>wear and tear allowances</w:t>
      </w:r>
      <w:r w:rsidR="00871FED" w:rsidRPr="003D1F46">
        <w:t xml:space="preserve"> are </w:t>
      </w:r>
      <w:r w:rsidR="005F748E" w:rsidRPr="003D1F46">
        <w:t xml:space="preserve">therefore </w:t>
      </w:r>
      <w:r w:rsidR="00871FED" w:rsidRPr="003D1F46">
        <w:t>deductible</w:t>
      </w:r>
      <w:r w:rsidR="003E2B46">
        <w:t xml:space="preserve"> only</w:t>
      </w:r>
      <w:r w:rsidR="00871FED" w:rsidRPr="003D1F46">
        <w:t xml:space="preserve"> after the relevant profits or gains have been computed or, insofar as concerns the definition of </w:t>
      </w:r>
      <w:r w:rsidR="00CE4F01" w:rsidRPr="00BA459F">
        <w:rPr>
          <w:iCs/>
        </w:rPr>
        <w:t>“</w:t>
      </w:r>
      <w:r w:rsidR="00871FED" w:rsidRPr="003D1F46">
        <w:rPr>
          <w:i/>
        </w:rPr>
        <w:t>world-wide income</w:t>
      </w:r>
      <w:r w:rsidR="00CE4F01" w:rsidRPr="00BA459F">
        <w:rPr>
          <w:iCs/>
        </w:rPr>
        <w:t>”</w:t>
      </w:r>
      <w:r w:rsidR="005F748E" w:rsidRPr="003D1F46">
        <w:rPr>
          <w:i/>
        </w:rPr>
        <w:t>,</w:t>
      </w:r>
      <w:r w:rsidR="005F748E" w:rsidRPr="003D1F46">
        <w:t xml:space="preserve"> </w:t>
      </w:r>
      <w:r w:rsidR="00871FED" w:rsidRPr="003D1F46">
        <w:t>after income has been estimated in accordance with the Tax Acts.</w:t>
      </w:r>
    </w:p>
    <w:p w:rsidR="005F748E" w:rsidRDefault="005A28B1">
      <w:pPr>
        <w:pStyle w:val="ListParagraph"/>
        <w:numPr>
          <w:ilvl w:val="0"/>
          <w:numId w:val="8"/>
        </w:numPr>
        <w:spacing w:line="480" w:lineRule="auto"/>
        <w:jc w:val="both"/>
      </w:pPr>
      <w:r w:rsidRPr="003D1F46">
        <w:t xml:space="preserve">Furthermore, </w:t>
      </w:r>
      <w:r w:rsidR="00C629DC">
        <w:t>s.</w:t>
      </w:r>
      <w:r w:rsidR="00977C41" w:rsidRPr="003D1F46">
        <w:t xml:space="preserve"> 321 (4) </w:t>
      </w:r>
      <w:r w:rsidR="00812DB1" w:rsidRPr="003D1F46">
        <w:t xml:space="preserve">TCA </w:t>
      </w:r>
      <w:r w:rsidR="00977C41" w:rsidRPr="003D1F46">
        <w:t>provides</w:t>
      </w:r>
      <w:r w:rsidR="00812DB1" w:rsidRPr="003D1F46">
        <w:t xml:space="preserve"> </w:t>
      </w:r>
    </w:p>
    <w:p w:rsidR="00472D62" w:rsidRPr="00BA459F" w:rsidRDefault="00472D62" w:rsidP="00BA459F">
      <w:pPr>
        <w:pStyle w:val="ListParagraph"/>
        <w:spacing w:line="480" w:lineRule="auto"/>
        <w:jc w:val="both"/>
        <w:rPr>
          <w:i/>
          <w:iCs/>
        </w:rPr>
      </w:pPr>
      <w:r w:rsidRPr="00C629DC">
        <w:t>“</w:t>
      </w:r>
      <w:r>
        <w:rPr>
          <w:i/>
          <w:iCs/>
        </w:rPr>
        <w:t>321.</w:t>
      </w:r>
      <w:r w:rsidRPr="00C37718">
        <w:rPr>
          <w:i/>
          <w:iCs/>
        </w:rPr>
        <w:t>—</w:t>
      </w:r>
      <w:r w:rsidRPr="00BA459F">
        <w:rPr>
          <w:i/>
          <w:iCs/>
        </w:rPr>
        <w:t>(4) A reference to allowances or charges being made in taxing a trade is a reference to their being made in computing the trading income for corporation tax or in charging the profits or gains of the trade to income tax.</w:t>
      </w:r>
      <w:r w:rsidRPr="00C629DC">
        <w:t>”</w:t>
      </w:r>
    </w:p>
    <w:p w:rsidR="00E372DE" w:rsidRPr="003D1F46" w:rsidRDefault="00977C41" w:rsidP="004746C8">
      <w:pPr>
        <w:pStyle w:val="ListParagraph"/>
        <w:numPr>
          <w:ilvl w:val="0"/>
          <w:numId w:val="8"/>
        </w:numPr>
        <w:spacing w:line="480" w:lineRule="auto"/>
        <w:jc w:val="both"/>
      </w:pPr>
      <w:r w:rsidRPr="003D1F46">
        <w:t xml:space="preserve">This section makes a distinction in relation to </w:t>
      </w:r>
      <w:r w:rsidR="004746C8">
        <w:t>the manner in which</w:t>
      </w:r>
      <w:r w:rsidR="004746C8" w:rsidRPr="003D1F46">
        <w:t xml:space="preserve"> </w:t>
      </w:r>
      <w:r w:rsidRPr="003D1F46">
        <w:t>capital allowances are treated for corporation tax purposes</w:t>
      </w:r>
      <w:r w:rsidR="005F748E" w:rsidRPr="003D1F46">
        <w:t>,</w:t>
      </w:r>
      <w:r w:rsidRPr="003D1F46">
        <w:t xml:space="preserve"> on the one hand</w:t>
      </w:r>
      <w:r w:rsidR="005F748E" w:rsidRPr="003D1F46">
        <w:t>,</w:t>
      </w:r>
      <w:r w:rsidRPr="003D1F46">
        <w:t xml:space="preserve"> </w:t>
      </w:r>
      <w:r w:rsidR="00812DB1" w:rsidRPr="003D1F46">
        <w:t>and</w:t>
      </w:r>
      <w:r w:rsidRPr="003D1F46">
        <w:t xml:space="preserve"> income tax purposes</w:t>
      </w:r>
      <w:r w:rsidR="005F748E" w:rsidRPr="003D1F46">
        <w:t>,</w:t>
      </w:r>
      <w:r w:rsidRPr="003D1F46">
        <w:t xml:space="preserve"> on the other. For corporation tax purposes</w:t>
      </w:r>
      <w:r w:rsidR="00B01D08" w:rsidRPr="003D1F46">
        <w:t>,</w:t>
      </w:r>
      <w:r w:rsidRPr="003D1F46">
        <w:t xml:space="preserve"> capital allowances are a deduction in computing trading income</w:t>
      </w:r>
      <w:r w:rsidR="00D745D7" w:rsidRPr="003D1F46">
        <w:t xml:space="preserve"> in taxing the trade</w:t>
      </w:r>
      <w:r w:rsidRPr="003D1F46">
        <w:t>. However, for income tax purposes, capital allowances are a deduction in charg</w:t>
      </w:r>
      <w:r w:rsidR="00812DB1" w:rsidRPr="003D1F46">
        <w:t>ing</w:t>
      </w:r>
      <w:r w:rsidRPr="003D1F46">
        <w:t xml:space="preserve"> the profits or gains of the trade to income tax. Therefore, for income tax purposes, capital allowances are a deduction to be made </w:t>
      </w:r>
      <w:r w:rsidR="00D745D7" w:rsidRPr="003D1F46">
        <w:t xml:space="preserve">in taxing the trade </w:t>
      </w:r>
      <w:r w:rsidR="005A28B1" w:rsidRPr="003D1F46">
        <w:t xml:space="preserve">only </w:t>
      </w:r>
      <w:r w:rsidRPr="003D1F46">
        <w:t xml:space="preserve">after the trading profits have been </w:t>
      </w:r>
      <w:r w:rsidR="00B031A1" w:rsidRPr="003D1F46">
        <w:t>estimated</w:t>
      </w:r>
      <w:r w:rsidRPr="003D1F46">
        <w:t>, in other words</w:t>
      </w:r>
      <w:r w:rsidR="004746C8">
        <w:t>,</w:t>
      </w:r>
      <w:r w:rsidRPr="003D1F46">
        <w:t xml:space="preserve"> after the </w:t>
      </w:r>
      <w:r w:rsidR="004746C8">
        <w:t xml:space="preserve">exercise of </w:t>
      </w:r>
      <w:r w:rsidR="00B031A1" w:rsidRPr="003D1F46">
        <w:t xml:space="preserve">Schedule D, </w:t>
      </w:r>
      <w:r w:rsidRPr="003D1F46">
        <w:t xml:space="preserve">Case </w:t>
      </w:r>
      <w:r w:rsidR="004746C8">
        <w:t>I</w:t>
      </w:r>
      <w:r w:rsidRPr="003D1F46">
        <w:t xml:space="preserve"> </w:t>
      </w:r>
      <w:r w:rsidR="00B031A1" w:rsidRPr="003D1F46">
        <w:t xml:space="preserve">income </w:t>
      </w:r>
      <w:r w:rsidR="004D7F91" w:rsidRPr="003D1F46">
        <w:t>estimation</w:t>
      </w:r>
      <w:r w:rsidRPr="003D1F46">
        <w:t xml:space="preserve">. </w:t>
      </w:r>
      <w:r w:rsidR="004746C8">
        <w:t>Thus, for</w:t>
      </w:r>
      <w:r w:rsidRPr="003D1F46">
        <w:t xml:space="preserve"> the purposes of the definition of </w:t>
      </w:r>
      <w:r w:rsidR="00B031A1" w:rsidRPr="003D1F46">
        <w:t>“</w:t>
      </w:r>
      <w:r w:rsidR="00E44B4D" w:rsidRPr="003D1F46">
        <w:rPr>
          <w:i/>
        </w:rPr>
        <w:t>world-wide</w:t>
      </w:r>
      <w:r w:rsidRPr="003D1F46">
        <w:rPr>
          <w:i/>
        </w:rPr>
        <w:t xml:space="preserve"> income</w:t>
      </w:r>
      <w:r w:rsidR="00B031A1" w:rsidRPr="00BA459F">
        <w:rPr>
          <w:iCs/>
        </w:rPr>
        <w:t>”</w:t>
      </w:r>
      <w:r w:rsidR="00B031A1" w:rsidRPr="003D1F46">
        <w:t>,</w:t>
      </w:r>
      <w:r w:rsidRPr="003D1F46">
        <w:t xml:space="preserve"> capital allowances are not part of the</w:t>
      </w:r>
      <w:r w:rsidR="00AD1585" w:rsidRPr="003D1F46">
        <w:t xml:space="preserve"> </w:t>
      </w:r>
      <w:r w:rsidR="006B1D8E" w:rsidRPr="003D1F46">
        <w:t>initial</w:t>
      </w:r>
      <w:r w:rsidRPr="003D1F46">
        <w:t xml:space="preserve"> total income estimation</w:t>
      </w:r>
      <w:r w:rsidR="00E372DE" w:rsidRPr="003D1F46">
        <w:t xml:space="preserve"> but are a deduction in computing total income for income tax purposes</w:t>
      </w:r>
      <w:r w:rsidR="004D7F91" w:rsidRPr="003D1F46">
        <w:t>.</w:t>
      </w:r>
    </w:p>
    <w:p w:rsidR="00977C41" w:rsidRPr="003D1F46" w:rsidRDefault="00E372DE" w:rsidP="004746C8">
      <w:pPr>
        <w:pStyle w:val="ListParagraph"/>
        <w:numPr>
          <w:ilvl w:val="0"/>
          <w:numId w:val="8"/>
        </w:numPr>
        <w:spacing w:line="480" w:lineRule="auto"/>
        <w:jc w:val="both"/>
      </w:pPr>
      <w:r w:rsidRPr="003D1F46">
        <w:lastRenderedPageBreak/>
        <w:t>All of the above suggests that a</w:t>
      </w:r>
      <w:r w:rsidR="00977C41" w:rsidRPr="003D1F46">
        <w:t xml:space="preserve">n </w:t>
      </w:r>
      <w:r w:rsidR="004746C8">
        <w:t>“</w:t>
      </w:r>
      <w:r w:rsidR="00977C41" w:rsidRPr="00BA459F">
        <w:rPr>
          <w:i/>
          <w:iCs/>
        </w:rPr>
        <w:t>individual’s income</w:t>
      </w:r>
      <w:r w:rsidR="004746C8" w:rsidRPr="00BA459F">
        <w:rPr>
          <w:i/>
          <w:iCs/>
        </w:rPr>
        <w:t>….</w:t>
      </w:r>
      <w:r w:rsidR="00977C41" w:rsidRPr="00BA459F">
        <w:rPr>
          <w:i/>
          <w:iCs/>
        </w:rPr>
        <w:t xml:space="preserve"> from all sources as estimated </w:t>
      </w:r>
      <w:r w:rsidR="003E2B46">
        <w:t>“</w:t>
      </w:r>
      <w:r w:rsidR="00977C41" w:rsidRPr="00BA459F">
        <w:rPr>
          <w:i/>
          <w:iCs/>
        </w:rPr>
        <w:t xml:space="preserve">in </w:t>
      </w:r>
      <w:r w:rsidRPr="00BA459F">
        <w:rPr>
          <w:i/>
          <w:iCs/>
        </w:rPr>
        <w:t xml:space="preserve">accordance with </w:t>
      </w:r>
      <w:r w:rsidR="00977C41" w:rsidRPr="00BA459F">
        <w:rPr>
          <w:i/>
          <w:iCs/>
        </w:rPr>
        <w:t>the Tax Acts</w:t>
      </w:r>
      <w:r w:rsidR="004746C8" w:rsidRPr="00BA459F">
        <w:t>”</w:t>
      </w:r>
      <w:r w:rsidR="00977C41" w:rsidRPr="004746C8">
        <w:t xml:space="preserve"> </w:t>
      </w:r>
      <w:r w:rsidR="004746C8">
        <w:t>as per</w:t>
      </w:r>
      <w:r w:rsidRPr="003D1F46">
        <w:t xml:space="preserve"> </w:t>
      </w:r>
      <w:r w:rsidR="00B031A1" w:rsidRPr="003D1F46">
        <w:t xml:space="preserve">part </w:t>
      </w:r>
      <w:r w:rsidRPr="003D1F46">
        <w:t xml:space="preserve">(A) </w:t>
      </w:r>
      <w:r w:rsidR="00B031A1" w:rsidRPr="003D1F46">
        <w:t>of the definition of “</w:t>
      </w:r>
      <w:r w:rsidR="00B031A1" w:rsidRPr="003D1F46">
        <w:rPr>
          <w:i/>
        </w:rPr>
        <w:t>world-wide income</w:t>
      </w:r>
      <w:r w:rsidR="00B031A1" w:rsidRPr="00BA459F">
        <w:rPr>
          <w:iCs/>
        </w:rPr>
        <w:t>”</w:t>
      </w:r>
      <w:r w:rsidR="00B031A1" w:rsidRPr="003D1F46">
        <w:t xml:space="preserve">, </w:t>
      </w:r>
      <w:r w:rsidRPr="003D1F46">
        <w:t xml:space="preserve">incorporates </w:t>
      </w:r>
      <w:r w:rsidR="00977C41" w:rsidRPr="003D1F46">
        <w:t>only the deduction of s. 81 expenses to produce a figure for trading profit</w:t>
      </w:r>
      <w:r w:rsidR="00B031A1" w:rsidRPr="003D1F46">
        <w:t>s</w:t>
      </w:r>
      <w:r w:rsidR="00977C41" w:rsidRPr="003D1F46">
        <w:t xml:space="preserve"> and gains</w:t>
      </w:r>
      <w:r w:rsidR="00B031A1" w:rsidRPr="003D1F46">
        <w:t>. T</w:t>
      </w:r>
      <w:r w:rsidR="00977C41" w:rsidRPr="003D1F46">
        <w:t xml:space="preserve">hereafter capital allowances </w:t>
      </w:r>
      <w:r w:rsidR="00B031A1" w:rsidRPr="003D1F46">
        <w:t xml:space="preserve">(together with </w:t>
      </w:r>
      <w:r w:rsidR="003E2B46">
        <w:t xml:space="preserve">trading </w:t>
      </w:r>
      <w:r w:rsidR="00B031A1" w:rsidRPr="003D1F46">
        <w:t xml:space="preserve">losses, pension contributions etc) </w:t>
      </w:r>
      <w:r w:rsidR="00977C41" w:rsidRPr="003D1F46">
        <w:t>are deductible</w:t>
      </w:r>
      <w:r w:rsidRPr="003D1F46">
        <w:t>, as per</w:t>
      </w:r>
      <w:r w:rsidR="00977C41" w:rsidRPr="003D1F46">
        <w:t xml:space="preserve"> s. 321 (4) in charging those profits and gains of the trade to income tax</w:t>
      </w:r>
      <w:r w:rsidRPr="003D1F46">
        <w:t xml:space="preserve">, or as per the definition at (B) of </w:t>
      </w:r>
      <w:r w:rsidRPr="00BA459F">
        <w:rPr>
          <w:iCs/>
        </w:rPr>
        <w:t>“</w:t>
      </w:r>
      <w:r w:rsidRPr="003D1F46">
        <w:rPr>
          <w:i/>
        </w:rPr>
        <w:t>world-wide income</w:t>
      </w:r>
      <w:r w:rsidRPr="003D1F46">
        <w:t>”, in computing total income</w:t>
      </w:r>
      <w:r w:rsidR="00977C41" w:rsidRPr="003D1F46">
        <w:t xml:space="preserve">. </w:t>
      </w:r>
    </w:p>
    <w:p w:rsidR="00B031A1" w:rsidRPr="003D1F46" w:rsidRDefault="00B031A1" w:rsidP="00B031A1">
      <w:pPr>
        <w:pStyle w:val="ListParagraph"/>
        <w:spacing w:line="480" w:lineRule="auto"/>
        <w:ind w:left="0"/>
        <w:jc w:val="both"/>
      </w:pPr>
    </w:p>
    <w:p w:rsidR="00B01D08" w:rsidRPr="003D1F46" w:rsidRDefault="00B01D08" w:rsidP="00B01D08">
      <w:pPr>
        <w:pStyle w:val="ListParagraph"/>
        <w:spacing w:line="480" w:lineRule="auto"/>
        <w:ind w:left="0"/>
        <w:jc w:val="both"/>
        <w:rPr>
          <w:i/>
        </w:rPr>
      </w:pPr>
      <w:r w:rsidRPr="003D1F46">
        <w:rPr>
          <w:i/>
        </w:rPr>
        <w:t>Separate definition of “taxable income”</w:t>
      </w:r>
      <w:r w:rsidR="003E2B46">
        <w:rPr>
          <w:i/>
        </w:rPr>
        <w:t>;</w:t>
      </w:r>
      <w:r w:rsidR="00FF6743">
        <w:rPr>
          <w:i/>
        </w:rPr>
        <w:t xml:space="preserve"> </w:t>
      </w:r>
      <w:r w:rsidRPr="003D1F46">
        <w:rPr>
          <w:i/>
        </w:rPr>
        <w:t xml:space="preserve">s. 458 TCA </w:t>
      </w:r>
    </w:p>
    <w:p w:rsidR="001969AB" w:rsidRPr="003D1F46" w:rsidRDefault="008F3980">
      <w:pPr>
        <w:pStyle w:val="ListParagraph"/>
        <w:numPr>
          <w:ilvl w:val="0"/>
          <w:numId w:val="8"/>
        </w:numPr>
        <w:spacing w:line="480" w:lineRule="auto"/>
        <w:jc w:val="both"/>
      </w:pPr>
      <w:r w:rsidRPr="003D1F46">
        <w:t xml:space="preserve">I </w:t>
      </w:r>
      <w:r w:rsidR="001969AB" w:rsidRPr="003D1F46">
        <w:t xml:space="preserve">cannot </w:t>
      </w:r>
      <w:r w:rsidRPr="003D1F46">
        <w:t xml:space="preserve">accept </w:t>
      </w:r>
      <w:r w:rsidR="004D7F91" w:rsidRPr="003D1F46">
        <w:t>the respondents’ argument that “</w:t>
      </w:r>
      <w:r w:rsidR="004D7F91" w:rsidRPr="003D1F46">
        <w:rPr>
          <w:i/>
        </w:rPr>
        <w:t>income.. from all sources as estimated in accordance with the Tax Acts</w:t>
      </w:r>
      <w:r w:rsidR="004D7F91" w:rsidRPr="00BA459F">
        <w:rPr>
          <w:iCs/>
        </w:rPr>
        <w:t>”</w:t>
      </w:r>
      <w:r w:rsidR="004D7F91" w:rsidRPr="003D1F46">
        <w:rPr>
          <w:i/>
        </w:rPr>
        <w:t xml:space="preserve">, </w:t>
      </w:r>
      <w:r w:rsidR="004746C8">
        <w:rPr>
          <w:iCs/>
        </w:rPr>
        <w:t>as per par</w:t>
      </w:r>
      <w:r w:rsidR="003E2B46">
        <w:rPr>
          <w:iCs/>
        </w:rPr>
        <w:t>t</w:t>
      </w:r>
      <w:r w:rsidR="004746C8">
        <w:rPr>
          <w:iCs/>
        </w:rPr>
        <w:t xml:space="preserve"> (A) </w:t>
      </w:r>
      <w:r w:rsidR="004D7F91" w:rsidRPr="006B7F65">
        <w:t xml:space="preserve">connotes </w:t>
      </w:r>
      <w:r w:rsidR="006C6A78" w:rsidRPr="006B7F65">
        <w:t xml:space="preserve">such </w:t>
      </w:r>
      <w:r w:rsidR="004D7F91" w:rsidRPr="006B7F65">
        <w:t xml:space="preserve">income </w:t>
      </w:r>
      <w:r w:rsidR="006C6A78" w:rsidRPr="006B7F65">
        <w:t xml:space="preserve">as is </w:t>
      </w:r>
      <w:r w:rsidR="004D7F91" w:rsidRPr="006B7F65">
        <w:t>charge</w:t>
      </w:r>
      <w:r w:rsidR="00BE3F5F" w:rsidRPr="006B7F65">
        <w:t>d</w:t>
      </w:r>
      <w:r w:rsidR="004D7F91" w:rsidRPr="006B7F65">
        <w:t xml:space="preserve"> to tax</w:t>
      </w:r>
      <w:r w:rsidR="004D7F91" w:rsidRPr="003D1F46">
        <w:t xml:space="preserve"> in any given year of assessment</w:t>
      </w:r>
      <w:r w:rsidRPr="003D1F46">
        <w:t xml:space="preserve">. </w:t>
      </w:r>
      <w:r w:rsidRPr="003D1F46">
        <w:rPr>
          <w:rFonts w:ascii="Tms Rmn" w:eastAsiaTheme="minorHAnsi" w:hAnsi="Tms Rmn" w:cs="Tms Rmn"/>
          <w:lang w:eastAsia="en-US"/>
        </w:rPr>
        <w:t xml:space="preserve">If the </w:t>
      </w:r>
      <w:r w:rsidR="00B01D08" w:rsidRPr="003D1F46">
        <w:rPr>
          <w:rFonts w:ascii="Tms Rmn" w:eastAsiaTheme="minorHAnsi" w:hAnsi="Tms Rmn" w:cs="Tms Rmn"/>
          <w:lang w:eastAsia="en-US"/>
        </w:rPr>
        <w:t>l</w:t>
      </w:r>
      <w:r w:rsidRPr="003D1F46">
        <w:rPr>
          <w:rFonts w:ascii="Tms Rmn" w:eastAsiaTheme="minorHAnsi" w:hAnsi="Tms Rmn" w:cs="Tms Rmn"/>
          <w:lang w:eastAsia="en-US"/>
        </w:rPr>
        <w:t xml:space="preserve">egislature had intended that </w:t>
      </w:r>
      <w:r w:rsidR="00B031A1" w:rsidRPr="00BA459F">
        <w:rPr>
          <w:rFonts w:ascii="Tms Rmn" w:eastAsiaTheme="minorHAnsi" w:hAnsi="Tms Rmn" w:cs="Tms Rmn"/>
          <w:iCs/>
          <w:lang w:eastAsia="en-US"/>
        </w:rPr>
        <w:t>“</w:t>
      </w:r>
      <w:r w:rsidRPr="003D1F46">
        <w:rPr>
          <w:rFonts w:ascii="Tms Rmn" w:eastAsiaTheme="minorHAnsi" w:hAnsi="Tms Rmn" w:cs="Tms Rmn"/>
          <w:i/>
          <w:lang w:eastAsia="en-US"/>
        </w:rPr>
        <w:t>world</w:t>
      </w:r>
      <w:r w:rsidR="00B031A1" w:rsidRPr="003D1F46">
        <w:rPr>
          <w:rFonts w:ascii="Tms Rmn" w:eastAsiaTheme="minorHAnsi" w:hAnsi="Tms Rmn" w:cs="Tms Rmn"/>
          <w:i/>
          <w:lang w:eastAsia="en-US"/>
        </w:rPr>
        <w:t>-</w:t>
      </w:r>
      <w:r w:rsidRPr="003D1F46">
        <w:rPr>
          <w:rFonts w:ascii="Tms Rmn" w:eastAsiaTheme="minorHAnsi" w:hAnsi="Tms Rmn" w:cs="Tms Rmn"/>
          <w:i/>
          <w:lang w:eastAsia="en-US"/>
        </w:rPr>
        <w:t>wide income</w:t>
      </w:r>
      <w:r w:rsidR="00B031A1" w:rsidRPr="00BA459F">
        <w:rPr>
          <w:rFonts w:ascii="Tms Rmn" w:eastAsiaTheme="minorHAnsi" w:hAnsi="Tms Rmn" w:cs="Tms Rmn"/>
          <w:iCs/>
          <w:lang w:eastAsia="en-US"/>
        </w:rPr>
        <w:t>”</w:t>
      </w:r>
      <w:r w:rsidRPr="003D1F46">
        <w:rPr>
          <w:rFonts w:ascii="Tms Rmn" w:eastAsiaTheme="minorHAnsi" w:hAnsi="Tms Rmn" w:cs="Tms Rmn"/>
          <w:lang w:eastAsia="en-US"/>
        </w:rPr>
        <w:t xml:space="preserve"> would be “</w:t>
      </w:r>
      <w:r w:rsidRPr="00BA459F">
        <w:rPr>
          <w:rFonts w:ascii="Tms Rmn" w:eastAsiaTheme="minorHAnsi" w:hAnsi="Tms Rmn" w:cs="Tms Rmn"/>
          <w:i/>
          <w:iCs/>
          <w:lang w:eastAsia="en-US"/>
        </w:rPr>
        <w:t>taxable income</w:t>
      </w:r>
      <w:r w:rsidRPr="003D1F46">
        <w:rPr>
          <w:rFonts w:ascii="Tms Rmn" w:eastAsiaTheme="minorHAnsi" w:hAnsi="Tms Rmn" w:cs="Tms Rmn"/>
          <w:lang w:eastAsia="en-US"/>
        </w:rPr>
        <w:t xml:space="preserve">”, then surely it would have </w:t>
      </w:r>
      <w:r w:rsidR="001969AB" w:rsidRPr="003D1F46">
        <w:rPr>
          <w:rFonts w:ascii="Tms Rmn" w:eastAsiaTheme="minorHAnsi" w:hAnsi="Tms Rmn" w:cs="Tms Rmn"/>
          <w:lang w:eastAsia="en-US"/>
        </w:rPr>
        <w:t>used either this phrase or a similar phrase in the definition</w:t>
      </w:r>
      <w:r w:rsidR="003E2B46">
        <w:rPr>
          <w:rFonts w:ascii="Tms Rmn" w:eastAsiaTheme="minorHAnsi" w:hAnsi="Tms Rmn" w:cs="Tms Rmn"/>
          <w:lang w:eastAsia="en-US"/>
        </w:rPr>
        <w:t xml:space="preserve"> thereof</w:t>
      </w:r>
      <w:r w:rsidR="001969AB" w:rsidRPr="003D1F46">
        <w:rPr>
          <w:rFonts w:ascii="Tms Rmn" w:eastAsiaTheme="minorHAnsi" w:hAnsi="Tms Rmn" w:cs="Tms Rmn"/>
          <w:lang w:eastAsia="en-US"/>
        </w:rPr>
        <w:t xml:space="preserve">. </w:t>
      </w:r>
    </w:p>
    <w:p w:rsidR="001969AB" w:rsidRDefault="001969AB">
      <w:pPr>
        <w:pStyle w:val="ListParagraph"/>
        <w:numPr>
          <w:ilvl w:val="0"/>
          <w:numId w:val="8"/>
        </w:numPr>
        <w:spacing w:line="480" w:lineRule="auto"/>
        <w:jc w:val="both"/>
      </w:pPr>
      <w:r w:rsidRPr="003D1F46">
        <w:t xml:space="preserve">Indeed, </w:t>
      </w:r>
      <w:r w:rsidR="002D17C0" w:rsidRPr="003D1F46">
        <w:t>for a number of reasons,</w:t>
      </w:r>
      <w:r w:rsidRPr="003D1F46">
        <w:t xml:space="preserve"> s. 458</w:t>
      </w:r>
      <w:r w:rsidR="002D17C0" w:rsidRPr="003D1F46">
        <w:t xml:space="preserve">, which deals with deductions in ascertaining </w:t>
      </w:r>
      <w:r w:rsidR="004746C8">
        <w:t>“</w:t>
      </w:r>
      <w:r w:rsidR="002D17C0" w:rsidRPr="00BA459F">
        <w:rPr>
          <w:i/>
          <w:iCs/>
        </w:rPr>
        <w:t>taxable income</w:t>
      </w:r>
      <w:r w:rsidR="004746C8">
        <w:t>”</w:t>
      </w:r>
      <w:r w:rsidRPr="003D1F46">
        <w:t xml:space="preserve"> suggests entirely to the contrary.</w:t>
      </w:r>
    </w:p>
    <w:p w:rsidR="00FF6743" w:rsidRPr="00BA459F" w:rsidRDefault="00FF6743" w:rsidP="00FF6743">
      <w:pPr>
        <w:pStyle w:val="ListParagraph"/>
        <w:spacing w:line="480" w:lineRule="auto"/>
        <w:jc w:val="both"/>
        <w:rPr>
          <w:i/>
          <w:iCs/>
        </w:rPr>
      </w:pPr>
      <w:r w:rsidRPr="00665558">
        <w:t>“</w:t>
      </w:r>
      <w:r w:rsidRPr="00BA459F">
        <w:rPr>
          <w:i/>
          <w:iCs/>
        </w:rPr>
        <w:t>458.—(1) An individual who, in the manner prescribed by the Income Tax Acts, makes a claim in that behalf and makes a return in the prescribed form of the individual's total income shall be entitled—</w:t>
      </w:r>
    </w:p>
    <w:p w:rsidR="00FF6743" w:rsidRPr="00BA459F" w:rsidRDefault="00FF6743" w:rsidP="00BA459F">
      <w:pPr>
        <w:pStyle w:val="ListParagraph"/>
        <w:spacing w:line="480" w:lineRule="auto"/>
        <w:jc w:val="both"/>
        <w:rPr>
          <w:i/>
          <w:iCs/>
        </w:rPr>
      </w:pPr>
      <w:r w:rsidRPr="00BA459F">
        <w:rPr>
          <w:i/>
          <w:iCs/>
        </w:rPr>
        <w:t>(a) for the purpose of ascertaining the amount of the income on which he or she is to be charged to income tax (in the Income Tax Acts referred to as “the taxable income”) to have such deductions as are specified in the provisions referred to in Part 1 of the Table to this section, but subject to those provisions, made from the individual's total income;</w:t>
      </w:r>
      <w:r w:rsidRPr="00665558">
        <w:t>”</w:t>
      </w:r>
    </w:p>
    <w:p w:rsidR="008F3980" w:rsidRPr="003D1F46" w:rsidRDefault="001969AB">
      <w:pPr>
        <w:pStyle w:val="ListParagraph"/>
        <w:numPr>
          <w:ilvl w:val="0"/>
          <w:numId w:val="8"/>
        </w:numPr>
        <w:spacing w:line="480" w:lineRule="auto"/>
        <w:jc w:val="both"/>
      </w:pPr>
      <w:r w:rsidRPr="003D1F46">
        <w:t>It will be recalled that</w:t>
      </w:r>
      <w:r w:rsidRPr="003D1F46">
        <w:rPr>
          <w:i/>
        </w:rPr>
        <w:t xml:space="preserve"> </w:t>
      </w:r>
      <w:r w:rsidRPr="00BA459F">
        <w:rPr>
          <w:iCs/>
        </w:rPr>
        <w:t>“</w:t>
      </w:r>
      <w:r w:rsidRPr="003D1F46">
        <w:rPr>
          <w:i/>
        </w:rPr>
        <w:t>income.. from all sources as estimated in accordance with the Tax Acts</w:t>
      </w:r>
      <w:r w:rsidRPr="00BA459F">
        <w:rPr>
          <w:iCs/>
        </w:rPr>
        <w:t>”</w:t>
      </w:r>
      <w:r w:rsidRPr="003D1F46">
        <w:rPr>
          <w:i/>
        </w:rPr>
        <w:t xml:space="preserve">, </w:t>
      </w:r>
      <w:r w:rsidRPr="003D1F46">
        <w:t xml:space="preserve">is largely coextensive with </w:t>
      </w:r>
      <w:r w:rsidRPr="00BA459F">
        <w:rPr>
          <w:iCs/>
        </w:rPr>
        <w:t>“</w:t>
      </w:r>
      <w:r w:rsidRPr="003D1F46">
        <w:rPr>
          <w:i/>
        </w:rPr>
        <w:t>total income</w:t>
      </w:r>
      <w:r w:rsidRPr="00BA459F">
        <w:rPr>
          <w:iCs/>
        </w:rPr>
        <w:t>”</w:t>
      </w:r>
      <w:r w:rsidRPr="003D1F46">
        <w:rPr>
          <w:i/>
        </w:rPr>
        <w:t xml:space="preserve"> </w:t>
      </w:r>
      <w:r w:rsidRPr="003D1F46">
        <w:t>as defined in s. 3 TCA. Likewise, t</w:t>
      </w:r>
      <w:r w:rsidR="00751CE0" w:rsidRPr="003D1F46">
        <w:t xml:space="preserve">here </w:t>
      </w:r>
      <w:r w:rsidR="00751CE0" w:rsidRPr="003D1F46">
        <w:lastRenderedPageBreak/>
        <w:t>is no difference in substance b</w:t>
      </w:r>
      <w:r w:rsidR="008F3980" w:rsidRPr="003D1F46">
        <w:t>et</w:t>
      </w:r>
      <w:r w:rsidR="00751CE0" w:rsidRPr="003D1F46">
        <w:t xml:space="preserve">ween income </w:t>
      </w:r>
      <w:r w:rsidR="00751CE0" w:rsidRPr="00BA459F">
        <w:t>charge</w:t>
      </w:r>
      <w:r w:rsidR="00BE3F5F" w:rsidRPr="00BA459F">
        <w:t>d</w:t>
      </w:r>
      <w:r w:rsidR="00751CE0" w:rsidRPr="003D1F46">
        <w:t xml:space="preserve"> to tax and </w:t>
      </w:r>
      <w:r w:rsidR="00AD1585" w:rsidRPr="003D1F46">
        <w:t>“</w:t>
      </w:r>
      <w:r w:rsidR="00751CE0" w:rsidRPr="003D1F46">
        <w:rPr>
          <w:i/>
        </w:rPr>
        <w:t>taxable income</w:t>
      </w:r>
      <w:r w:rsidR="00AD1585" w:rsidRPr="00BA459F">
        <w:rPr>
          <w:iCs/>
        </w:rPr>
        <w:t>”</w:t>
      </w:r>
      <w:r w:rsidR="00751CE0" w:rsidRPr="003D1F46">
        <w:rPr>
          <w:i/>
        </w:rPr>
        <w:t>.</w:t>
      </w:r>
      <w:r w:rsidR="00751CE0" w:rsidRPr="003D1F46">
        <w:t xml:space="preserve"> Yet </w:t>
      </w:r>
      <w:r w:rsidR="00AD1585" w:rsidRPr="003D1F46">
        <w:t xml:space="preserve">s. </w:t>
      </w:r>
      <w:r w:rsidR="00751CE0" w:rsidRPr="003D1F46">
        <w:t xml:space="preserve">458 </w:t>
      </w:r>
      <w:r w:rsidR="006B1D8E" w:rsidRPr="003D1F46">
        <w:t>separately</w:t>
      </w:r>
      <w:r w:rsidR="00AD1585" w:rsidRPr="003D1F46">
        <w:t xml:space="preserve"> refers to </w:t>
      </w:r>
      <w:r w:rsidR="00751CE0" w:rsidRPr="003D1F46">
        <w:t>“</w:t>
      </w:r>
      <w:r w:rsidR="00751CE0" w:rsidRPr="003D1F46">
        <w:rPr>
          <w:i/>
        </w:rPr>
        <w:t>total income</w:t>
      </w:r>
      <w:r w:rsidR="00751CE0" w:rsidRPr="003D1F46">
        <w:t xml:space="preserve">” and </w:t>
      </w:r>
      <w:r w:rsidR="00751CE0" w:rsidRPr="00BA459F">
        <w:rPr>
          <w:iCs/>
        </w:rPr>
        <w:t>“</w:t>
      </w:r>
      <w:r w:rsidR="00751CE0" w:rsidRPr="003D1F46">
        <w:rPr>
          <w:i/>
        </w:rPr>
        <w:t>taxable income</w:t>
      </w:r>
      <w:r w:rsidR="00751CE0" w:rsidRPr="00BA459F">
        <w:rPr>
          <w:iCs/>
        </w:rPr>
        <w:t>”</w:t>
      </w:r>
      <w:r w:rsidR="00751CE0" w:rsidRPr="003D1F46">
        <w:rPr>
          <w:i/>
        </w:rPr>
        <w:t>.</w:t>
      </w:r>
      <w:r w:rsidR="00751CE0" w:rsidRPr="003D1F46">
        <w:t xml:space="preserve"> They must therefore mean different things</w:t>
      </w:r>
      <w:r w:rsidRPr="003D1F46">
        <w:t xml:space="preserve"> and so must also </w:t>
      </w:r>
      <w:r w:rsidRPr="00BA459F">
        <w:rPr>
          <w:iCs/>
        </w:rPr>
        <w:t>“</w:t>
      </w:r>
      <w:r w:rsidRPr="003D1F46">
        <w:rPr>
          <w:i/>
        </w:rPr>
        <w:t>income.. from all sources as estimated in accordance with the Tax Acts</w:t>
      </w:r>
      <w:r w:rsidR="002D17C0" w:rsidRPr="00BA459F">
        <w:rPr>
          <w:iCs/>
        </w:rPr>
        <w:t>”</w:t>
      </w:r>
      <w:r w:rsidR="002D17C0" w:rsidRPr="003D1F46">
        <w:rPr>
          <w:i/>
        </w:rPr>
        <w:t xml:space="preserve">, </w:t>
      </w:r>
      <w:r w:rsidR="002D17C0" w:rsidRPr="003D1F46">
        <w:t xml:space="preserve">on the one hand, </w:t>
      </w:r>
      <w:r w:rsidRPr="003D1F46">
        <w:t xml:space="preserve">and </w:t>
      </w:r>
      <w:r w:rsidR="002D17C0" w:rsidRPr="003D1F46">
        <w:t xml:space="preserve">income </w:t>
      </w:r>
      <w:r w:rsidR="002D17C0" w:rsidRPr="00BA459F">
        <w:t>charge</w:t>
      </w:r>
      <w:r w:rsidR="00BE3F5F" w:rsidRPr="00BA459F">
        <w:t>d</w:t>
      </w:r>
      <w:r w:rsidR="002D17C0" w:rsidRPr="003D1F46">
        <w:t xml:space="preserve"> to tax, on the other.</w:t>
      </w:r>
    </w:p>
    <w:p w:rsidR="00AD1585" w:rsidRPr="003D1F46" w:rsidRDefault="008F3980" w:rsidP="00C8223C">
      <w:pPr>
        <w:pStyle w:val="ListParagraph"/>
        <w:numPr>
          <w:ilvl w:val="0"/>
          <w:numId w:val="8"/>
        </w:numPr>
        <w:spacing w:line="480" w:lineRule="auto"/>
        <w:jc w:val="both"/>
      </w:pPr>
      <w:r w:rsidRPr="003D1F46">
        <w:t xml:space="preserve">In addition, s. </w:t>
      </w:r>
      <w:r w:rsidR="00977C41" w:rsidRPr="003D1F46">
        <w:t>458 provides for the deduction from an individual’s total income of, for example</w:t>
      </w:r>
      <w:r w:rsidR="00B87888" w:rsidRPr="003D1F46">
        <w:t>,</w:t>
      </w:r>
      <w:r w:rsidR="00977C41" w:rsidRPr="003D1F46">
        <w:t xml:space="preserve"> personal allowances and relief</w:t>
      </w:r>
      <w:r w:rsidR="00B87888" w:rsidRPr="003D1F46">
        <w:t>s</w:t>
      </w:r>
      <w:r w:rsidR="00977C41" w:rsidRPr="003D1F46">
        <w:t xml:space="preserve"> and tax credits</w:t>
      </w:r>
      <w:r w:rsidR="00CA4AF5" w:rsidRPr="003D1F46">
        <w:t xml:space="preserve"> </w:t>
      </w:r>
      <w:r w:rsidR="00BF497A" w:rsidRPr="003D1F46">
        <w:t xml:space="preserve">etc </w:t>
      </w:r>
      <w:r w:rsidR="00CA4AF5" w:rsidRPr="003D1F46">
        <w:t>(Part 15 deductions)</w:t>
      </w:r>
      <w:r w:rsidRPr="003D1F46">
        <w:t xml:space="preserve">. </w:t>
      </w:r>
      <w:r w:rsidR="00B87888" w:rsidRPr="003D1F46">
        <w:t>S</w:t>
      </w:r>
      <w:r w:rsidR="00977C41" w:rsidRPr="003D1F46">
        <w:t xml:space="preserve">uch allowances and reliefs </w:t>
      </w:r>
      <w:r w:rsidR="00AD1585" w:rsidRPr="003D1F46">
        <w:t xml:space="preserve">undoubtedly </w:t>
      </w:r>
      <w:r w:rsidR="00977C41" w:rsidRPr="003D1F46">
        <w:t xml:space="preserve">fall within the scope of </w:t>
      </w:r>
      <w:r w:rsidR="00FA6FCF" w:rsidRPr="003D1F46">
        <w:t xml:space="preserve">part </w:t>
      </w:r>
      <w:r w:rsidR="00AD1585" w:rsidRPr="003D1F46">
        <w:t>(B</w:t>
      </w:r>
      <w:r w:rsidR="00B87888" w:rsidRPr="003D1F46">
        <w:t xml:space="preserve">) </w:t>
      </w:r>
      <w:r w:rsidR="00FA6FCF" w:rsidRPr="003D1F46">
        <w:t>of the “</w:t>
      </w:r>
      <w:r w:rsidR="00FA6FCF" w:rsidRPr="003D1F46">
        <w:rPr>
          <w:i/>
        </w:rPr>
        <w:t>world-wide income</w:t>
      </w:r>
      <w:r w:rsidR="00FA6FCF" w:rsidRPr="00BA459F">
        <w:rPr>
          <w:iCs/>
        </w:rPr>
        <w:t>”</w:t>
      </w:r>
      <w:r w:rsidR="00FA6FCF" w:rsidRPr="003D1F46">
        <w:t xml:space="preserve"> definition </w:t>
      </w:r>
      <w:r w:rsidR="00B87888" w:rsidRPr="003D1F46">
        <w:t xml:space="preserve">as they are </w:t>
      </w:r>
      <w:r w:rsidR="003E2B46">
        <w:t xml:space="preserve">clearly </w:t>
      </w:r>
      <w:r w:rsidR="00B87888" w:rsidRPr="003D1F46">
        <w:t>amounts dedu</w:t>
      </w:r>
      <w:r w:rsidR="00751CE0" w:rsidRPr="003D1F46">
        <w:t>c</w:t>
      </w:r>
      <w:r w:rsidR="00B87888" w:rsidRPr="003D1F46">
        <w:t>tible from the individual’s total income</w:t>
      </w:r>
      <w:r w:rsidR="00977C41" w:rsidRPr="003D1F46">
        <w:t xml:space="preserve">. However, </w:t>
      </w:r>
      <w:r w:rsidR="00751CE0" w:rsidRPr="003D1F46">
        <w:t>t</w:t>
      </w:r>
      <w:r w:rsidR="00977C41" w:rsidRPr="003D1F46">
        <w:t>he legislature is assumed not to have used</w:t>
      </w:r>
      <w:r w:rsidR="002D17C0" w:rsidRPr="003D1F46">
        <w:t xml:space="preserve"> surplusage or to </w:t>
      </w:r>
      <w:r w:rsidR="00C8223C">
        <w:t>have used</w:t>
      </w:r>
      <w:r w:rsidR="002D17C0" w:rsidRPr="003D1F46">
        <w:t xml:space="preserve"> words or phrases without m</w:t>
      </w:r>
      <w:r w:rsidR="00977C41" w:rsidRPr="003D1F46">
        <w:t>eaning</w:t>
      </w:r>
      <w:r w:rsidR="00751CE0" w:rsidRPr="003D1F46">
        <w:t xml:space="preserve">. </w:t>
      </w:r>
      <w:r w:rsidR="00751CE0" w:rsidRPr="00665558">
        <w:t xml:space="preserve">Therefore, in </w:t>
      </w:r>
      <w:r w:rsidR="002D17C0" w:rsidRPr="00665558">
        <w:t>providing at s. 531</w:t>
      </w:r>
      <w:r w:rsidR="00665558" w:rsidRPr="00BA459F">
        <w:t xml:space="preserve"> </w:t>
      </w:r>
      <w:r w:rsidR="002D17C0" w:rsidRPr="00665558">
        <w:t>AA, that</w:t>
      </w:r>
      <w:r w:rsidR="002D17C0" w:rsidRPr="003D1F46">
        <w:t xml:space="preserve"> </w:t>
      </w:r>
      <w:r w:rsidR="00751CE0" w:rsidRPr="003D1F46">
        <w:t>amounts deductible in computing total income</w:t>
      </w:r>
      <w:r w:rsidR="002D17C0" w:rsidRPr="003D1F46">
        <w:t xml:space="preserve"> are also </w:t>
      </w:r>
      <w:r w:rsidR="003E2B46">
        <w:t xml:space="preserve">to be </w:t>
      </w:r>
      <w:r w:rsidR="00665558">
        <w:t>disallo</w:t>
      </w:r>
      <w:r w:rsidR="002D17C0" w:rsidRPr="003D1F46">
        <w:t>wed</w:t>
      </w:r>
      <w:r w:rsidR="00665558">
        <w:t>,</w:t>
      </w:r>
      <w:r w:rsidR="002D17C0" w:rsidRPr="003D1F46">
        <w:t xml:space="preserve"> the legislature must have </w:t>
      </w:r>
      <w:r w:rsidR="00751CE0" w:rsidRPr="003D1F46">
        <w:t xml:space="preserve">intended to disallow a broader range of amounts than those which are </w:t>
      </w:r>
      <w:r w:rsidR="00CA4AF5" w:rsidRPr="003D1F46">
        <w:t>merely</w:t>
      </w:r>
      <w:r w:rsidR="00751CE0" w:rsidRPr="003D1F46">
        <w:t xml:space="preserve"> deductible from </w:t>
      </w:r>
      <w:r w:rsidR="00CA4AF5" w:rsidRPr="003D1F46">
        <w:t>total</w:t>
      </w:r>
      <w:r w:rsidR="00751CE0" w:rsidRPr="003D1F46">
        <w:t xml:space="preserve"> income in </w:t>
      </w:r>
      <w:r w:rsidR="00CA4AF5" w:rsidRPr="003D1F46">
        <w:t>accordance</w:t>
      </w:r>
      <w:r w:rsidR="00751CE0" w:rsidRPr="003D1F46">
        <w:t xml:space="preserve"> with s. </w:t>
      </w:r>
      <w:r w:rsidR="00B01D08" w:rsidRPr="003D1F46">
        <w:t>458.</w:t>
      </w:r>
    </w:p>
    <w:p w:rsidR="00BF497A" w:rsidRPr="003D1F46" w:rsidRDefault="004651DD" w:rsidP="002027A2">
      <w:pPr>
        <w:pStyle w:val="ListParagraph"/>
        <w:numPr>
          <w:ilvl w:val="0"/>
          <w:numId w:val="8"/>
        </w:numPr>
        <w:autoSpaceDE w:val="0"/>
        <w:autoSpaceDN w:val="0"/>
        <w:adjustRightInd w:val="0"/>
        <w:spacing w:line="480" w:lineRule="auto"/>
        <w:jc w:val="both"/>
        <w:rPr>
          <w:rFonts w:ascii="Tms Rmn" w:eastAsiaTheme="minorHAnsi" w:hAnsi="Tms Rmn" w:cs="Tms Rmn"/>
          <w:lang w:eastAsia="en-US"/>
        </w:rPr>
      </w:pPr>
      <w:r w:rsidRPr="003D1F46">
        <w:t>In order to give meaning to the phrase “</w:t>
      </w:r>
      <w:r w:rsidRPr="003D1F46">
        <w:rPr>
          <w:i/>
        </w:rPr>
        <w:t>deductible… in computing total income</w:t>
      </w:r>
      <w:r w:rsidRPr="003D1F46">
        <w:t>” as it appears in the definition of “</w:t>
      </w:r>
      <w:r w:rsidRPr="003D1F46">
        <w:rPr>
          <w:i/>
        </w:rPr>
        <w:t>world-wide income</w:t>
      </w:r>
      <w:r w:rsidRPr="003D1F46">
        <w:t xml:space="preserve">”, one must look to </w:t>
      </w:r>
      <w:r w:rsidR="00665558">
        <w:t xml:space="preserve">the </w:t>
      </w:r>
      <w:r w:rsidRPr="003D1F46">
        <w:t>overall structure of the Tax Acts to identify that which is deductible in computing total income</w:t>
      </w:r>
      <w:r w:rsidR="00BF497A" w:rsidRPr="003D1F46">
        <w:t xml:space="preserve">. This must be </w:t>
      </w:r>
      <w:r w:rsidR="00665558">
        <w:t xml:space="preserve">a </w:t>
      </w:r>
      <w:r w:rsidR="002027A2">
        <w:t xml:space="preserve">prior </w:t>
      </w:r>
      <w:r w:rsidR="002D17C0" w:rsidRPr="003D1F46">
        <w:t xml:space="preserve">exercise to the application of </w:t>
      </w:r>
      <w:r w:rsidRPr="003D1F46">
        <w:t>s. 458</w:t>
      </w:r>
      <w:r w:rsidR="002027A2">
        <w:t xml:space="preserve"> </w:t>
      </w:r>
      <w:r w:rsidR="00BF497A" w:rsidRPr="003D1F46">
        <w:t xml:space="preserve">which is </w:t>
      </w:r>
      <w:r w:rsidR="002027A2">
        <w:t>a subsequent</w:t>
      </w:r>
      <w:r w:rsidR="00BF497A" w:rsidRPr="003D1F46">
        <w:t xml:space="preserve"> step in the journey towards </w:t>
      </w:r>
      <w:r w:rsidR="00B85B72" w:rsidRPr="003D1F46">
        <w:t>ascertaining</w:t>
      </w:r>
      <w:r w:rsidR="00BF497A" w:rsidRPr="003D1F46">
        <w:t xml:space="preserve"> “</w:t>
      </w:r>
      <w:r w:rsidR="00B85B72" w:rsidRPr="00BA459F">
        <w:rPr>
          <w:i/>
          <w:iCs/>
        </w:rPr>
        <w:t>taxable</w:t>
      </w:r>
      <w:r w:rsidR="00BF497A" w:rsidRPr="00BA459F">
        <w:rPr>
          <w:i/>
          <w:iCs/>
        </w:rPr>
        <w:t xml:space="preserve"> income</w:t>
      </w:r>
      <w:r w:rsidR="00BF497A" w:rsidRPr="003D1F46">
        <w:t xml:space="preserve">”. </w:t>
      </w:r>
      <w:r w:rsidR="002027A2" w:rsidRPr="00EB37AF">
        <w:t>What</w:t>
      </w:r>
      <w:r w:rsidR="00BF497A" w:rsidRPr="00EB37AF">
        <w:t xml:space="preserve"> </w:t>
      </w:r>
      <w:r w:rsidR="003E2B46">
        <w:t xml:space="preserve">then </w:t>
      </w:r>
      <w:r w:rsidR="00BF497A" w:rsidRPr="00EB37AF">
        <w:t xml:space="preserve">is </w:t>
      </w:r>
      <w:r w:rsidR="00B85B72" w:rsidRPr="00EB37AF">
        <w:t>deductible</w:t>
      </w:r>
      <w:r w:rsidR="00BF497A" w:rsidRPr="00EB37AF">
        <w:t xml:space="preserve"> in computing </w:t>
      </w:r>
      <w:r w:rsidR="00B85B72" w:rsidRPr="00EB37AF">
        <w:t>total</w:t>
      </w:r>
      <w:r w:rsidR="00BF497A" w:rsidRPr="00EB37AF">
        <w:t xml:space="preserve"> income </w:t>
      </w:r>
      <w:r w:rsidR="002027A2" w:rsidRPr="00EB37AF">
        <w:t xml:space="preserve">before the application of </w:t>
      </w:r>
      <w:r w:rsidR="00BF497A" w:rsidRPr="00EB37AF">
        <w:t>s</w:t>
      </w:r>
      <w:r w:rsidR="002027A2" w:rsidRPr="00EB37AF">
        <w:t>.</w:t>
      </w:r>
      <w:r w:rsidR="00BF497A" w:rsidRPr="00EB37AF">
        <w:t xml:space="preserve"> 458</w:t>
      </w:r>
      <w:r w:rsidR="003E2B46">
        <w:t>?</w:t>
      </w:r>
      <w:r w:rsidR="00BF497A" w:rsidRPr="00EB37AF">
        <w:t xml:space="preserve"> </w:t>
      </w:r>
      <w:r w:rsidR="002027A2" w:rsidRPr="00EB37AF">
        <w:t>The answer</w:t>
      </w:r>
      <w:r w:rsidR="00EB37AF" w:rsidRPr="00BA459F">
        <w:t xml:space="preserve"> is</w:t>
      </w:r>
      <w:r w:rsidR="002027A2" w:rsidRPr="00EB37AF">
        <w:t xml:space="preserve"> capital allowance/ wear and tear allowances in addition for example, </w:t>
      </w:r>
      <w:r w:rsidR="003E2B46">
        <w:t xml:space="preserve">to </w:t>
      </w:r>
      <w:r w:rsidR="002027A2" w:rsidRPr="00EB37AF">
        <w:t>trading losses and pension contributions.</w:t>
      </w:r>
    </w:p>
    <w:p w:rsidR="003E2B46" w:rsidRDefault="003E2B46" w:rsidP="00DC534C">
      <w:pPr>
        <w:pStyle w:val="ListParagraph"/>
        <w:spacing w:line="480" w:lineRule="auto"/>
        <w:ind w:left="0"/>
        <w:jc w:val="both"/>
        <w:rPr>
          <w:rFonts w:ascii="Tms Rmn" w:eastAsiaTheme="minorHAnsi" w:hAnsi="Tms Rmn" w:cs="Tms Rmn"/>
          <w:i/>
          <w:lang w:eastAsia="en-US"/>
        </w:rPr>
      </w:pPr>
    </w:p>
    <w:p w:rsidR="00DC534C" w:rsidRPr="003D1F46" w:rsidRDefault="00FA6FCF" w:rsidP="00DC534C">
      <w:pPr>
        <w:pStyle w:val="ListParagraph"/>
        <w:spacing w:line="480" w:lineRule="auto"/>
        <w:ind w:left="0"/>
        <w:jc w:val="both"/>
        <w:rPr>
          <w:i/>
        </w:rPr>
      </w:pPr>
      <w:r w:rsidRPr="003D1F46">
        <w:rPr>
          <w:rFonts w:ascii="Tms Rmn" w:eastAsiaTheme="minorHAnsi" w:hAnsi="Tms Rmn" w:cs="Tms Rmn"/>
          <w:i/>
          <w:lang w:eastAsia="en-US"/>
        </w:rPr>
        <w:t>On the respondents</w:t>
      </w:r>
      <w:r w:rsidR="006C2161">
        <w:rPr>
          <w:rFonts w:ascii="Tms Rmn" w:eastAsiaTheme="minorHAnsi" w:hAnsi="Tms Rmn" w:cs="Tms Rmn"/>
          <w:i/>
          <w:lang w:eastAsia="en-US"/>
        </w:rPr>
        <w:t>’</w:t>
      </w:r>
      <w:r w:rsidRPr="003D1F46">
        <w:rPr>
          <w:rFonts w:ascii="Tms Rmn" w:eastAsiaTheme="minorHAnsi" w:hAnsi="Tms Rmn" w:cs="Tms Rmn"/>
          <w:i/>
          <w:lang w:eastAsia="en-US"/>
        </w:rPr>
        <w:t xml:space="preserve"> argument, “</w:t>
      </w:r>
      <w:r w:rsidRPr="00BA459F">
        <w:rPr>
          <w:rFonts w:ascii="Tms Rmn" w:eastAsiaTheme="minorHAnsi" w:hAnsi="Tms Rmn" w:cs="Tms Rmn"/>
          <w:iCs/>
          <w:lang w:eastAsia="en-US"/>
        </w:rPr>
        <w:t>amounts</w:t>
      </w:r>
      <w:r w:rsidR="00DC534C" w:rsidRPr="00BA459F">
        <w:rPr>
          <w:rFonts w:ascii="Tms Rmn" w:eastAsiaTheme="minorHAnsi" w:hAnsi="Tms Rmn" w:cs="Tms Rmn"/>
          <w:iCs/>
          <w:lang w:eastAsia="en-US"/>
        </w:rPr>
        <w:t xml:space="preserve"> deductible in computing total income</w:t>
      </w:r>
      <w:r w:rsidR="00DC534C" w:rsidRPr="003D1F46">
        <w:rPr>
          <w:rFonts w:ascii="Tms Rmn" w:eastAsiaTheme="minorHAnsi" w:hAnsi="Tms Rmn" w:cs="Tms Rmn"/>
          <w:i/>
          <w:lang w:eastAsia="en-US"/>
        </w:rPr>
        <w:t xml:space="preserve">” would have no meaning </w:t>
      </w:r>
    </w:p>
    <w:p w:rsidR="00B85B72" w:rsidRDefault="00BF497A">
      <w:pPr>
        <w:pStyle w:val="ListParagraph"/>
        <w:numPr>
          <w:ilvl w:val="0"/>
          <w:numId w:val="8"/>
        </w:numPr>
        <w:autoSpaceDE w:val="0"/>
        <w:autoSpaceDN w:val="0"/>
        <w:adjustRightInd w:val="0"/>
        <w:spacing w:line="480" w:lineRule="auto"/>
        <w:jc w:val="both"/>
        <w:rPr>
          <w:rFonts w:ascii="Tms Rmn" w:eastAsiaTheme="minorHAnsi" w:hAnsi="Tms Rmn" w:cs="Tms Rmn"/>
          <w:lang w:eastAsia="en-US"/>
        </w:rPr>
      </w:pPr>
      <w:r w:rsidRPr="003D1F46">
        <w:t xml:space="preserve">The </w:t>
      </w:r>
      <w:r w:rsidR="00FA6FCF" w:rsidRPr="003D1F46">
        <w:t xml:space="preserve">result of </w:t>
      </w:r>
      <w:r w:rsidR="006B1D8E" w:rsidRPr="003D1F46">
        <w:t>the respondents</w:t>
      </w:r>
      <w:r w:rsidR="00861B13">
        <w:t>’</w:t>
      </w:r>
      <w:r w:rsidR="006B1D8E" w:rsidRPr="003D1F46">
        <w:t xml:space="preserve"> analysis </w:t>
      </w:r>
      <w:r w:rsidR="00FA6FCF" w:rsidRPr="003D1F46">
        <w:t xml:space="preserve">would be that </w:t>
      </w:r>
      <w:r w:rsidR="006B1D8E" w:rsidRPr="003D1F46">
        <w:t>only amounts deductible from total income fall within the scope of (B). However, t</w:t>
      </w:r>
      <w:r w:rsidR="0092157C" w:rsidRPr="003D1F46">
        <w:rPr>
          <w:rFonts w:ascii="Tms Rmn" w:eastAsiaTheme="minorHAnsi" w:hAnsi="Tms Rmn" w:cs="Tms Rmn"/>
          <w:lang w:eastAsia="en-US"/>
        </w:rPr>
        <w:t xml:space="preserve">hese </w:t>
      </w:r>
      <w:r w:rsidR="002027A2">
        <w:rPr>
          <w:rFonts w:ascii="Tms Rmn" w:eastAsiaTheme="minorHAnsi" w:hAnsi="Tms Rmn" w:cs="Tms Rmn"/>
          <w:lang w:eastAsia="en-US"/>
        </w:rPr>
        <w:t xml:space="preserve">two </w:t>
      </w:r>
      <w:r w:rsidR="0092157C" w:rsidRPr="003D1F46">
        <w:rPr>
          <w:rFonts w:ascii="Tms Rmn" w:eastAsiaTheme="minorHAnsi" w:hAnsi="Tms Rmn" w:cs="Tms Rmn"/>
          <w:lang w:eastAsia="en-US"/>
        </w:rPr>
        <w:t xml:space="preserve">concepts, amounts </w:t>
      </w:r>
      <w:r w:rsidR="005F748E" w:rsidRPr="003D1F46">
        <w:rPr>
          <w:rFonts w:ascii="Tms Rmn" w:eastAsiaTheme="minorHAnsi" w:hAnsi="Tms Rmn" w:cs="Tms Rmn"/>
          <w:lang w:eastAsia="en-US"/>
        </w:rPr>
        <w:t>deductible</w:t>
      </w:r>
      <w:r w:rsidR="0092157C" w:rsidRPr="003D1F46">
        <w:rPr>
          <w:rFonts w:ascii="Tms Rmn" w:eastAsiaTheme="minorHAnsi" w:hAnsi="Tms Rmn" w:cs="Tms Rmn"/>
          <w:lang w:eastAsia="en-US"/>
        </w:rPr>
        <w:t xml:space="preserve"> </w:t>
      </w:r>
      <w:r w:rsidR="0092157C" w:rsidRPr="003D1F46">
        <w:rPr>
          <w:rFonts w:ascii="Tms Rmn" w:eastAsiaTheme="minorHAnsi" w:hAnsi="Tms Rmn" w:cs="Tms Rmn"/>
          <w:lang w:eastAsia="en-US"/>
        </w:rPr>
        <w:lastRenderedPageBreak/>
        <w:t xml:space="preserve">from </w:t>
      </w:r>
      <w:r w:rsidR="005F748E" w:rsidRPr="003D1F46">
        <w:rPr>
          <w:rFonts w:ascii="Tms Rmn" w:eastAsiaTheme="minorHAnsi" w:hAnsi="Tms Rmn" w:cs="Tms Rmn"/>
          <w:lang w:eastAsia="en-US"/>
        </w:rPr>
        <w:t>total</w:t>
      </w:r>
      <w:r w:rsidR="0092157C" w:rsidRPr="003D1F46">
        <w:rPr>
          <w:rFonts w:ascii="Tms Rmn" w:eastAsiaTheme="minorHAnsi" w:hAnsi="Tms Rmn" w:cs="Tms Rmn"/>
          <w:lang w:eastAsia="en-US"/>
        </w:rPr>
        <w:t xml:space="preserve"> income and </w:t>
      </w:r>
      <w:r w:rsidR="00AD1585" w:rsidRPr="003D1F46">
        <w:rPr>
          <w:rFonts w:ascii="Tms Rmn" w:eastAsiaTheme="minorHAnsi" w:hAnsi="Tms Rmn" w:cs="Tms Rmn"/>
          <w:lang w:eastAsia="en-US"/>
        </w:rPr>
        <w:t xml:space="preserve">amounts deductible </w:t>
      </w:r>
      <w:r w:rsidR="0092157C" w:rsidRPr="003D1F46">
        <w:rPr>
          <w:rFonts w:ascii="Tms Rmn" w:eastAsiaTheme="minorHAnsi" w:hAnsi="Tms Rmn" w:cs="Tms Rmn"/>
          <w:lang w:eastAsia="en-US"/>
        </w:rPr>
        <w:t xml:space="preserve">in </w:t>
      </w:r>
      <w:r w:rsidR="005F748E" w:rsidRPr="003D1F46">
        <w:rPr>
          <w:rFonts w:ascii="Tms Rmn" w:eastAsiaTheme="minorHAnsi" w:hAnsi="Tms Rmn" w:cs="Tms Rmn"/>
          <w:lang w:eastAsia="en-US"/>
        </w:rPr>
        <w:t>computing</w:t>
      </w:r>
      <w:r w:rsidR="0092157C" w:rsidRPr="003D1F46">
        <w:rPr>
          <w:rFonts w:ascii="Tms Rmn" w:eastAsiaTheme="minorHAnsi" w:hAnsi="Tms Rmn" w:cs="Tms Rmn"/>
          <w:lang w:eastAsia="en-US"/>
        </w:rPr>
        <w:t xml:space="preserve"> </w:t>
      </w:r>
      <w:r w:rsidR="005F748E" w:rsidRPr="003D1F46">
        <w:rPr>
          <w:rFonts w:ascii="Tms Rmn" w:eastAsiaTheme="minorHAnsi" w:hAnsi="Tms Rmn" w:cs="Tms Rmn"/>
          <w:lang w:eastAsia="en-US"/>
        </w:rPr>
        <w:t>total</w:t>
      </w:r>
      <w:r w:rsidR="0092157C" w:rsidRPr="003D1F46">
        <w:rPr>
          <w:rFonts w:ascii="Tms Rmn" w:eastAsiaTheme="minorHAnsi" w:hAnsi="Tms Rmn" w:cs="Tms Rmn"/>
          <w:lang w:eastAsia="en-US"/>
        </w:rPr>
        <w:t xml:space="preserve"> income, are well known to tax lawyers and to the accountancy profession. It is </w:t>
      </w:r>
      <w:r w:rsidR="00FA6FCF" w:rsidRPr="003D1F46">
        <w:rPr>
          <w:rFonts w:ascii="Tms Rmn" w:eastAsiaTheme="minorHAnsi" w:hAnsi="Tms Rmn" w:cs="Tms Rmn"/>
          <w:lang w:eastAsia="en-US"/>
        </w:rPr>
        <w:t>surely</w:t>
      </w:r>
      <w:r w:rsidR="0092157C" w:rsidRPr="003D1F46">
        <w:rPr>
          <w:rFonts w:ascii="Tms Rmn" w:eastAsiaTheme="minorHAnsi" w:hAnsi="Tms Rmn" w:cs="Tms Rmn"/>
          <w:lang w:eastAsia="en-US"/>
        </w:rPr>
        <w:t xml:space="preserve"> unlikely that the</w:t>
      </w:r>
      <w:r w:rsidR="00FA6FCF" w:rsidRPr="003D1F46">
        <w:rPr>
          <w:rFonts w:ascii="Tms Rmn" w:eastAsiaTheme="minorHAnsi" w:hAnsi="Tms Rmn" w:cs="Tms Rmn"/>
          <w:lang w:eastAsia="en-US"/>
        </w:rPr>
        <w:t xml:space="preserve"> l</w:t>
      </w:r>
      <w:r w:rsidR="0092157C" w:rsidRPr="003D1F46">
        <w:rPr>
          <w:rFonts w:ascii="Tms Rmn" w:eastAsiaTheme="minorHAnsi" w:hAnsi="Tms Rmn" w:cs="Tms Rmn"/>
          <w:lang w:eastAsia="en-US"/>
        </w:rPr>
        <w:t xml:space="preserve">egislature did not intend to refer to these well-known concepts in its </w:t>
      </w:r>
      <w:r w:rsidR="00AD1585" w:rsidRPr="003D1F46">
        <w:rPr>
          <w:rFonts w:ascii="Tms Rmn" w:eastAsiaTheme="minorHAnsi" w:hAnsi="Tms Rmn" w:cs="Tms Rmn"/>
          <w:lang w:eastAsia="en-US"/>
        </w:rPr>
        <w:t xml:space="preserve">exclusion </w:t>
      </w:r>
      <w:r w:rsidR="0092157C" w:rsidRPr="003D1F46">
        <w:rPr>
          <w:rFonts w:ascii="Tms Rmn" w:eastAsiaTheme="minorHAnsi" w:hAnsi="Tms Rmn" w:cs="Tms Rmn"/>
          <w:lang w:eastAsia="en-US"/>
        </w:rPr>
        <w:t xml:space="preserve">at </w:t>
      </w:r>
      <w:r w:rsidR="00AD1585" w:rsidRPr="003D1F46">
        <w:rPr>
          <w:rFonts w:ascii="Tms Rmn" w:eastAsiaTheme="minorHAnsi" w:hAnsi="Tms Rmn" w:cs="Tms Rmn"/>
          <w:lang w:eastAsia="en-US"/>
        </w:rPr>
        <w:t>(B</w:t>
      </w:r>
      <w:r w:rsidR="0092157C" w:rsidRPr="003D1F46">
        <w:rPr>
          <w:rFonts w:ascii="Tms Rmn" w:eastAsiaTheme="minorHAnsi" w:hAnsi="Tms Rmn" w:cs="Tms Rmn"/>
          <w:lang w:eastAsia="en-US"/>
        </w:rPr>
        <w:t>)</w:t>
      </w:r>
      <w:r w:rsidR="000F1559">
        <w:rPr>
          <w:rFonts w:ascii="Tms Rmn" w:eastAsiaTheme="minorHAnsi" w:hAnsi="Tms Rmn" w:cs="Tms Rmn"/>
          <w:lang w:eastAsia="en-US"/>
        </w:rPr>
        <w:t>, and</w:t>
      </w:r>
      <w:r w:rsidR="0092157C" w:rsidRPr="003D1F46">
        <w:rPr>
          <w:rFonts w:ascii="Tms Rmn" w:eastAsiaTheme="minorHAnsi" w:hAnsi="Tms Rmn" w:cs="Tms Rmn"/>
          <w:lang w:eastAsia="en-US"/>
        </w:rPr>
        <w:t xml:space="preserve"> </w:t>
      </w:r>
      <w:r w:rsidR="000F1559">
        <w:rPr>
          <w:rFonts w:ascii="Tms Rmn" w:eastAsiaTheme="minorHAnsi" w:hAnsi="Tms Rmn" w:cs="Tms Rmn"/>
          <w:lang w:eastAsia="en-US"/>
        </w:rPr>
        <w:t>yet</w:t>
      </w:r>
      <w:r w:rsidR="0092157C" w:rsidRPr="003D1F46">
        <w:rPr>
          <w:rFonts w:ascii="Tms Rmn" w:eastAsiaTheme="minorHAnsi" w:hAnsi="Tms Rmn" w:cs="Tms Rmn"/>
          <w:lang w:eastAsia="en-US"/>
        </w:rPr>
        <w:t xml:space="preserve"> the respondents’ submission is that, although expressly referring to both of these kinds of deductions, the legislature in fact only intended to refer</w:t>
      </w:r>
      <w:r w:rsidR="002027A2">
        <w:rPr>
          <w:rFonts w:ascii="Tms Rmn" w:eastAsiaTheme="minorHAnsi" w:hAnsi="Tms Rmn" w:cs="Tms Rmn"/>
          <w:lang w:eastAsia="en-US"/>
        </w:rPr>
        <w:t xml:space="preserve"> to</w:t>
      </w:r>
      <w:r w:rsidR="0092157C" w:rsidRPr="003D1F46">
        <w:rPr>
          <w:rFonts w:ascii="Tms Rmn" w:eastAsiaTheme="minorHAnsi" w:hAnsi="Tms Rmn" w:cs="Tms Rmn"/>
          <w:lang w:eastAsia="en-US"/>
        </w:rPr>
        <w:t xml:space="preserve"> one, </w:t>
      </w:r>
      <w:r w:rsidR="002027A2">
        <w:rPr>
          <w:rFonts w:ascii="Tms Rmn" w:eastAsiaTheme="minorHAnsi" w:hAnsi="Tms Rmn" w:cs="Tms Rmn"/>
          <w:lang w:eastAsia="en-US"/>
        </w:rPr>
        <w:t xml:space="preserve">that is to say </w:t>
      </w:r>
      <w:r w:rsidR="0092157C" w:rsidRPr="003D1F46">
        <w:rPr>
          <w:rFonts w:ascii="Tms Rmn" w:eastAsiaTheme="minorHAnsi" w:hAnsi="Tms Rmn" w:cs="Tms Rmn"/>
          <w:lang w:eastAsia="en-US"/>
        </w:rPr>
        <w:t>deductions from total income. This is unlikely.</w:t>
      </w:r>
    </w:p>
    <w:p w:rsidR="00EE45DF" w:rsidRPr="003D1F46" w:rsidRDefault="00EE45DF" w:rsidP="00BA459F">
      <w:pPr>
        <w:pStyle w:val="ListParagraph"/>
        <w:autoSpaceDE w:val="0"/>
        <w:autoSpaceDN w:val="0"/>
        <w:adjustRightInd w:val="0"/>
        <w:spacing w:line="480" w:lineRule="auto"/>
        <w:ind w:left="0"/>
        <w:jc w:val="both"/>
        <w:rPr>
          <w:rFonts w:ascii="Tms Rmn" w:eastAsiaTheme="minorHAnsi" w:hAnsi="Tms Rmn" w:cs="Tms Rmn"/>
          <w:lang w:eastAsia="en-US"/>
        </w:rPr>
      </w:pPr>
    </w:p>
    <w:p w:rsidR="00DC534C" w:rsidRPr="003D1F46" w:rsidRDefault="00DC534C" w:rsidP="004651DD">
      <w:pPr>
        <w:pStyle w:val="ListParagraph"/>
        <w:autoSpaceDE w:val="0"/>
        <w:autoSpaceDN w:val="0"/>
        <w:adjustRightInd w:val="0"/>
        <w:spacing w:line="480" w:lineRule="auto"/>
        <w:ind w:left="0"/>
        <w:jc w:val="both"/>
        <w:rPr>
          <w:rFonts w:ascii="Tms Rmn" w:eastAsiaTheme="minorHAnsi" w:hAnsi="Tms Rmn" w:cs="Tms Rmn"/>
          <w:lang w:eastAsia="en-US"/>
        </w:rPr>
      </w:pPr>
      <w:r w:rsidRPr="00EE45DF">
        <w:t>Fitzgerald</w:t>
      </w:r>
      <w:r w:rsidRPr="00EE45DF">
        <w:rPr>
          <w:i/>
        </w:rPr>
        <w:t xml:space="preserve"> decision</w:t>
      </w:r>
      <w:r w:rsidRPr="003D1F46">
        <w:rPr>
          <w:i/>
        </w:rPr>
        <w:t xml:space="preserve"> </w:t>
      </w:r>
    </w:p>
    <w:p w:rsidR="00977C41" w:rsidRPr="003D1F46" w:rsidRDefault="005F748E" w:rsidP="002027A2">
      <w:pPr>
        <w:pStyle w:val="ListParagraph"/>
        <w:numPr>
          <w:ilvl w:val="0"/>
          <w:numId w:val="8"/>
        </w:numPr>
        <w:spacing w:line="480" w:lineRule="auto"/>
        <w:jc w:val="both"/>
      </w:pPr>
      <w:r w:rsidRPr="003D1F46">
        <w:t>Revenue</w:t>
      </w:r>
      <w:r w:rsidR="008A42E8" w:rsidRPr="003D1F46">
        <w:t xml:space="preserve"> relies upon the</w:t>
      </w:r>
      <w:r w:rsidR="00977C41" w:rsidRPr="003D1F46">
        <w:t xml:space="preserve"> decision of Twomey J. in </w:t>
      </w:r>
      <w:r w:rsidR="00977C41" w:rsidRPr="003D1F46">
        <w:rPr>
          <w:i/>
        </w:rPr>
        <w:t>Fitzgerald</w:t>
      </w:r>
      <w:r w:rsidR="000F1559">
        <w:rPr>
          <w:i/>
        </w:rPr>
        <w:t xml:space="preserve"> </w:t>
      </w:r>
      <w:r w:rsidR="000F1559">
        <w:rPr>
          <w:iCs/>
        </w:rPr>
        <w:t>as referred to above</w:t>
      </w:r>
      <w:r w:rsidR="00240A1F">
        <w:rPr>
          <w:i/>
        </w:rPr>
        <w:t>.</w:t>
      </w:r>
      <w:r w:rsidR="00977C41" w:rsidRPr="003D1F46">
        <w:rPr>
          <w:i/>
        </w:rPr>
        <w:t xml:space="preserve"> </w:t>
      </w:r>
      <w:r w:rsidR="00977C41" w:rsidRPr="003D1F46">
        <w:t xml:space="preserve">In </w:t>
      </w:r>
      <w:r w:rsidR="00977C41" w:rsidRPr="003D1F46">
        <w:rPr>
          <w:i/>
        </w:rPr>
        <w:t xml:space="preserve">Fitzgerald, </w:t>
      </w:r>
      <w:r w:rsidR="00977C41" w:rsidRPr="003D1F46">
        <w:t>Twomey J. was dealing, not with the question of whether capital allowances</w:t>
      </w:r>
      <w:r w:rsidR="00BE5C54">
        <w:t>/ wear and tear allowances</w:t>
      </w:r>
      <w:r w:rsidR="00977C41" w:rsidRPr="003D1F46">
        <w:t xml:space="preserve"> were deductible in the calculation of </w:t>
      </w:r>
      <w:r w:rsidR="000F1559">
        <w:t>“</w:t>
      </w:r>
      <w:r w:rsidR="00E44B4D" w:rsidRPr="00BA459F">
        <w:rPr>
          <w:i/>
          <w:iCs/>
        </w:rPr>
        <w:t>world-wide</w:t>
      </w:r>
      <w:r w:rsidR="00977C41" w:rsidRPr="00BA459F">
        <w:rPr>
          <w:i/>
          <w:iCs/>
        </w:rPr>
        <w:t xml:space="preserve"> income</w:t>
      </w:r>
      <w:r w:rsidR="000F1559">
        <w:t>”</w:t>
      </w:r>
      <w:r w:rsidR="00977C41" w:rsidRPr="003D1F46">
        <w:t>, but with the question of</w:t>
      </w:r>
      <w:r w:rsidR="002027A2">
        <w:t xml:space="preserve"> </w:t>
      </w:r>
      <w:r w:rsidR="00977C41" w:rsidRPr="003D1F46">
        <w:t xml:space="preserve">whether </w:t>
      </w:r>
      <w:r w:rsidR="00F854E6">
        <w:t xml:space="preserve">trading </w:t>
      </w:r>
      <w:r w:rsidR="00977C41" w:rsidRPr="003D1F46">
        <w:t xml:space="preserve">losses arising pursuant to s. 381 TCA were </w:t>
      </w:r>
      <w:r w:rsidR="002027A2">
        <w:t xml:space="preserve">so </w:t>
      </w:r>
      <w:r w:rsidR="00977C41" w:rsidRPr="003D1F46">
        <w:t xml:space="preserve">deductible. </w:t>
      </w:r>
      <w:r w:rsidR="006B1D8E" w:rsidRPr="003D1F46">
        <w:t>Revenue fairly concedes that, although i</w:t>
      </w:r>
      <w:r w:rsidR="00977C41" w:rsidRPr="003D1F46">
        <w:t xml:space="preserve">n </w:t>
      </w:r>
      <w:r w:rsidR="00977C41" w:rsidRPr="003D1F46">
        <w:rPr>
          <w:i/>
        </w:rPr>
        <w:t xml:space="preserve">Fitzgerald, </w:t>
      </w:r>
      <w:r w:rsidR="00977C41" w:rsidRPr="003D1F46">
        <w:t>the losses under examination were attributable in part to capital allowances</w:t>
      </w:r>
      <w:r w:rsidR="006B1D8E" w:rsidRPr="003D1F46">
        <w:t>,</w:t>
      </w:r>
      <w:r w:rsidR="00977C41" w:rsidRPr="003D1F46">
        <w:t xml:space="preserve"> Twomey J.’s judgment examines the provisions of </w:t>
      </w:r>
      <w:r w:rsidR="000F1559">
        <w:t xml:space="preserve">the </w:t>
      </w:r>
      <w:r w:rsidR="00977C41" w:rsidRPr="003D1F46">
        <w:t xml:space="preserve">TCA dealing with </w:t>
      </w:r>
      <w:r w:rsidR="00F854E6">
        <w:t xml:space="preserve">trading </w:t>
      </w:r>
      <w:r w:rsidR="00977C41" w:rsidRPr="003D1F46">
        <w:t xml:space="preserve">losses </w:t>
      </w:r>
      <w:r w:rsidR="002027A2">
        <w:t>rather than</w:t>
      </w:r>
      <w:r w:rsidR="00977C41" w:rsidRPr="003D1F46">
        <w:t xml:space="preserve"> capital allowances</w:t>
      </w:r>
      <w:r w:rsidR="004651DD" w:rsidRPr="003D1F46">
        <w:t>/</w:t>
      </w:r>
      <w:r w:rsidR="000F1559">
        <w:t xml:space="preserve"> </w:t>
      </w:r>
      <w:r w:rsidR="00452094" w:rsidRPr="003D1F46">
        <w:t>wear</w:t>
      </w:r>
      <w:r w:rsidR="004651DD" w:rsidRPr="003D1F46">
        <w:t xml:space="preserve"> and tear </w:t>
      </w:r>
      <w:r w:rsidR="00452094" w:rsidRPr="003D1F46">
        <w:t>allowances</w:t>
      </w:r>
      <w:r w:rsidR="00977C41" w:rsidRPr="003D1F46">
        <w:t>.</w:t>
      </w:r>
    </w:p>
    <w:p w:rsidR="00977C41" w:rsidRPr="003D1F46" w:rsidRDefault="006B1D8E">
      <w:pPr>
        <w:pStyle w:val="ListParagraph"/>
        <w:numPr>
          <w:ilvl w:val="0"/>
          <w:numId w:val="8"/>
        </w:numPr>
        <w:spacing w:line="480" w:lineRule="auto"/>
        <w:jc w:val="both"/>
      </w:pPr>
      <w:r w:rsidRPr="003D1F46">
        <w:t xml:space="preserve">S. 381 (5) provides that a loss which is being used to reduce the income of an individual </w:t>
      </w:r>
      <w:r w:rsidRPr="00BE5C54">
        <w:t>“</w:t>
      </w:r>
      <w:r w:rsidRPr="003D1F46">
        <w:rPr>
          <w:i/>
        </w:rPr>
        <w:t>shall for the purposes of the Income Tax Acts be regarded as a deduction to be made .. in computing the person’s total income for the year</w:t>
      </w:r>
      <w:r w:rsidRPr="00BA459F">
        <w:rPr>
          <w:iCs/>
        </w:rPr>
        <w:t>.”</w:t>
      </w:r>
      <w:r w:rsidRPr="003D1F46">
        <w:rPr>
          <w:i/>
        </w:rPr>
        <w:t xml:space="preserve"> </w:t>
      </w:r>
      <w:r w:rsidR="00B85B72" w:rsidRPr="003D1F46">
        <w:t>T</w:t>
      </w:r>
      <w:r w:rsidR="00977C41" w:rsidRPr="003D1F46">
        <w:t xml:space="preserve">here is </w:t>
      </w:r>
      <w:r w:rsidR="00B85B72" w:rsidRPr="003D1F46">
        <w:t xml:space="preserve">therefore </w:t>
      </w:r>
      <w:r w:rsidR="00977C41" w:rsidRPr="003D1F46">
        <w:t>a</w:t>
      </w:r>
      <w:r w:rsidR="00B85B72" w:rsidRPr="003D1F46">
        <w:t>n important</w:t>
      </w:r>
      <w:r w:rsidR="00977C41" w:rsidRPr="003D1F46">
        <w:t xml:space="preserve"> distinction between the provisions governing losses under consideration in </w:t>
      </w:r>
      <w:r w:rsidR="00977C41" w:rsidRPr="003D1F46">
        <w:rPr>
          <w:i/>
        </w:rPr>
        <w:t xml:space="preserve">Fitzgerald </w:t>
      </w:r>
      <w:r w:rsidR="00977C41" w:rsidRPr="003D1F46">
        <w:t>and the provisions under consideration in this case</w:t>
      </w:r>
      <w:r w:rsidR="00B83EFE">
        <w:t xml:space="preserve"> because</w:t>
      </w:r>
      <w:r w:rsidR="00977C41" w:rsidRPr="003D1F46">
        <w:t xml:space="preserve"> </w:t>
      </w:r>
      <w:r w:rsidR="00B83EFE">
        <w:t>s</w:t>
      </w:r>
      <w:r w:rsidR="00977C41" w:rsidRPr="003D1F46">
        <w:t xml:space="preserve">. 381 (5) expressly states that losses are to be regarded as a deduction to be made </w:t>
      </w:r>
      <w:r w:rsidRPr="003D1F46">
        <w:t>“</w:t>
      </w:r>
      <w:r w:rsidR="00977C41" w:rsidRPr="003D1F46">
        <w:rPr>
          <w:i/>
        </w:rPr>
        <w:t>in computing the person’s total income</w:t>
      </w:r>
      <w:r w:rsidRPr="003D1F46">
        <w:t>”</w:t>
      </w:r>
      <w:r w:rsidR="00977C41" w:rsidRPr="003D1F46">
        <w:t>.</w:t>
      </w:r>
      <w:r w:rsidR="00BE5C54">
        <w:t xml:space="preserve"> </w:t>
      </w:r>
      <w:r w:rsidR="00C92EED">
        <w:t>By contrast</w:t>
      </w:r>
      <w:r w:rsidR="00BE5C54">
        <w:t>,</w:t>
      </w:r>
      <w:r w:rsidR="00977C41" w:rsidRPr="003D1F46">
        <w:t xml:space="preserve"> </w:t>
      </w:r>
      <w:r w:rsidR="00BE5C54">
        <w:t>i</w:t>
      </w:r>
      <w:r w:rsidR="00977C41" w:rsidRPr="003D1F46">
        <w:t xml:space="preserve">nsofar as concerns capital allowances, the relevant provisions state that allowances are a deduction </w:t>
      </w:r>
      <w:r w:rsidR="00B85B72" w:rsidRPr="003D1F46">
        <w:t>“</w:t>
      </w:r>
      <w:r w:rsidR="00977C41" w:rsidRPr="003D1F46">
        <w:rPr>
          <w:i/>
        </w:rPr>
        <w:t>in charging</w:t>
      </w:r>
      <w:r w:rsidR="00B85B72" w:rsidRPr="003D1F46">
        <w:t>”</w:t>
      </w:r>
      <w:r w:rsidR="00977C41" w:rsidRPr="003D1F46">
        <w:t xml:space="preserve"> </w:t>
      </w:r>
      <w:r w:rsidR="00B85B72" w:rsidRPr="003D1F46">
        <w:t>“</w:t>
      </w:r>
      <w:r w:rsidR="00977C41" w:rsidRPr="003D1F46">
        <w:rPr>
          <w:i/>
        </w:rPr>
        <w:t>profits or gains</w:t>
      </w:r>
      <w:r w:rsidR="00B85B72" w:rsidRPr="00BA459F">
        <w:rPr>
          <w:iCs/>
        </w:rPr>
        <w:t>”</w:t>
      </w:r>
      <w:r w:rsidR="00977C41" w:rsidRPr="003D1F46">
        <w:t xml:space="preserve"> </w:t>
      </w:r>
      <w:r w:rsidR="00E06551" w:rsidRPr="003D1F46">
        <w:t>to</w:t>
      </w:r>
      <w:r w:rsidR="00977C41" w:rsidRPr="003D1F46">
        <w:t xml:space="preserve"> tax. </w:t>
      </w:r>
      <w:r w:rsidR="00BE5C54">
        <w:t>Undoubtedly, the</w:t>
      </w:r>
      <w:r w:rsidR="00977C41" w:rsidRPr="003D1F46">
        <w:t xml:space="preserve"> wording of s.</w:t>
      </w:r>
      <w:r w:rsidR="00241003">
        <w:t xml:space="preserve"> </w:t>
      </w:r>
      <w:r w:rsidR="00977C41" w:rsidRPr="003D1F46">
        <w:t xml:space="preserve">381 (5) dovetails more neatly into the definition of </w:t>
      </w:r>
      <w:r w:rsidRPr="003D1F46">
        <w:t>“</w:t>
      </w:r>
      <w:r w:rsidR="00E44B4D" w:rsidRPr="003D1F46">
        <w:rPr>
          <w:i/>
        </w:rPr>
        <w:t>world-wide</w:t>
      </w:r>
      <w:r w:rsidR="00977C41" w:rsidRPr="003D1F46">
        <w:rPr>
          <w:i/>
        </w:rPr>
        <w:t xml:space="preserve"> income</w:t>
      </w:r>
      <w:r w:rsidRPr="00BA459F">
        <w:rPr>
          <w:iCs/>
        </w:rPr>
        <w:t>”</w:t>
      </w:r>
      <w:r w:rsidRPr="003D1F46">
        <w:t xml:space="preserve"> </w:t>
      </w:r>
      <w:r w:rsidR="00977C41" w:rsidRPr="003D1F46">
        <w:t xml:space="preserve">than the equivalent provisions in relation to </w:t>
      </w:r>
      <w:r w:rsidR="00977C41" w:rsidRPr="003D1F46">
        <w:lastRenderedPageBreak/>
        <w:t>capital allowances</w:t>
      </w:r>
      <w:r w:rsidR="00BE5C54">
        <w:t>/ wear and tear allowances</w:t>
      </w:r>
      <w:r w:rsidR="00977C41" w:rsidRPr="003D1F46">
        <w:t xml:space="preserve"> which speak not of computing total income but rather of </w:t>
      </w:r>
      <w:r w:rsidR="00B85B72" w:rsidRPr="003D1F46">
        <w:t xml:space="preserve">charging </w:t>
      </w:r>
      <w:r w:rsidR="00977C41" w:rsidRPr="003D1F46">
        <w:t>profits and gains.</w:t>
      </w:r>
    </w:p>
    <w:p w:rsidR="006B1D8E" w:rsidRPr="003D1F46" w:rsidRDefault="00977C41">
      <w:pPr>
        <w:pStyle w:val="ListParagraph"/>
        <w:numPr>
          <w:ilvl w:val="0"/>
          <w:numId w:val="8"/>
        </w:numPr>
        <w:spacing w:line="480" w:lineRule="auto"/>
        <w:jc w:val="both"/>
      </w:pPr>
      <w:r w:rsidRPr="003D1F46">
        <w:t xml:space="preserve">On the other hand, </w:t>
      </w:r>
      <w:r w:rsidR="00313160">
        <w:t xml:space="preserve">Twomey </w:t>
      </w:r>
      <w:r w:rsidR="000F1559">
        <w:t>J</w:t>
      </w:r>
      <w:r w:rsidR="00313160">
        <w:t>. dealt with an argument similar to that of the tax payer in the present case.</w:t>
      </w:r>
      <w:r w:rsidRPr="003D1F46">
        <w:t xml:space="preserve"> </w:t>
      </w:r>
    </w:p>
    <w:p w:rsidR="006B1D8E" w:rsidRPr="003D1F46" w:rsidRDefault="00796368" w:rsidP="00796368">
      <w:pPr>
        <w:pStyle w:val="ListParagraph"/>
        <w:spacing w:line="480" w:lineRule="auto"/>
        <w:jc w:val="both"/>
        <w:rPr>
          <w:i/>
        </w:rPr>
      </w:pPr>
      <w:r w:rsidRPr="003D1F46">
        <w:rPr>
          <w:i/>
        </w:rPr>
        <w:t xml:space="preserve"> </w:t>
      </w:r>
      <w:r w:rsidR="006B1D8E" w:rsidRPr="00BA459F">
        <w:rPr>
          <w:iCs/>
        </w:rPr>
        <w:t>“</w:t>
      </w:r>
      <w:r w:rsidR="006B1D8E" w:rsidRPr="000F1559">
        <w:rPr>
          <w:i/>
        </w:rPr>
        <w:t>[</w:t>
      </w:r>
      <w:r w:rsidR="006B1D8E" w:rsidRPr="003D1F46">
        <w:rPr>
          <w:i/>
        </w:rPr>
        <w:t>The taxpayer] argues that capital allowances are in fact part of the process in estimating the profits and gains brought into charge to tax under Case I of Schedule D. Thus, he says that these deductions are deductions in estimating income from all sources and not ‘a deduction in computing total income’.</w:t>
      </w:r>
      <w:r w:rsidR="006B1D8E" w:rsidRPr="00BA459F">
        <w:rPr>
          <w:iCs/>
        </w:rPr>
        <w:t>”</w:t>
      </w:r>
    </w:p>
    <w:p w:rsidR="00977C41" w:rsidRDefault="00977C41">
      <w:pPr>
        <w:pStyle w:val="ListParagraph"/>
        <w:numPr>
          <w:ilvl w:val="0"/>
          <w:numId w:val="8"/>
        </w:numPr>
        <w:spacing w:line="480" w:lineRule="auto"/>
        <w:jc w:val="both"/>
      </w:pPr>
      <w:r w:rsidRPr="003D1F46">
        <w:t xml:space="preserve">Twomey J. rejected this argument and found that the income must be determined </w:t>
      </w:r>
      <w:r w:rsidR="00313160">
        <w:t xml:space="preserve">or estimated </w:t>
      </w:r>
      <w:r w:rsidRPr="003D1F46">
        <w:t>before loss relief under s.</w:t>
      </w:r>
      <w:r w:rsidR="003D50B5">
        <w:t xml:space="preserve"> </w:t>
      </w:r>
      <w:r w:rsidRPr="003D1F46">
        <w:t>381 is considered. The same reasoning applied here. In the present case, the income under each schedule must be determined</w:t>
      </w:r>
      <w:r w:rsidR="00965D92">
        <w:t>,</w:t>
      </w:r>
      <w:r w:rsidRPr="003D1F46">
        <w:t xml:space="preserve"> in other words, the pro</w:t>
      </w:r>
      <w:r w:rsidR="006B1D8E" w:rsidRPr="003D1F46">
        <w:t xml:space="preserve">fit or </w:t>
      </w:r>
      <w:r w:rsidRPr="003D1F46">
        <w:t>gain under each schedule must be determined, before capital allowances</w:t>
      </w:r>
      <w:r w:rsidR="00313160">
        <w:t xml:space="preserve"> are considered</w:t>
      </w:r>
      <w:r w:rsidRPr="003D1F46">
        <w:t>. This is clear from the wording of s.</w:t>
      </w:r>
      <w:r w:rsidR="003D50B5">
        <w:t xml:space="preserve"> </w:t>
      </w:r>
      <w:r w:rsidRPr="003D1F46">
        <w:t>304.</w:t>
      </w:r>
    </w:p>
    <w:p w:rsidR="008C5EBC" w:rsidRDefault="008C5EBC" w:rsidP="008C5EBC">
      <w:pPr>
        <w:pStyle w:val="ListParagraph"/>
        <w:spacing w:line="480" w:lineRule="auto"/>
        <w:ind w:left="0"/>
        <w:jc w:val="both"/>
        <w:rPr>
          <w:b/>
          <w:u w:val="single"/>
        </w:rPr>
      </w:pPr>
    </w:p>
    <w:p w:rsidR="008C5EBC" w:rsidRPr="003D1F46" w:rsidRDefault="008C5EBC" w:rsidP="00BA459F">
      <w:pPr>
        <w:pStyle w:val="ListParagraph"/>
        <w:spacing w:line="480" w:lineRule="auto"/>
        <w:ind w:left="0"/>
        <w:jc w:val="both"/>
      </w:pPr>
      <w:r w:rsidRPr="003D1F46">
        <w:rPr>
          <w:b/>
          <w:u w:val="single"/>
        </w:rPr>
        <w:t xml:space="preserve">Conclusion </w:t>
      </w:r>
    </w:p>
    <w:p w:rsidR="005B5262" w:rsidRPr="008C5EBC" w:rsidRDefault="005B5262" w:rsidP="00BA459F">
      <w:pPr>
        <w:pStyle w:val="ListParagraph"/>
        <w:numPr>
          <w:ilvl w:val="0"/>
          <w:numId w:val="8"/>
        </w:numPr>
        <w:autoSpaceDE w:val="0"/>
        <w:autoSpaceDN w:val="0"/>
        <w:adjustRightInd w:val="0"/>
        <w:spacing w:line="480" w:lineRule="auto"/>
        <w:jc w:val="both"/>
        <w:rPr>
          <w:rFonts w:ascii="Tms Rmn" w:eastAsiaTheme="minorHAnsi" w:hAnsi="Tms Rmn" w:cs="Tms Rmn"/>
          <w:lang w:eastAsia="en-US"/>
        </w:rPr>
      </w:pPr>
      <w:r w:rsidRPr="003D1F46">
        <w:t xml:space="preserve">Overall, it seems to me that the plain meaning of the part (B) </w:t>
      </w:r>
      <w:r w:rsidR="008C5EBC">
        <w:t xml:space="preserve">of the </w:t>
      </w:r>
      <w:r w:rsidRPr="003D1F46">
        <w:t>definition, “</w:t>
      </w:r>
      <w:r w:rsidRPr="003D1F46">
        <w:rPr>
          <w:i/>
        </w:rPr>
        <w:t>deductible…in computing total income</w:t>
      </w:r>
      <w:r w:rsidRPr="003D1F46">
        <w:t>”</w:t>
      </w:r>
      <w:r w:rsidR="008C5EBC">
        <w:t>,</w:t>
      </w:r>
      <w:r w:rsidR="00313160">
        <w:t xml:space="preserve"> </w:t>
      </w:r>
      <w:r w:rsidRPr="003D1F46">
        <w:t>requires that when</w:t>
      </w:r>
      <w:r w:rsidRPr="003D1F46">
        <w:rPr>
          <w:i/>
        </w:rPr>
        <w:t xml:space="preserve"> </w:t>
      </w:r>
      <w:r w:rsidRPr="00BA459F">
        <w:rPr>
          <w:iCs/>
        </w:rPr>
        <w:t>“</w:t>
      </w:r>
      <w:r w:rsidRPr="003D1F46">
        <w:rPr>
          <w:i/>
        </w:rPr>
        <w:t>world-wide income</w:t>
      </w:r>
      <w:r w:rsidRPr="00BA459F">
        <w:rPr>
          <w:iCs/>
        </w:rPr>
        <w:t>”</w:t>
      </w:r>
      <w:r w:rsidRPr="003D1F46">
        <w:t xml:space="preserve"> is estimated regard is not had to capital allowances/</w:t>
      </w:r>
      <w:r w:rsidR="003D50B5">
        <w:t xml:space="preserve"> </w:t>
      </w:r>
      <w:r w:rsidRPr="003D1F46">
        <w:t>we</w:t>
      </w:r>
      <w:r w:rsidR="00313160">
        <w:t>ar</w:t>
      </w:r>
      <w:r w:rsidRPr="003D1F46">
        <w:t xml:space="preserve"> and tear allowances, </w:t>
      </w:r>
      <w:r w:rsidR="00313160">
        <w:t xml:space="preserve">to </w:t>
      </w:r>
      <w:r w:rsidRPr="003D1F46">
        <w:t xml:space="preserve">losses (as in </w:t>
      </w:r>
      <w:r w:rsidRPr="003D1F46">
        <w:rPr>
          <w:i/>
        </w:rPr>
        <w:t>Fitzgerald</w:t>
      </w:r>
      <w:r w:rsidRPr="003D1F46">
        <w:t xml:space="preserve">), or for example, to other potentially deductible amounts such as pension contributions. As a matter of revenue practice, what these items have in common is that they are usually deductible after profit or gain from all sources is estimated and before the Part 15 deductions are made from the individual’s total income. It is </w:t>
      </w:r>
      <w:r w:rsidR="00313160">
        <w:t xml:space="preserve">further </w:t>
      </w:r>
      <w:r w:rsidRPr="003D1F46">
        <w:t>notable that the respondents w</w:t>
      </w:r>
      <w:r w:rsidRPr="003D1F46">
        <w:rPr>
          <w:rFonts w:ascii="Tms Rmn" w:eastAsiaTheme="minorHAnsi" w:hAnsi="Tms Rmn" w:cs="Tms Rmn"/>
          <w:lang w:eastAsia="en-US"/>
        </w:rPr>
        <w:t>ere unable to offer any explanation as to</w:t>
      </w:r>
      <w:r w:rsidR="008C5EBC">
        <w:rPr>
          <w:rFonts w:ascii="Tms Rmn" w:eastAsiaTheme="minorHAnsi" w:hAnsi="Tms Rmn" w:cs="Tms Rmn"/>
          <w:lang w:eastAsia="en-US"/>
        </w:rPr>
        <w:t xml:space="preserve"> explain</w:t>
      </w:r>
      <w:r w:rsidRPr="003D1F46">
        <w:rPr>
          <w:rFonts w:ascii="Tms Rmn" w:eastAsiaTheme="minorHAnsi" w:hAnsi="Tms Rmn" w:cs="Tms Rmn"/>
          <w:lang w:eastAsia="en-US"/>
        </w:rPr>
        <w:t xml:space="preserve"> what th</w:t>
      </w:r>
      <w:r w:rsidR="003D50B5">
        <w:rPr>
          <w:rFonts w:ascii="Tms Rmn" w:eastAsiaTheme="minorHAnsi" w:hAnsi="Tms Rmn" w:cs="Tms Rmn"/>
          <w:lang w:eastAsia="en-US"/>
        </w:rPr>
        <w:t>e</w:t>
      </w:r>
      <w:r w:rsidRPr="003D1F46">
        <w:rPr>
          <w:rFonts w:ascii="Tms Rmn" w:eastAsiaTheme="minorHAnsi" w:hAnsi="Tms Rmn" w:cs="Tms Rmn"/>
          <w:lang w:eastAsia="en-US"/>
        </w:rPr>
        <w:t xml:space="preserve"> phrase, </w:t>
      </w:r>
      <w:r w:rsidRPr="003D1F46">
        <w:t>“</w:t>
      </w:r>
      <w:r w:rsidRPr="003D1F46">
        <w:rPr>
          <w:i/>
        </w:rPr>
        <w:t>deductible… in computing total income</w:t>
      </w:r>
      <w:r w:rsidRPr="003D1F46">
        <w:t>”</w:t>
      </w:r>
      <w:r w:rsidRPr="003D1F46">
        <w:rPr>
          <w:rFonts w:ascii="Tms Rmn" w:eastAsiaTheme="minorHAnsi" w:hAnsi="Tms Rmn" w:cs="Tms Rmn"/>
          <w:lang w:eastAsia="en-US"/>
        </w:rPr>
        <w:t xml:space="preserve"> might mean, on their interpretation</w:t>
      </w:r>
      <w:r w:rsidR="00313160">
        <w:rPr>
          <w:rFonts w:ascii="Tms Rmn" w:eastAsiaTheme="minorHAnsi" w:hAnsi="Tms Rmn" w:cs="Tms Rmn"/>
          <w:lang w:eastAsia="en-US"/>
        </w:rPr>
        <w:t>,</w:t>
      </w:r>
      <w:r w:rsidRPr="003D1F46">
        <w:rPr>
          <w:rFonts w:ascii="Tms Rmn" w:eastAsiaTheme="minorHAnsi" w:hAnsi="Tms Rmn" w:cs="Tms Rmn"/>
          <w:lang w:eastAsia="en-US"/>
        </w:rPr>
        <w:t xml:space="preserve"> or what deductions might be disallowed thereby. Rather, the respondents interpretation would effectively rob this phrase of all meaning.</w:t>
      </w:r>
    </w:p>
    <w:p w:rsidR="005B5262" w:rsidRPr="003D1F46" w:rsidRDefault="00E06551" w:rsidP="00313160">
      <w:pPr>
        <w:pStyle w:val="ListParagraph"/>
        <w:numPr>
          <w:ilvl w:val="0"/>
          <w:numId w:val="8"/>
        </w:numPr>
        <w:spacing w:line="480" w:lineRule="auto"/>
        <w:jc w:val="both"/>
      </w:pPr>
      <w:r w:rsidRPr="003D1F46">
        <w:lastRenderedPageBreak/>
        <w:t>B</w:t>
      </w:r>
      <w:r w:rsidR="00977C41" w:rsidRPr="003D1F46">
        <w:t xml:space="preserve">earing in mind that the purpose of the domicile levy is to ensure that wealthy individuals pay a minimum of €200,000 tax, the definition of </w:t>
      </w:r>
      <w:r w:rsidR="000F5FD4">
        <w:t>“</w:t>
      </w:r>
      <w:r w:rsidR="00E44B4D" w:rsidRPr="00BA459F">
        <w:rPr>
          <w:i/>
          <w:iCs/>
        </w:rPr>
        <w:t>world-wide</w:t>
      </w:r>
      <w:r w:rsidR="00977C41" w:rsidRPr="00BA459F">
        <w:rPr>
          <w:i/>
          <w:iCs/>
        </w:rPr>
        <w:t xml:space="preserve"> income</w:t>
      </w:r>
      <w:r w:rsidR="000F5FD4">
        <w:t>”</w:t>
      </w:r>
      <w:r w:rsidR="00977C41" w:rsidRPr="003D1F46">
        <w:t xml:space="preserve"> </w:t>
      </w:r>
      <w:r w:rsidR="00313160">
        <w:t>is</w:t>
      </w:r>
      <w:r w:rsidR="005B5262" w:rsidRPr="003D1F46">
        <w:t xml:space="preserve"> more akin to a person’s</w:t>
      </w:r>
      <w:r w:rsidR="00977C41" w:rsidRPr="003D1F46">
        <w:t xml:space="preserve"> </w:t>
      </w:r>
      <w:r w:rsidR="00977C41" w:rsidRPr="00BA459F">
        <w:rPr>
          <w:iCs/>
        </w:rPr>
        <w:t>gross income</w:t>
      </w:r>
      <w:r w:rsidR="00313160">
        <w:rPr>
          <w:iCs/>
        </w:rPr>
        <w:t xml:space="preserve"> (after deduction of expenses)</w:t>
      </w:r>
      <w:r w:rsidR="00977C41" w:rsidRPr="003D1F46">
        <w:t xml:space="preserve"> and </w:t>
      </w:r>
      <w:r w:rsidR="005B5262" w:rsidRPr="003D1F46">
        <w:t>less akin</w:t>
      </w:r>
      <w:r w:rsidR="00977C41" w:rsidRPr="003D1F46">
        <w:t xml:space="preserve"> </w:t>
      </w:r>
      <w:r w:rsidR="005B5262" w:rsidRPr="003D1F46">
        <w:t xml:space="preserve">to </w:t>
      </w:r>
      <w:r w:rsidR="00977C41" w:rsidRPr="003D1F46">
        <w:t>a person’s income after</w:t>
      </w:r>
      <w:r w:rsidR="00CF138B">
        <w:t xml:space="preserve"> making</w:t>
      </w:r>
      <w:r w:rsidR="00977C41" w:rsidRPr="003D1F46">
        <w:t xml:space="preserve"> various deductions for the purposes of calculating his or her tax bill. </w:t>
      </w:r>
      <w:r w:rsidRPr="003D1F46">
        <w:t>To interpret it o</w:t>
      </w:r>
      <w:r w:rsidR="00977C41" w:rsidRPr="003D1F46">
        <w:t xml:space="preserve">therwise, would </w:t>
      </w:r>
      <w:r w:rsidRPr="003D1F46">
        <w:t xml:space="preserve">be to </w:t>
      </w:r>
      <w:r w:rsidR="00977C41" w:rsidRPr="003D1F46">
        <w:t>defeat the purpose of the domicile levy</w:t>
      </w:r>
      <w:r w:rsidRPr="003D1F46">
        <w:t xml:space="preserve"> because </w:t>
      </w:r>
      <w:r w:rsidR="00977C41" w:rsidRPr="003D1F46">
        <w:t>a person with a gross income of say €5 million could</w:t>
      </w:r>
      <w:r w:rsidR="00CF138B">
        <w:t xml:space="preserve"> potentially</w:t>
      </w:r>
      <w:r w:rsidR="00977C41" w:rsidRPr="003D1F46">
        <w:t xml:space="preserve"> reduce their tax bill below €200,000 by the use of capital allowances</w:t>
      </w:r>
      <w:r w:rsidR="005B5262" w:rsidRPr="003D1F46">
        <w:t>, losses, pension contributions etc</w:t>
      </w:r>
      <w:r w:rsidR="00977C41" w:rsidRPr="003D1F46">
        <w:t>.</w:t>
      </w:r>
      <w:r w:rsidR="00313160">
        <w:t xml:space="preserve"> This is what the section is designed to prevent.</w:t>
      </w:r>
    </w:p>
    <w:p w:rsidR="005B5262" w:rsidRPr="003D1F46" w:rsidRDefault="005B5262">
      <w:pPr>
        <w:pStyle w:val="ListParagraph"/>
        <w:numPr>
          <w:ilvl w:val="0"/>
          <w:numId w:val="8"/>
        </w:numPr>
        <w:spacing w:line="480" w:lineRule="auto"/>
        <w:jc w:val="both"/>
      </w:pPr>
      <w:r w:rsidRPr="003D1F46">
        <w:t xml:space="preserve">In my view, the domicile levy is, and is intended to be, different to income tax. </w:t>
      </w:r>
      <w:r w:rsidR="00977C41" w:rsidRPr="003D1F46">
        <w:t xml:space="preserve">If one were permitted to deduct from one’s </w:t>
      </w:r>
      <w:r w:rsidR="005E7A8C">
        <w:t>“</w:t>
      </w:r>
      <w:r w:rsidR="00E44B4D" w:rsidRPr="00BA459F">
        <w:rPr>
          <w:i/>
          <w:iCs/>
        </w:rPr>
        <w:t>world-wide</w:t>
      </w:r>
      <w:r w:rsidR="00977C41" w:rsidRPr="00BA459F">
        <w:rPr>
          <w:i/>
          <w:iCs/>
        </w:rPr>
        <w:t xml:space="preserve"> income</w:t>
      </w:r>
      <w:r w:rsidR="005E7A8C">
        <w:t>”</w:t>
      </w:r>
      <w:r w:rsidR="00977C41" w:rsidRPr="003D1F46">
        <w:t xml:space="preserve"> amounts such as losses and capital allowances that one is permitted to deduct from income tax then, in many cases there may be little difference between one’s income for the purposes of income tax and one’s </w:t>
      </w:r>
      <w:r w:rsidR="005E7A8C">
        <w:t>“</w:t>
      </w:r>
      <w:r w:rsidR="00E44B4D" w:rsidRPr="00BA459F">
        <w:rPr>
          <w:i/>
          <w:iCs/>
        </w:rPr>
        <w:t>world-wide</w:t>
      </w:r>
      <w:r w:rsidR="00977C41" w:rsidRPr="00BA459F">
        <w:rPr>
          <w:i/>
          <w:iCs/>
        </w:rPr>
        <w:t xml:space="preserve"> income</w:t>
      </w:r>
      <w:r w:rsidR="005E7A8C" w:rsidRPr="000F5FD4">
        <w:t>”</w:t>
      </w:r>
      <w:r w:rsidR="00977C41" w:rsidRPr="00BA459F">
        <w:rPr>
          <w:i/>
          <w:iCs/>
        </w:rPr>
        <w:t xml:space="preserve"> </w:t>
      </w:r>
      <w:r w:rsidR="00977C41" w:rsidRPr="003D1F46">
        <w:t xml:space="preserve">for the purposes of the domicile levy. </w:t>
      </w:r>
      <w:r w:rsidR="005E7A8C">
        <w:t>This would tend to undermine the purpose of the domicile levy.</w:t>
      </w:r>
    </w:p>
    <w:p w:rsidR="00A8754E" w:rsidRPr="003D1F46" w:rsidRDefault="00A8754E">
      <w:pPr>
        <w:pStyle w:val="ListParagraph"/>
        <w:numPr>
          <w:ilvl w:val="0"/>
          <w:numId w:val="8"/>
        </w:numPr>
        <w:spacing w:line="480" w:lineRule="auto"/>
        <w:jc w:val="both"/>
      </w:pPr>
      <w:r w:rsidRPr="003D1F46">
        <w:t>I further reject the arguments of the respond</w:t>
      </w:r>
      <w:r>
        <w:t>ent</w:t>
      </w:r>
      <w:r w:rsidRPr="003D1F46">
        <w:t>, alb</w:t>
      </w:r>
      <w:r>
        <w:t>e</w:t>
      </w:r>
      <w:r w:rsidRPr="003D1F46">
        <w:t>it only tentatively advance</w:t>
      </w:r>
      <w:r>
        <w:t>d</w:t>
      </w:r>
      <w:r w:rsidRPr="003D1F46">
        <w:t xml:space="preserve"> that this inte</w:t>
      </w:r>
      <w:r>
        <w:t>rpretation</w:t>
      </w:r>
      <w:r w:rsidRPr="003D1F46">
        <w:t xml:space="preserve"> of Part 18</w:t>
      </w:r>
      <w:r w:rsidR="000F5FD4">
        <w:t xml:space="preserve"> </w:t>
      </w:r>
      <w:r w:rsidRPr="003D1F46">
        <w:t xml:space="preserve">C TCA </w:t>
      </w:r>
      <w:r>
        <w:t>i</w:t>
      </w:r>
      <w:r w:rsidRPr="003D1F46">
        <w:t>s an unjust attack on t</w:t>
      </w:r>
      <w:r>
        <w:t>hei</w:t>
      </w:r>
      <w:r w:rsidRPr="003D1F46">
        <w:t xml:space="preserve">r property rights. It must be recalled that on an income of over €5 million, €200,000 represents only a 20% tax rate. </w:t>
      </w:r>
    </w:p>
    <w:p w:rsidR="00A23C4B" w:rsidRPr="003D1F46" w:rsidRDefault="003D1F46" w:rsidP="00BA459F">
      <w:pPr>
        <w:pStyle w:val="ListParagraph"/>
        <w:numPr>
          <w:ilvl w:val="0"/>
          <w:numId w:val="8"/>
        </w:numPr>
        <w:spacing w:line="480" w:lineRule="auto"/>
        <w:jc w:val="both"/>
      </w:pPr>
      <w:r w:rsidRPr="003D1F46">
        <w:t xml:space="preserve">Overall, </w:t>
      </w:r>
      <w:r w:rsidR="008A42E8" w:rsidRPr="003D1F46">
        <w:t xml:space="preserve">I accept that the </w:t>
      </w:r>
      <w:r w:rsidR="000F5FD4">
        <w:t>r</w:t>
      </w:r>
      <w:r w:rsidR="008A42E8" w:rsidRPr="003D1F46">
        <w:t xml:space="preserve">evenue’s approach is correct. </w:t>
      </w:r>
      <w:r w:rsidR="00A8754E">
        <w:t>T</w:t>
      </w:r>
      <w:r w:rsidR="008A42E8" w:rsidRPr="003D1F46">
        <w:t xml:space="preserve">he definition of </w:t>
      </w:r>
      <w:r w:rsidR="00A8754E">
        <w:t>“</w:t>
      </w:r>
      <w:r w:rsidR="008A42E8" w:rsidRPr="00BA459F">
        <w:rPr>
          <w:i/>
          <w:iCs/>
        </w:rPr>
        <w:t>world-wide income</w:t>
      </w:r>
      <w:r w:rsidR="00A8754E" w:rsidRPr="000F5FD4">
        <w:t>”</w:t>
      </w:r>
      <w:r w:rsidR="008A42E8" w:rsidRPr="000F5FD4">
        <w:t xml:space="preserve"> </w:t>
      </w:r>
      <w:r w:rsidR="008A42E8" w:rsidRPr="003D1F46">
        <w:t>requires the identification of an individual’s trading income from all sources as estimated in accordance with the Tax Acts and this is effectively an individual’s profit or gain. I reject the respondents</w:t>
      </w:r>
      <w:r w:rsidR="00861B13">
        <w:t>’</w:t>
      </w:r>
      <w:r w:rsidR="008A42E8" w:rsidRPr="003D1F46">
        <w:t xml:space="preserve"> contention that what is required to be identified is not profit or gain but taxable income. Thereafter, once such profit or gain has been estimated, the provis</w:t>
      </w:r>
      <w:r w:rsidRPr="003D1F46">
        <w:t>ion</w:t>
      </w:r>
      <w:r w:rsidR="008A42E8" w:rsidRPr="003D1F46">
        <w:t xml:space="preserve"> </w:t>
      </w:r>
      <w:r w:rsidR="00A8754E">
        <w:t xml:space="preserve">under examination </w:t>
      </w:r>
      <w:r w:rsidR="008A42E8" w:rsidRPr="003D1F46">
        <w:t xml:space="preserve">means that no regard is to be had to amounts deductible </w:t>
      </w:r>
      <w:r w:rsidR="008A42E8" w:rsidRPr="00BA459F">
        <w:rPr>
          <w:u w:val="single"/>
        </w:rPr>
        <w:t>from</w:t>
      </w:r>
      <w:r w:rsidR="008A42E8" w:rsidRPr="003D1F46">
        <w:t xml:space="preserve"> that profit or gain (in other words</w:t>
      </w:r>
      <w:r w:rsidR="00A8754E">
        <w:t>,</w:t>
      </w:r>
      <w:r w:rsidR="008A42E8" w:rsidRPr="003D1F46">
        <w:t xml:space="preserve"> amounts deductible pursuant to s.</w:t>
      </w:r>
      <w:r w:rsidR="00A8754E">
        <w:t xml:space="preserve"> </w:t>
      </w:r>
      <w:r w:rsidR="008A42E8" w:rsidRPr="003D1F46">
        <w:t xml:space="preserve">458 of the Act such as tax credits and personal allowance) and, furthermore that no regard is to be had to amounts deductible </w:t>
      </w:r>
      <w:r w:rsidR="008A42E8" w:rsidRPr="00BA459F">
        <w:rPr>
          <w:u w:val="single"/>
        </w:rPr>
        <w:t>in</w:t>
      </w:r>
      <w:r w:rsidR="008A42E8" w:rsidRPr="003D1F46">
        <w:t xml:space="preserve"> </w:t>
      </w:r>
      <w:r w:rsidR="008A42E8" w:rsidRPr="003D1F46">
        <w:lastRenderedPageBreak/>
        <w:t xml:space="preserve">computing taxable income </w:t>
      </w:r>
      <w:r w:rsidR="00A8754E">
        <w:t>(</w:t>
      </w:r>
      <w:r w:rsidR="008A42E8" w:rsidRPr="003D1F46">
        <w:t xml:space="preserve">such as pension contributions, </w:t>
      </w:r>
      <w:r w:rsidR="00A428E0">
        <w:t>trading losses and, in particular</w:t>
      </w:r>
      <w:r w:rsidR="008A42E8" w:rsidRPr="003D1F46">
        <w:t>, capital allowances</w:t>
      </w:r>
      <w:r w:rsidR="00A8754E">
        <w:t>)</w:t>
      </w:r>
      <w:r w:rsidR="008A42E8" w:rsidRPr="003D1F46">
        <w:t xml:space="preserve">. </w:t>
      </w:r>
      <w:r w:rsidRPr="003D1F46">
        <w:t>In summary, it seems to me that the natural and ordinary meaning of the section, when interpreted in its immediate and proximate context is that wear and tear allowances under s.</w:t>
      </w:r>
      <w:r w:rsidR="00A8754E">
        <w:t xml:space="preserve"> </w:t>
      </w:r>
      <w:r w:rsidRPr="003D1F46">
        <w:t xml:space="preserve">284 TCA are not deductible in computing </w:t>
      </w:r>
      <w:r w:rsidRPr="00BA459F">
        <w:rPr>
          <w:iCs/>
        </w:rPr>
        <w:t>“</w:t>
      </w:r>
      <w:r w:rsidRPr="003D1F46">
        <w:rPr>
          <w:i/>
        </w:rPr>
        <w:t>world-wide income</w:t>
      </w:r>
      <w:r w:rsidRPr="00BA459F">
        <w:rPr>
          <w:iCs/>
        </w:rPr>
        <w:t>”</w:t>
      </w:r>
      <w:r w:rsidRPr="003D1F46">
        <w:t xml:space="preserve"> for the purposes of the domicile levy.</w:t>
      </w:r>
    </w:p>
    <w:p w:rsidR="00A23C4B" w:rsidRPr="00BA459F" w:rsidRDefault="00A23C4B">
      <w:pPr>
        <w:pStyle w:val="ListParagraph"/>
        <w:numPr>
          <w:ilvl w:val="0"/>
          <w:numId w:val="8"/>
        </w:numPr>
        <w:spacing w:line="480" w:lineRule="auto"/>
        <w:jc w:val="both"/>
      </w:pPr>
      <w:r w:rsidRPr="00BA459F">
        <w:t>With the above in mind, I answer the questions in the case stated as fo</w:t>
      </w:r>
      <w:r w:rsidR="00A8754E">
        <w:t>llo</w:t>
      </w:r>
      <w:r w:rsidRPr="00BA459F">
        <w:t>ws:</w:t>
      </w:r>
    </w:p>
    <w:p w:rsidR="00DD3F0A" w:rsidRPr="00DD3F0A" w:rsidRDefault="00DD3F0A" w:rsidP="00BA459F">
      <w:pPr>
        <w:pStyle w:val="ListParagraph"/>
        <w:rPr>
          <w:highlight w:val="yellow"/>
        </w:rPr>
      </w:pPr>
    </w:p>
    <w:p w:rsidR="00DD3F0A" w:rsidRDefault="00DD3F0A" w:rsidP="00DD3F0A">
      <w:pPr>
        <w:pStyle w:val="ListParagraph"/>
        <w:numPr>
          <w:ilvl w:val="0"/>
          <w:numId w:val="11"/>
        </w:numPr>
        <w:spacing w:line="480" w:lineRule="auto"/>
        <w:jc w:val="both"/>
      </w:pPr>
      <w:r>
        <w:t>Was</w:t>
      </w:r>
      <w:r w:rsidR="00A8754E">
        <w:t xml:space="preserve"> the</w:t>
      </w:r>
      <w:r>
        <w:t xml:space="preserve"> </w:t>
      </w:r>
      <w:r w:rsidR="00A8754E">
        <w:t>c</w:t>
      </w:r>
      <w:r>
        <w:t>ommission correct in law in deciding that capital allowances of the hotel trade were deductible in arriving at the income from that source as estimated in accordance with the Tax Acts and, accordingly, in arriving at the “</w:t>
      </w:r>
      <w:r w:rsidRPr="00BA459F">
        <w:rPr>
          <w:i/>
          <w:iCs/>
        </w:rPr>
        <w:t>world-wide income</w:t>
      </w:r>
      <w:r>
        <w:t>” of the Respondent?</w:t>
      </w:r>
      <w:r w:rsidR="00A8754E">
        <w:t xml:space="preserve"> </w:t>
      </w:r>
      <w:r w:rsidR="00A8754E" w:rsidRPr="00BA459F">
        <w:rPr>
          <w:b/>
          <w:bCs/>
        </w:rPr>
        <w:t>No.</w:t>
      </w:r>
    </w:p>
    <w:p w:rsidR="00DD3F0A" w:rsidRPr="00BA459F" w:rsidRDefault="00DD3F0A" w:rsidP="00DD3F0A">
      <w:pPr>
        <w:pStyle w:val="ListParagraph"/>
        <w:numPr>
          <w:ilvl w:val="0"/>
          <w:numId w:val="11"/>
        </w:numPr>
        <w:spacing w:line="480" w:lineRule="auto"/>
        <w:jc w:val="both"/>
      </w:pPr>
      <w:r>
        <w:t xml:space="preserve">Was the </w:t>
      </w:r>
      <w:r w:rsidR="00A8754E">
        <w:t>c</w:t>
      </w:r>
      <w:r>
        <w:t>ommissioner correct in law in asking himself the question whether the capital allowances involved should be regarded “</w:t>
      </w:r>
      <w:r>
        <w:rPr>
          <w:i/>
          <w:iCs/>
        </w:rPr>
        <w:t xml:space="preserve">as being on the side of the deductions </w:t>
      </w:r>
      <w:r>
        <w:rPr>
          <w:i/>
          <w:iCs/>
          <w:u w:val="single"/>
        </w:rPr>
        <w:t xml:space="preserve">from </w:t>
      </w:r>
      <w:r>
        <w:rPr>
          <w:i/>
          <w:iCs/>
        </w:rPr>
        <w:t>total income or on the side of the expense of the activity in question</w:t>
      </w:r>
      <w:r>
        <w:t>” rather than also establishing whether the capital allowances are “</w:t>
      </w:r>
      <w:r>
        <w:rPr>
          <w:i/>
          <w:iCs/>
        </w:rPr>
        <w:t xml:space="preserve">amounts deductible </w:t>
      </w:r>
      <w:r>
        <w:rPr>
          <w:i/>
          <w:iCs/>
          <w:u w:val="single"/>
        </w:rPr>
        <w:t>in</w:t>
      </w:r>
      <w:r w:rsidRPr="00BA459F">
        <w:rPr>
          <w:i/>
          <w:iCs/>
        </w:rPr>
        <w:t xml:space="preserve"> </w:t>
      </w:r>
      <w:r>
        <w:rPr>
          <w:i/>
          <w:iCs/>
        </w:rPr>
        <w:t>computing total income</w:t>
      </w:r>
      <w:r w:rsidRPr="00BA459F">
        <w:t>”</w:t>
      </w:r>
      <w:r>
        <w:rPr>
          <w:i/>
          <w:iCs/>
        </w:rPr>
        <w:t>?</w:t>
      </w:r>
      <w:r w:rsidR="00A8754E">
        <w:rPr>
          <w:i/>
          <w:iCs/>
        </w:rPr>
        <w:t xml:space="preserve"> </w:t>
      </w:r>
      <w:r w:rsidR="00A8754E" w:rsidRPr="00BA459F">
        <w:rPr>
          <w:b/>
          <w:bCs/>
        </w:rPr>
        <w:t>No.</w:t>
      </w:r>
    </w:p>
    <w:p w:rsidR="00DD3F0A" w:rsidRDefault="00DD3F0A" w:rsidP="00DD3F0A">
      <w:pPr>
        <w:pStyle w:val="ListParagraph"/>
        <w:numPr>
          <w:ilvl w:val="0"/>
          <w:numId w:val="11"/>
        </w:numPr>
        <w:spacing w:line="480" w:lineRule="auto"/>
        <w:jc w:val="both"/>
      </w:pPr>
      <w:r>
        <w:t xml:space="preserve">Was the </w:t>
      </w:r>
      <w:r w:rsidR="00A8754E">
        <w:t>c</w:t>
      </w:r>
      <w:r>
        <w:t xml:space="preserve">ommissioner correct in law in seeking to establish the amount of the </w:t>
      </w:r>
      <w:r>
        <w:rPr>
          <w:u w:val="single"/>
        </w:rPr>
        <w:t>taxable</w:t>
      </w:r>
      <w:r>
        <w:t xml:space="preserve"> profits of the hotel trade, given that the requirement in the definition of “</w:t>
      </w:r>
      <w:r w:rsidRPr="00BA459F">
        <w:rPr>
          <w:i/>
          <w:iCs/>
        </w:rPr>
        <w:t>world-wide income</w:t>
      </w:r>
      <w:r>
        <w:t>” relates to “</w:t>
      </w:r>
      <w:r>
        <w:rPr>
          <w:i/>
          <w:iCs/>
        </w:rPr>
        <w:t>income …. from all sources as estimated in accordance with the Tax Acts</w:t>
      </w:r>
      <w:r w:rsidRPr="00BA459F">
        <w:t>”</w:t>
      </w:r>
      <w:r>
        <w:rPr>
          <w:i/>
          <w:iCs/>
        </w:rPr>
        <w:t xml:space="preserve">? </w:t>
      </w:r>
      <w:r>
        <w:t>In this regard, in a domicile levy context, was he correct in holding that “</w:t>
      </w:r>
      <w:r>
        <w:rPr>
          <w:i/>
          <w:iCs/>
        </w:rPr>
        <w:t>what is taxed is the amount net of capital allowances</w:t>
      </w:r>
      <w:r>
        <w:t xml:space="preserve">” given that he had already held that there was no such concept as net </w:t>
      </w:r>
      <w:r w:rsidR="00655773">
        <w:t>Schedule D Case I income?</w:t>
      </w:r>
      <w:r w:rsidR="00E40659">
        <w:t xml:space="preserve"> </w:t>
      </w:r>
      <w:r w:rsidR="00E40659" w:rsidRPr="00BA459F">
        <w:rPr>
          <w:b/>
          <w:bCs/>
        </w:rPr>
        <w:t>No.</w:t>
      </w:r>
    </w:p>
    <w:p w:rsidR="00655773" w:rsidRPr="00BA459F" w:rsidRDefault="00655773" w:rsidP="00BA459F">
      <w:pPr>
        <w:pStyle w:val="ListParagraph"/>
        <w:numPr>
          <w:ilvl w:val="0"/>
          <w:numId w:val="11"/>
        </w:numPr>
        <w:spacing w:line="480" w:lineRule="auto"/>
        <w:jc w:val="both"/>
      </w:pPr>
      <w:r>
        <w:t>Do s</w:t>
      </w:r>
      <w:r w:rsidR="00F412D7">
        <w:t>.</w:t>
      </w:r>
      <w:r>
        <w:t xml:space="preserve"> 531</w:t>
      </w:r>
      <w:r w:rsidR="009B4C35">
        <w:t xml:space="preserve"> </w:t>
      </w:r>
      <w:r>
        <w:t xml:space="preserve">AA and </w:t>
      </w:r>
      <w:r w:rsidR="00F412D7">
        <w:t xml:space="preserve">s. </w:t>
      </w:r>
      <w:r>
        <w:t>531</w:t>
      </w:r>
      <w:r w:rsidR="009B4C35">
        <w:t xml:space="preserve"> </w:t>
      </w:r>
      <w:r>
        <w:t>AB TCA 1997 preclude the deduction of capital allowances from the profits of the hotel trade in arriving at what is the “</w:t>
      </w:r>
      <w:r w:rsidRPr="00BA459F">
        <w:rPr>
          <w:i/>
          <w:iCs/>
        </w:rPr>
        <w:t>world-wide income</w:t>
      </w:r>
      <w:r>
        <w:t xml:space="preserve">” of the </w:t>
      </w:r>
      <w:r w:rsidR="00E40659">
        <w:t>r</w:t>
      </w:r>
      <w:r>
        <w:t>espondent for the purposes of those sections?</w:t>
      </w:r>
      <w:r w:rsidR="00E40659">
        <w:t xml:space="preserve"> </w:t>
      </w:r>
      <w:r w:rsidR="00E40659" w:rsidRPr="00BA459F">
        <w:rPr>
          <w:b/>
          <w:bCs/>
        </w:rPr>
        <w:t>Yes.</w:t>
      </w:r>
    </w:p>
    <w:p w:rsidR="004B5F2B" w:rsidRDefault="004B5F2B" w:rsidP="004B5F2B">
      <w:pPr>
        <w:rPr>
          <w:highlight w:val="yellow"/>
        </w:rPr>
      </w:pPr>
    </w:p>
    <w:p w:rsidR="004B5F2B" w:rsidRPr="005E4AB0" w:rsidRDefault="004B5F2B" w:rsidP="00BA459F">
      <w:pPr>
        <w:pStyle w:val="ListParagraph"/>
        <w:spacing w:line="480" w:lineRule="auto"/>
        <w:ind w:left="0"/>
        <w:contextualSpacing w:val="0"/>
        <w:jc w:val="both"/>
        <w:rPr>
          <w:sz w:val="32"/>
          <w:szCs w:val="32"/>
        </w:rPr>
      </w:pPr>
      <w:r w:rsidRPr="005E4AB0">
        <w:rPr>
          <w:rFonts w:eastAsiaTheme="minorHAnsi"/>
          <w:color w:val="000000"/>
          <w:lang w:eastAsia="en-US"/>
        </w:rPr>
        <w:lastRenderedPageBreak/>
        <w:t>I</w:t>
      </w:r>
      <w:r w:rsidR="00422593">
        <w:rPr>
          <w:rFonts w:eastAsiaTheme="minorHAnsi"/>
          <w:color w:val="000000"/>
          <w:lang w:eastAsia="en-US"/>
        </w:rPr>
        <w:t xml:space="preserve">nsofar as the form of order is concerned, this court would ask the parties to engage with one another to see if agreement can be reached regarding all outstanding matters without the need for further court time. If it is necessary for this court to deal with final orders, this case will be put in for mention on </w:t>
      </w:r>
      <w:r>
        <w:rPr>
          <w:rFonts w:eastAsiaTheme="minorHAnsi"/>
          <w:color w:val="000000"/>
          <w:lang w:eastAsia="en-US"/>
        </w:rPr>
        <w:t>Thursday, 28</w:t>
      </w:r>
      <w:r w:rsidRPr="00B62959">
        <w:rPr>
          <w:rFonts w:eastAsiaTheme="minorHAnsi"/>
          <w:color w:val="000000"/>
          <w:vertAlign w:val="superscript"/>
          <w:lang w:eastAsia="en-US"/>
        </w:rPr>
        <w:t>th</w:t>
      </w:r>
      <w:r>
        <w:rPr>
          <w:rFonts w:eastAsiaTheme="minorHAnsi"/>
          <w:color w:val="000000"/>
          <w:lang w:eastAsia="en-US"/>
        </w:rPr>
        <w:t xml:space="preserve"> April, 2022 at 11 am.</w:t>
      </w:r>
    </w:p>
    <w:p w:rsidR="004B5F2B" w:rsidRPr="004B5F2B" w:rsidRDefault="004B5F2B" w:rsidP="00BA459F">
      <w:pPr>
        <w:rPr>
          <w:highlight w:val="yellow"/>
        </w:rPr>
      </w:pPr>
    </w:p>
    <w:p w:rsidR="00977C41" w:rsidRPr="003D1F46" w:rsidRDefault="00977C41" w:rsidP="00BA459F">
      <w:pPr>
        <w:pStyle w:val="ListParagraph"/>
        <w:spacing w:line="480" w:lineRule="auto"/>
        <w:ind w:left="0"/>
        <w:jc w:val="both"/>
      </w:pPr>
    </w:p>
    <w:sectPr w:rsidR="00977C41" w:rsidRPr="003D1F46"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D3D" w:rsidRDefault="00091D3D" w:rsidP="009E70E8">
      <w:r>
        <w:separator/>
      </w:r>
    </w:p>
  </w:endnote>
  <w:endnote w:type="continuationSeparator" w:id="0">
    <w:p w:rsidR="00091D3D" w:rsidRDefault="00091D3D"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ms Rmn">
    <w:altName w:val="Times New Roman"/>
    <w:panose1 w:val="0202060304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D3D" w:rsidRDefault="00091D3D" w:rsidP="009E70E8">
      <w:r>
        <w:separator/>
      </w:r>
    </w:p>
  </w:footnote>
  <w:footnote w:type="continuationSeparator" w:id="0">
    <w:p w:rsidR="00091D3D" w:rsidRDefault="00091D3D"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78318"/>
      <w:docPartObj>
        <w:docPartGallery w:val="Page Numbers (Top of Page)"/>
        <w:docPartUnique/>
      </w:docPartObj>
    </w:sdtPr>
    <w:sdtEndPr>
      <w:rPr>
        <w:noProof/>
      </w:rPr>
    </w:sdtEndPr>
    <w:sdtContent>
      <w:p w:rsidR="002027A2" w:rsidRDefault="002027A2">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rsidR="002027A2" w:rsidRDefault="00202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E5214A"/>
    <w:multiLevelType w:val="hybridMultilevel"/>
    <w:tmpl w:val="03620BF2"/>
    <w:lvl w:ilvl="0" w:tplc="B9A20D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9F47A2"/>
    <w:multiLevelType w:val="hybridMultilevel"/>
    <w:tmpl w:val="11E6FD5E"/>
    <w:lvl w:ilvl="0" w:tplc="18090017">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A55DF"/>
    <w:multiLevelType w:val="hybridMultilevel"/>
    <w:tmpl w:val="035C4FA6"/>
    <w:lvl w:ilvl="0" w:tplc="1B70E402">
      <w:start w:val="1"/>
      <w:numFmt w:val="decimal"/>
      <w:lvlText w:val="%1."/>
      <w:lvlJc w:val="left"/>
      <w:pPr>
        <w:ind w:left="0" w:firstLine="0"/>
      </w:pPr>
      <w:rPr>
        <w:rFonts w:ascii="Times New Roman" w:hAnsi="Times New Roman" w:cs="Times New Roman" w:hint="default"/>
        <w:b/>
        <w:bCs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32398F"/>
    <w:multiLevelType w:val="hybridMultilevel"/>
    <w:tmpl w:val="3C74B07A"/>
    <w:lvl w:ilvl="0" w:tplc="B6B612C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9234A5E"/>
    <w:multiLevelType w:val="hybridMultilevel"/>
    <w:tmpl w:val="88688286"/>
    <w:lvl w:ilvl="0" w:tplc="1E5C237C">
      <w:start w:val="1"/>
      <w:numFmt w:val="bullet"/>
      <w:lvlText w:val=""/>
      <w:lvlJc w:val="left"/>
      <w:pPr>
        <w:ind w:left="1440" w:hanging="360"/>
      </w:pPr>
      <w:rPr>
        <w:rFonts w:ascii="Symbol" w:hAnsi="Symbol" w:hint="default"/>
        <w:sz w:val="18"/>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626E6A24"/>
    <w:multiLevelType w:val="hybridMultilevel"/>
    <w:tmpl w:val="2AE88C54"/>
    <w:lvl w:ilvl="0" w:tplc="E2C6879C">
      <w:start w:val="1"/>
      <w:numFmt w:val="decimal"/>
      <w:lvlText w:val="%1."/>
      <w:lvlJc w:val="left"/>
      <w:pPr>
        <w:ind w:left="0" w:firstLine="0"/>
      </w:pPr>
      <w:rPr>
        <w:rFonts w:ascii="Times New Roman" w:eastAsia="Times New Roman" w:hAnsi="Times New Roman" w:cs="Times New Roman"/>
        <w:b/>
        <w:i w:val="0"/>
        <w:iCs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
  </w:num>
  <w:num w:numId="4">
    <w:abstractNumId w:val="0"/>
  </w:num>
  <w:num w:numId="5">
    <w:abstractNumId w:val="10"/>
  </w:num>
  <w:num w:numId="6">
    <w:abstractNumId w:val="7"/>
  </w:num>
  <w:num w:numId="7">
    <w:abstractNumId w:val="8"/>
  </w:num>
  <w:num w:numId="8">
    <w:abstractNumId w:val="4"/>
  </w:num>
  <w:num w:numId="9">
    <w:abstractNumId w:val="2"/>
  </w:num>
  <w:num w:numId="10">
    <w:abstractNumId w:val="6"/>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065C3"/>
    <w:rsid w:val="000208DA"/>
    <w:rsid w:val="000243F2"/>
    <w:rsid w:val="0004290E"/>
    <w:rsid w:val="00061FF8"/>
    <w:rsid w:val="00062AE4"/>
    <w:rsid w:val="00091D3D"/>
    <w:rsid w:val="000A214B"/>
    <w:rsid w:val="000D254C"/>
    <w:rsid w:val="000F1559"/>
    <w:rsid w:val="000F4619"/>
    <w:rsid w:val="000F5FD4"/>
    <w:rsid w:val="00101D6D"/>
    <w:rsid w:val="00111141"/>
    <w:rsid w:val="00124BBD"/>
    <w:rsid w:val="00145891"/>
    <w:rsid w:val="0018558F"/>
    <w:rsid w:val="00195C50"/>
    <w:rsid w:val="001969AB"/>
    <w:rsid w:val="001A471E"/>
    <w:rsid w:val="001C287C"/>
    <w:rsid w:val="001C6AFA"/>
    <w:rsid w:val="001C6BE0"/>
    <w:rsid w:val="001D1384"/>
    <w:rsid w:val="001D16BF"/>
    <w:rsid w:val="001D74FE"/>
    <w:rsid w:val="001F03D4"/>
    <w:rsid w:val="002027A2"/>
    <w:rsid w:val="00212B8F"/>
    <w:rsid w:val="00235900"/>
    <w:rsid w:val="00240A1F"/>
    <w:rsid w:val="00241003"/>
    <w:rsid w:val="002414CD"/>
    <w:rsid w:val="00243B89"/>
    <w:rsid w:val="002469DD"/>
    <w:rsid w:val="002551CA"/>
    <w:rsid w:val="00272D30"/>
    <w:rsid w:val="002825CF"/>
    <w:rsid w:val="00295768"/>
    <w:rsid w:val="002B1EC1"/>
    <w:rsid w:val="002B2C39"/>
    <w:rsid w:val="002C2628"/>
    <w:rsid w:val="002C2855"/>
    <w:rsid w:val="002D17C0"/>
    <w:rsid w:val="002E41CE"/>
    <w:rsid w:val="002E55FE"/>
    <w:rsid w:val="002F7204"/>
    <w:rsid w:val="00310577"/>
    <w:rsid w:val="00313160"/>
    <w:rsid w:val="00316F83"/>
    <w:rsid w:val="00322DFD"/>
    <w:rsid w:val="00332B1E"/>
    <w:rsid w:val="0034751E"/>
    <w:rsid w:val="0039342E"/>
    <w:rsid w:val="003C433B"/>
    <w:rsid w:val="003D1F46"/>
    <w:rsid w:val="003D50B5"/>
    <w:rsid w:val="003E0E42"/>
    <w:rsid w:val="003E2B46"/>
    <w:rsid w:val="003F06AF"/>
    <w:rsid w:val="003F6364"/>
    <w:rsid w:val="00403892"/>
    <w:rsid w:val="00405498"/>
    <w:rsid w:val="00415AC4"/>
    <w:rsid w:val="00422593"/>
    <w:rsid w:val="00422C64"/>
    <w:rsid w:val="00441463"/>
    <w:rsid w:val="00452094"/>
    <w:rsid w:val="004568AF"/>
    <w:rsid w:val="004651DD"/>
    <w:rsid w:val="00465745"/>
    <w:rsid w:val="00472D62"/>
    <w:rsid w:val="004746C8"/>
    <w:rsid w:val="00475677"/>
    <w:rsid w:val="00476098"/>
    <w:rsid w:val="00480C10"/>
    <w:rsid w:val="00485810"/>
    <w:rsid w:val="00492B8B"/>
    <w:rsid w:val="0049607E"/>
    <w:rsid w:val="004B402F"/>
    <w:rsid w:val="004B5F2B"/>
    <w:rsid w:val="004C0727"/>
    <w:rsid w:val="004C6E00"/>
    <w:rsid w:val="004D6FAF"/>
    <w:rsid w:val="004D7F91"/>
    <w:rsid w:val="004E2AAF"/>
    <w:rsid w:val="00507DAF"/>
    <w:rsid w:val="0051132C"/>
    <w:rsid w:val="00515F0A"/>
    <w:rsid w:val="00546056"/>
    <w:rsid w:val="0057723B"/>
    <w:rsid w:val="005A28B1"/>
    <w:rsid w:val="005A466E"/>
    <w:rsid w:val="005B5262"/>
    <w:rsid w:val="005C2407"/>
    <w:rsid w:val="005C2495"/>
    <w:rsid w:val="005E0D2E"/>
    <w:rsid w:val="005E4C52"/>
    <w:rsid w:val="005E7A8C"/>
    <w:rsid w:val="005F4554"/>
    <w:rsid w:val="005F4F09"/>
    <w:rsid w:val="005F748E"/>
    <w:rsid w:val="00634472"/>
    <w:rsid w:val="006460D2"/>
    <w:rsid w:val="00655773"/>
    <w:rsid w:val="00655D24"/>
    <w:rsid w:val="0066121B"/>
    <w:rsid w:val="00665558"/>
    <w:rsid w:val="00672073"/>
    <w:rsid w:val="0067517E"/>
    <w:rsid w:val="006A4D0B"/>
    <w:rsid w:val="006B1D8E"/>
    <w:rsid w:val="006B3396"/>
    <w:rsid w:val="006B5774"/>
    <w:rsid w:val="006B7F65"/>
    <w:rsid w:val="006C2161"/>
    <w:rsid w:val="006C6229"/>
    <w:rsid w:val="006C6A78"/>
    <w:rsid w:val="006D6BA4"/>
    <w:rsid w:val="007109B5"/>
    <w:rsid w:val="00717001"/>
    <w:rsid w:val="00721F9E"/>
    <w:rsid w:val="00742E32"/>
    <w:rsid w:val="00751CE0"/>
    <w:rsid w:val="00763EA3"/>
    <w:rsid w:val="007676F1"/>
    <w:rsid w:val="007818CC"/>
    <w:rsid w:val="00783C6C"/>
    <w:rsid w:val="00784F3C"/>
    <w:rsid w:val="00796368"/>
    <w:rsid w:val="007965CD"/>
    <w:rsid w:val="007A6939"/>
    <w:rsid w:val="007D054E"/>
    <w:rsid w:val="007D216A"/>
    <w:rsid w:val="007E39F4"/>
    <w:rsid w:val="007F1903"/>
    <w:rsid w:val="007F680E"/>
    <w:rsid w:val="00803A32"/>
    <w:rsid w:val="00812DB1"/>
    <w:rsid w:val="0082138D"/>
    <w:rsid w:val="0082704B"/>
    <w:rsid w:val="00834040"/>
    <w:rsid w:val="00861B13"/>
    <w:rsid w:val="00870B4E"/>
    <w:rsid w:val="00871FED"/>
    <w:rsid w:val="0087325F"/>
    <w:rsid w:val="0087460C"/>
    <w:rsid w:val="0088316E"/>
    <w:rsid w:val="00890EE6"/>
    <w:rsid w:val="008A42E8"/>
    <w:rsid w:val="008B431D"/>
    <w:rsid w:val="008C5EBC"/>
    <w:rsid w:val="008D132A"/>
    <w:rsid w:val="008E0784"/>
    <w:rsid w:val="008F3980"/>
    <w:rsid w:val="008F44C7"/>
    <w:rsid w:val="008F4921"/>
    <w:rsid w:val="0092157C"/>
    <w:rsid w:val="00927EBB"/>
    <w:rsid w:val="00932B59"/>
    <w:rsid w:val="00936053"/>
    <w:rsid w:val="009553FE"/>
    <w:rsid w:val="00965D92"/>
    <w:rsid w:val="00977C41"/>
    <w:rsid w:val="00980D92"/>
    <w:rsid w:val="009861FC"/>
    <w:rsid w:val="00992515"/>
    <w:rsid w:val="009A0882"/>
    <w:rsid w:val="009A21F3"/>
    <w:rsid w:val="009B2771"/>
    <w:rsid w:val="009B4C35"/>
    <w:rsid w:val="009D2382"/>
    <w:rsid w:val="009E70E8"/>
    <w:rsid w:val="009E73BC"/>
    <w:rsid w:val="009F33D5"/>
    <w:rsid w:val="00A12576"/>
    <w:rsid w:val="00A23C4B"/>
    <w:rsid w:val="00A25577"/>
    <w:rsid w:val="00A41CEA"/>
    <w:rsid w:val="00A428E0"/>
    <w:rsid w:val="00A61239"/>
    <w:rsid w:val="00A80D57"/>
    <w:rsid w:val="00A8754E"/>
    <w:rsid w:val="00AA694F"/>
    <w:rsid w:val="00AC0039"/>
    <w:rsid w:val="00AD1585"/>
    <w:rsid w:val="00AF0C56"/>
    <w:rsid w:val="00B01D08"/>
    <w:rsid w:val="00B025A5"/>
    <w:rsid w:val="00B031A1"/>
    <w:rsid w:val="00B12139"/>
    <w:rsid w:val="00B126E9"/>
    <w:rsid w:val="00B1589F"/>
    <w:rsid w:val="00B173D6"/>
    <w:rsid w:val="00B21100"/>
    <w:rsid w:val="00B22945"/>
    <w:rsid w:val="00B25737"/>
    <w:rsid w:val="00B27765"/>
    <w:rsid w:val="00B350F1"/>
    <w:rsid w:val="00B6574A"/>
    <w:rsid w:val="00B719D9"/>
    <w:rsid w:val="00B74AC0"/>
    <w:rsid w:val="00B83E63"/>
    <w:rsid w:val="00B83EFE"/>
    <w:rsid w:val="00B85B72"/>
    <w:rsid w:val="00B87888"/>
    <w:rsid w:val="00B97ADA"/>
    <w:rsid w:val="00BA1F27"/>
    <w:rsid w:val="00BA4058"/>
    <w:rsid w:val="00BA459F"/>
    <w:rsid w:val="00BC372B"/>
    <w:rsid w:val="00BE3932"/>
    <w:rsid w:val="00BE3F5F"/>
    <w:rsid w:val="00BE5C54"/>
    <w:rsid w:val="00BF2799"/>
    <w:rsid w:val="00BF3DC8"/>
    <w:rsid w:val="00BF497A"/>
    <w:rsid w:val="00C00F46"/>
    <w:rsid w:val="00C02605"/>
    <w:rsid w:val="00C23159"/>
    <w:rsid w:val="00C457E7"/>
    <w:rsid w:val="00C629DC"/>
    <w:rsid w:val="00C6374E"/>
    <w:rsid w:val="00C67FB4"/>
    <w:rsid w:val="00C8223C"/>
    <w:rsid w:val="00C87650"/>
    <w:rsid w:val="00C91A5A"/>
    <w:rsid w:val="00C92EED"/>
    <w:rsid w:val="00CA4AF5"/>
    <w:rsid w:val="00CB294E"/>
    <w:rsid w:val="00CE49E0"/>
    <w:rsid w:val="00CE4F01"/>
    <w:rsid w:val="00CF138B"/>
    <w:rsid w:val="00CF446B"/>
    <w:rsid w:val="00D02FF6"/>
    <w:rsid w:val="00D269E0"/>
    <w:rsid w:val="00D45157"/>
    <w:rsid w:val="00D745D7"/>
    <w:rsid w:val="00D82115"/>
    <w:rsid w:val="00D8402E"/>
    <w:rsid w:val="00D86059"/>
    <w:rsid w:val="00D93B31"/>
    <w:rsid w:val="00D9764D"/>
    <w:rsid w:val="00D97C4E"/>
    <w:rsid w:val="00DB0A4D"/>
    <w:rsid w:val="00DB6025"/>
    <w:rsid w:val="00DC534C"/>
    <w:rsid w:val="00DD06A7"/>
    <w:rsid w:val="00DD3F0A"/>
    <w:rsid w:val="00DD7EF4"/>
    <w:rsid w:val="00DE17B7"/>
    <w:rsid w:val="00DE627F"/>
    <w:rsid w:val="00DE6E96"/>
    <w:rsid w:val="00E06551"/>
    <w:rsid w:val="00E362D8"/>
    <w:rsid w:val="00E36CF8"/>
    <w:rsid w:val="00E372DE"/>
    <w:rsid w:val="00E40659"/>
    <w:rsid w:val="00E44B4D"/>
    <w:rsid w:val="00E5442C"/>
    <w:rsid w:val="00E6124E"/>
    <w:rsid w:val="00E73635"/>
    <w:rsid w:val="00E82A7F"/>
    <w:rsid w:val="00EA33EB"/>
    <w:rsid w:val="00EB37AF"/>
    <w:rsid w:val="00EB5DEF"/>
    <w:rsid w:val="00EE41CE"/>
    <w:rsid w:val="00EE45DF"/>
    <w:rsid w:val="00F050E1"/>
    <w:rsid w:val="00F168B7"/>
    <w:rsid w:val="00F25222"/>
    <w:rsid w:val="00F412D7"/>
    <w:rsid w:val="00F6291A"/>
    <w:rsid w:val="00F82C4D"/>
    <w:rsid w:val="00F854E6"/>
    <w:rsid w:val="00F91FF8"/>
    <w:rsid w:val="00F97F58"/>
    <w:rsid w:val="00FA5962"/>
    <w:rsid w:val="00FA6FCF"/>
    <w:rsid w:val="00FF2C62"/>
    <w:rsid w:val="00FF67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D24"/>
    <w:pPr>
      <w:spacing w:after="0" w:line="240" w:lineRule="auto"/>
    </w:pPr>
    <w:rPr>
      <w:rFonts w:ascii="Times New Roman" w:eastAsia="Times New Roman" w:hAnsi="Times New Roman" w:cs="Times New Roman"/>
      <w:sz w:val="24"/>
      <w:szCs w:val="24"/>
      <w:lang w:eastAsia="en-IE"/>
    </w:rPr>
  </w:style>
  <w:style w:type="paragraph" w:styleId="Heading3">
    <w:name w:val="heading 3"/>
    <w:basedOn w:val="Normal"/>
    <w:next w:val="Normal"/>
    <w:link w:val="Heading3Char"/>
    <w:uiPriority w:val="9"/>
    <w:unhideWhenUsed/>
    <w:qFormat/>
    <w:rsid w:val="008B43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character" w:customStyle="1" w:styleId="Heading3Char">
    <w:name w:val="Heading 3 Char"/>
    <w:basedOn w:val="DefaultParagraphFont"/>
    <w:link w:val="Heading3"/>
    <w:uiPriority w:val="9"/>
    <w:rsid w:val="008B431D"/>
    <w:rPr>
      <w:rFonts w:asciiTheme="majorHAnsi" w:eastAsiaTheme="majorEastAsia" w:hAnsiTheme="majorHAnsi" w:cstheme="majorBidi"/>
      <w:color w:val="1F4D78" w:themeColor="accent1" w:themeShade="7F"/>
      <w:sz w:val="24"/>
      <w:szCs w:val="24"/>
      <w:lang w:eastAsia="en-IE"/>
    </w:rPr>
  </w:style>
  <w:style w:type="paragraph" w:styleId="BalloonText">
    <w:name w:val="Balloon Text"/>
    <w:basedOn w:val="Normal"/>
    <w:link w:val="BalloonTextChar"/>
    <w:uiPriority w:val="99"/>
    <w:semiHidden/>
    <w:unhideWhenUsed/>
    <w:rsid w:val="001F03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3D4"/>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171199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6407</Words>
  <Characters>36523</Characters>
  <Application>Microsoft Office Word</Application>
  <DocSecurity>0</DocSecurity>
  <Lines>304</Lines>
  <Paragraphs>85</Paragraphs>
  <ScaleCrop>false</ScaleCrop>
  <Company/>
  <LinksUpToDate>false</LinksUpToDate>
  <CharactersWithSpaces>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2022-04-11T14:37:00Z</dcterms:created>
  <dcterms:modified xsi:type="dcterms:W3CDTF">2022-04-11T14:37:00Z</dcterms:modified>
</cp:coreProperties>
</file>