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eastAsia="zh-CN"/>
        </w:rPr>
        <w:t>微信支付开发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企业</w:t>
      </w: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认证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流程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一、打开微信开放平台(https://open.weixin.qq.com/)注册开放平台账号密码如图1.1。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1814830"/>
            <wp:effectExtent l="0" t="0" r="1206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766820"/>
            <wp:effectExtent l="0" t="0" r="508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图1.1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登陆开放平台成功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点击 </w:t>
      </w: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管理中心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创建移动应用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如图1.2所示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(本图以自身Demo为例)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2225675"/>
            <wp:effectExtent l="0" t="0" r="12065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图1.2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申请移动应用大概在7个工作日内必须填写完整(此处省略第一步填写基本信息，图1.3为填写平台信息)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5557520"/>
            <wp:effectExtent l="0" t="0" r="5715" b="508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5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图1.3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应用包名：是在APP项目配置文件AndroidManifest.xml中声明的package值，例如DEMO中的package="net.sourceforge.simcpux"。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9AE9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应用签名：根据项目的应用包名和编译使用的keystore，可由签名工具生成一个32位的md5串，在调试的手机上安装签名工具后，运行可生成应用签名串，如图8.9所示，绿色串即应用签名。签名工具下载地址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9AE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9AE9"/>
          <w:spacing w:val="0"/>
          <w:sz w:val="24"/>
          <w:szCs w:val="24"/>
          <w:u w:val="none"/>
          <w:shd w:val="clear" w:fill="FFFFFF"/>
        </w:rPr>
        <w:instrText xml:space="preserve"> HYPERLINK "https://open.weixin.qq.com/zh_CN/htmledition/res/dev/download/sdk/Gen_Signature_Android.apk" \t "https://pay.weixin.qq.com/wiki/doc/api/app/_blank"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9AE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459AE9"/>
          <w:spacing w:val="0"/>
          <w:sz w:val="24"/>
          <w:szCs w:val="24"/>
          <w:u w:val="none"/>
          <w:shd w:val="clear" w:fill="FFFFFF"/>
        </w:rPr>
        <w:t>https://open.weixin.qq.com/zh_CN/htmledition/res/dev/download/sdk/Gen_Signature_Android.apk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9AE9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</w:pPr>
      <w:r>
        <w:drawing>
          <wp:inline distT="0" distB="0" distL="114300" distR="114300">
            <wp:extent cx="5133340" cy="2771140"/>
            <wp:effectExtent l="0" t="0" r="10160" b="1016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填写提交审核通过之后点击查看应用如图</w:t>
      </w:r>
      <w:r>
        <w:rPr>
          <w:rFonts w:hint="eastAsia"/>
          <w:lang w:val="en-US" w:eastAsia="zh-CN"/>
        </w:rPr>
        <w:t>1.4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Chars="0" w:right="0" w:rightChars="0"/>
      </w:pPr>
      <w:r>
        <w:drawing>
          <wp:inline distT="0" distB="0" distL="114300" distR="114300">
            <wp:extent cx="5268595" cy="2324735"/>
            <wp:effectExtent l="0" t="0" r="8255" b="1841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1.5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 xml:space="preserve">  申请开通 微信支付能力</w:t>
      </w: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1.6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Chars="0" w:right="0" w:rightChars="0"/>
      </w:pPr>
      <w:r>
        <w:drawing>
          <wp:inline distT="0" distB="0" distL="114300" distR="114300">
            <wp:extent cx="5270500" cy="3613150"/>
            <wp:effectExtent l="0" t="0" r="6350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1.6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点击申请开通要得到开发者认证</w:t>
      </w:r>
      <w:r>
        <w:rPr>
          <w:rFonts w:hint="eastAsia"/>
          <w:lang w:val="en-US" w:eastAsia="zh-CN"/>
        </w:rPr>
        <w:t>(一般企业操作 也就是商户)</w:t>
      </w: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1.7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Chars="0" w:right="0" w:rightChars="0"/>
      </w:pPr>
      <w:r>
        <w:drawing>
          <wp:inline distT="0" distB="0" distL="114300" distR="114300">
            <wp:extent cx="5268595" cy="3495040"/>
            <wp:effectExtent l="0" t="0" r="8255" b="1016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1.7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此处以链接为标准就不一一截图了。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"https://open.weixin.qq.com/cgi-bin/verifyprofile?t=setting/verify&amp;lang=zh_CN&amp;token=77f3c049a4b64668e2331ee60724eb419381b2a4"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sz w:val="24"/>
          <w:szCs w:val="24"/>
          <w:lang w:val="en-US" w:eastAsia="zh-CN"/>
        </w:rPr>
        <w:t>https://open.weixin.qq.com/cgi-bin/verifyprofile?t=setting/verify&amp;lang=zh_CN&amp;token=77f3c049a4b64668e2331ee60724eb419381b2a4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申请时一定要填写好企业信息 不得添假如图</w:t>
      </w:r>
      <w:r>
        <w:rPr>
          <w:rFonts w:hint="eastAsia"/>
          <w:lang w:val="en-US" w:eastAsia="zh-CN"/>
        </w:rPr>
        <w:t>1.8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917825"/>
            <wp:effectExtent l="0" t="0" r="5715" b="1587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1.8</w:t>
      </w:r>
    </w:p>
    <w:p>
      <w:pPr>
        <w:numPr>
          <w:ilvl w:val="0"/>
          <w:numId w:val="0"/>
        </w:numPr>
        <w:jc w:val="both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/>
          <w:i w:val="0"/>
          <w:caps w:val="0"/>
          <w:color w:val="666666"/>
          <w:spacing w:val="0"/>
          <w:kern w:val="0"/>
          <w:sz w:val="22"/>
          <w:szCs w:val="22"/>
          <w:shd w:val="clear" w:fill="FFFFFF"/>
          <w:lang w:val="en-US" w:eastAsia="zh-CN" w:bidi="ar"/>
        </w:rPr>
        <w:t>第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kern w:val="0"/>
          <w:sz w:val="22"/>
          <w:szCs w:val="22"/>
          <w:shd w:val="clear" w:fill="FFFFFF"/>
          <w:lang w:val="en-US" w:eastAsia="zh-CN" w:bidi="ar"/>
        </w:rPr>
        <w:t>一</w:t>
      </w:r>
      <w:r>
        <w:rPr>
          <w:rFonts w:ascii="微软雅黑" w:hAnsi="微软雅黑" w:eastAsia="微软雅黑" w:cs="微软雅黑"/>
          <w:b/>
          <w:i w:val="0"/>
          <w:caps w:val="0"/>
          <w:color w:val="666666"/>
          <w:spacing w:val="0"/>
          <w:kern w:val="0"/>
          <w:sz w:val="22"/>
          <w:szCs w:val="22"/>
          <w:shd w:val="clear" w:fill="FFFFFF"/>
          <w:lang w:val="en-US" w:eastAsia="zh-CN" w:bidi="ar"/>
        </w:rPr>
        <w:t>步：认证开放平台并创建APP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2"/>
          <w:szCs w:val="22"/>
          <w:shd w:val="clear" w:fill="FFFFFF"/>
          <w:lang w:val="en-US" w:eastAsia="zh-CN" w:bidi="ar"/>
        </w:rPr>
        <w:t>开放平台需进行开发者资质认证后才可申请微信支付，认证费：300元/次；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2"/>
          <w:szCs w:val="22"/>
          <w:shd w:val="clear" w:fill="FFFFFF"/>
          <w:lang w:val="en-US" w:eastAsia="zh-CN" w:bidi="ar"/>
        </w:rPr>
        <w:t>提交APP基本信息，通过开放平台应用审核，以获得AppID。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kern w:val="0"/>
          <w:sz w:val="22"/>
          <w:szCs w:val="22"/>
          <w:shd w:val="clear" w:fill="FFFFFF"/>
          <w:lang w:val="en-US" w:eastAsia="zh-CN" w:bidi="ar"/>
        </w:rPr>
        <w:t>第二步：提交资料申请微信支付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2"/>
          <w:szCs w:val="22"/>
          <w:shd w:val="clear" w:fill="FFFFFF"/>
          <w:lang w:val="en-US" w:eastAsia="zh-CN" w:bidi="ar"/>
        </w:rPr>
        <w:t>登录开放平台，点击【管理中心】，选择需要申请支付功能对应的APP，开始填写资料等待审核，审核时间为1-7个工作日内。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kern w:val="0"/>
          <w:sz w:val="22"/>
          <w:szCs w:val="22"/>
          <w:shd w:val="clear" w:fill="FFFFFF"/>
          <w:lang w:val="en-US" w:eastAsia="zh-CN" w:bidi="ar"/>
        </w:rPr>
        <w:t>第三步：开户成功，登录商户平台进行验证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2"/>
          <w:szCs w:val="22"/>
          <w:shd w:val="clear" w:fill="FFFFFF"/>
          <w:lang w:val="en-US" w:eastAsia="zh-CN" w:bidi="ar"/>
        </w:rPr>
        <w:t>资料审核通过后，请登录联系人邮箱查收商户号和密码，并登录商户平台填写财付通备付金打的小额资金数额，完成账户验证。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kern w:val="0"/>
          <w:sz w:val="22"/>
          <w:szCs w:val="22"/>
          <w:shd w:val="clear" w:fill="FFFFFF"/>
          <w:lang w:val="en-US" w:eastAsia="zh-CN" w:bidi="ar"/>
        </w:rPr>
        <w:t>第四步：在线签署协议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2"/>
          <w:szCs w:val="22"/>
          <w:shd w:val="clear" w:fill="FFFFFF"/>
          <w:lang w:val="en-US" w:eastAsia="zh-CN" w:bidi="ar"/>
        </w:rPr>
        <w:t>本协议为线上电子协议，签署后方可进行交易及资金结算，签署完立即生效。内容。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（详情请看链 商户接入指引</w:t>
      </w: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HTTP://kf.qq.com/faq/140225MveaUz150107UVFNjy.html</w:t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此链接包含技术开发指引商户开发指引，请仔细看商户接入文档 图1.9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</w:pPr>
      <w:r>
        <w:drawing>
          <wp:inline distT="0" distB="0" distL="114300" distR="114300">
            <wp:extent cx="5274310" cy="3812540"/>
            <wp:effectExtent l="0" t="0" r="2540" b="1651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图1.9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jc w:val="center"/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4F07"/>
    <w:multiLevelType w:val="singleLevel"/>
    <w:tmpl w:val="58AE4F0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AE5471"/>
    <w:multiLevelType w:val="singleLevel"/>
    <w:tmpl w:val="58AE5471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20091"/>
    <w:rsid w:val="1EDD7422"/>
    <w:rsid w:val="341846EC"/>
    <w:rsid w:val="52883F89"/>
    <w:rsid w:val="614B2938"/>
    <w:rsid w:val="75776FFE"/>
    <w:rsid w:val="782211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2017-02-23T03:55:42Z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