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w:body>
    <w:p>
      <w:pPr>
        <w:pStyle w:val="80"/>
        <w:widowControl/>
        <w:rPr>
          <w:rFonts w:eastAsia="Times New Roman" w:cs="Arial"/>
          <w:color w:val="000000"/>
          <w:szCs w:val="24"/>
          <w:lang w:val="en-US"/>
        </w:rPr>
      </w:pPr>
      <w:r>
        <w:rPr>
          <w:rFonts w:eastAsia="Times New Roman" w:cs="Arial"/>
          <w:color w:val="000000"/>
          <w:szCs w:val="24"/>
          <w:lang w:val="en-US"/>
          <w:highlight w:val="yellow"/>
        </w:rPr>
        <w:t>HL7_DAM_HQUAL_R1_I1_2014SEP</w:t>
      </w:r>
    </w:p>
    <w:p>
      <w:pPr>
        <w:pStyle w:val="111"/>
        <w:widowControl/>
        <w:rPr>
          <w:rFonts w:eastAsia="Times New Roman" w:cs="Arial"/>
          <w:color w:val="000000"/>
          <w:szCs w:val="24"/>
          <w:lang w:val="en-US"/>
        </w:rPr>
      </w:pPr>
      <w:r>
        <w:rPr>
          <w:rFonts w:ascii="Arial" w:cs="Arial" w:hAnsi="Arial"/>
          <w:sz w:val="20"/>
          <w:szCs w:val="24"/>
          <w:lang w:val="en-US"/>
        </w:rPr>
        <w:drawing>
          <wp:inline distT="0" distB="0" distL="0" distR="0">
            <wp:extent cx="1371600" cy="1409700"/>
            <wp:effectExtent l="0" t="0" r="0" b="0"/>
            <wp:docPr id="1" name="图片 1" descr="HL7-International-Logo_2_x2"/>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1371600" cy="1409700"/>
                    </a:xfrm>
                    <a:prstGeom prst="rect"/>
                    <a:noFill/>
                    <a:ln w="9525" cmpd="sng" cap="flat">
                      <a:noFill/>
                      <a:prstDash val="solid"/>
                      <a:round/>
                    </a:ln>
                  </pic:spPr>
                </pic:pic>
              </a:graphicData>
            </a:graphic>
          </wp:inline>
        </w:drawing>
      </w:r>
    </w:p>
    <w:p>
      <w:pPr>
        <w:pStyle w:val="24"/>
        <w:widowControl/>
        <w:shd w:val="clear" w:color="auto" w:fill="auto"/>
        <w:spacing w:line="260" w:lineRule="exact"/>
        <w:jc w:val="right"/>
        <w:rPr>
          <w:rFonts w:ascii="Verdana" w:eastAsia="Times New Roman" w:hAnsi="Verdana"/>
          <w:bCs w:val="0"/>
          <w:szCs w:val="24"/>
          <w:shd w:val="clear" w:color="auto" w:fill="auto"/>
          <w:lang w:val="en-US"/>
        </w:rPr>
      </w:pPr>
    </w:p>
    <w:p>
      <w:pPr>
        <w:pStyle w:val="24"/>
        <w:widowControl/>
        <w:shd w:val="clear" w:color="auto" w:fill="auto"/>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 xml:space="preserve">HL7 Domain Analysis Model: Health Quality Improvement, Release 1 </w:t>
      </w:r>
    </w:p>
    <w:p>
      <w:pPr>
        <w:pStyle w:val="24"/>
        <w:widowControl/>
        <w:shd w:val="clear" w:color="auto" w:fill="auto"/>
        <w:spacing w:line="260" w:lineRule="exact"/>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September 2014</w:t>
      </w:r>
    </w:p>
    <w:p>
      <w:pPr>
        <w:pStyle w:val="24"/>
        <w:widowControl/>
        <w:shd w:val="clear" w:color="auto" w:fill="auto"/>
        <w:spacing w:line="260" w:lineRule="exact"/>
        <w:jc w:val="right"/>
        <w:rPr>
          <w:rFonts w:ascii="Verdana" w:eastAsia="Times New Roman" w:hAnsi="Verdana"/>
          <w:bCs w:val="0"/>
          <w:szCs w:val="24"/>
          <w:shd w:val="clear" w:color="auto" w:fill="auto"/>
          <w:lang w:val="en-US"/>
        </w:rPr>
      </w:pPr>
    </w:p>
    <w:p>
      <w:pPr>
        <w:pStyle w:val="24"/>
        <w:widowControl/>
        <w:shd w:val="clear" w:color="auto" w:fill="auto"/>
        <w:spacing w:line="260" w:lineRule="exact"/>
        <w:jc w:val="right"/>
        <w:rPr>
          <w:lang w:val="en-US"/>
        </w:rPr>
      </w:pPr>
      <w:r>
        <w:rPr>
          <w:rFonts w:ascii="Verdana" w:eastAsia="Times New Roman" w:hAnsi="Verdana"/>
          <w:bCs w:val="0"/>
          <w:szCs w:val="24"/>
          <w:shd w:val="clear" w:color="auto" w:fill="auto"/>
          <w:lang w:val="en-US"/>
        </w:rPr>
        <w:t>US Realm Informative Specification</w:t>
      </w:r>
    </w:p>
    <w:p>
      <w:pPr>
        <w:rPr>
          <w:lang w:val="en-US"/>
        </w:rPr>
      </w:pPr>
    </w:p>
    <w:p>
      <w:pPr>
        <w:rPr>
          <w:lang w:val="en-US"/>
        </w:rPr>
      </w:pPr>
      <w:bookmarkStart w:id="0" w:name="_GoBack"/>
      <w:bookmarkEnd w:id="0"/>
    </w:p>
    <w:p>
      <w:pPr>
        <w:pStyle w:val="79"/>
        <w:widowControl/>
        <w:rPr>
          <w:rFonts w:eastAsia="Times New Roman" w:cs="Arial"/>
          <w:bCs w:val="0"/>
          <w:color w:val="000000"/>
          <w:lang w:val="en-US"/>
        </w:rPr>
      </w:pPr>
    </w:p>
    <w:p>
      <w:pPr>
        <w:pStyle w:val="79"/>
        <w:widowControl/>
        <w:rPr>
          <w:rFonts w:eastAsia="Times New Roman" w:cs="Arial"/>
          <w:bCs w:val="0"/>
          <w:color w:val="000000"/>
          <w:lang w:val="en-US"/>
        </w:rPr>
      </w:pPr>
    </w:p>
    <w:p>
      <w:pPr>
        <w:pStyle w:val="79"/>
        <w:widowControl/>
        <w:rPr>
          <w:rFonts w:eastAsia="Times New Roman" w:cs="Arial"/>
          <w:bCs w:val="0"/>
          <w:color w:val="000000"/>
          <w:lang w:val="en-US"/>
        </w:rPr>
      </w:pPr>
      <w:r>
        <w:rPr>
          <w:rFonts w:eastAsia="Times New Roman" w:cs="Arial"/>
          <w:bCs w:val="0"/>
          <w:color w:val="000000"/>
          <w:lang w:val="en-US"/>
        </w:rPr>
        <w:t>Sponsored by:</w:t>
        <w:br/>
        <w:t xml:space="preserve">Clinical Quality Information </w:t>
      </w:r>
    </w:p>
    <w:p>
      <w:pPr>
        <w:pStyle w:val="79"/>
        <w:widowControl/>
        <w:rPr>
          <w:rFonts w:eastAsia="Times New Roman" w:cs="Arial"/>
          <w:bCs w:val="0"/>
          <w:color w:val="000000"/>
          <w:lang w:val="en-US"/>
        </w:rPr>
      </w:pPr>
      <w:r>
        <w:rPr>
          <w:rFonts w:eastAsia="Times New Roman" w:cs="Arial"/>
          <w:bCs w:val="0"/>
          <w:color w:val="000000"/>
          <w:lang w:val="en-US"/>
        </w:rPr>
        <w:t>Clinical Decision Support</w:t>
      </w:r>
    </w:p>
    <w:p>
      <w:pPr>
        <w:pStyle w:val="79"/>
        <w:widowControl/>
        <w:rPr>
          <w:rFonts w:eastAsia="Times New Roman" w:cs="Arial"/>
          <w:bCs w:val="0"/>
          <w:color w:val="000000"/>
          <w:shd w:val="clear" w:color="auto" w:fill="FFFF00"/>
          <w:lang w:val="en-US"/>
        </w:rPr>
      </w:pPr>
      <w:r>
        <w:rPr>
          <w:rFonts w:eastAsia="Times New Roman" w:cs="Arial"/>
          <w:bCs w:val="0"/>
          <w:color w:val="000000"/>
          <w:lang w:val="en-US"/>
        </w:rPr>
        <w:t>Structured Documents</w:t>
        <w:br/>
      </w:r>
    </w:p>
    <w:p>
      <w:pPr>
        <w:pStyle w:val="114"/>
        <w:widowControl/>
        <w:rPr>
          <w:rFonts w:eastAsia="Times New Roman" w:cs="Arial"/>
          <w:color w:val="000000"/>
          <w:szCs w:val="24"/>
          <w:shd w:val="clear" w:color="auto" w:fill="FFFF00"/>
          <w:lang w:val="en-US"/>
          <w:highlight w:val="yellow"/>
        </w:rPr>
      </w:pPr>
    </w:p>
    <w:p>
      <w:pPr>
        <w:pStyle w:val="114"/>
        <w:widowControl/>
        <w:rPr>
          <w:rFonts w:eastAsia="Times New Roman" w:cs="Arial"/>
          <w:color w:val="000000"/>
          <w:szCs w:val="24"/>
          <w:shd w:val="clear" w:color="auto" w:fill="FFFF00"/>
          <w:lang w:val="en-US"/>
          <w:highlight w:val="yellow"/>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color w:val="000000"/>
          <w:szCs w:val="24"/>
          <w:shd w:val="clear" w:color="auto" w:fill="FFFFFF"/>
          <w:lang w:val="en-US"/>
          <w:highlight w:val="white"/>
        </w:rPr>
      </w:pPr>
    </w:p>
    <w:p>
      <w:pPr>
        <w:pStyle w:val="114"/>
        <w:widowControl/>
        <w:rPr>
          <w:rFonts w:eastAsia="Times New Roman" w:cs="Arial"/>
          <w:b/>
          <w:color w:val="000000"/>
          <w:szCs w:val="24"/>
          <w:shd w:val="clear" w:color="auto" w:fill="FFFFFF"/>
          <w:lang w:val="en-US"/>
          <w:highlight w:val="white"/>
        </w:rPr>
      </w:pPr>
      <w:r>
        <w:rPr>
          <w:rFonts w:eastAsia="Times New Roman" w:cs="Arial"/>
          <w:color w:val="000000"/>
          <w:szCs w:val="24"/>
          <w:shd w:val="clear" w:color="auto" w:fill="FFFFFF"/>
          <w:lang w:val="en-US"/>
          <w:highlight w:val="white"/>
        </w:rPr>
        <w:t xml:space="preserve">Copyright © </w:t>
      </w:r>
      <w:r>
        <w:rPr>
          <w:rFonts w:eastAsia="Times New Roman" w:cs="Arial"/>
          <w:color w:val="000000"/>
          <w:szCs w:val="24"/>
          <w:shd w:val="clear" w:color="auto" w:fill="FFFFFF"/>
          <w:lang w:val="en-US"/>
        </w:rPr>
        <w:t xml:space="preserve">2014 </w:t>
      </w:r>
      <w:r>
        <w:rPr>
          <w:rFonts w:eastAsia="Times New Roman" w:cs="Arial"/>
          <w:color w:val="000000"/>
          <w:szCs w:val="24"/>
          <w:shd w:val="clear" w:color="auto" w:fill="FFFFFF"/>
          <w:lang w:val="en-US"/>
          <w:highlight w:val="white"/>
        </w:rPr>
        <w:t>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eastAsia="Times New Roman" w:cs="Arial"/>
          <w:b/>
          <w:color w:val="000000"/>
          <w:szCs w:val="24"/>
          <w:shd w:val="clear" w:color="auto" w:fill="FFFFFF"/>
          <w:lang w:val="en-US"/>
          <w:highlight w:val="white"/>
        </w:rPr>
        <w:t>.</w:t>
      </w:r>
    </w:p>
    <w:p>
      <w:pPr>
        <w:pStyle w:val="114"/>
        <w:widowControl/>
        <w:rPr>
          <w:rStyle w:val="71"/>
          <w:rFonts w:eastAsia="Times New Roman" w:cs="Arial"/>
          <w:szCs w:val="24"/>
          <w:shd w:val="clear" w:color="auto" w:fill="FFFFFF"/>
          <w:lang w:val="en-US"/>
          <w:highlight w:val="white"/>
        </w:rPr>
      </w:pPr>
      <w:r>
        <w:rPr>
          <w:rFonts w:eastAsia="Times New Roman" w:cs="Arial"/>
          <w:color w:val="000000"/>
          <w:szCs w:val="24"/>
          <w:shd w:val="clear" w:color="auto" w:fill="FFFFFF"/>
          <w:lang w:val="en-US"/>
          <w:highlight w:val="white"/>
        </w:rPr>
        <w:t xml:space="preserve">Use of this material is governed by HL7's </w:t>
      </w:r>
      <w:r>
        <w:rPr>
          <w:rStyle w:val="71"/>
          <w:rFonts w:eastAsia="Times New Roman" w:cs="Arial"/>
          <w:szCs w:val="24"/>
          <w:shd w:val="clear" w:color="auto" w:fill="FFFFFF"/>
          <w:lang w:val="en-US"/>
          <w:highlight w:val="white"/>
        </w:rPr>
        <w:fldChar w:fldCharType="begin"/>
      </w:r>
      <w:r>
        <w:instrText>HYPERLINK "http://www.hl7.org/legal/ippolicy.cfm?ref=nav"</w:instrText>
      </w:r>
      <w:r>
        <w:rPr>
          <w:rStyle w:val="71"/>
          <w:rFonts w:eastAsia="Times New Roman" w:cs="Arial"/>
          <w:szCs w:val="24"/>
          <w:shd w:val="clear" w:color="auto" w:fill="FFFFFF"/>
          <w:lang w:val="en-US"/>
          <w:highlight w:val="white"/>
        </w:rPr>
        <w:fldChar w:fldCharType="separate"/>
      </w:r>
      <w:r>
        <w:rPr>
          <w:rStyle w:val="71"/>
          <w:rFonts w:eastAsia="Times New Roman" w:cs="Arial"/>
          <w:szCs w:val="24"/>
          <w:shd w:val="clear" w:color="auto" w:fill="FFFFFF"/>
          <w:lang w:val="en-US"/>
          <w:highlight w:val="white"/>
        </w:rPr>
        <w:t>IP Compliance Policy</w:t>
      </w:r>
      <w:r>
        <w:rPr>
          <w:rStyle w:val="71"/>
          <w:rFonts w:eastAsia="Times New Roman" w:cs="Arial"/>
          <w:szCs w:val="24"/>
          <w:shd w:val="clear" w:color="auto" w:fill="FFFFFF"/>
          <w:lang w:val="en-US"/>
          <w:highlight w:val="white"/>
        </w:rPr>
        <w:fldChar w:fldCharType="end"/>
      </w:r>
    </w:p>
    <w:p>
      <w:pPr>
        <w:pStyle w:val="114"/>
        <w:widowControl/>
        <w:rPr>
          <w:rStyle w:val="71"/>
          <w:rFonts w:eastAsia="Times New Roman" w:cs="Arial"/>
          <w:szCs w:val="24"/>
          <w:shd w:val="clear" w:color="auto" w:fill="FFFFFF"/>
          <w:lang w:val="en-US"/>
          <w:highlight w:val="white"/>
        </w:rPr>
      </w:pPr>
    </w:p>
    <w:p>
      <w:pPr>
        <w:pStyle w:val="88"/>
        <w:widowControl/>
        <w:tabs>
          <w:tab w:val="left" w:pos="1080"/>
          <w:tab w:val="left" w:pos="1440"/>
        </w:tabs>
        <w:spacing w:line="360" w:lineRule="exact"/>
        <w:jc w:val="center"/>
        <w:rPr>
          <w:rStyle w:val="71"/>
          <w:rFonts w:ascii="Arial" w:eastAsia="Times New Roman" w:cs="Arial" w:hAnsi="Arial"/>
          <w:b/>
          <w:sz w:val="36"/>
          <w:szCs w:val="24"/>
          <w:lang w:val="en-US"/>
        </w:rPr>
      </w:pPr>
      <w:r>
        <w:rPr>
          <w:rStyle w:val="71"/>
          <w:rFonts w:ascii="Arial" w:eastAsia="Times New Roman" w:cs="Arial" w:hAnsi="Arial"/>
          <w:b/>
          <w:sz w:val="36"/>
          <w:szCs w:val="24"/>
          <w:lang w:val="en-US"/>
        </w:rPr>
        <w:t>Contributors</w:t>
      </w:r>
    </w:p>
    <w:p>
      <w:pPr>
        <w:pStyle w:val="88"/>
        <w:widowControl/>
        <w:tabs>
          <w:tab w:val="left" w:pos="1080"/>
          <w:tab w:val="left" w:pos="1440"/>
        </w:tabs>
        <w:jc w:val="center"/>
        <w:rPr>
          <w:rFonts w:ascii="Arial" w:eastAsia="Times New Roman" w:cs="Arial" w:hAnsi="Arial"/>
          <w:b/>
          <w:color w:val="000000"/>
          <w:sz w:val="36"/>
          <w:szCs w:val="24"/>
          <w:lang w:val="en-US"/>
        </w:rPr>
      </w:pPr>
    </w:p>
    <w:tbl>
      <w:tblPr>
        <w:jc w:val="left"/>
        <w:tblW w:w="9247"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9247"/>
      </w:tblGrid>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FF"/>
                <w:lang w:val="en-US"/>
                <w:highlight w:val="white"/>
              </w:rPr>
            </w:pPr>
            <w:r>
              <w:rPr>
                <w:rFonts w:eastAsia="Times New Roman" w:cs="Arial"/>
                <w:color w:val="000000"/>
                <w:szCs w:val="24"/>
                <w:lang w:val="en-US"/>
              </w:rPr>
              <w:t>Aziz Boxwala, MD, PhD</w:t>
            </w:r>
            <w:r>
              <w:rPr>
                <w:rFonts w:eastAsia="Times New Roman" w:cs="Arial"/>
                <w:color w:val="000000"/>
                <w:szCs w:val="24"/>
                <w:shd w:val="clear" w:color="auto" w:fill="FFFF00"/>
                <w:lang w:val="en-US"/>
                <w:highlight w:val="yellow"/>
              </w:rPr>
              <w:br/>
            </w:r>
            <w:r>
              <w:rPr>
                <w:rFonts w:eastAsia="Times New Roman" w:cs="Arial"/>
                <w:color w:val="000000"/>
                <w:szCs w:val="24"/>
                <w:shd w:val="clear" w:color="auto" w:fill="FFFFFF"/>
                <w:lang w:val="en-US"/>
                <w:highlight w:val="white"/>
              </w:rPr>
              <w:t>Meliorix, Inc.</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FF"/>
                <w:lang w:val="en-US"/>
                <w:highlight w:val="white"/>
              </w:rPr>
            </w:pPr>
            <w:r>
              <w:rPr>
                <w:rStyle w:val="34"/>
                <w:rFonts w:eastAsia="Times New Roman" w:cs="Arial"/>
                <w:szCs w:val="24"/>
                <w:shd w:val="clear" w:color="auto" w:fill="FFFFFF"/>
                <w:lang w:val="en-US"/>
                <w:highlight w:val="white"/>
              </w:rPr>
              <w:fldChar w:fldCharType="begin"/>
            </w:r>
            <w:r>
              <w:instrText>HYPERLINK "mailto:aziz.boxwala@meliorix.com"</w:instrText>
            </w:r>
            <w:r>
              <w:rPr>
                <w:rStyle w:val="34"/>
                <w:rFonts w:eastAsia="Times New Roman" w:cs="Arial"/>
                <w:szCs w:val="24"/>
                <w:shd w:val="clear" w:color="auto" w:fill="FFFFFF"/>
                <w:lang w:val="en-US"/>
                <w:highlight w:val="white"/>
              </w:rPr>
              <w:fldChar w:fldCharType="separate"/>
            </w:r>
            <w:r>
              <w:rPr>
                <w:rStyle w:val="34"/>
                <w:rFonts w:eastAsia="Times New Roman" w:cs="Arial"/>
                <w:szCs w:val="24"/>
                <w:shd w:val="clear" w:color="auto" w:fill="FFFFFF"/>
                <w:lang w:val="en-US"/>
                <w:highlight w:val="white"/>
              </w:rPr>
              <w:t>aziz.boxwala@meliorix.com</w:t>
            </w:r>
            <w:r>
              <w:rPr>
                <w:rFonts w:eastAsia="Times New Roman" w:cs="Arial"/>
                <w:color w:val="000000"/>
                <w:szCs w:val="24"/>
                <w:shd w:val="clear" w:color="auto" w:fill="FFFFFF"/>
                <w:lang w:val="en-US"/>
                <w:highlight w:val="white"/>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Cynthia L. Barton, MSN</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Oklahoma Foundation for Medical Quality</w:t>
              <w:br/>
            </w:r>
            <w:r>
              <w:rPr>
                <w:rStyle w:val="34"/>
                <w:rFonts w:eastAsia="Times New Roman" w:cs="Arial"/>
                <w:szCs w:val="24"/>
                <w:lang w:val="en-US"/>
              </w:rPr>
              <w:fldChar w:fldCharType="begin"/>
            </w:r>
            <w:r>
              <w:instrText>HYPERLINK "mailto:cbarton@ofmq.com"</w:instrText>
            </w:r>
            <w:r>
              <w:rPr>
                <w:rStyle w:val="34"/>
                <w:rFonts w:eastAsia="Times New Roman" w:cs="Arial"/>
                <w:szCs w:val="24"/>
                <w:lang w:val="en-US"/>
              </w:rPr>
              <w:fldChar w:fldCharType="separate"/>
            </w:r>
            <w:r>
              <w:rPr>
                <w:rStyle w:val="34"/>
                <w:rFonts w:eastAsia="Times New Roman" w:cs="Arial"/>
                <w:szCs w:val="24"/>
                <w:lang w:val="en-US"/>
              </w:rPr>
              <w:t>cbarton@ofmq.com</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00"/>
                <w:lang w:val="en-US"/>
                <w:highlight w:val="yellow"/>
              </w:rPr>
            </w:pPr>
            <w:r>
              <w:rPr>
                <w:rFonts w:eastAsia="Times New Roman" w:cs="Arial"/>
                <w:color w:val="000000"/>
                <w:szCs w:val="24"/>
                <w:lang w:val="en-US"/>
              </w:rPr>
              <w:t>Floyd Eisenberg, MD</w:t>
              <w:br/>
              <w:t>iParsimony LLC</w:t>
              <w:br/>
            </w:r>
            <w:r>
              <w:rPr>
                <w:rStyle w:val="34"/>
                <w:rFonts w:eastAsia="Times New Roman" w:cs="Arial"/>
                <w:szCs w:val="24"/>
                <w:lang w:val="en-US"/>
              </w:rPr>
              <w:fldChar w:fldCharType="begin"/>
            </w:r>
            <w:r>
              <w:instrText>HYPERLINK "mailto:FEisenberg@iParsimony.com"</w:instrText>
            </w:r>
            <w:r>
              <w:rPr>
                <w:rStyle w:val="34"/>
                <w:rFonts w:eastAsia="Times New Roman" w:cs="Arial"/>
                <w:szCs w:val="24"/>
                <w:lang w:val="en-US"/>
              </w:rPr>
              <w:fldChar w:fldCharType="separate"/>
            </w:r>
            <w:r>
              <w:rPr>
                <w:rStyle w:val="34"/>
                <w:rFonts w:eastAsia="Times New Roman" w:cs="Arial"/>
                <w:szCs w:val="24"/>
                <w:lang w:val="en-US"/>
              </w:rPr>
              <w:t>FEisenberg@iParsimony.com</w:t>
            </w:r>
            <w:r>
              <w:rPr>
                <w:rFonts w:eastAsia="Times New Roman" w:cs="Arial"/>
                <w:color w:val="000000"/>
                <w:szCs w:val="24"/>
                <w:shd w:val="clear" w:color="auto" w:fill="FFFF00"/>
                <w:lang w:val="en-US"/>
                <w:highlight w:val="yellow"/>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FF"/>
                <w:lang w:val="en-US"/>
                <w:highlight w:val="white"/>
              </w:rPr>
            </w:pPr>
            <w:r>
              <w:rPr>
                <w:rFonts w:eastAsia="Times New Roman" w:cs="Arial"/>
                <w:color w:val="000000"/>
                <w:szCs w:val="24"/>
                <w:lang w:val="en-US"/>
              </w:rPr>
              <w:t>Marc J. Hadley, DPhil</w:t>
              <w:br/>
              <w:t>The MITRE Corporation</w:t>
            </w:r>
            <w:r>
              <w:rPr>
                <w:rFonts w:eastAsia="Times New Roman" w:cs="Arial"/>
                <w:color w:val="000000"/>
                <w:szCs w:val="24"/>
                <w:shd w:val="clear" w:color="auto" w:fill="FFFF00"/>
                <w:lang w:val="en-US"/>
                <w:highlight w:val="yellow"/>
              </w:rPr>
              <w:br/>
            </w:r>
            <w:r>
              <w:rPr>
                <w:rStyle w:val="34"/>
                <w:rFonts w:eastAsia="Times New Roman" w:cs="Arial"/>
                <w:szCs w:val="24"/>
                <w:shd w:val="clear" w:color="auto" w:fill="FFFFFF"/>
                <w:lang w:val="en-US"/>
                <w:highlight w:val="white"/>
              </w:rPr>
              <w:fldChar w:fldCharType="begin"/>
            </w:r>
            <w:r>
              <w:instrText>HYPERLINK "mailto:mhadley@mitre.org"</w:instrText>
            </w:r>
            <w:r>
              <w:rPr>
                <w:rStyle w:val="34"/>
                <w:rFonts w:eastAsia="Times New Roman" w:cs="Arial"/>
                <w:szCs w:val="24"/>
                <w:shd w:val="clear" w:color="auto" w:fill="FFFFFF"/>
                <w:lang w:val="en-US"/>
                <w:highlight w:val="white"/>
              </w:rPr>
              <w:fldChar w:fldCharType="separate"/>
            </w:r>
            <w:r>
              <w:rPr>
                <w:rStyle w:val="34"/>
                <w:rFonts w:eastAsia="Times New Roman" w:cs="Arial"/>
                <w:szCs w:val="24"/>
                <w:shd w:val="clear" w:color="auto" w:fill="FFFFFF"/>
                <w:lang w:val="en-US"/>
                <w:highlight w:val="white"/>
              </w:rPr>
              <w:t>mhadley@mitre.org</w:t>
            </w:r>
            <w:r>
              <w:rPr>
                <w:rFonts w:eastAsia="Times New Roman" w:cs="Arial"/>
                <w:color w:val="000000"/>
                <w:szCs w:val="24"/>
                <w:shd w:val="clear" w:color="auto" w:fill="FFFFFF"/>
                <w:lang w:val="en-US"/>
                <w:highlight w:val="white"/>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Kensaku Kawamoto, MD, PhD</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University of Utah</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Style w:val="34"/>
                <w:rFonts w:eastAsia="Times New Roman" w:cs="Arial"/>
                <w:szCs w:val="24"/>
                <w:lang w:val="en-US"/>
              </w:rPr>
              <w:fldChar w:fldCharType="begin"/>
            </w:r>
            <w:r>
              <w:instrText>HYPERLINK "mailto:kensaku.kawamoto@utah.edu"</w:instrText>
            </w:r>
            <w:r>
              <w:rPr>
                <w:rStyle w:val="34"/>
                <w:rFonts w:eastAsia="Times New Roman" w:cs="Arial"/>
                <w:szCs w:val="24"/>
                <w:lang w:val="en-US"/>
              </w:rPr>
              <w:fldChar w:fldCharType="separate"/>
            </w:r>
            <w:r>
              <w:rPr>
                <w:rStyle w:val="34"/>
                <w:rFonts w:eastAsia="Times New Roman" w:cs="Arial"/>
                <w:szCs w:val="24"/>
                <w:lang w:val="en-US"/>
              </w:rPr>
              <w:t>kensaku.kawamoto@utah.edu</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Mark Kramer, PhD</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MITRE Corporation</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mkramer@mitre.org</w:t>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Rute Martins, MS</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Joint Commission</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shd w:val="clear" w:color="auto" w:fill="FFFF00"/>
                <w:lang w:val="en-US"/>
                <w:highlight w:val="yellow"/>
              </w:rPr>
            </w:pPr>
            <w:r>
              <w:rPr>
                <w:rFonts w:eastAsia="Times New Roman" w:cs="Arial"/>
                <w:color w:val="000000"/>
                <w:szCs w:val="24"/>
                <w:lang w:val="en-US"/>
              </w:rPr>
              <w:t>amartinsbaptista@jointcommission.org</w:t>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Jason Mathews, MS</w:t>
              <w:br/>
              <w:t>The MITRE Corporation</w:t>
              <w:br/>
            </w:r>
            <w:r>
              <w:rPr>
                <w:rStyle w:val="34"/>
                <w:rFonts w:eastAsia="Times New Roman" w:cs="Arial"/>
                <w:szCs w:val="24"/>
                <w:lang w:val="en-US"/>
              </w:rPr>
              <w:fldChar w:fldCharType="begin"/>
            </w:r>
            <w:r>
              <w:instrText>HYPERLINK "mailto:mathews@mitre.org"</w:instrText>
            </w:r>
            <w:r>
              <w:rPr>
                <w:rStyle w:val="34"/>
                <w:rFonts w:eastAsia="Times New Roman" w:cs="Arial"/>
                <w:szCs w:val="24"/>
                <w:lang w:val="en-US"/>
              </w:rPr>
              <w:fldChar w:fldCharType="separate"/>
            </w:r>
            <w:r>
              <w:rPr>
                <w:rStyle w:val="34"/>
                <w:rFonts w:eastAsia="Times New Roman" w:cs="Arial"/>
                <w:szCs w:val="24"/>
                <w:lang w:val="en-US"/>
              </w:rPr>
              <w:t>mathews@mitre.org</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Chris Millet, MS</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National Quality Forum</w:t>
              <w:br/>
              <w:t>cmillet@qualityforum.org</w:t>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Claude Nanjo, MPH</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Cognitive Medical Systems</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Style w:val="34"/>
                <w:rFonts w:eastAsia="Times New Roman" w:cs="Arial"/>
                <w:szCs w:val="24"/>
                <w:lang w:val="en-US"/>
              </w:rPr>
              <w:fldChar w:fldCharType="begin"/>
            </w:r>
            <w:r>
              <w:instrText>HYPERLINK "mailto:cnanjo@gmail.com"</w:instrText>
            </w:r>
            <w:r>
              <w:rPr>
                <w:rStyle w:val="34"/>
                <w:rFonts w:eastAsia="Times New Roman" w:cs="Arial"/>
                <w:szCs w:val="24"/>
                <w:lang w:val="en-US"/>
              </w:rPr>
              <w:fldChar w:fldCharType="separate"/>
            </w:r>
            <w:r>
              <w:rPr>
                <w:rStyle w:val="34"/>
                <w:rFonts w:eastAsia="Times New Roman" w:cs="Arial"/>
                <w:szCs w:val="24"/>
                <w:lang w:val="en-US"/>
              </w:rPr>
              <w:t>cnanjo@gmail.com</w:t>
            </w:r>
            <w:r>
              <w:rPr>
                <w:rFonts w:eastAsia="Times New Roman" w:cs="Arial"/>
                <w:color w:val="000000"/>
                <w:szCs w:val="24"/>
                <w:lang w:val="en-US"/>
              </w:rPr>
              <w:fldChar w:fldCharType="end"/>
            </w:r>
          </w:p>
        </w:tc>
      </w:tr>
      <w:tr>
        <w:tc>
          <w:tcPr>
            <w:tcW w:w="9247" w:type="dxa"/>
            <w:tcBorders>
              <w:top w:val="single" w:sz="4" w:space="0" w:color="auto"/>
              <w:left w:val="nil"/>
              <w:bottom w:val="single" w:sz="4" w:space="0" w:color="auto"/>
              <w:right w:val="nil"/>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 Zaidi, MD</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Meliorix, Inc.</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shirin.zaidi@meliorix.com</w:t>
            </w:r>
          </w:p>
        </w:tc>
      </w:tr>
    </w:tbl>
    <w:p>
      <w:pPr>
        <w:pStyle w:val="88"/>
        <w:widowControl/>
        <w:tabs>
          <w:tab w:val="left" w:pos="1080"/>
          <w:tab w:val="left" w:pos="1440"/>
        </w:tabs>
        <w:rPr>
          <w:rFonts w:eastAsia="Times New Roman" w:cs="Arial"/>
          <w:color w:val="000000"/>
          <w:szCs w:val="24"/>
          <w:lang w:val="en-US"/>
        </w:rPr>
      </w:pPr>
    </w:p>
    <w:p>
      <w:pPr>
        <w:pStyle w:val="69"/>
        <w:keepNext/>
        <w:widowControl/>
        <w:rPr>
          <w:rFonts w:eastAsia="Times New Roman"/>
          <w:bCs w:val="0"/>
          <w:color w:val="000000"/>
          <w:szCs w:val="24"/>
          <w:lang w:val="en-US"/>
        </w:rPr>
      </w:pPr>
      <w:r>
        <w:rPr>
          <w:rFonts w:eastAsia="Times New Roman"/>
          <w:bCs w:val="0"/>
          <w:color w:val="000000"/>
          <w:szCs w:val="24"/>
          <w:lang w:val="en-US"/>
        </w:rPr>
        <w:br w:type="page"/>
        <w:t>Acknowledgments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guide was produced as part of a combined effort with members from multiple HL7 Workgroups related to health quality. This group gratefully acknowledges input from numerous HL7 community members, as well as members of the broader healthcare community.</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learns from and builds upon work done in several other projects and specifications, including HL7 FHIR, vMR, QDM, QRDA, and CCDA. Many of the model elements and their documentation are drawn from these and other specifications.</w:t>
      </w:r>
    </w:p>
    <w:p>
      <w:pPr>
        <w:pStyle w:val="69"/>
        <w:keepNext/>
        <w:pageBreakBefore/>
        <w:widowControl/>
        <w:rPr>
          <w:rFonts w:eastAsia="Times New Roman"/>
          <w:bCs w:val="0"/>
          <w:color w:val="000000"/>
          <w:szCs w:val="24"/>
          <w:lang w:val="en-US"/>
        </w:rPr>
      </w:pPr>
      <w:r>
        <w:rPr>
          <w:rFonts w:eastAsia="Times New Roman"/>
          <w:bCs w:val="0"/>
          <w:color w:val="000000"/>
          <w:szCs w:val="24"/>
          <w:lang w:val="en-US"/>
        </w:rPr>
        <w:t>Revision History</w:t>
      </w:r>
    </w:p>
    <w:tbl>
      <w:tblPr>
        <w:jc w:val="left"/>
        <w:tblW w:w="9558"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824"/>
        <w:gridCol w:w="1102"/>
        <w:gridCol w:w="1606"/>
        <w:gridCol w:w="6026"/>
      </w:tblGrid>
      <w:tr>
        <w:tc>
          <w:tcPr>
            <w:tcW w:w="824"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Rev</w:t>
            </w:r>
          </w:p>
        </w:tc>
        <w:tc>
          <w:tcPr>
            <w:tcW w:w="1102"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Date</w:t>
            </w:r>
          </w:p>
        </w:tc>
        <w:tc>
          <w:tcPr>
            <w:tcW w:w="1606"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By Whom</w:t>
            </w:r>
          </w:p>
        </w:tc>
        <w:tc>
          <w:tcPr>
            <w:tcW w:w="6026" w:type="dxa"/>
            <w:tcBorders>
              <w:top w:val="single" w:sz="4" w:space="0" w:color="auto"/>
              <w:left w:val="single" w:sz="4" w:space="0" w:color="auto"/>
              <w:bottom w:val="single" w:sz="4" w:space="0" w:color="auto"/>
              <w:right w:val="single" w:sz="4" w:space="0" w:color="auto"/>
            </w:tcBorders>
            <w:shd w:val="clear" w:color="auto" w:fill="E6E6E6"/>
            <w:tcMar>
              <w:top w:w="108" w:type="dxa"/>
            </w:tcMar>
          </w:tcPr>
          <w:p>
            <w:pPr>
              <w:pStyle w:val="58"/>
              <w:keepNext/>
              <w:widowControl/>
              <w:rPr>
                <w:rFonts w:eastAsia="Times New Roman" w:cs="Arial"/>
                <w:bCs w:val="0"/>
                <w:szCs w:val="24"/>
                <w:lang w:val="en-US"/>
              </w:rPr>
            </w:pPr>
            <w:r>
              <w:rPr>
                <w:rFonts w:eastAsia="Times New Roman" w:cs="Arial"/>
                <w:bCs w:val="0"/>
                <w:szCs w:val="24"/>
                <w:lang w:val="en-US"/>
              </w:rPr>
              <w:t>Changes</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12/9/13</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Consolidate drafts into the HL7 template</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2</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12/11/13</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Complete draft for review by WGs</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3/14/14</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January</w:t>
            </w:r>
          </w:p>
        </w:tc>
      </w:tr>
      <w:tr>
        <w:tc>
          <w:tcPr>
            <w:tcW w:w="824"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4</w:t>
            </w:r>
          </w:p>
        </w:tc>
        <w:tc>
          <w:tcPr>
            <w:tcW w:w="1102"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9/16/14</w:t>
            </w:r>
          </w:p>
        </w:tc>
        <w:tc>
          <w:tcPr>
            <w:tcW w:w="160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May</w:t>
            </w:r>
          </w:p>
        </w:tc>
      </w:tr>
    </w:tbl>
    <w:p>
      <w:pPr>
        <w:pStyle w:val="88"/>
        <w:widowControl/>
        <w:tabs>
          <w:tab w:val="left" w:pos="1080"/>
          <w:tab w:val="left" w:pos="1440"/>
        </w:tabs>
        <w:rPr>
          <w:rFonts w:eastAsia="Times New Roman" w:cs="Arial"/>
          <w:color w:val="000000"/>
          <w:szCs w:val="24"/>
          <w:lang w:val="en-US"/>
        </w:rPr>
      </w:pPr>
    </w:p>
    <w:p>
      <w:pPr>
        <w:pStyle w:val="69"/>
        <w:keepNext/>
        <w:widowControl/>
        <w:rPr>
          <w:rFonts w:eastAsia="Times New Roman"/>
          <w:bCs w:val="0"/>
          <w:color w:val="000000"/>
          <w:szCs w:val="24"/>
          <w:lang w:val="en-US"/>
        </w:rPr>
      </w:pPr>
      <w:r>
        <w:rPr>
          <w:rFonts w:eastAsia="Times New Roman"/>
          <w:bCs w:val="0"/>
          <w:color w:val="000000"/>
          <w:szCs w:val="24"/>
          <w:lang w:val="en-US"/>
        </w:rPr>
        <w:br w:type="page"/>
        <w:t xml:space="preserve"> Contents</w:t>
      </w:r>
    </w:p>
    <w:p>
      <w:pPr>
        <w:pStyle w:val="15"/>
        <w:tabs>
          <w:tab w:val="left" w:pos="360"/>
          <w:tab w:val="right" w:leader="dot" w:pos="9350"/>
        </w:tabs>
        <w:rPr>
          <w:rFonts w:ascii="Calibri" w:cs="Arial" w:hAnsi="Calibri"/>
          <w:color w:val="auto"/>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 xml:space="preserve">TOC _Toc398046612 \h </w:instrText>
      </w:r>
      <w:r>
        <w:rPr>
          <w:rFonts w:eastAsia="Times New Roman"/>
          <w:shd w:val="clear" w:color="auto" w:fill="auto"/>
        </w:rPr>
        <w:fldChar w:fldCharType="separate"/>
      </w:r>
      <w:r>
        <w:fldChar w:fldCharType="begin"/>
      </w:r>
      <w:r>
        <w:instrText>Hyperlink \l "_Toc398835638"</w:instrText>
      </w:r>
      <w:r>
        <w:fldChar w:fldCharType="separate"/>
      </w:r>
      <w:r>
        <w:t>1</w:t>
      </w:r>
      <w:r>
        <w:rPr>
          <w:rFonts w:ascii="Calibri" w:cs="Arial" w:hAnsi="Calibri"/>
          <w:color w:val="auto"/>
          <w:sz w:val="22"/>
          <w:szCs w:val="22"/>
          <w:shd w:val="clear" w:color="auto" w:fill="auto"/>
          <w:lang w:val="en-US"/>
        </w:rPr>
        <w:tab/>
      </w:r>
      <w:r>
        <w:t>Introduction</w:t>
        <w:tab/>
      </w:r>
      <w:r>
        <w:fldChar w:fldCharType="begin"/>
      </w:r>
      <w:r>
        <w:instrText xml:space="preserve"> PAGEREF _Toc398835638 \h </w:instrText>
      </w:r>
      <w:r>
        <w:fldChar w:fldCharType="separate"/>
      </w:r>
      <w:r>
        <w:t>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"_Toc398835639"</w:instrText>
      </w:r>
      <w:r>
        <w:fldChar w:fldCharType="separate"/>
      </w:r>
      <w:r>
        <w:rPr>
          <w:rFonts w:eastAsia="Times New Roman"/>
          <w:lang w:val="en-US"/>
        </w:rPr>
        <w:t>1.1</w:t>
      </w:r>
      <w:r>
        <w:rPr>
          <w:rFonts w:ascii="Calibri" w:cs="Arial" w:hAnsi="Calibri"/>
          <w:color w:val="auto"/>
          <w:sz w:val="22"/>
          <w:szCs w:val="22"/>
          <w:shd w:val="clear" w:color="auto" w:fill="auto"/>
          <w:lang w:val="en-US"/>
        </w:rPr>
        <w:tab/>
      </w:r>
      <w:r>
        <w:rPr>
          <w:rFonts w:eastAsia="Times New Roman"/>
          <w:lang w:val="en-US"/>
        </w:rPr>
        <w:t>Purpose</w:t>
      </w:r>
      <w:r>
        <w:tab/>
      </w:r>
      <w:r>
        <w:fldChar w:fldCharType="begin"/>
      </w:r>
      <w:r>
        <w:instrText xml:space="preserve"> PAGEREF _Toc398835639 \h </w:instrText>
      </w:r>
      <w:r>
        <w:fldChar w:fldCharType="separate"/>
      </w:r>
      <w:r>
        <w:t>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"_Toc398835640"</w:instrText>
      </w:r>
      <w:r>
        <w:fldChar w:fldCharType="separate"/>
      </w:r>
      <w:r>
        <w:rPr>
          <w:rFonts w:eastAsia="Times New Roman"/>
          <w:lang w:val="en-US"/>
        </w:rPr>
        <w:t>1.2</w:t>
      </w:r>
      <w:r>
        <w:rPr>
          <w:rFonts w:ascii="Calibri" w:cs="Arial" w:hAnsi="Calibri"/>
          <w:color w:val="auto"/>
          <w:sz w:val="22"/>
          <w:szCs w:val="22"/>
          <w:shd w:val="clear" w:color="auto" w:fill="auto"/>
          <w:lang w:val="en-US"/>
        </w:rPr>
        <w:tab/>
      </w:r>
      <w:r>
        <w:rPr>
          <w:rFonts w:eastAsia="Times New Roman"/>
          <w:lang w:val="en-US"/>
        </w:rPr>
        <w:t>Audience</w:t>
      </w:r>
      <w:r>
        <w:tab/>
      </w:r>
      <w:r>
        <w:fldChar w:fldCharType="begin"/>
      </w:r>
      <w:r>
        <w:instrText xml:space="preserve"> PAGEREF _Toc398835640 \h </w:instrText>
      </w:r>
      <w:r>
        <w:fldChar w:fldCharType="separate"/>
      </w:r>
      <w:r>
        <w:t>2</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"_Toc398835641"</w:instrText>
      </w:r>
      <w:r>
        <w:fldChar w:fldCharType="separate"/>
      </w:r>
      <w:r>
        <w:rPr>
          <w:rFonts w:eastAsia="Times New Roman"/>
          <w:lang w:val="en-US"/>
        </w:rPr>
        <w:t>1.3</w:t>
      </w:r>
      <w:r>
        <w:rPr>
          <w:rFonts w:ascii="Calibri" w:cs="Arial" w:hAnsi="Calibri"/>
          <w:color w:val="auto"/>
          <w:sz w:val="22"/>
          <w:szCs w:val="22"/>
          <w:shd w:val="clear" w:color="auto" w:fill="auto"/>
          <w:lang w:val="en-US"/>
        </w:rPr>
        <w:tab/>
      </w:r>
      <w:r>
        <w:rPr>
          <w:rFonts w:eastAsia="Times New Roman"/>
          <w:lang w:val="en-US"/>
        </w:rPr>
        <w:t>Background</w:t>
      </w:r>
      <w:r>
        <w:tab/>
      </w:r>
      <w:r>
        <w:fldChar w:fldCharType="begin"/>
      </w:r>
      <w:r>
        <w:instrText xml:space="preserve"> PAGEREF _Toc398835641 \h </w:instrText>
      </w:r>
      <w:r>
        <w:fldChar w:fldCharType="separate"/>
      </w:r>
      <w:r>
        <w:t>2</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"_Toc398835642"</w:instrText>
      </w:r>
      <w:r>
        <w:fldChar w:fldCharType="separate"/>
      </w:r>
      <w:r>
        <w:rPr>
          <w:rFonts w:eastAsia="Times New Roman"/>
          <w:lang w:val="en-US"/>
        </w:rPr>
        <w:t>1.4</w:t>
      </w:r>
      <w:r>
        <w:rPr>
          <w:rFonts w:ascii="Calibri" w:cs="Arial" w:hAnsi="Calibri"/>
          <w:color w:val="auto"/>
          <w:sz w:val="22"/>
          <w:szCs w:val="22"/>
          <w:shd w:val="clear" w:color="auto" w:fill="auto"/>
          <w:lang w:val="en-US"/>
        </w:rPr>
        <w:tab/>
      </w:r>
      <w:r>
        <w:rPr>
          <w:rFonts w:eastAsia="Times New Roman"/>
          <w:lang w:val="en-US"/>
        </w:rPr>
        <w:t>Approach</w:t>
      </w:r>
      <w:r>
        <w:tab/>
      </w:r>
      <w:r>
        <w:fldChar w:fldCharType="begin"/>
      </w:r>
      <w:r>
        <w:instrText xml:space="preserve"> PAGEREF _Toc398835642 \h </w:instrText>
      </w:r>
      <w:r>
        <w:fldChar w:fldCharType="separate"/>
      </w:r>
      <w:r>
        <w:t>3</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"_Toc398835643"</w:instrText>
      </w:r>
      <w:r>
        <w:fldChar w:fldCharType="separate"/>
      </w:r>
      <w:r>
        <w:rPr>
          <w:rFonts w:eastAsia="Times New Roman"/>
          <w:lang w:val="en-US"/>
        </w:rPr>
        <w:t>1.5</w:t>
      </w:r>
      <w:r>
        <w:rPr>
          <w:rFonts w:ascii="Calibri" w:cs="Arial" w:hAnsi="Calibri"/>
          <w:color w:val="auto"/>
          <w:sz w:val="22"/>
          <w:szCs w:val="22"/>
          <w:shd w:val="clear" w:color="auto" w:fill="auto"/>
          <w:lang w:val="en-US"/>
        </w:rPr>
        <w:tab/>
      </w:r>
      <w:r>
        <w:rPr>
          <w:rFonts w:eastAsia="Times New Roman"/>
          <w:lang w:val="en-US"/>
        </w:rPr>
        <w:t>Scope</w:t>
      </w:r>
      <w:r>
        <w:tab/>
      </w:r>
      <w:r>
        <w:fldChar w:fldCharType="begin"/>
      </w:r>
      <w:r>
        <w:instrText xml:space="preserve"> PAGEREF _Toc398835643 \h </w:instrText>
      </w:r>
      <w:r>
        <w:fldChar w:fldCharType="separate"/>
      </w:r>
      <w:r>
        <w:t>3</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"_Toc398835644"</w:instrText>
      </w:r>
      <w:r>
        <w:fldChar w:fldCharType="separate"/>
      </w:r>
      <w:r>
        <w:rPr>
          <w:caps/>
          <w:smallCaps w:val="0"/>
        </w:rPr>
        <w:t>2</w:t>
      </w:r>
      <w:r>
        <w:rPr>
          <w:rFonts w:ascii="Calibri" w:cs="Arial" w:hAnsi="Calibri"/>
          <w:color w:val="auto"/>
          <w:sz w:val="22"/>
          <w:szCs w:val="22"/>
          <w:shd w:val="clear" w:color="auto" w:fill="auto"/>
          <w:lang w:val="en-US"/>
        </w:rPr>
        <w:tab/>
      </w:r>
      <w:r>
        <w:t>Use</w:t>
      </w:r>
      <w:r>
        <w:rPr>
          <w:caps/>
          <w:smallCaps w:val="0"/>
        </w:rPr>
        <w:t xml:space="preserve"> </w:t>
      </w:r>
      <w:r>
        <w:t>Cases</w:t>
        <w:tab/>
      </w:r>
      <w:r>
        <w:fldChar w:fldCharType="begin"/>
      </w:r>
      <w:r>
        <w:instrText xml:space="preserve"> PAGEREF _Toc398835644 \h </w:instrText>
      </w:r>
      <w:r>
        <w:fldChar w:fldCharType="separate"/>
      </w:r>
      <w:r>
        <w:t>5</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"_Toc398835645"</w:instrText>
      </w:r>
      <w:r>
        <w:fldChar w:fldCharType="separate"/>
      </w:r>
      <w:r>
        <w:rPr>
          <w:rFonts w:eastAsia="Times New Roman"/>
          <w:lang w:val="en-US"/>
        </w:rPr>
        <w:t>2.1</w:t>
      </w:r>
      <w:r>
        <w:rPr>
          <w:rFonts w:ascii="Calibri" w:cs="Arial" w:hAnsi="Calibri"/>
          <w:color w:val="auto"/>
          <w:sz w:val="22"/>
          <w:szCs w:val="22"/>
          <w:shd w:val="clear" w:color="auto" w:fill="auto"/>
          <w:lang w:val="en-US"/>
        </w:rPr>
        <w:tab/>
      </w:r>
      <w:r>
        <w:rPr>
          <w:rFonts w:eastAsia="Times New Roman"/>
          <w:lang w:val="en-US"/>
        </w:rPr>
        <w:t>eCQM and CDS Artifact Development</w:t>
      </w:r>
      <w:r>
        <w:tab/>
      </w:r>
      <w:r>
        <w:fldChar w:fldCharType="begin"/>
      </w:r>
      <w:r>
        <w:instrText xml:space="preserve"> PAGEREF _Toc398835645 \h </w:instrText>
      </w:r>
      <w:r>
        <w:fldChar w:fldCharType="separate"/>
      </w:r>
      <w:r>
        <w:t>5</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"_Toc398835646"</w:instrText>
      </w:r>
      <w:r>
        <w:fldChar w:fldCharType="separate"/>
      </w:r>
      <w:r>
        <w:rPr>
          <w:rFonts w:eastAsia="Times New Roman"/>
          <w:lang w:val="en-US"/>
        </w:rPr>
        <w:t>2.2</w:t>
      </w:r>
      <w:r>
        <w:rPr>
          <w:rFonts w:ascii="Calibri" w:cs="Arial" w:hAnsi="Calibri"/>
          <w:color w:val="auto"/>
          <w:sz w:val="22"/>
          <w:szCs w:val="22"/>
          <w:shd w:val="clear" w:color="auto" w:fill="auto"/>
          <w:lang w:val="en-US"/>
        </w:rPr>
        <w:tab/>
      </w:r>
      <w:r>
        <w:rPr>
          <w:rFonts w:eastAsia="Times New Roman"/>
          <w:lang w:val="en-US"/>
        </w:rPr>
        <w:t>eCQM and CDS Artifact Implementation</w:t>
      </w:r>
      <w:r>
        <w:tab/>
      </w:r>
      <w:r>
        <w:fldChar w:fldCharType="begin"/>
      </w:r>
      <w:r>
        <w:instrText xml:space="preserve"> PAGEREF _Toc398835646 \h </w:instrText>
      </w:r>
      <w:r>
        <w:fldChar w:fldCharType="separate"/>
      </w:r>
      <w:r>
        <w:t>6</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"_Toc398835647"</w:instrText>
      </w:r>
      <w:r>
        <w:fldChar w:fldCharType="separate"/>
      </w:r>
      <w:r>
        <w:rPr>
          <w:rFonts w:eastAsia="Times New Roman"/>
          <w:lang w:val="en-US"/>
        </w:rPr>
        <w:t>2.3</w:t>
      </w:r>
      <w:r>
        <w:rPr>
          <w:rFonts w:ascii="Calibri" w:cs="Arial" w:hAnsi="Calibri"/>
          <w:color w:val="auto"/>
          <w:sz w:val="22"/>
          <w:szCs w:val="22"/>
          <w:shd w:val="clear" w:color="auto" w:fill="auto"/>
          <w:lang w:val="en-US"/>
        </w:rPr>
        <w:tab/>
      </w:r>
      <w:r>
        <w:rPr>
          <w:rFonts w:eastAsia="Times New Roman"/>
          <w:lang w:val="en-US"/>
        </w:rPr>
        <w:t>eCQM and CDS Artifact Evaluation</w:t>
      </w:r>
      <w:r>
        <w:tab/>
      </w:r>
      <w:r>
        <w:fldChar w:fldCharType="begin"/>
      </w:r>
      <w:r>
        <w:instrText xml:space="preserve"> PAGEREF _Toc398835647 \h </w:instrText>
      </w:r>
      <w:r>
        <w:fldChar w:fldCharType="separate"/>
      </w:r>
      <w:r>
        <w:t>6</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"_Toc398835648"</w:instrText>
      </w:r>
      <w:r>
        <w:fldChar w:fldCharType="separate"/>
      </w:r>
      <w:r>
        <w:rPr>
          <w:caps/>
          <w:smallCaps w:val="0"/>
        </w:rPr>
        <w:t>3</w:t>
      </w:r>
      <w:r>
        <w:rPr>
          <w:rFonts w:ascii="Calibri" w:cs="Arial" w:hAnsi="Calibri"/>
          <w:color w:val="auto"/>
          <w:sz w:val="22"/>
          <w:szCs w:val="22"/>
          <w:shd w:val="clear" w:color="auto" w:fill="auto"/>
          <w:lang w:val="en-US"/>
        </w:rPr>
        <w:tab/>
      </w:r>
      <w:r>
        <w:t>Requirements</w:t>
        <w:tab/>
      </w:r>
      <w:r>
        <w:fldChar w:fldCharType="begin"/>
      </w:r>
      <w:r>
        <w:instrText xml:space="preserve"> PAGEREF _Toc398835648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"_Toc398835649"</w:instrText>
      </w:r>
      <w:r>
        <w:fldChar w:fldCharType="separate"/>
      </w:r>
      <w:r>
        <w:rPr>
          <w:rFonts w:eastAsia="Times New Roman"/>
          <w:lang w:val="en-US"/>
        </w:rPr>
        <w:t>3.1</w:t>
      </w:r>
      <w:r>
        <w:rPr>
          <w:rFonts w:ascii="Calibri" w:cs="Arial" w:hAnsi="Calibri"/>
          <w:color w:val="auto"/>
          <w:sz w:val="22"/>
          <w:szCs w:val="22"/>
          <w:shd w:val="clear" w:color="auto" w:fill="auto"/>
          <w:lang w:val="en-US"/>
        </w:rPr>
        <w:tab/>
      </w:r>
      <w:r>
        <w:rPr>
          <w:rFonts w:eastAsia="Times New Roman"/>
          <w:lang w:val="en-US"/>
        </w:rPr>
        <w:t>Coverage</w:t>
      </w:r>
      <w:r>
        <w:tab/>
      </w:r>
      <w:r>
        <w:fldChar w:fldCharType="begin"/>
      </w:r>
      <w:r>
        <w:instrText xml:space="preserve"> PAGEREF _Toc398835649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"_Toc398835650"</w:instrText>
      </w:r>
      <w:r>
        <w:fldChar w:fldCharType="separate"/>
      </w:r>
      <w:r>
        <w:rPr>
          <w:rFonts w:eastAsia="Times New Roman"/>
          <w:lang w:val="en-US"/>
        </w:rPr>
        <w:t>3.2</w:t>
      </w:r>
      <w:r>
        <w:rPr>
          <w:rFonts w:ascii="Calibri" w:cs="Arial" w:hAnsi="Calibri"/>
          <w:color w:val="auto"/>
          <w:sz w:val="22"/>
          <w:szCs w:val="22"/>
          <w:shd w:val="clear" w:color="auto" w:fill="auto"/>
          <w:lang w:val="en-US"/>
        </w:rPr>
        <w:tab/>
      </w:r>
      <w:r>
        <w:rPr>
          <w:rFonts w:eastAsia="Times New Roman"/>
          <w:lang w:val="en-US"/>
        </w:rPr>
        <w:t>Format</w:t>
      </w:r>
      <w:r>
        <w:tab/>
      </w:r>
      <w:r>
        <w:fldChar w:fldCharType="begin"/>
      </w:r>
      <w:r>
        <w:instrText xml:space="preserve"> PAGEREF _Toc398835650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"_Toc398835651"</w:instrText>
      </w:r>
      <w:r>
        <w:fldChar w:fldCharType="separate"/>
      </w:r>
      <w:r>
        <w:rPr>
          <w:rFonts w:eastAsia="Times New Roman"/>
          <w:lang w:val="en-US"/>
        </w:rPr>
        <w:t>3.3</w:t>
      </w:r>
      <w:r>
        <w:rPr>
          <w:rFonts w:ascii="Calibri" w:cs="Arial" w:hAnsi="Calibri"/>
          <w:color w:val="auto"/>
          <w:sz w:val="22"/>
          <w:szCs w:val="22"/>
          <w:shd w:val="clear" w:color="auto" w:fill="auto"/>
          <w:lang w:val="en-US"/>
        </w:rPr>
        <w:tab/>
      </w:r>
      <w:r>
        <w:rPr>
          <w:rFonts w:eastAsia="Times New Roman"/>
          <w:lang w:val="en-US"/>
        </w:rPr>
        <w:t>Usability</w:t>
      </w:r>
      <w:r>
        <w:tab/>
      </w:r>
      <w:r>
        <w:fldChar w:fldCharType="begin"/>
      </w:r>
      <w:r>
        <w:instrText xml:space="preserve"> PAGEREF _Toc398835651 \h </w:instrText>
      </w:r>
      <w:r>
        <w:fldChar w:fldCharType="separate"/>
      </w:r>
      <w:r>
        <w:t>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"_Toc398835652"</w:instrText>
      </w:r>
      <w:r>
        <w:fldChar w:fldCharType="separate"/>
      </w:r>
      <w:r>
        <w:rPr>
          <w:rFonts w:eastAsia="Times New Roman"/>
          <w:lang w:val="en-US"/>
        </w:rPr>
        <w:t>3.4</w:t>
      </w:r>
      <w:r>
        <w:rPr>
          <w:rFonts w:ascii="Calibri" w:cs="Arial" w:hAnsi="Calibri"/>
          <w:color w:val="auto"/>
          <w:sz w:val="22"/>
          <w:szCs w:val="22"/>
          <w:shd w:val="clear" w:color="auto" w:fill="auto"/>
          <w:lang w:val="en-US"/>
        </w:rPr>
        <w:tab/>
      </w:r>
      <w:r>
        <w:rPr>
          <w:rFonts w:eastAsia="Times New Roman"/>
          <w:lang w:val="en-US"/>
        </w:rPr>
        <w:t>Computability</w:t>
      </w:r>
      <w:r>
        <w:tab/>
      </w:r>
      <w:r>
        <w:fldChar w:fldCharType="begin"/>
      </w:r>
      <w:r>
        <w:instrText xml:space="preserve"> PAGEREF _Toc398835652 \h </w:instrText>
      </w:r>
      <w:r>
        <w:fldChar w:fldCharType="separate"/>
      </w:r>
      <w:r>
        <w:t>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"_Toc398835653"</w:instrText>
      </w:r>
      <w:r>
        <w:fldChar w:fldCharType="separate"/>
      </w:r>
      <w:r>
        <w:rPr>
          <w:rFonts w:eastAsia="Times New Roman"/>
          <w:lang w:val="en-US"/>
        </w:rPr>
        <w:t>3.5</w:t>
      </w:r>
      <w:r>
        <w:rPr>
          <w:rFonts w:ascii="Calibri" w:cs="Arial" w:hAnsi="Calibri"/>
          <w:color w:val="auto"/>
          <w:sz w:val="22"/>
          <w:szCs w:val="22"/>
          <w:shd w:val="clear" w:color="auto" w:fill="auto"/>
          <w:lang w:val="en-US"/>
        </w:rPr>
        <w:tab/>
      </w:r>
      <w:r>
        <w:rPr>
          <w:rFonts w:eastAsia="Times New Roman"/>
          <w:lang w:val="en-US"/>
        </w:rPr>
        <w:t>Interoperability</w:t>
      </w:r>
      <w:r>
        <w:tab/>
      </w:r>
      <w:r>
        <w:fldChar w:fldCharType="begin"/>
      </w:r>
      <w:r>
        <w:instrText xml:space="preserve"> PAGEREF _Toc398835653 \h </w:instrText>
      </w:r>
      <w:r>
        <w:fldChar w:fldCharType="separate"/>
      </w:r>
      <w:r>
        <w:t>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"_Toc398835654"</w:instrText>
      </w:r>
      <w:r>
        <w:fldChar w:fldCharType="separate"/>
      </w:r>
      <w:r>
        <w:rPr>
          <w:rFonts w:eastAsia="Times New Roman"/>
          <w:lang w:val="en-US"/>
        </w:rPr>
        <w:t>3.6</w:t>
      </w:r>
      <w:r>
        <w:rPr>
          <w:rFonts w:ascii="Calibri" w:cs="Arial" w:hAnsi="Calibri"/>
          <w:color w:val="auto"/>
          <w:sz w:val="22"/>
          <w:szCs w:val="22"/>
          <w:shd w:val="clear" w:color="auto" w:fill="auto"/>
          <w:lang w:val="en-US"/>
        </w:rPr>
        <w:tab/>
      </w:r>
      <w:r>
        <w:rPr>
          <w:rFonts w:eastAsia="Times New Roman"/>
          <w:lang w:val="en-US"/>
        </w:rPr>
        <w:t>Extensibility</w:t>
      </w:r>
      <w:r>
        <w:tab/>
      </w:r>
      <w:r>
        <w:fldChar w:fldCharType="begin"/>
      </w:r>
      <w:r>
        <w:instrText xml:space="preserve"> PAGEREF _Toc398835654 \h </w:instrText>
      </w:r>
      <w:r>
        <w:fldChar w:fldCharType="separate"/>
      </w:r>
      <w:r>
        <w:t>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"_Toc398835655"</w:instrText>
      </w:r>
      <w:r>
        <w:fldChar w:fldCharType="separate"/>
      </w:r>
      <w:r>
        <w:rPr>
          <w:rFonts w:eastAsia="Times New Roman"/>
          <w:lang w:val="en-US"/>
        </w:rPr>
        <w:t>3.7</w:t>
      </w:r>
      <w:r>
        <w:rPr>
          <w:rFonts w:ascii="Calibri" w:cs="Arial" w:hAnsi="Calibri"/>
          <w:color w:val="auto"/>
          <w:sz w:val="22"/>
          <w:szCs w:val="22"/>
          <w:shd w:val="clear" w:color="auto" w:fill="auto"/>
          <w:lang w:val="en-US"/>
        </w:rPr>
        <w:tab/>
      </w:r>
      <w:r>
        <w:rPr>
          <w:rFonts w:eastAsia="Times New Roman"/>
          <w:lang w:val="en-US"/>
        </w:rPr>
        <w:t>Out of Scope</w:t>
      </w:r>
      <w:r>
        <w:tab/>
      </w:r>
      <w:r>
        <w:fldChar w:fldCharType="begin"/>
      </w:r>
      <w:r>
        <w:instrText xml:space="preserve"> PAGEREF _Toc398835655 \h </w:instrText>
      </w:r>
      <w:r>
        <w:fldChar w:fldCharType="separate"/>
      </w:r>
      <w:r>
        <w:t>10</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"_Toc398835656"</w:instrText>
      </w:r>
      <w:r>
        <w:fldChar w:fldCharType="separate"/>
      </w:r>
      <w:r>
        <w:t>4</w:t>
      </w:r>
      <w:r>
        <w:rPr>
          <w:rFonts w:ascii="Calibri" w:cs="Arial" w:hAnsi="Calibri"/>
          <w:color w:val="auto"/>
          <w:sz w:val="22"/>
          <w:szCs w:val="22"/>
          <w:shd w:val="clear" w:color="auto" w:fill="auto"/>
          <w:lang w:val="en-US"/>
        </w:rPr>
        <w:tab/>
      </w:r>
      <w:r>
        <w:t>Model Overview</w:t>
        <w:tab/>
      </w:r>
      <w:r>
        <w:fldChar w:fldCharType="begin"/>
      </w:r>
      <w:r>
        <w:instrText xml:space="preserve"> PAGEREF _Toc398835656 \h </w:instrText>
      </w:r>
      <w:r>
        <w:fldChar w:fldCharType="separate"/>
      </w:r>
      <w:r>
        <w:t>11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"_Toc398835657"</w:instrText>
      </w:r>
      <w:r>
        <w:fldChar w:fldCharType="separate"/>
      </w:r>
      <w:r>
        <w:rPr>
          <w:rFonts w:eastAsia="Times New Roman"/>
          <w:lang w:val="en-US"/>
        </w:rPr>
        <w:t>4.1</w:t>
      </w:r>
      <w:r>
        <w:rPr>
          <w:rFonts w:ascii="Calibri" w:cs="Arial" w:hAnsi="Calibri"/>
          <w:color w:val="auto"/>
          <w:sz w:val="22"/>
          <w:szCs w:val="22"/>
          <w:shd w:val="clear" w:color="auto" w:fill="auto"/>
          <w:lang w:val="en-US"/>
        </w:rPr>
        <w:tab/>
      </w:r>
      <w:r>
        <w:rPr>
          <w:rFonts w:eastAsia="Times New Roman"/>
          <w:lang w:val="en-US"/>
        </w:rPr>
        <w:t>Design</w:t>
      </w:r>
      <w:r>
        <w:tab/>
      </w:r>
      <w:r>
        <w:fldChar w:fldCharType="begin"/>
      </w:r>
      <w:r>
        <w:instrText xml:space="preserve"> PAGEREF _Toc398835657 \h </w:instrText>
      </w:r>
      <w:r>
        <w:fldChar w:fldCharType="separate"/>
      </w:r>
      <w:r>
        <w:t>11</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"_Toc398835658"</w:instrText>
      </w:r>
      <w:r>
        <w:fldChar w:fldCharType="separate"/>
      </w:r>
      <w:r>
        <w:rPr>
          <w:rFonts w:ascii="Gill Sans MT" w:eastAsia="Times New Roman" w:hAnsi="Gill Sans MT"/>
          <w:lang w:val="en-US"/>
        </w:rPr>
        <w:t>4.1.1</w:t>
      </w:r>
      <w:r>
        <w:rPr>
          <w:rFonts w:ascii="Calibri" w:cs="Arial" w:hAnsi="Calibri"/>
          <w:color w:val="auto"/>
          <w:sz w:val="22"/>
          <w:szCs w:val="22"/>
          <w:shd w:val="clear" w:color="auto" w:fill="auto"/>
          <w:lang w:val="en-US"/>
        </w:rPr>
        <w:tab/>
      </w:r>
      <w:r>
        <w:rPr>
          <w:rFonts w:ascii="Gill Sans MT" w:eastAsia="Times New Roman" w:hAnsi="Gill Sans MT"/>
          <w:lang w:val="en-US"/>
        </w:rPr>
        <w:t>Approach</w:t>
      </w:r>
      <w:r>
        <w:tab/>
      </w:r>
      <w:r>
        <w:fldChar w:fldCharType="begin"/>
      </w:r>
      <w:r>
        <w:instrText xml:space="preserve"> PAGEREF _Toc398835658 \h </w:instrText>
      </w:r>
      <w:r>
        <w:fldChar w:fldCharType="separate"/>
      </w:r>
      <w:r>
        <w:t>11</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"_Toc398835659"</w:instrText>
      </w:r>
      <w:r>
        <w:fldChar w:fldCharType="separate"/>
      </w:r>
      <w:r>
        <w:rPr>
          <w:rFonts w:ascii="Gill Sans MT" w:eastAsia="Times New Roman" w:hAnsi="Gill Sans MT"/>
          <w:lang w:val="en-US"/>
        </w:rPr>
        <w:t>4.1.2</w:t>
      </w:r>
      <w:r>
        <w:rPr>
          <w:rFonts w:ascii="Calibri" w:cs="Arial" w:hAnsi="Calibri"/>
          <w:color w:val="auto"/>
          <w:sz w:val="22"/>
          <w:szCs w:val="22"/>
          <w:shd w:val="clear" w:color="auto" w:fill="auto"/>
          <w:lang w:val="en-US"/>
        </w:rPr>
        <w:tab/>
      </w:r>
      <w:r>
        <w:rPr>
          <w:rFonts w:ascii="Gill Sans MT" w:eastAsia="Times New Roman" w:hAnsi="Gill Sans MT"/>
          <w:lang w:val="en-US"/>
        </w:rPr>
        <w:t>Statements about Actions</w:t>
      </w:r>
      <w:r>
        <w:tab/>
      </w:r>
      <w:r>
        <w:fldChar w:fldCharType="begin"/>
      </w:r>
      <w:r>
        <w:instrText xml:space="preserve"> PAGEREF _Toc398835659 \h </w:instrText>
      </w:r>
      <w:r>
        <w:fldChar w:fldCharType="separate"/>
      </w:r>
      <w:r>
        <w:t>13</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"_Toc398835660"</w:instrText>
      </w:r>
      <w:r>
        <w:fldChar w:fldCharType="separate"/>
      </w:r>
      <w:r>
        <w:rPr>
          <w:rFonts w:ascii="Gill Sans MT" w:eastAsia="Times New Roman" w:hAnsi="Gill Sans MT"/>
          <w:lang w:val="en-US"/>
        </w:rPr>
        <w:t>4.1.3</w:t>
      </w:r>
      <w:r>
        <w:rPr>
          <w:rFonts w:ascii="Calibri" w:cs="Arial" w:hAnsi="Calibri"/>
          <w:color w:val="auto"/>
          <w:sz w:val="22"/>
          <w:szCs w:val="22"/>
          <w:shd w:val="clear" w:color="auto" w:fill="auto"/>
          <w:lang w:val="en-US"/>
        </w:rPr>
        <w:tab/>
      </w:r>
      <w:r>
        <w:rPr>
          <w:rFonts w:ascii="Gill Sans MT" w:eastAsia="Times New Roman" w:hAnsi="Gill Sans MT"/>
          <w:lang w:val="en-US"/>
        </w:rPr>
        <w:t>Statements about Observations</w:t>
      </w:r>
      <w:r>
        <w:tab/>
      </w:r>
      <w:r>
        <w:fldChar w:fldCharType="begin"/>
      </w:r>
      <w:r>
        <w:instrText xml:space="preserve"> PAGEREF _Toc398835660 \h </w:instrText>
      </w:r>
      <w:r>
        <w:fldChar w:fldCharType="separate"/>
      </w:r>
      <w:r>
        <w:t>16</w:t>
      </w:r>
      <w:r>
        <w:fldChar w:fldCharType="end"/>
      </w:r>
      <w:r>
        <w:fldChar w:fldCharType="end"/>
      </w:r>
    </w:p>
    <w:p>
      <w:pPr>
        <w:pStyle w:val="17"/>
        <w:tabs>
          <w:tab w:val="left" w:pos="1080"/>
          <w:tab w:val="right" w:leader="dot" w:pos="9350"/>
        </w:tabs>
        <w:rPr>
          <w:rFonts w:ascii="Calibri" w:cs="Arial" w:hAnsi="Calibri"/>
          <w:color w:val="auto"/>
          <w:sz w:val="22"/>
          <w:szCs w:val="22"/>
          <w:shd w:val="clear" w:color="auto" w:fill="auto"/>
          <w:lang w:val="en-US"/>
        </w:rPr>
      </w:pPr>
      <w:r>
        <w:fldChar w:fldCharType="begin"/>
      </w:r>
      <w:r>
        <w:instrText>Hyperlink \l "_Toc398835661"</w:instrText>
      </w:r>
      <w:r>
        <w:fldChar w:fldCharType="separate"/>
      </w:r>
      <w:r>
        <w:rPr>
          <w:rFonts w:ascii="Gill Sans MT" w:eastAsia="Times New Roman" w:hAnsi="Gill Sans MT"/>
          <w:lang w:val="en-US"/>
        </w:rPr>
        <w:t>4.1.4</w:t>
      </w:r>
      <w:r>
        <w:rPr>
          <w:rFonts w:ascii="Calibri" w:cs="Arial" w:hAnsi="Calibri"/>
          <w:color w:val="auto"/>
          <w:sz w:val="22"/>
          <w:szCs w:val="22"/>
          <w:shd w:val="clear" w:color="auto" w:fill="auto"/>
          <w:lang w:val="en-US"/>
        </w:rPr>
        <w:tab/>
      </w:r>
      <w:r>
        <w:rPr>
          <w:rFonts w:ascii="Gill Sans MT" w:eastAsia="Times New Roman" w:hAnsi="Gill Sans MT"/>
          <w:lang w:val="en-US"/>
        </w:rPr>
        <w:t>Rationale for Design</w:t>
      </w:r>
      <w:r>
        <w:tab/>
      </w:r>
      <w:r>
        <w:fldChar w:fldCharType="begin"/>
      </w:r>
      <w:r>
        <w:instrText xml:space="preserve"> PAGEREF _Toc398835661 \h </w:instrText>
      </w:r>
      <w:r>
        <w:fldChar w:fldCharType="separate"/>
      </w:r>
      <w:r>
        <w:t>17</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"_Toc398835662"</w:instrText>
      </w:r>
      <w:r>
        <w:fldChar w:fldCharType="separate"/>
      </w:r>
      <w:r>
        <w:rPr>
          <w:rFonts w:eastAsia="Times New Roman"/>
          <w:lang w:val="en-US"/>
        </w:rPr>
        <w:t>4.2</w:t>
      </w:r>
      <w:r>
        <w:rPr>
          <w:rFonts w:ascii="Calibri" w:cs="Arial" w:hAnsi="Calibri"/>
          <w:color w:val="auto"/>
          <w:sz w:val="22"/>
          <w:szCs w:val="22"/>
          <w:shd w:val="clear" w:color="auto" w:fill="auto"/>
          <w:lang w:val="en-US"/>
        </w:rPr>
        <w:tab/>
      </w:r>
      <w:r>
        <w:rPr>
          <w:rFonts w:eastAsia="Times New Roman"/>
          <w:lang w:val="en-US"/>
        </w:rPr>
        <w:t>Datatypes, Entities, and Extended Types</w:t>
      </w:r>
      <w:r>
        <w:tab/>
      </w:r>
      <w:r>
        <w:fldChar w:fldCharType="begin"/>
      </w:r>
      <w:r>
        <w:instrText xml:space="preserve"> PAGEREF _Toc398835662 \h </w:instrText>
      </w:r>
      <w:r>
        <w:fldChar w:fldCharType="separate"/>
      </w:r>
      <w:r>
        <w:t>18</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"_Toc398835663"</w:instrText>
      </w:r>
      <w:r>
        <w:fldChar w:fldCharType="separate"/>
      </w:r>
      <w:r>
        <w:rPr>
          <w:rFonts w:eastAsia="Times New Roman"/>
          <w:lang w:val="en-US"/>
        </w:rPr>
        <w:t>4.3</w:t>
      </w:r>
      <w:r>
        <w:rPr>
          <w:rFonts w:ascii="Calibri" w:cs="Arial" w:hAnsi="Calibri"/>
          <w:color w:val="auto"/>
          <w:sz w:val="22"/>
          <w:szCs w:val="22"/>
          <w:shd w:val="clear" w:color="auto" w:fill="auto"/>
          <w:lang w:val="en-US"/>
        </w:rPr>
        <w:tab/>
      </w:r>
      <w:r>
        <w:rPr>
          <w:rFonts w:eastAsia="Times New Roman"/>
          <w:lang w:val="en-US"/>
        </w:rPr>
        <w:t>Cardinality and Optionality</w:t>
      </w:r>
      <w:r>
        <w:tab/>
      </w:r>
      <w:r>
        <w:fldChar w:fldCharType="begin"/>
      </w:r>
      <w:r>
        <w:instrText xml:space="preserve"> PAGEREF _Toc398835663 \h </w:instrText>
      </w:r>
      <w:r>
        <w:fldChar w:fldCharType="separate"/>
      </w:r>
      <w:r>
        <w:t>19</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"_Toc398835664"</w:instrText>
      </w:r>
      <w:r>
        <w:fldChar w:fldCharType="separate"/>
      </w:r>
      <w:r>
        <w:rPr>
          <w:rFonts w:eastAsia="Times New Roman"/>
          <w:lang w:val="en-US"/>
        </w:rPr>
        <w:t>4.4</w:t>
      </w:r>
      <w:r>
        <w:rPr>
          <w:rFonts w:ascii="Calibri" w:cs="Arial" w:hAnsi="Calibri"/>
          <w:color w:val="auto"/>
          <w:sz w:val="22"/>
          <w:szCs w:val="22"/>
          <w:shd w:val="clear" w:color="auto" w:fill="auto"/>
          <w:lang w:val="en-US"/>
        </w:rPr>
        <w:tab/>
      </w:r>
      <w:r>
        <w:rPr>
          <w:rFonts w:eastAsia="Times New Roman"/>
          <w:lang w:val="en-US"/>
        </w:rPr>
        <w:t>Logical Model for Quality Improvement</w:t>
      </w:r>
      <w:r>
        <w:tab/>
      </w:r>
      <w:r>
        <w:fldChar w:fldCharType="begin"/>
      </w:r>
      <w:r>
        <w:instrText xml:space="preserve"> PAGEREF _Toc398835664 \h </w:instrText>
      </w:r>
      <w:r>
        <w:fldChar w:fldCharType="separate"/>
      </w:r>
      <w:r>
        <w:t>19</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"_Toc398835665"</w:instrText>
      </w:r>
      <w:r>
        <w:fldChar w:fldCharType="separate"/>
      </w:r>
      <w:r>
        <w:rPr>
          <w:caps/>
          <w:smallCaps w:val="0"/>
        </w:rPr>
        <w:t>5</w:t>
      </w:r>
      <w:r>
        <w:rPr>
          <w:rFonts w:ascii="Calibri" w:cs="Arial" w:hAnsi="Calibri"/>
          <w:color w:val="auto"/>
          <w:sz w:val="22"/>
          <w:szCs w:val="22"/>
          <w:shd w:val="clear" w:color="auto" w:fill="auto"/>
          <w:lang w:val="en-US"/>
        </w:rPr>
        <w:tab/>
      </w:r>
      <w:r>
        <w:t>Model</w:t>
      </w:r>
      <w:r>
        <w:rPr>
          <w:caps/>
          <w:smallCaps w:val="0"/>
        </w:rPr>
        <w:t xml:space="preserve"> </w:t>
      </w:r>
      <w:r>
        <w:t>Specification</w:t>
        <w:tab/>
      </w:r>
      <w:r>
        <w:fldChar w:fldCharType="begin"/>
      </w:r>
      <w:r>
        <w:instrText xml:space="preserve"> PAGEREF _Toc398835665 \h </w:instrText>
      </w:r>
      <w:r>
        <w:fldChar w:fldCharType="separate"/>
      </w:r>
      <w:r>
        <w:t>20</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"_Toc398835666"</w:instrText>
      </w:r>
      <w:r>
        <w:fldChar w:fldCharType="separate"/>
      </w:r>
      <w:r>
        <w:rPr>
          <w:rFonts w:eastAsia="Times New Roman"/>
          <w:lang w:val="en-US"/>
        </w:rPr>
        <w:t>5.1</w:t>
      </w:r>
      <w:r>
        <w:rPr>
          <w:rFonts w:ascii="Calibri" w:cs="Arial" w:hAnsi="Calibri"/>
          <w:color w:val="auto"/>
          <w:sz w:val="22"/>
          <w:szCs w:val="22"/>
          <w:shd w:val="clear" w:color="auto" w:fill="auto"/>
          <w:lang w:val="en-US"/>
        </w:rPr>
        <w:tab/>
      </w:r>
      <w:r>
        <w:rPr>
          <w:rFonts w:eastAsia="Times New Roman"/>
          <w:lang w:val="en-US"/>
        </w:rPr>
        <w:t>action</w:t>
      </w:r>
      <w:r>
        <w:tab/>
      </w:r>
      <w:r>
        <w:fldChar w:fldCharType="begin"/>
      </w:r>
      <w:r>
        <w:instrText xml:space="preserve"> PAGEREF _Toc398835666 \h </w:instrText>
      </w:r>
      <w:r>
        <w:fldChar w:fldCharType="separate"/>
      </w:r>
      <w:r>
        <w:t>20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"_Toc398835667"</w:instrText>
      </w:r>
      <w:r>
        <w:fldChar w:fldCharType="separate"/>
      </w:r>
      <w:r>
        <w:rPr>
          <w:rFonts w:eastAsia="Times New Roman"/>
          <w:lang w:val="en-US"/>
        </w:rPr>
        <w:t>5.1.1</w:t>
      </w:r>
      <w:r>
        <w:rPr>
          <w:rFonts w:ascii="Calibri" w:cs="Arial" w:hAnsi="Calibri"/>
          <w:color w:val="auto"/>
          <w:sz w:val="22"/>
          <w:szCs w:val="22"/>
          <w:shd w:val="clear" w:color="auto" w:fill="auto"/>
          <w:lang w:val="en-US"/>
        </w:rPr>
        <w:tab/>
      </w:r>
      <w:r>
        <w:rPr>
          <w:rFonts w:eastAsia="Times New Roman"/>
          <w:lang w:val="en-US"/>
        </w:rPr>
        <w:t>action.act</w:t>
      </w:r>
      <w:r>
        <w:tab/>
      </w:r>
      <w:r>
        <w:fldChar w:fldCharType="begin"/>
      </w:r>
      <w:r>
        <w:instrText xml:space="preserve"> PAGEREF _Toc398835667 \h </w:instrText>
      </w:r>
      <w:r>
        <w:fldChar w:fldCharType="separate"/>
      </w:r>
      <w:r>
        <w:t>21</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"_Toc398835668"</w:instrText>
      </w:r>
      <w:r>
        <w:fldChar w:fldCharType="separate"/>
      </w:r>
      <w:r>
        <w:rPr>
          <w:rFonts w:eastAsia="Times New Roman"/>
          <w:u w:color="000000"/>
          <w:lang w:val="en-US"/>
        </w:rPr>
        <w:t>5.1.1.1</w:t>
      </w:r>
      <w:r>
        <w:rPr>
          <w:rFonts w:ascii="Calibri" w:cs="Arial" w:hAnsi="Calibri"/>
          <w:color w:val="auto"/>
          <w:sz w:val="22"/>
          <w:szCs w:val="22"/>
          <w:shd w:val="clear" w:color="auto" w:fill="auto"/>
          <w:lang w:val="en-US"/>
        </w:rPr>
        <w:tab/>
      </w:r>
      <w:r>
        <w:rPr>
          <w:rFonts w:eastAsia="Times New Roman"/>
          <w:u w:color="000000"/>
          <w:lang w:val="en-US"/>
        </w:rPr>
        <w:t>Act</w:t>
      </w:r>
      <w:r>
        <w:tab/>
      </w:r>
      <w:r>
        <w:fldChar w:fldCharType="begin"/>
      </w:r>
      <w:r>
        <w:instrText xml:space="preserve"> PAGEREF _Toc398835668 \h </w:instrText>
      </w:r>
      <w:r>
        <w:fldChar w:fldCharType="separate"/>
      </w:r>
      <w:r>
        <w:t>25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"_Toc398835669"</w:instrText>
      </w:r>
      <w:r>
        <w:fldChar w:fldCharType="separate"/>
      </w:r>
      <w:r>
        <w:rPr>
          <w:rFonts w:eastAsia="Times New Roman"/>
          <w:u w:color="000000"/>
          <w:lang w:val="en-US"/>
        </w:rPr>
        <w:t>5.1.1.2</w:t>
      </w:r>
      <w:r>
        <w:rPr>
          <w:rFonts w:ascii="Calibri" w:cs="Arial" w:hAnsi="Calibri"/>
          <w:color w:val="auto"/>
          <w:sz w:val="22"/>
          <w:szCs w:val="22"/>
          <w:shd w:val="clear" w:color="auto" w:fill="auto"/>
          <w:lang w:val="en-US"/>
        </w:rPr>
        <w:tab/>
      </w:r>
      <w:r>
        <w:rPr>
          <w:rFonts w:eastAsia="Times New Roman"/>
          <w:u w:color="000000"/>
          <w:lang w:val="en-US"/>
        </w:rPr>
        <w:t>CareProgramParticipation</w:t>
      </w:r>
      <w:r>
        <w:tab/>
      </w:r>
      <w:r>
        <w:fldChar w:fldCharType="begin"/>
      </w:r>
      <w:r>
        <w:instrText xml:space="preserve"> PAGEREF _Toc398835669 \h </w:instrText>
      </w:r>
      <w:r>
        <w:fldChar w:fldCharType="separate"/>
      </w:r>
      <w:r>
        <w:t>25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"_Toc398835670"</w:instrText>
      </w:r>
      <w:r>
        <w:fldChar w:fldCharType="separate"/>
      </w:r>
      <w:r>
        <w:rPr>
          <w:rFonts w:eastAsia="Times New Roman"/>
          <w:u w:color="000000"/>
          <w:lang w:val="en-US"/>
        </w:rPr>
        <w:t>5.1.1.3</w:t>
      </w:r>
      <w:r>
        <w:rPr>
          <w:rFonts w:ascii="Calibri" w:cs="Arial" w:hAnsi="Calibri"/>
          <w:color w:val="auto"/>
          <w:sz w:val="22"/>
          <w:szCs w:val="22"/>
          <w:shd w:val="clear" w:color="auto" w:fill="auto"/>
          <w:lang w:val="en-US"/>
        </w:rPr>
        <w:tab/>
      </w:r>
      <w:r>
        <w:rPr>
          <w:rFonts w:eastAsia="Times New Roman"/>
          <w:u w:color="000000"/>
          <w:lang w:val="en-US"/>
        </w:rPr>
        <w:t>Communication</w:t>
      </w:r>
      <w:r>
        <w:tab/>
      </w:r>
      <w:r>
        <w:fldChar w:fldCharType="begin"/>
      </w:r>
      <w:r>
        <w:instrText xml:space="preserve"> PAGEREF _Toc398835670 \h </w:instrText>
      </w:r>
      <w:r>
        <w:fldChar w:fldCharType="separate"/>
      </w:r>
      <w:r>
        <w:t>25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"_Toc398835671"</w:instrText>
      </w:r>
      <w:r>
        <w:fldChar w:fldCharType="separate"/>
      </w:r>
      <w:r>
        <w:rPr>
          <w:rFonts w:eastAsia="Times New Roman"/>
          <w:u w:color="000000"/>
          <w:lang w:val="en-US"/>
        </w:rPr>
        <w:t>5.1.1.4</w:t>
      </w:r>
      <w:r>
        <w:rPr>
          <w:rFonts w:ascii="Calibri" w:cs="Arial" w:hAnsi="Calibri"/>
          <w:color w:val="auto"/>
          <w:sz w:val="22"/>
          <w:szCs w:val="22"/>
          <w:shd w:val="clear" w:color="auto" w:fill="auto"/>
          <w:lang w:val="en-US"/>
        </w:rPr>
        <w:tab/>
      </w:r>
      <w:r>
        <w:rPr>
          <w:rFonts w:eastAsia="Times New Roman"/>
          <w:u w:color="000000"/>
          <w:lang w:val="en-US"/>
        </w:rPr>
        <w:t>CompositeIntravenousMedicationAdministration</w:t>
      </w:r>
      <w:r>
        <w:tab/>
      </w:r>
      <w:r>
        <w:fldChar w:fldCharType="begin"/>
      </w:r>
      <w:r>
        <w:instrText xml:space="preserve"> PAGEREF _Toc398835671 \h </w:instrText>
      </w:r>
      <w:r>
        <w:fldChar w:fldCharType="separate"/>
      </w:r>
      <w:r>
        <w:t>26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"_Toc398835672"</w:instrText>
      </w:r>
      <w:r>
        <w:fldChar w:fldCharType="separate"/>
      </w:r>
      <w:r>
        <w:rPr>
          <w:rFonts w:eastAsia="Times New Roman"/>
          <w:u w:color="000000"/>
          <w:lang w:val="en-US"/>
        </w:rPr>
        <w:t>5.1.1.5</w:t>
      </w:r>
      <w:r>
        <w:rPr>
          <w:rFonts w:ascii="Calibri" w:cs="Arial" w:hAnsi="Calibri"/>
          <w:color w:val="auto"/>
          <w:sz w:val="22"/>
          <w:szCs w:val="22"/>
          <w:shd w:val="clear" w:color="auto" w:fill="auto"/>
          <w:lang w:val="en-US"/>
        </w:rPr>
        <w:tab/>
      </w:r>
      <w:r>
        <w:rPr>
          <w:rFonts w:eastAsia="Times New Roman"/>
          <w:u w:color="000000"/>
          <w:lang w:val="en-US"/>
        </w:rPr>
        <w:t>DeviceUse</w:t>
      </w:r>
      <w:r>
        <w:tab/>
      </w:r>
      <w:r>
        <w:fldChar w:fldCharType="begin"/>
      </w:r>
      <w:r>
        <w:instrText xml:space="preserve"> PAGEREF _Toc398835672 \h </w:instrText>
      </w:r>
      <w:r>
        <w:fldChar w:fldCharType="separate"/>
      </w:r>
      <w:r>
        <w:t>26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"_Toc398835673"</w:instrText>
      </w:r>
      <w:r>
        <w:fldChar w:fldCharType="separate"/>
      </w:r>
      <w:r>
        <w:rPr>
          <w:rFonts w:eastAsia="Times New Roman"/>
          <w:u w:color="000000"/>
          <w:lang w:val="en-US"/>
        </w:rPr>
        <w:t>5.1.1.6</w:t>
      </w:r>
      <w:r>
        <w:rPr>
          <w:rFonts w:ascii="Calibri" w:cs="Arial" w:hAnsi="Calibri"/>
          <w:color w:val="auto"/>
          <w:sz w:val="22"/>
          <w:szCs w:val="22"/>
          <w:shd w:val="clear" w:color="auto" w:fill="auto"/>
          <w:lang w:val="en-US"/>
        </w:rPr>
        <w:tab/>
      </w:r>
      <w:r>
        <w:rPr>
          <w:rFonts w:eastAsia="Times New Roman"/>
          <w:u w:color="000000"/>
          <w:lang w:val="en-US"/>
        </w:rPr>
        <w:t>Diet</w:t>
      </w:r>
      <w:r>
        <w:tab/>
      </w:r>
      <w:r>
        <w:fldChar w:fldCharType="begin"/>
      </w:r>
      <w:r>
        <w:instrText xml:space="preserve"> PAGEREF _Toc398835673 \h </w:instrText>
      </w:r>
      <w:r>
        <w:fldChar w:fldCharType="separate"/>
      </w:r>
      <w:r>
        <w:t>26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"_Toc398835674"</w:instrText>
      </w:r>
      <w:r>
        <w:fldChar w:fldCharType="separate"/>
      </w:r>
      <w:r>
        <w:rPr>
          <w:rFonts w:eastAsia="Times New Roman"/>
          <w:u w:color="000000"/>
          <w:lang w:val="en-US"/>
        </w:rPr>
        <w:t>5.1.1.7</w:t>
      </w:r>
      <w:r>
        <w:rPr>
          <w:rFonts w:ascii="Calibri" w:cs="Arial" w:hAnsi="Calibri"/>
          <w:color w:val="auto"/>
          <w:sz w:val="22"/>
          <w:szCs w:val="22"/>
          <w:shd w:val="clear" w:color="auto" w:fill="auto"/>
          <w:lang w:val="en-US"/>
        </w:rPr>
        <w:tab/>
      </w:r>
      <w:r>
        <w:rPr>
          <w:rFonts w:eastAsia="Times New Roman"/>
          <w:u w:color="000000"/>
          <w:lang w:val="en-US"/>
        </w:rPr>
        <w:t>Encounter</w:t>
      </w:r>
      <w:r>
        <w:tab/>
      </w:r>
      <w:r>
        <w:fldChar w:fldCharType="begin"/>
      </w:r>
      <w:r>
        <w:instrText xml:space="preserve"> PAGEREF _Toc398835674 \h </w:instrText>
      </w:r>
      <w:r>
        <w:fldChar w:fldCharType="separate"/>
      </w:r>
      <w:r>
        <w:t>27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"_Toc398835675"</w:instrText>
      </w:r>
      <w:r>
        <w:fldChar w:fldCharType="separate"/>
      </w:r>
      <w:r>
        <w:rPr>
          <w:rFonts w:eastAsia="Times New Roman"/>
          <w:u w:color="000000"/>
          <w:lang w:val="en-US"/>
        </w:rPr>
        <w:t>5.1.1.8</w:t>
      </w:r>
      <w:r>
        <w:rPr>
          <w:rFonts w:ascii="Calibri" w:cs="Arial" w:hAnsi="Calibri"/>
          <w:color w:val="auto"/>
          <w:sz w:val="22"/>
          <w:szCs w:val="22"/>
          <w:shd w:val="clear" w:color="auto" w:fill="auto"/>
          <w:lang w:val="en-US"/>
        </w:rPr>
        <w:tab/>
      </w:r>
      <w:r>
        <w:rPr>
          <w:rFonts w:eastAsia="Times New Roman"/>
          <w:u w:color="000000"/>
          <w:lang w:val="en-US"/>
        </w:rPr>
        <w:t>Goal</w:t>
      </w:r>
      <w:r>
        <w:tab/>
      </w:r>
      <w:r>
        <w:fldChar w:fldCharType="begin"/>
      </w:r>
      <w:r>
        <w:instrText xml:space="preserve"> PAGEREF _Toc398835675 \h </w:instrText>
      </w:r>
      <w:r>
        <w:fldChar w:fldCharType="separate"/>
      </w:r>
      <w:r>
        <w:t>27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"_Toc398835676"</w:instrText>
      </w:r>
      <w:r>
        <w:fldChar w:fldCharType="separate"/>
      </w:r>
      <w:r>
        <w:rPr>
          <w:rFonts w:eastAsia="Times New Roman"/>
          <w:u w:color="000000"/>
          <w:lang w:val="en-US"/>
        </w:rPr>
        <w:t>5.1.1.9</w:t>
      </w:r>
      <w:r>
        <w:rPr>
          <w:rFonts w:ascii="Calibri" w:cs="Arial" w:hAnsi="Calibri"/>
          <w:color w:val="auto"/>
          <w:sz w:val="22"/>
          <w:szCs w:val="22"/>
          <w:shd w:val="clear" w:color="auto" w:fill="auto"/>
          <w:lang w:val="en-US"/>
        </w:rPr>
        <w:tab/>
      </w:r>
      <w:r>
        <w:rPr>
          <w:rFonts w:eastAsia="Times New Roman"/>
          <w:u w:color="000000"/>
          <w:lang w:val="en-US"/>
        </w:rPr>
        <w:t>Imaging</w:t>
      </w:r>
      <w:r>
        <w:tab/>
      </w:r>
      <w:r>
        <w:fldChar w:fldCharType="begin"/>
      </w:r>
      <w:r>
        <w:instrText xml:space="preserve"> PAGEREF _Toc398835676 \h </w:instrText>
      </w:r>
      <w:r>
        <w:fldChar w:fldCharType="separate"/>
      </w:r>
      <w:r>
        <w:t>28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"_Toc398835677"</w:instrText>
      </w:r>
      <w:r>
        <w:fldChar w:fldCharType="separate"/>
      </w:r>
      <w:r>
        <w:rPr>
          <w:rFonts w:eastAsia="Times New Roman"/>
          <w:u w:color="000000"/>
          <w:lang w:val="en-US"/>
        </w:rPr>
        <w:t>5.1.1.10</w:t>
      </w:r>
      <w:r>
        <w:rPr>
          <w:rFonts w:ascii="Calibri" w:cs="Arial" w:hAnsi="Calibri"/>
          <w:color w:val="auto"/>
          <w:sz w:val="22"/>
          <w:szCs w:val="22"/>
          <w:shd w:val="clear" w:color="auto" w:fill="auto"/>
          <w:lang w:val="en-US"/>
        </w:rPr>
        <w:tab/>
      </w:r>
      <w:r>
        <w:rPr>
          <w:rFonts w:eastAsia="Times New Roman"/>
          <w:u w:color="000000"/>
          <w:lang w:val="en-US"/>
        </w:rPr>
        <w:t>Immunization</w:t>
      </w:r>
      <w:r>
        <w:tab/>
      </w:r>
      <w:r>
        <w:fldChar w:fldCharType="begin"/>
      </w:r>
      <w:r>
        <w:instrText xml:space="preserve"> PAGEREF _Toc398835677 \h </w:instrText>
      </w:r>
      <w:r>
        <w:fldChar w:fldCharType="separate"/>
      </w:r>
      <w:r>
        <w:t>28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"_Toc398835678"</w:instrText>
      </w:r>
      <w:r>
        <w:fldChar w:fldCharType="separate"/>
      </w:r>
      <w:r>
        <w:rPr>
          <w:rFonts w:eastAsia="Times New Roman"/>
          <w:u w:color="000000"/>
          <w:lang w:val="en-US"/>
        </w:rPr>
        <w:t>5.1.1.11</w:t>
      </w:r>
      <w:r>
        <w:rPr>
          <w:rFonts w:ascii="Calibri" w:cs="Arial" w:hAnsi="Calibri"/>
          <w:color w:val="auto"/>
          <w:sz w:val="22"/>
          <w:szCs w:val="22"/>
          <w:shd w:val="clear" w:color="auto" w:fill="auto"/>
          <w:lang w:val="en-US"/>
        </w:rPr>
        <w:tab/>
      </w:r>
      <w:r>
        <w:rPr>
          <w:rFonts w:eastAsia="Times New Roman"/>
          <w:u w:color="000000"/>
          <w:lang w:val="en-US"/>
        </w:rPr>
        <w:t>LaboratoryTest</w:t>
      </w:r>
      <w:r>
        <w:tab/>
      </w:r>
      <w:r>
        <w:fldChar w:fldCharType="begin"/>
      </w:r>
      <w:r>
        <w:instrText xml:space="preserve"> PAGEREF _Toc398835678 \h </w:instrText>
      </w:r>
      <w:r>
        <w:fldChar w:fldCharType="separate"/>
      </w:r>
      <w:r>
        <w:t>29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"_Toc398835679"</w:instrText>
      </w:r>
      <w:r>
        <w:fldChar w:fldCharType="separate"/>
      </w:r>
      <w:r>
        <w:rPr>
          <w:rFonts w:eastAsia="Times New Roman"/>
          <w:u w:color="000000"/>
          <w:lang w:val="en-US"/>
        </w:rPr>
        <w:t>5.1.1.12</w:t>
      </w:r>
      <w:r>
        <w:rPr>
          <w:rFonts w:ascii="Calibri" w:cs="Arial" w:hAnsi="Calibri"/>
          <w:color w:val="auto"/>
          <w:sz w:val="22"/>
          <w:szCs w:val="22"/>
          <w:shd w:val="clear" w:color="auto" w:fill="auto"/>
          <w:lang w:val="en-US"/>
        </w:rPr>
        <w:tab/>
      </w:r>
      <w:r>
        <w:rPr>
          <w:rFonts w:eastAsia="Times New Roman"/>
          <w:u w:color="000000"/>
          <w:lang w:val="en-US"/>
        </w:rPr>
        <w:t>MedicationTreatment</w:t>
      </w:r>
      <w:r>
        <w:tab/>
      </w:r>
      <w:r>
        <w:fldChar w:fldCharType="begin"/>
      </w:r>
      <w:r>
        <w:instrText xml:space="preserve"> PAGEREF _Toc398835679 \h </w:instrText>
      </w:r>
      <w:r>
        <w:fldChar w:fldCharType="separate"/>
      </w:r>
      <w:r>
        <w:t>29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"_Toc398835680"</w:instrText>
      </w:r>
      <w:r>
        <w:fldChar w:fldCharType="separate"/>
      </w:r>
      <w:r>
        <w:rPr>
          <w:rFonts w:eastAsia="Times New Roman"/>
          <w:u w:color="000000"/>
          <w:lang w:val="en-US"/>
        </w:rPr>
        <w:t>5.1.1.13</w:t>
      </w:r>
      <w:r>
        <w:rPr>
          <w:rFonts w:ascii="Calibri" w:cs="Arial" w:hAnsi="Calibri"/>
          <w:color w:val="auto"/>
          <w:sz w:val="22"/>
          <w:szCs w:val="22"/>
          <w:shd w:val="clear" w:color="auto" w:fill="auto"/>
          <w:lang w:val="en-US"/>
        </w:rPr>
        <w:tab/>
      </w:r>
      <w:r>
        <w:rPr>
          <w:rFonts w:eastAsia="Times New Roman"/>
          <w:u w:color="000000"/>
          <w:lang w:val="en-US"/>
        </w:rPr>
        <w:t>PatientControlledAnalgesia</w:t>
      </w:r>
      <w:r>
        <w:tab/>
      </w:r>
      <w:r>
        <w:fldChar w:fldCharType="begin"/>
      </w:r>
      <w:r>
        <w:instrText xml:space="preserve"> PAGEREF _Toc398835680 \h </w:instrText>
      </w:r>
      <w:r>
        <w:fldChar w:fldCharType="separate"/>
      </w:r>
      <w:r>
        <w:t>29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"_Toc398835681"</w:instrText>
      </w:r>
      <w:r>
        <w:fldChar w:fldCharType="separate"/>
      </w:r>
      <w:r>
        <w:rPr>
          <w:rFonts w:eastAsia="Times New Roman"/>
          <w:u w:color="000000"/>
          <w:lang w:val="en-US"/>
        </w:rPr>
        <w:t>5.1.1.14</w:t>
      </w:r>
      <w:r>
        <w:rPr>
          <w:rFonts w:ascii="Calibri" w:cs="Arial" w:hAnsi="Calibri"/>
          <w:color w:val="auto"/>
          <w:sz w:val="22"/>
          <w:szCs w:val="22"/>
          <w:shd w:val="clear" w:color="auto" w:fill="auto"/>
          <w:lang w:val="en-US"/>
        </w:rPr>
        <w:tab/>
      </w:r>
      <w:r>
        <w:rPr>
          <w:rFonts w:eastAsia="Times New Roman"/>
          <w:u w:color="000000"/>
          <w:lang w:val="en-US"/>
        </w:rPr>
        <w:t>Procedure</w:t>
      </w:r>
      <w:r>
        <w:tab/>
      </w:r>
      <w:r>
        <w:fldChar w:fldCharType="begin"/>
      </w:r>
      <w:r>
        <w:instrText xml:space="preserve"> PAGEREF _Toc398835681 \h </w:instrText>
      </w:r>
      <w:r>
        <w:fldChar w:fldCharType="separate"/>
      </w:r>
      <w:r>
        <w:t>29</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"_Toc398835682"</w:instrText>
      </w:r>
      <w:r>
        <w:fldChar w:fldCharType="separate"/>
      </w:r>
      <w:r>
        <w:rPr>
          <w:rFonts w:eastAsia="Times New Roman"/>
          <w:lang w:val="en-US"/>
        </w:rPr>
        <w:t>5.1.2</w:t>
      </w:r>
      <w:r>
        <w:rPr>
          <w:rFonts w:ascii="Calibri" w:cs="Arial" w:hAnsi="Calibri"/>
          <w:color w:val="auto"/>
          <w:sz w:val="22"/>
          <w:szCs w:val="22"/>
          <w:shd w:val="clear" w:color="auto" w:fill="auto"/>
          <w:lang w:val="en-US"/>
        </w:rPr>
        <w:tab/>
      </w:r>
      <w:r>
        <w:rPr>
          <w:rFonts w:eastAsia="Times New Roman"/>
          <w:lang w:val="en-US"/>
        </w:rPr>
        <w:t>action.common</w:t>
      </w:r>
      <w:r>
        <w:tab/>
      </w:r>
      <w:r>
        <w:fldChar w:fldCharType="begin"/>
      </w:r>
      <w:r>
        <w:instrText xml:space="preserve"> PAGEREF _Toc398835682 \h </w:instrText>
      </w:r>
      <w:r>
        <w:fldChar w:fldCharType="separate"/>
      </w:r>
      <w:r>
        <w:t>30</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"_Toc398835683"</w:instrText>
      </w:r>
      <w:r>
        <w:fldChar w:fldCharType="separate"/>
      </w:r>
      <w:r>
        <w:rPr>
          <w:rFonts w:eastAsia="Times New Roman"/>
          <w:u w:color="000000"/>
          <w:lang w:val="en-US"/>
        </w:rPr>
        <w:t>5.1.2.1</w:t>
      </w:r>
      <w:r>
        <w:rPr>
          <w:rFonts w:ascii="Calibri" w:cs="Arial" w:hAnsi="Calibri"/>
          <w:color w:val="auto"/>
          <w:sz w:val="22"/>
          <w:szCs w:val="22"/>
          <w:shd w:val="clear" w:color="auto" w:fill="auto"/>
          <w:lang w:val="en-US"/>
        </w:rPr>
        <w:tab/>
      </w:r>
      <w:r>
        <w:rPr>
          <w:rFonts w:eastAsia="Times New Roman"/>
          <w:u w:color="000000"/>
          <w:lang w:val="en-US"/>
        </w:rPr>
        <w:t>EncounterCondition</w:t>
      </w:r>
      <w:r>
        <w:tab/>
      </w:r>
      <w:r>
        <w:fldChar w:fldCharType="begin"/>
      </w:r>
      <w:r>
        <w:instrText xml:space="preserve"> PAGEREF _Toc398835683 \h </w:instrText>
      </w:r>
      <w:r>
        <w:fldChar w:fldCharType="separate"/>
      </w:r>
      <w:r>
        <w:t>31</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"_Toc398835684"</w:instrText>
      </w:r>
      <w:r>
        <w:fldChar w:fldCharType="separate"/>
      </w:r>
      <w:r>
        <w:rPr>
          <w:rFonts w:eastAsia="Times New Roman"/>
          <w:u w:color="000000"/>
          <w:lang w:val="en-US"/>
        </w:rPr>
        <w:t>5.1.2.2</w:t>
      </w:r>
      <w:r>
        <w:rPr>
          <w:rFonts w:ascii="Calibri" w:cs="Arial" w:hAnsi="Calibri"/>
          <w:color w:val="auto"/>
          <w:sz w:val="22"/>
          <w:szCs w:val="22"/>
          <w:shd w:val="clear" w:color="auto" w:fill="auto"/>
          <w:lang w:val="en-US"/>
        </w:rPr>
        <w:tab/>
      </w:r>
      <w:r>
        <w:rPr>
          <w:rFonts w:eastAsia="Times New Roman"/>
          <w:u w:color="000000"/>
          <w:lang w:val="en-US"/>
        </w:rPr>
        <w:t>Hospitalization</w:t>
      </w:r>
      <w:r>
        <w:tab/>
      </w:r>
      <w:r>
        <w:fldChar w:fldCharType="begin"/>
      </w:r>
      <w:r>
        <w:instrText xml:space="preserve"> PAGEREF _Toc398835684 \h </w:instrText>
      </w:r>
      <w:r>
        <w:fldChar w:fldCharType="separate"/>
      </w:r>
      <w:r>
        <w:t>32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"_Toc398835685"</w:instrText>
      </w:r>
      <w:r>
        <w:fldChar w:fldCharType="separate"/>
      </w:r>
      <w:r>
        <w:rPr>
          <w:rFonts w:eastAsia="Times New Roman"/>
          <w:u w:color="000000"/>
          <w:lang w:val="en-US"/>
        </w:rPr>
        <w:t>5.1.2.3</w:t>
      </w:r>
      <w:r>
        <w:rPr>
          <w:rFonts w:ascii="Calibri" w:cs="Arial" w:hAnsi="Calibri"/>
          <w:color w:val="auto"/>
          <w:sz w:val="22"/>
          <w:szCs w:val="22"/>
          <w:shd w:val="clear" w:color="auto" w:fill="auto"/>
          <w:lang w:val="en-US"/>
        </w:rPr>
        <w:tab/>
      </w:r>
      <w:r>
        <w:rPr>
          <w:rFonts w:eastAsia="Times New Roman"/>
          <w:u w:color="000000"/>
          <w:lang w:val="en-US"/>
        </w:rPr>
        <w:t>Indication</w:t>
      </w:r>
      <w:r>
        <w:tab/>
      </w:r>
      <w:r>
        <w:fldChar w:fldCharType="begin"/>
      </w:r>
      <w:r>
        <w:instrText xml:space="preserve"> PAGEREF _Toc398835685 \h </w:instrText>
      </w:r>
      <w:r>
        <w:fldChar w:fldCharType="separate"/>
      </w:r>
      <w:r>
        <w:t>32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"_Toc398835686"</w:instrText>
      </w:r>
      <w:r>
        <w:fldChar w:fldCharType="separate"/>
      </w:r>
      <w:r>
        <w:rPr>
          <w:rFonts w:eastAsia="Times New Roman"/>
          <w:u w:color="000000"/>
          <w:lang w:val="en-US"/>
        </w:rPr>
        <w:t>5.1.2.4</w:t>
      </w:r>
      <w:r>
        <w:rPr>
          <w:rFonts w:ascii="Calibri" w:cs="Arial" w:hAnsi="Calibri"/>
          <w:color w:val="auto"/>
          <w:sz w:val="22"/>
          <w:szCs w:val="22"/>
          <w:shd w:val="clear" w:color="auto" w:fill="auto"/>
          <w:lang w:val="en-US"/>
        </w:rPr>
        <w:tab/>
      </w:r>
      <w:r>
        <w:rPr>
          <w:rFonts w:eastAsia="Times New Roman"/>
          <w:u w:color="000000"/>
          <w:lang w:val="en-US"/>
        </w:rPr>
        <w:t>Constituent</w:t>
      </w:r>
      <w:r>
        <w:tab/>
      </w:r>
      <w:r>
        <w:fldChar w:fldCharType="begin"/>
      </w:r>
      <w:r>
        <w:instrText xml:space="preserve"> PAGEREF _Toc398835686 \h </w:instrText>
      </w:r>
      <w:r>
        <w:fldChar w:fldCharType="separate"/>
      </w:r>
      <w:r>
        <w:t>32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"_Toc398835687"</w:instrText>
      </w:r>
      <w:r>
        <w:fldChar w:fldCharType="separate"/>
      </w:r>
      <w:r>
        <w:rPr>
          <w:rFonts w:eastAsia="Times New Roman"/>
          <w:u w:color="000000"/>
          <w:lang w:val="en-US"/>
        </w:rPr>
        <w:t>5.1.2.5</w:t>
      </w:r>
      <w:r>
        <w:rPr>
          <w:rFonts w:ascii="Calibri" w:cs="Arial" w:hAnsi="Calibri"/>
          <w:color w:val="auto"/>
          <w:sz w:val="22"/>
          <w:szCs w:val="22"/>
          <w:shd w:val="clear" w:color="auto" w:fill="auto"/>
          <w:lang w:val="en-US"/>
        </w:rPr>
        <w:tab/>
      </w:r>
      <w:r>
        <w:rPr>
          <w:rFonts w:eastAsia="Times New Roman"/>
          <w:u w:color="000000"/>
          <w:lang w:val="en-US"/>
        </w:rPr>
        <w:t>AdministeredDose</w:t>
      </w:r>
      <w:r>
        <w:tab/>
      </w:r>
      <w:r>
        <w:fldChar w:fldCharType="begin"/>
      </w:r>
      <w:r>
        <w:instrText xml:space="preserve"> PAGEREF _Toc398835687 \h </w:instrText>
      </w:r>
      <w:r>
        <w:fldChar w:fldCharType="separate"/>
      </w:r>
      <w:r>
        <w:t>33</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"_Toc398835688"</w:instrText>
      </w:r>
      <w:r>
        <w:fldChar w:fldCharType="separate"/>
      </w:r>
      <w:r>
        <w:rPr>
          <w:rFonts w:eastAsia="Times New Roman"/>
          <w:u w:color="000000"/>
          <w:lang w:val="en-US"/>
        </w:rPr>
        <w:t>5.1.2.6</w:t>
      </w:r>
      <w:r>
        <w:rPr>
          <w:rFonts w:ascii="Calibri" w:cs="Arial" w:hAnsi="Calibri"/>
          <w:color w:val="auto"/>
          <w:sz w:val="22"/>
          <w:szCs w:val="22"/>
          <w:shd w:val="clear" w:color="auto" w:fill="auto"/>
          <w:lang w:val="en-US"/>
        </w:rPr>
        <w:tab/>
      </w:r>
      <w:r>
        <w:rPr>
          <w:rFonts w:eastAsia="Times New Roman"/>
          <w:u w:color="000000"/>
          <w:lang w:val="en-US"/>
        </w:rPr>
        <w:t>Dispense</w:t>
      </w:r>
      <w:r>
        <w:tab/>
      </w:r>
      <w:r>
        <w:fldChar w:fldCharType="begin"/>
      </w:r>
      <w:r>
        <w:instrText xml:space="preserve"> PAGEREF _Toc398835688 \h </w:instrText>
      </w:r>
      <w:r>
        <w:fldChar w:fldCharType="separate"/>
      </w:r>
      <w:r>
        <w:t>33</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"_Toc398835689"</w:instrText>
      </w:r>
      <w:r>
        <w:fldChar w:fldCharType="separate"/>
      </w:r>
      <w:r>
        <w:rPr>
          <w:rFonts w:eastAsia="Times New Roman"/>
          <w:u w:color="000000"/>
          <w:lang w:val="en-US"/>
        </w:rPr>
        <w:t>5.1.2.7</w:t>
      </w:r>
      <w:r>
        <w:rPr>
          <w:rFonts w:ascii="Calibri" w:cs="Arial" w:hAnsi="Calibri"/>
          <w:color w:val="auto"/>
          <w:sz w:val="22"/>
          <w:szCs w:val="22"/>
          <w:shd w:val="clear" w:color="auto" w:fill="auto"/>
          <w:lang w:val="en-US"/>
        </w:rPr>
        <w:tab/>
      </w:r>
      <w:r>
        <w:rPr>
          <w:rFonts w:eastAsia="Times New Roman"/>
          <w:u w:color="000000"/>
          <w:lang w:val="en-US"/>
        </w:rPr>
        <w:t>Dosage</w:t>
      </w:r>
      <w:r>
        <w:tab/>
      </w:r>
      <w:r>
        <w:fldChar w:fldCharType="begin"/>
      </w:r>
      <w:r>
        <w:instrText xml:space="preserve"> PAGEREF _Toc398835689 \h </w:instrText>
      </w:r>
      <w:r>
        <w:fldChar w:fldCharType="separate"/>
      </w:r>
      <w:r>
        <w:t>33</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"_Toc398835690"</w:instrText>
      </w:r>
      <w:r>
        <w:fldChar w:fldCharType="separate"/>
      </w:r>
      <w:r>
        <w:rPr>
          <w:rFonts w:eastAsia="Times New Roman"/>
          <w:u w:color="000000"/>
          <w:lang w:val="en-US"/>
        </w:rPr>
        <w:t>5.1.2.8</w:t>
      </w:r>
      <w:r>
        <w:rPr>
          <w:rFonts w:ascii="Calibri" w:cs="Arial" w:hAnsi="Calibri"/>
          <w:color w:val="auto"/>
          <w:sz w:val="22"/>
          <w:szCs w:val="22"/>
          <w:shd w:val="clear" w:color="auto" w:fill="auto"/>
          <w:lang w:val="en-US"/>
        </w:rPr>
        <w:tab/>
      </w:r>
      <w:r>
        <w:rPr>
          <w:rFonts w:eastAsia="Times New Roman"/>
          <w:u w:color="000000"/>
          <w:lang w:val="en-US"/>
        </w:rPr>
        <w:t>DosageInstruction</w:t>
      </w:r>
      <w:r>
        <w:tab/>
      </w:r>
      <w:r>
        <w:fldChar w:fldCharType="begin"/>
      </w:r>
      <w:r>
        <w:instrText xml:space="preserve"> PAGEREF _Toc398835690 \h </w:instrText>
      </w:r>
      <w:r>
        <w:fldChar w:fldCharType="separate"/>
      </w:r>
      <w:r>
        <w:t>34</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"_Toc398835691"</w:instrText>
      </w:r>
      <w:r>
        <w:fldChar w:fldCharType="separate"/>
      </w:r>
      <w:r>
        <w:rPr>
          <w:rFonts w:eastAsia="Times New Roman"/>
          <w:u w:color="000000"/>
          <w:lang w:val="en-US"/>
        </w:rPr>
        <w:t>5.1.2.9</w:t>
      </w:r>
      <w:r>
        <w:rPr>
          <w:rFonts w:ascii="Calibri" w:cs="Arial" w:hAnsi="Calibri"/>
          <w:color w:val="auto"/>
          <w:sz w:val="22"/>
          <w:szCs w:val="22"/>
          <w:shd w:val="clear" w:color="auto" w:fill="auto"/>
          <w:lang w:val="en-US"/>
        </w:rPr>
        <w:tab/>
      </w:r>
      <w:r>
        <w:rPr>
          <w:rFonts w:eastAsia="Times New Roman"/>
          <w:u w:color="000000"/>
          <w:lang w:val="en-US"/>
        </w:rPr>
        <w:t>EnteralFormula</w:t>
      </w:r>
      <w:r>
        <w:tab/>
      </w:r>
      <w:r>
        <w:fldChar w:fldCharType="begin"/>
      </w:r>
      <w:r>
        <w:instrText xml:space="preserve"> PAGEREF _Toc398835691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"_Toc398835692"</w:instrText>
      </w:r>
      <w:r>
        <w:fldChar w:fldCharType="separate"/>
      </w:r>
      <w:r>
        <w:rPr>
          <w:rFonts w:eastAsia="Times New Roman"/>
          <w:u w:color="000000"/>
          <w:lang w:val="en-US"/>
        </w:rPr>
        <w:t>5.1.2.10</w:t>
      </w:r>
      <w:r>
        <w:rPr>
          <w:rFonts w:ascii="Calibri" w:cs="Arial" w:hAnsi="Calibri"/>
          <w:color w:val="auto"/>
          <w:sz w:val="22"/>
          <w:szCs w:val="22"/>
          <w:shd w:val="clear" w:color="auto" w:fill="auto"/>
          <w:lang w:val="en-US"/>
        </w:rPr>
        <w:tab/>
      </w:r>
      <w:r>
        <w:rPr>
          <w:rFonts w:eastAsia="Times New Roman"/>
          <w:u w:color="000000"/>
          <w:lang w:val="en-US"/>
        </w:rPr>
        <w:t>NutrientModification</w:t>
      </w:r>
      <w:r>
        <w:tab/>
      </w:r>
      <w:r>
        <w:fldChar w:fldCharType="begin"/>
      </w:r>
      <w:r>
        <w:instrText xml:space="preserve"> PAGEREF _Toc398835692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"_Toc398835693"</w:instrText>
      </w:r>
      <w:r>
        <w:fldChar w:fldCharType="separate"/>
      </w:r>
      <w:r>
        <w:rPr>
          <w:rFonts w:eastAsia="Times New Roman"/>
          <w:u w:color="000000"/>
          <w:lang w:val="en-US"/>
        </w:rPr>
        <w:t>5.1.2.11</w:t>
      </w:r>
      <w:r>
        <w:rPr>
          <w:rFonts w:ascii="Calibri" w:cs="Arial" w:hAnsi="Calibri"/>
          <w:color w:val="auto"/>
          <w:sz w:val="22"/>
          <w:szCs w:val="22"/>
          <w:shd w:val="clear" w:color="auto" w:fill="auto"/>
          <w:lang w:val="en-US"/>
        </w:rPr>
        <w:tab/>
      </w:r>
      <w:r>
        <w:rPr>
          <w:rFonts w:eastAsia="Times New Roman"/>
          <w:u w:color="000000"/>
          <w:lang w:val="en-US"/>
        </w:rPr>
        <w:t>NutritionItem</w:t>
      </w:r>
      <w:r>
        <w:tab/>
      </w:r>
      <w:r>
        <w:fldChar w:fldCharType="begin"/>
      </w:r>
      <w:r>
        <w:instrText xml:space="preserve"> PAGEREF _Toc398835693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"_Toc398835694"</w:instrText>
      </w:r>
      <w:r>
        <w:fldChar w:fldCharType="separate"/>
      </w:r>
      <w:r>
        <w:rPr>
          <w:rFonts w:eastAsia="Times New Roman"/>
          <w:u w:color="000000"/>
          <w:lang w:val="en-US"/>
        </w:rPr>
        <w:t>5.1.2.12</w:t>
      </w:r>
      <w:r>
        <w:rPr>
          <w:rFonts w:ascii="Calibri" w:cs="Arial" w:hAnsi="Calibri"/>
          <w:color w:val="auto"/>
          <w:sz w:val="22"/>
          <w:szCs w:val="22"/>
          <w:shd w:val="clear" w:color="auto" w:fill="auto"/>
          <w:lang w:val="en-US"/>
        </w:rPr>
        <w:tab/>
      </w:r>
      <w:r>
        <w:rPr>
          <w:rFonts w:eastAsia="Times New Roman"/>
          <w:u w:color="000000"/>
          <w:lang w:val="en-US"/>
        </w:rPr>
        <w:t>NutritionalSupplement</w:t>
      </w:r>
      <w:r>
        <w:tab/>
      </w:r>
      <w:r>
        <w:fldChar w:fldCharType="begin"/>
      </w:r>
      <w:r>
        <w:instrText xml:space="preserve"> PAGEREF _Toc398835694 \h </w:instrText>
      </w:r>
      <w:r>
        <w:fldChar w:fldCharType="separate"/>
      </w:r>
      <w:r>
        <w:t>35</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"_Toc398835695"</w:instrText>
      </w:r>
      <w:r>
        <w:fldChar w:fldCharType="separate"/>
      </w:r>
      <w:r>
        <w:rPr>
          <w:rFonts w:eastAsia="Times New Roman"/>
          <w:u w:color="000000"/>
          <w:lang w:val="en-US"/>
        </w:rPr>
        <w:t>5.1.2.13</w:t>
      </w:r>
      <w:r>
        <w:rPr>
          <w:rFonts w:ascii="Calibri" w:cs="Arial" w:hAnsi="Calibri"/>
          <w:color w:val="auto"/>
          <w:sz w:val="22"/>
          <w:szCs w:val="22"/>
          <w:shd w:val="clear" w:color="auto" w:fill="auto"/>
          <w:lang w:val="en-US"/>
        </w:rPr>
        <w:tab/>
      </w:r>
      <w:r>
        <w:rPr>
          <w:rFonts w:eastAsia="Times New Roman"/>
          <w:u w:color="000000"/>
          <w:lang w:val="en-US"/>
        </w:rPr>
        <w:t>OralDiet</w:t>
      </w:r>
      <w:r>
        <w:tab/>
      </w:r>
      <w:r>
        <w:fldChar w:fldCharType="begin"/>
      </w:r>
      <w:r>
        <w:instrText xml:space="preserve"> PAGEREF _Toc398835695 \h </w:instrText>
      </w:r>
      <w:r>
        <w:fldChar w:fldCharType="separate"/>
      </w:r>
      <w:r>
        <w:t>36</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"_Toc398835696"</w:instrText>
      </w:r>
      <w:r>
        <w:fldChar w:fldCharType="separate"/>
      </w:r>
      <w:r>
        <w:rPr>
          <w:rFonts w:eastAsia="Times New Roman"/>
          <w:u w:color="000000"/>
          <w:lang w:val="en-US"/>
        </w:rPr>
        <w:t>5.1.2.14</w:t>
      </w:r>
      <w:r>
        <w:rPr>
          <w:rFonts w:ascii="Calibri" w:cs="Arial" w:hAnsi="Calibri"/>
          <w:color w:val="auto"/>
          <w:sz w:val="22"/>
          <w:szCs w:val="22"/>
          <w:shd w:val="clear" w:color="auto" w:fill="auto"/>
          <w:lang w:val="en-US"/>
        </w:rPr>
        <w:tab/>
      </w:r>
      <w:r>
        <w:rPr>
          <w:rFonts w:eastAsia="Times New Roman"/>
          <w:u w:color="000000"/>
          <w:lang w:val="en-US"/>
        </w:rPr>
        <w:t>TextureModification</w:t>
      </w:r>
      <w:r>
        <w:tab/>
      </w:r>
      <w:r>
        <w:fldChar w:fldCharType="begin"/>
      </w:r>
      <w:r>
        <w:instrText xml:space="preserve"> PAGEREF _Toc398835696 \h </w:instrText>
      </w:r>
      <w:r>
        <w:fldChar w:fldCharType="separate"/>
      </w:r>
      <w:r>
        <w:t>36</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"_Toc398835697"</w:instrText>
      </w:r>
      <w:r>
        <w:fldChar w:fldCharType="separate"/>
      </w:r>
      <w:r>
        <w:rPr>
          <w:rFonts w:eastAsia="Times New Roman"/>
          <w:u w:color="000000"/>
          <w:lang w:val="en-US"/>
        </w:rPr>
        <w:t>5.1.2.15</w:t>
      </w:r>
      <w:r>
        <w:rPr>
          <w:rFonts w:ascii="Calibri" w:cs="Arial" w:hAnsi="Calibri"/>
          <w:color w:val="auto"/>
          <w:sz w:val="22"/>
          <w:szCs w:val="22"/>
          <w:shd w:val="clear" w:color="auto" w:fill="auto"/>
          <w:lang w:val="en-US"/>
        </w:rPr>
        <w:tab/>
      </w:r>
      <w:r>
        <w:rPr>
          <w:rFonts w:eastAsia="Times New Roman"/>
          <w:u w:color="000000"/>
          <w:lang w:val="en-US"/>
        </w:rPr>
        <w:t>VaccinationProtocol</w:t>
      </w:r>
      <w:r>
        <w:tab/>
      </w:r>
      <w:r>
        <w:fldChar w:fldCharType="begin"/>
      </w:r>
      <w:r>
        <w:instrText xml:space="preserve"> PAGEREF _Toc398835697 \h </w:instrText>
      </w:r>
      <w:r>
        <w:fldChar w:fldCharType="separate"/>
      </w:r>
      <w:r>
        <w:t>37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"_Toc398835698"</w:instrText>
      </w:r>
      <w:r>
        <w:fldChar w:fldCharType="separate"/>
      </w:r>
      <w:r>
        <w:rPr>
          <w:rFonts w:eastAsia="Times New Roman"/>
          <w:lang w:val="en-US"/>
        </w:rPr>
        <w:t>5.1.3</w:t>
      </w:r>
      <w:r>
        <w:rPr>
          <w:rFonts w:ascii="Calibri" w:cs="Arial" w:hAnsi="Calibri"/>
          <w:color w:val="auto"/>
          <w:sz w:val="22"/>
          <w:szCs w:val="22"/>
          <w:shd w:val="clear" w:color="auto" w:fill="auto"/>
          <w:lang w:val="en-US"/>
        </w:rPr>
        <w:tab/>
      </w:r>
      <w:r>
        <w:rPr>
          <w:rFonts w:eastAsia="Times New Roman"/>
          <w:lang w:val="en-US"/>
        </w:rPr>
        <w:t>action.modality</w:t>
      </w:r>
      <w:r>
        <w:tab/>
      </w:r>
      <w:r>
        <w:fldChar w:fldCharType="begin"/>
      </w:r>
      <w:r>
        <w:instrText xml:space="preserve"> PAGEREF _Toc398835698 \h </w:instrText>
      </w:r>
      <w:r>
        <w:fldChar w:fldCharType="separate"/>
      </w:r>
      <w:r>
        <w:t>37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"_Toc398835699"</w:instrText>
      </w:r>
      <w:r>
        <w:fldChar w:fldCharType="separate"/>
      </w:r>
      <w:r>
        <w:rPr>
          <w:rFonts w:eastAsia="Times New Roman"/>
          <w:u w:color="000000"/>
          <w:lang w:val="en-US"/>
        </w:rPr>
        <w:t>5.1.3.1</w:t>
      </w:r>
      <w:r>
        <w:rPr>
          <w:rFonts w:ascii="Calibri" w:cs="Arial" w:hAnsi="Calibri"/>
          <w:color w:val="auto"/>
          <w:sz w:val="22"/>
          <w:szCs w:val="22"/>
          <w:shd w:val="clear" w:color="auto" w:fill="auto"/>
          <w:lang w:val="en-US"/>
        </w:rPr>
        <w:tab/>
      </w:r>
      <w:r>
        <w:rPr>
          <w:rFonts w:eastAsia="Times New Roman"/>
          <w:u w:color="000000"/>
          <w:lang w:val="en-US"/>
        </w:rPr>
        <w:t>Action</w:t>
      </w:r>
      <w:r>
        <w:tab/>
      </w:r>
      <w:r>
        <w:fldChar w:fldCharType="begin"/>
      </w:r>
      <w:r>
        <w:instrText xml:space="preserve"> PAGEREF _Toc398835699 \h </w:instrText>
      </w:r>
      <w:r>
        <w:fldChar w:fldCharType="separate"/>
      </w:r>
      <w:r>
        <w:t>38</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"_Toc398835700"</w:instrText>
      </w:r>
      <w:r>
        <w:fldChar w:fldCharType="separate"/>
      </w:r>
      <w:r>
        <w:rPr>
          <w:rFonts w:eastAsia="Times New Roman"/>
          <w:u w:color="000000"/>
          <w:lang w:val="en-US"/>
        </w:rPr>
        <w:t>5.1.3.2</w:t>
      </w:r>
      <w:r>
        <w:rPr>
          <w:rFonts w:ascii="Calibri" w:cs="Arial" w:hAnsi="Calibri"/>
          <w:color w:val="auto"/>
          <w:sz w:val="22"/>
          <w:szCs w:val="22"/>
          <w:shd w:val="clear" w:color="auto" w:fill="auto"/>
          <w:lang w:val="en-US"/>
        </w:rPr>
        <w:tab/>
      </w:r>
      <w:r>
        <w:rPr>
          <w:rFonts w:eastAsia="Times New Roman"/>
          <w:u w:color="000000"/>
          <w:lang w:val="en-US"/>
        </w:rPr>
        <w:t>ActionStatus</w:t>
      </w:r>
      <w:r>
        <w:tab/>
      </w:r>
      <w:r>
        <w:fldChar w:fldCharType="begin"/>
      </w:r>
      <w:r>
        <w:instrText xml:space="preserve"> PAGEREF _Toc398835700 \h </w:instrText>
      </w:r>
      <w:r>
        <w:fldChar w:fldCharType="separate"/>
      </w:r>
      <w:r>
        <w:t>39</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"_Toc398835701"</w:instrText>
      </w:r>
      <w:r>
        <w:fldChar w:fldCharType="separate"/>
      </w:r>
      <w:r>
        <w:rPr>
          <w:rFonts w:eastAsia="Times New Roman"/>
          <w:u w:color="000000"/>
          <w:lang w:val="en-US"/>
        </w:rPr>
        <w:t>5.1.3.3</w:t>
      </w:r>
      <w:r>
        <w:rPr>
          <w:rFonts w:ascii="Calibri" w:cs="Arial" w:hAnsi="Calibri"/>
          <w:color w:val="auto"/>
          <w:sz w:val="22"/>
          <w:szCs w:val="22"/>
          <w:shd w:val="clear" w:color="auto" w:fill="auto"/>
          <w:lang w:val="en-US"/>
        </w:rPr>
        <w:tab/>
      </w:r>
      <w:r>
        <w:rPr>
          <w:rFonts w:eastAsia="Times New Roman"/>
          <w:u w:color="000000"/>
          <w:lang w:val="en-US"/>
        </w:rPr>
        <w:t>Order</w:t>
      </w:r>
      <w:r>
        <w:tab/>
      </w:r>
      <w:r>
        <w:fldChar w:fldCharType="begin"/>
      </w:r>
      <w:r>
        <w:instrText xml:space="preserve"> PAGEREF _Toc398835701 \h </w:instrText>
      </w:r>
      <w:r>
        <w:fldChar w:fldCharType="separate"/>
      </w:r>
      <w:r>
        <w:t>39</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"_Toc398835702"</w:instrText>
      </w:r>
      <w:r>
        <w:fldChar w:fldCharType="separate"/>
      </w:r>
      <w:r>
        <w:rPr>
          <w:rFonts w:eastAsia="Times New Roman"/>
          <w:u w:color="000000"/>
          <w:lang w:val="en-US"/>
        </w:rPr>
        <w:t>5.1.3.4</w:t>
      </w:r>
      <w:r>
        <w:rPr>
          <w:rFonts w:ascii="Calibri" w:cs="Arial" w:hAnsi="Calibri"/>
          <w:color w:val="auto"/>
          <w:sz w:val="22"/>
          <w:szCs w:val="22"/>
          <w:shd w:val="clear" w:color="auto" w:fill="auto"/>
          <w:lang w:val="en-US"/>
        </w:rPr>
        <w:tab/>
      </w:r>
      <w:r>
        <w:rPr>
          <w:rFonts w:eastAsia="Times New Roman"/>
          <w:u w:color="000000"/>
          <w:lang w:val="en-US"/>
        </w:rPr>
        <w:t>Performance</w:t>
      </w:r>
      <w:r>
        <w:tab/>
      </w:r>
      <w:r>
        <w:fldChar w:fldCharType="begin"/>
      </w:r>
      <w:r>
        <w:instrText xml:space="preserve"> PAGEREF _Toc398835702 \h </w:instrText>
      </w:r>
      <w:r>
        <w:fldChar w:fldCharType="separate"/>
      </w:r>
      <w:r>
        <w:t>39</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"_Toc398835703"</w:instrText>
      </w:r>
      <w:r>
        <w:fldChar w:fldCharType="separate"/>
      </w:r>
      <w:r>
        <w:rPr>
          <w:rFonts w:eastAsia="Times New Roman"/>
          <w:u w:color="000000"/>
          <w:lang w:val="en-US"/>
        </w:rPr>
        <w:t>5.1.3.5</w:t>
      </w:r>
      <w:r>
        <w:rPr>
          <w:rFonts w:ascii="Calibri" w:cs="Arial" w:hAnsi="Calibri"/>
          <w:color w:val="auto"/>
          <w:sz w:val="22"/>
          <w:szCs w:val="22"/>
          <w:shd w:val="clear" w:color="auto" w:fill="auto"/>
          <w:lang w:val="en-US"/>
        </w:rPr>
        <w:tab/>
      </w:r>
      <w:r>
        <w:rPr>
          <w:rFonts w:eastAsia="Times New Roman"/>
          <w:u w:color="000000"/>
          <w:lang w:val="en-US"/>
        </w:rPr>
        <w:t>Plan</w:t>
      </w:r>
      <w:r>
        <w:tab/>
      </w:r>
      <w:r>
        <w:fldChar w:fldCharType="begin"/>
      </w:r>
      <w:r>
        <w:instrText xml:space="preserve"> PAGEREF _Toc398835703 \h </w:instrText>
      </w:r>
      <w:r>
        <w:fldChar w:fldCharType="separate"/>
      </w:r>
      <w:r>
        <w:t>40</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"_Toc398835704"</w:instrText>
      </w:r>
      <w:r>
        <w:fldChar w:fldCharType="separate"/>
      </w:r>
      <w:r>
        <w:rPr>
          <w:rFonts w:eastAsia="Times New Roman"/>
          <w:u w:color="000000"/>
          <w:lang w:val="en-US"/>
        </w:rPr>
        <w:t>5.1.3.6</w:t>
      </w:r>
      <w:r>
        <w:rPr>
          <w:rFonts w:ascii="Calibri" w:cs="Arial" w:hAnsi="Calibri"/>
          <w:color w:val="auto"/>
          <w:sz w:val="22"/>
          <w:szCs w:val="22"/>
          <w:shd w:val="clear" w:color="auto" w:fill="auto"/>
          <w:lang w:val="en-US"/>
        </w:rPr>
        <w:tab/>
      </w:r>
      <w:r>
        <w:rPr>
          <w:rFonts w:eastAsia="Times New Roman"/>
          <w:u w:color="000000"/>
          <w:lang w:val="en-US"/>
        </w:rPr>
        <w:t>Proposal</w:t>
      </w:r>
      <w:r>
        <w:tab/>
      </w:r>
      <w:r>
        <w:fldChar w:fldCharType="begin"/>
      </w:r>
      <w:r>
        <w:instrText xml:space="preserve"> PAGEREF _Toc398835704 \h </w:instrText>
      </w:r>
      <w:r>
        <w:fldChar w:fldCharType="separate"/>
      </w:r>
      <w:r>
        <w:t>40</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"_Toc398835705"</w:instrText>
      </w:r>
      <w:r>
        <w:fldChar w:fldCharType="separate"/>
      </w:r>
      <w:r>
        <w:rPr>
          <w:rFonts w:eastAsia="Times New Roman"/>
          <w:u w:color="000000"/>
          <w:lang w:val="en-US"/>
        </w:rPr>
        <w:t>5.1.3.7</w:t>
      </w:r>
      <w:r>
        <w:rPr>
          <w:rFonts w:ascii="Calibri" w:cs="Arial" w:hAnsi="Calibri"/>
          <w:color w:val="auto"/>
          <w:sz w:val="22"/>
          <w:szCs w:val="22"/>
          <w:shd w:val="clear" w:color="auto" w:fill="auto"/>
          <w:lang w:val="en-US"/>
        </w:rPr>
        <w:tab/>
      </w:r>
      <w:r>
        <w:rPr>
          <w:rFonts w:eastAsia="Times New Roman"/>
          <w:u w:color="000000"/>
          <w:lang w:val="en-US"/>
        </w:rPr>
        <w:t>ProposalAgainst</w:t>
      </w:r>
      <w:r>
        <w:tab/>
      </w:r>
      <w:r>
        <w:fldChar w:fldCharType="begin"/>
      </w:r>
      <w:r>
        <w:instrText xml:space="preserve"> PAGEREF _Toc398835705 \h </w:instrText>
      </w:r>
      <w:r>
        <w:fldChar w:fldCharType="separate"/>
      </w:r>
      <w:r>
        <w:t>41</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"_Toc398835706"</w:instrText>
      </w:r>
      <w:r>
        <w:fldChar w:fldCharType="separate"/>
      </w:r>
      <w:r>
        <w:rPr>
          <w:rFonts w:eastAsia="Times New Roman"/>
          <w:lang w:val="en-US"/>
        </w:rPr>
        <w:t>5.2</w:t>
      </w:r>
      <w:r>
        <w:rPr>
          <w:rFonts w:ascii="Calibri" w:cs="Arial" w:hAnsi="Calibri"/>
          <w:color w:val="auto"/>
          <w:sz w:val="22"/>
          <w:szCs w:val="22"/>
          <w:shd w:val="clear" w:color="auto" w:fill="auto"/>
          <w:lang w:val="en-US"/>
        </w:rPr>
        <w:tab/>
      </w:r>
      <w:r>
        <w:rPr>
          <w:rFonts w:eastAsia="Times New Roman"/>
          <w:lang w:val="en-US"/>
        </w:rPr>
        <w:t>common</w:t>
      </w:r>
      <w:r>
        <w:tab/>
      </w:r>
      <w:r>
        <w:fldChar w:fldCharType="begin"/>
      </w:r>
      <w:r>
        <w:instrText xml:space="preserve"> PAGEREF _Toc398835706 \h </w:instrText>
      </w:r>
      <w:r>
        <w:fldChar w:fldCharType="separate"/>
      </w:r>
      <w:r>
        <w:t>41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"_Toc398835707"</w:instrText>
      </w:r>
      <w:r>
        <w:fldChar w:fldCharType="separate"/>
      </w:r>
      <w:r>
        <w:rPr>
          <w:rFonts w:eastAsia="Times New Roman"/>
          <w:u w:color="000000"/>
          <w:lang w:val="en-US"/>
        </w:rPr>
        <w:t>5.2.1</w:t>
      </w:r>
      <w:r>
        <w:rPr>
          <w:rFonts w:ascii="Calibri" w:cs="Arial" w:hAnsi="Calibri"/>
          <w:color w:val="auto"/>
          <w:sz w:val="22"/>
          <w:szCs w:val="22"/>
          <w:shd w:val="clear" w:color="auto" w:fill="auto"/>
          <w:lang w:val="en-US"/>
        </w:rPr>
        <w:tab/>
      </w:r>
      <w:r>
        <w:rPr>
          <w:rFonts w:eastAsia="Times New Roman"/>
          <w:u w:color="000000"/>
          <w:lang w:val="en-US"/>
        </w:rPr>
        <w:t>BodySite</w:t>
      </w:r>
      <w:r>
        <w:tab/>
      </w:r>
      <w:r>
        <w:fldChar w:fldCharType="begin"/>
      </w:r>
      <w:r>
        <w:instrText xml:space="preserve"> PAGEREF _Toc398835707 \h </w:instrText>
      </w:r>
      <w:r>
        <w:fldChar w:fldCharType="separate"/>
      </w:r>
      <w:r>
        <w:t>41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"_Toc398835708"</w:instrText>
      </w:r>
      <w:r>
        <w:fldChar w:fldCharType="separate"/>
      </w:r>
      <w:r>
        <w:rPr>
          <w:rFonts w:eastAsia="Times New Roman"/>
          <w:u w:color="000000"/>
          <w:lang w:val="en-US"/>
        </w:rPr>
        <w:t>5.2.2</w:t>
      </w:r>
      <w:r>
        <w:rPr>
          <w:rFonts w:ascii="Calibri" w:cs="Arial" w:hAnsi="Calibri"/>
          <w:color w:val="auto"/>
          <w:sz w:val="22"/>
          <w:szCs w:val="22"/>
          <w:shd w:val="clear" w:color="auto" w:fill="auto"/>
          <w:lang w:val="en-US"/>
        </w:rPr>
        <w:tab/>
      </w:r>
      <w:r>
        <w:rPr>
          <w:rFonts w:eastAsia="Times New Roman"/>
          <w:u w:color="000000"/>
          <w:lang w:val="en-US"/>
        </w:rPr>
        <w:t>Participant</w:t>
      </w:r>
      <w:r>
        <w:tab/>
      </w:r>
      <w:r>
        <w:fldChar w:fldCharType="begin"/>
      </w:r>
      <w:r>
        <w:instrText xml:space="preserve"> PAGEREF _Toc398835708 \h </w:instrText>
      </w:r>
      <w:r>
        <w:fldChar w:fldCharType="separate"/>
      </w:r>
      <w:r>
        <w:t>42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"_Toc398835709"</w:instrText>
      </w:r>
      <w:r>
        <w:fldChar w:fldCharType="separate"/>
      </w:r>
      <w:r>
        <w:rPr>
          <w:rFonts w:eastAsia="Times New Roman"/>
          <w:u w:color="000000"/>
          <w:lang w:val="en-US"/>
        </w:rPr>
        <w:t>5.2.3</w:t>
      </w:r>
      <w:r>
        <w:rPr>
          <w:rFonts w:ascii="Calibri" w:cs="Arial" w:hAnsi="Calibri"/>
          <w:color w:val="auto"/>
          <w:sz w:val="22"/>
          <w:szCs w:val="22"/>
          <w:shd w:val="clear" w:color="auto" w:fill="auto"/>
          <w:lang w:val="en-US"/>
        </w:rPr>
        <w:tab/>
      </w:r>
      <w:r>
        <w:rPr>
          <w:rFonts w:eastAsia="Times New Roman"/>
          <w:u w:color="000000"/>
          <w:lang w:val="en-US"/>
        </w:rPr>
        <w:t>Schedule</w:t>
      </w:r>
      <w:r>
        <w:tab/>
      </w:r>
      <w:r>
        <w:fldChar w:fldCharType="begin"/>
      </w:r>
      <w:r>
        <w:instrText xml:space="preserve"> PAGEREF _Toc398835709 \h </w:instrText>
      </w:r>
      <w:r>
        <w:fldChar w:fldCharType="separate"/>
      </w:r>
      <w:r>
        <w:t>42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"_Toc398835710"</w:instrText>
      </w:r>
      <w:r>
        <w:fldChar w:fldCharType="separate"/>
      </w:r>
      <w:r>
        <w:rPr>
          <w:rFonts w:eastAsia="Times New Roman"/>
          <w:lang w:val="en-US"/>
        </w:rPr>
        <w:t>5.2.4</w:t>
      </w:r>
      <w:r>
        <w:rPr>
          <w:rFonts w:ascii="Calibri" w:cs="Arial" w:hAnsi="Calibri"/>
          <w:color w:val="auto"/>
          <w:sz w:val="22"/>
          <w:szCs w:val="22"/>
          <w:shd w:val="clear" w:color="auto" w:fill="auto"/>
          <w:lang w:val="en-US"/>
        </w:rPr>
        <w:tab/>
      </w:r>
      <w:r>
        <w:rPr>
          <w:rFonts w:eastAsia="Times New Roman"/>
          <w:lang w:val="en-US"/>
        </w:rPr>
        <w:t>common.entity</w:t>
      </w:r>
      <w:r>
        <w:tab/>
      </w:r>
      <w:r>
        <w:fldChar w:fldCharType="begin"/>
      </w:r>
      <w:r>
        <w:instrText xml:space="preserve"> PAGEREF _Toc398835710 \h </w:instrText>
      </w:r>
      <w:r>
        <w:fldChar w:fldCharType="separate"/>
      </w:r>
      <w:r>
        <w:t>42</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"_Toc398835711"</w:instrText>
      </w:r>
      <w:r>
        <w:fldChar w:fldCharType="separate"/>
      </w:r>
      <w:r>
        <w:rPr>
          <w:rFonts w:eastAsia="Times New Roman"/>
          <w:u w:color="000000"/>
          <w:lang w:val="en-US"/>
        </w:rPr>
        <w:t>5.2.4.1</w:t>
      </w:r>
      <w:r>
        <w:rPr>
          <w:rFonts w:ascii="Calibri" w:cs="Arial" w:hAnsi="Calibri"/>
          <w:color w:val="auto"/>
          <w:sz w:val="22"/>
          <w:szCs w:val="22"/>
          <w:shd w:val="clear" w:color="auto" w:fill="auto"/>
          <w:lang w:val="en-US"/>
        </w:rPr>
        <w:tab/>
      </w:r>
      <w:r>
        <w:rPr>
          <w:rFonts w:eastAsia="Times New Roman"/>
          <w:u w:color="000000"/>
          <w:lang w:val="en-US"/>
        </w:rPr>
        <w:t>ComputerSystem</w:t>
      </w:r>
      <w:r>
        <w:tab/>
      </w:r>
      <w:r>
        <w:fldChar w:fldCharType="begin"/>
      </w:r>
      <w:r>
        <w:instrText xml:space="preserve"> PAGEREF _Toc398835711 \h </w:instrText>
      </w:r>
      <w:r>
        <w:fldChar w:fldCharType="separate"/>
      </w:r>
      <w:r>
        <w:t>44</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"_Toc398835712"</w:instrText>
      </w:r>
      <w:r>
        <w:fldChar w:fldCharType="separate"/>
      </w:r>
      <w:r>
        <w:rPr>
          <w:rFonts w:eastAsia="Times New Roman"/>
          <w:u w:color="000000"/>
          <w:lang w:val="en-US"/>
        </w:rPr>
        <w:t>5.2.4.2</w:t>
      </w:r>
      <w:r>
        <w:rPr>
          <w:rFonts w:ascii="Calibri" w:cs="Arial" w:hAnsi="Calibri"/>
          <w:color w:val="auto"/>
          <w:sz w:val="22"/>
          <w:szCs w:val="22"/>
          <w:shd w:val="clear" w:color="auto" w:fill="auto"/>
          <w:lang w:val="en-US"/>
        </w:rPr>
        <w:tab/>
      </w:r>
      <w:r>
        <w:rPr>
          <w:rFonts w:eastAsia="Times New Roman"/>
          <w:u w:color="000000"/>
          <w:lang w:val="en-US"/>
        </w:rPr>
        <w:t>Device</w:t>
      </w:r>
      <w:r>
        <w:tab/>
      </w:r>
      <w:r>
        <w:fldChar w:fldCharType="begin"/>
      </w:r>
      <w:r>
        <w:instrText xml:space="preserve"> PAGEREF _Toc398835712 \h </w:instrText>
      </w:r>
      <w:r>
        <w:fldChar w:fldCharType="separate"/>
      </w:r>
      <w:r>
        <w:t>44</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"_Toc398835713"</w:instrText>
      </w:r>
      <w:r>
        <w:fldChar w:fldCharType="separate"/>
      </w:r>
      <w:r>
        <w:rPr>
          <w:rFonts w:eastAsia="Times New Roman"/>
          <w:u w:color="000000"/>
          <w:lang w:val="en-US"/>
        </w:rPr>
        <w:t>5.2.4.3</w:t>
      </w:r>
      <w:r>
        <w:rPr>
          <w:rFonts w:ascii="Calibri" w:cs="Arial" w:hAnsi="Calibri"/>
          <w:color w:val="auto"/>
          <w:sz w:val="22"/>
          <w:szCs w:val="22"/>
          <w:shd w:val="clear" w:color="auto" w:fill="auto"/>
          <w:lang w:val="en-US"/>
        </w:rPr>
        <w:tab/>
      </w:r>
      <w:r>
        <w:rPr>
          <w:rFonts w:eastAsia="Times New Roman"/>
          <w:u w:color="000000"/>
          <w:lang w:val="en-US"/>
        </w:rPr>
        <w:t>Entity</w:t>
      </w:r>
      <w:r>
        <w:tab/>
      </w:r>
      <w:r>
        <w:fldChar w:fldCharType="begin"/>
      </w:r>
      <w:r>
        <w:instrText xml:space="preserve"> PAGEREF _Toc398835713 \h </w:instrText>
      </w:r>
      <w:r>
        <w:fldChar w:fldCharType="separate"/>
      </w:r>
      <w:r>
        <w:t>45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"_Toc398835714"</w:instrText>
      </w:r>
      <w:r>
        <w:fldChar w:fldCharType="separate"/>
      </w:r>
      <w:r>
        <w:rPr>
          <w:rFonts w:eastAsia="Times New Roman"/>
          <w:u w:color="000000"/>
          <w:lang w:val="en-US"/>
        </w:rPr>
        <w:t>5.2.4.4</w:t>
      </w:r>
      <w:r>
        <w:rPr>
          <w:rFonts w:ascii="Calibri" w:cs="Arial" w:hAnsi="Calibri"/>
          <w:color w:val="auto"/>
          <w:sz w:val="22"/>
          <w:szCs w:val="22"/>
          <w:shd w:val="clear" w:color="auto" w:fill="auto"/>
          <w:lang w:val="en-US"/>
        </w:rPr>
        <w:tab/>
      </w:r>
      <w:r>
        <w:rPr>
          <w:rFonts w:eastAsia="Times New Roman"/>
          <w:u w:color="000000"/>
          <w:lang w:val="en-US"/>
        </w:rPr>
        <w:t>EntityCharacteristic</w:t>
      </w:r>
      <w:r>
        <w:tab/>
      </w:r>
      <w:r>
        <w:fldChar w:fldCharType="begin"/>
      </w:r>
      <w:r>
        <w:instrText xml:space="preserve"> PAGEREF _Toc398835714 \h </w:instrText>
      </w:r>
      <w:r>
        <w:fldChar w:fldCharType="separate"/>
      </w:r>
      <w:r>
        <w:t>45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"_Toc398835715"</w:instrText>
      </w:r>
      <w:r>
        <w:fldChar w:fldCharType="separate"/>
      </w:r>
      <w:r>
        <w:rPr>
          <w:rFonts w:eastAsia="Times New Roman"/>
          <w:u w:color="000000"/>
          <w:lang w:val="en-US"/>
        </w:rPr>
        <w:t>5.2.4.5</w:t>
      </w:r>
      <w:r>
        <w:rPr>
          <w:rFonts w:ascii="Calibri" w:cs="Arial" w:hAnsi="Calibri"/>
          <w:color w:val="auto"/>
          <w:sz w:val="22"/>
          <w:szCs w:val="22"/>
          <w:shd w:val="clear" w:color="auto" w:fill="auto"/>
          <w:lang w:val="en-US"/>
        </w:rPr>
        <w:tab/>
      </w:r>
      <w:r>
        <w:rPr>
          <w:rFonts w:eastAsia="Times New Roman"/>
          <w:u w:color="000000"/>
          <w:lang w:val="en-US"/>
        </w:rPr>
        <w:t>Location</w:t>
      </w:r>
      <w:r>
        <w:tab/>
      </w:r>
      <w:r>
        <w:fldChar w:fldCharType="begin"/>
      </w:r>
      <w:r>
        <w:instrText xml:space="preserve"> PAGEREF _Toc398835715 \h </w:instrText>
      </w:r>
      <w:r>
        <w:fldChar w:fldCharType="separate"/>
      </w:r>
      <w:r>
        <w:t>45</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"_Toc398835716"</w:instrText>
      </w:r>
      <w:r>
        <w:fldChar w:fldCharType="separate"/>
      </w:r>
      <w:r>
        <w:rPr>
          <w:rFonts w:eastAsia="Times New Roman"/>
          <w:u w:color="000000"/>
          <w:lang w:val="en-US"/>
        </w:rPr>
        <w:t>5.2.4.6</w:t>
      </w:r>
      <w:r>
        <w:rPr>
          <w:rFonts w:ascii="Calibri" w:cs="Arial" w:hAnsi="Calibri"/>
          <w:color w:val="auto"/>
          <w:sz w:val="22"/>
          <w:szCs w:val="22"/>
          <w:shd w:val="clear" w:color="auto" w:fill="auto"/>
          <w:lang w:val="en-US"/>
        </w:rPr>
        <w:tab/>
      </w:r>
      <w:r>
        <w:rPr>
          <w:rFonts w:eastAsia="Times New Roman"/>
          <w:u w:color="000000"/>
          <w:lang w:val="en-US"/>
        </w:rPr>
        <w:t>ManufacturedProduct</w:t>
      </w:r>
      <w:r>
        <w:tab/>
      </w:r>
      <w:r>
        <w:fldChar w:fldCharType="begin"/>
      </w:r>
      <w:r>
        <w:instrText xml:space="preserve"> PAGEREF _Toc398835716 \h </w:instrText>
      </w:r>
      <w:r>
        <w:fldChar w:fldCharType="separate"/>
      </w:r>
      <w:r>
        <w:t>46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"_Toc398835717"</w:instrText>
      </w:r>
      <w:r>
        <w:fldChar w:fldCharType="separate"/>
      </w:r>
      <w:r>
        <w:rPr>
          <w:rFonts w:eastAsia="Times New Roman"/>
          <w:u w:color="000000"/>
          <w:lang w:val="en-US"/>
        </w:rPr>
        <w:t>5.2.4.7</w:t>
      </w:r>
      <w:r>
        <w:rPr>
          <w:rFonts w:ascii="Calibri" w:cs="Arial" w:hAnsi="Calibri"/>
          <w:color w:val="auto"/>
          <w:sz w:val="22"/>
          <w:szCs w:val="22"/>
          <w:shd w:val="clear" w:color="auto" w:fill="auto"/>
          <w:lang w:val="en-US"/>
        </w:rPr>
        <w:tab/>
      </w:r>
      <w:r>
        <w:rPr>
          <w:rFonts w:eastAsia="Times New Roman"/>
          <w:u w:color="000000"/>
          <w:lang w:val="en-US"/>
        </w:rPr>
        <w:t>Medication</w:t>
      </w:r>
      <w:r>
        <w:tab/>
      </w:r>
      <w:r>
        <w:fldChar w:fldCharType="begin"/>
      </w:r>
      <w:r>
        <w:instrText xml:space="preserve"> PAGEREF _Toc398835717 \h </w:instrText>
      </w:r>
      <w:r>
        <w:fldChar w:fldCharType="separate"/>
      </w:r>
      <w:r>
        <w:t>46</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"_Toc398835718"</w:instrText>
      </w:r>
      <w:r>
        <w:fldChar w:fldCharType="separate"/>
      </w:r>
      <w:r>
        <w:rPr>
          <w:rFonts w:eastAsia="Times New Roman"/>
          <w:u w:color="000000"/>
          <w:lang w:val="en-US"/>
        </w:rPr>
        <w:t>5.2.4.8</w:t>
      </w:r>
      <w:r>
        <w:rPr>
          <w:rFonts w:ascii="Calibri" w:cs="Arial" w:hAnsi="Calibri"/>
          <w:color w:val="auto"/>
          <w:sz w:val="22"/>
          <w:szCs w:val="22"/>
          <w:shd w:val="clear" w:color="auto" w:fill="auto"/>
          <w:lang w:val="en-US"/>
        </w:rPr>
        <w:tab/>
      </w:r>
      <w:r>
        <w:rPr>
          <w:rFonts w:eastAsia="Times New Roman"/>
          <w:u w:color="000000"/>
          <w:lang w:val="en-US"/>
        </w:rPr>
        <w:t>MedicationIngredient</w:t>
      </w:r>
      <w:r>
        <w:tab/>
      </w:r>
      <w:r>
        <w:fldChar w:fldCharType="begin"/>
      </w:r>
      <w:r>
        <w:instrText xml:space="preserve"> PAGEREF _Toc398835718 \h </w:instrText>
      </w:r>
      <w:r>
        <w:fldChar w:fldCharType="separate"/>
      </w:r>
      <w:r>
        <w:t>47</w:t>
      </w:r>
      <w:r>
        <w:fldChar w:fldCharType="end"/>
      </w:r>
      <w:r>
        <w:fldChar w:fldCharType="end"/>
      </w:r>
    </w:p>
    <w:p>
      <w:pPr>
        <w:pStyle w:val="18"/>
        <w:tabs>
          <w:tab w:val="left" w:pos="1494"/>
          <w:tab w:val="right" w:leader="dot" w:pos="9350"/>
        </w:tabs>
        <w:rPr>
          <w:rFonts w:ascii="Calibri" w:cs="Arial" w:hAnsi="Calibri"/>
          <w:color w:val="auto"/>
          <w:sz w:val="22"/>
          <w:szCs w:val="22"/>
          <w:shd w:val="clear" w:color="auto" w:fill="auto"/>
          <w:lang w:val="en-US"/>
        </w:rPr>
      </w:pPr>
      <w:r>
        <w:fldChar w:fldCharType="begin"/>
      </w:r>
      <w:r>
        <w:instrText>Hyperlink \l "_Toc398835719"</w:instrText>
      </w:r>
      <w:r>
        <w:fldChar w:fldCharType="separate"/>
      </w:r>
      <w:r>
        <w:rPr>
          <w:rFonts w:eastAsia="Times New Roman"/>
          <w:u w:color="000000"/>
          <w:lang w:val="en-US"/>
        </w:rPr>
        <w:t>5.2.4.9</w:t>
      </w:r>
      <w:r>
        <w:rPr>
          <w:rFonts w:ascii="Calibri" w:cs="Arial" w:hAnsi="Calibri"/>
          <w:color w:val="auto"/>
          <w:sz w:val="22"/>
          <w:szCs w:val="22"/>
          <w:shd w:val="clear" w:color="auto" w:fill="auto"/>
          <w:lang w:val="en-US"/>
        </w:rPr>
        <w:tab/>
      </w:r>
      <w:r>
        <w:rPr>
          <w:rFonts w:eastAsia="Times New Roman"/>
          <w:u w:color="000000"/>
          <w:lang w:val="en-US"/>
        </w:rPr>
        <w:t>NutritionProduct</w:t>
      </w:r>
      <w:r>
        <w:tab/>
      </w:r>
      <w:r>
        <w:fldChar w:fldCharType="begin"/>
      </w:r>
      <w:r>
        <w:instrText xml:space="preserve"> PAGEREF _Toc398835719 \h </w:instrText>
      </w:r>
      <w:r>
        <w:fldChar w:fldCharType="separate"/>
      </w:r>
      <w:r>
        <w:t>47</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"_Toc398835720"</w:instrText>
      </w:r>
      <w:r>
        <w:fldChar w:fldCharType="separate"/>
      </w:r>
      <w:r>
        <w:rPr>
          <w:rFonts w:eastAsia="Times New Roman"/>
          <w:u w:color="000000"/>
          <w:lang w:val="en-US"/>
        </w:rPr>
        <w:t>5.2.4.10</w:t>
      </w:r>
      <w:r>
        <w:rPr>
          <w:rFonts w:ascii="Calibri" w:cs="Arial" w:hAnsi="Calibri"/>
          <w:color w:val="auto"/>
          <w:sz w:val="22"/>
          <w:szCs w:val="22"/>
          <w:shd w:val="clear" w:color="auto" w:fill="auto"/>
          <w:lang w:val="en-US"/>
        </w:rPr>
        <w:tab/>
      </w:r>
      <w:r>
        <w:rPr>
          <w:rFonts w:eastAsia="Times New Roman"/>
          <w:u w:color="000000"/>
          <w:lang w:val="en-US"/>
        </w:rPr>
        <w:t>Organization</w:t>
      </w:r>
      <w:r>
        <w:tab/>
      </w:r>
      <w:r>
        <w:fldChar w:fldCharType="begin"/>
      </w:r>
      <w:r>
        <w:instrText xml:space="preserve"> PAGEREF _Toc398835720 \h </w:instrText>
      </w:r>
      <w:r>
        <w:fldChar w:fldCharType="separate"/>
      </w:r>
      <w:r>
        <w:t>47</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"_Toc398835721"</w:instrText>
      </w:r>
      <w:r>
        <w:fldChar w:fldCharType="separate"/>
      </w:r>
      <w:r>
        <w:rPr>
          <w:rFonts w:eastAsia="Times New Roman"/>
          <w:u w:color="000000"/>
          <w:lang w:val="en-US"/>
        </w:rPr>
        <w:t>5.2.4.11</w:t>
      </w:r>
      <w:r>
        <w:rPr>
          <w:rFonts w:ascii="Calibri" w:cs="Arial" w:hAnsi="Calibri"/>
          <w:color w:val="auto"/>
          <w:sz w:val="22"/>
          <w:szCs w:val="22"/>
          <w:shd w:val="clear" w:color="auto" w:fill="auto"/>
          <w:lang w:val="en-US"/>
        </w:rPr>
        <w:tab/>
      </w:r>
      <w:r>
        <w:rPr>
          <w:rFonts w:eastAsia="Times New Roman"/>
          <w:u w:color="000000"/>
          <w:lang w:val="en-US"/>
        </w:rPr>
        <w:t>Patient</w:t>
      </w:r>
      <w:r>
        <w:tab/>
      </w:r>
      <w:r>
        <w:fldChar w:fldCharType="begin"/>
      </w:r>
      <w:r>
        <w:instrText xml:space="preserve"> PAGEREF _Toc398835721 \h </w:instrText>
      </w:r>
      <w:r>
        <w:fldChar w:fldCharType="separate"/>
      </w:r>
      <w:r>
        <w:t>47</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"_Toc398835722"</w:instrText>
      </w:r>
      <w:r>
        <w:fldChar w:fldCharType="separate"/>
      </w:r>
      <w:r>
        <w:rPr>
          <w:rFonts w:eastAsia="Times New Roman"/>
          <w:u w:color="000000"/>
          <w:lang w:val="en-US"/>
        </w:rPr>
        <w:t>5.2.4.12</w:t>
      </w:r>
      <w:r>
        <w:rPr>
          <w:rFonts w:ascii="Calibri" w:cs="Arial" w:hAnsi="Calibri"/>
          <w:color w:val="auto"/>
          <w:sz w:val="22"/>
          <w:szCs w:val="22"/>
          <w:shd w:val="clear" w:color="auto" w:fill="auto"/>
          <w:lang w:val="en-US"/>
        </w:rPr>
        <w:tab/>
      </w:r>
      <w:r>
        <w:rPr>
          <w:rFonts w:eastAsia="Times New Roman"/>
          <w:u w:color="000000"/>
          <w:lang w:val="en-US"/>
        </w:rPr>
        <w:t>Person</w:t>
      </w:r>
      <w:r>
        <w:tab/>
      </w:r>
      <w:r>
        <w:fldChar w:fldCharType="begin"/>
      </w:r>
      <w:r>
        <w:instrText xml:space="preserve"> PAGEREF _Toc398835722 \h </w:instrText>
      </w:r>
      <w:r>
        <w:fldChar w:fldCharType="separate"/>
      </w:r>
      <w:r>
        <w:t>48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"_Toc398835723"</w:instrText>
      </w:r>
      <w:r>
        <w:fldChar w:fldCharType="separate"/>
      </w:r>
      <w:r>
        <w:rPr>
          <w:rFonts w:eastAsia="Times New Roman"/>
          <w:u w:color="000000"/>
          <w:lang w:val="en-US"/>
        </w:rPr>
        <w:t>5.2.4.13</w:t>
      </w:r>
      <w:r>
        <w:rPr>
          <w:rFonts w:ascii="Calibri" w:cs="Arial" w:hAnsi="Calibri"/>
          <w:color w:val="auto"/>
          <w:sz w:val="22"/>
          <w:szCs w:val="22"/>
          <w:shd w:val="clear" w:color="auto" w:fill="auto"/>
          <w:lang w:val="en-US"/>
        </w:rPr>
        <w:tab/>
      </w:r>
      <w:r>
        <w:rPr>
          <w:rFonts w:eastAsia="Times New Roman"/>
          <w:u w:color="000000"/>
          <w:lang w:val="en-US"/>
        </w:rPr>
        <w:t>Practitioner</w:t>
      </w:r>
      <w:r>
        <w:tab/>
      </w:r>
      <w:r>
        <w:fldChar w:fldCharType="begin"/>
      </w:r>
      <w:r>
        <w:instrText xml:space="preserve"> PAGEREF _Toc398835723 \h </w:instrText>
      </w:r>
      <w:r>
        <w:fldChar w:fldCharType="separate"/>
      </w:r>
      <w:r>
        <w:t>48</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"_Toc398835724"</w:instrText>
      </w:r>
      <w:r>
        <w:fldChar w:fldCharType="separate"/>
      </w:r>
      <w:r>
        <w:rPr>
          <w:rFonts w:eastAsia="Times New Roman"/>
          <w:u w:color="000000"/>
          <w:lang w:val="en-US"/>
        </w:rPr>
        <w:t>5.2.4.14</w:t>
      </w:r>
      <w:r>
        <w:rPr>
          <w:rFonts w:ascii="Calibri" w:cs="Arial" w:hAnsi="Calibri"/>
          <w:color w:val="auto"/>
          <w:sz w:val="22"/>
          <w:szCs w:val="22"/>
          <w:shd w:val="clear" w:color="auto" w:fill="auto"/>
          <w:lang w:val="en-US"/>
        </w:rPr>
        <w:tab/>
      </w:r>
      <w:r>
        <w:rPr>
          <w:rFonts w:eastAsia="Times New Roman"/>
          <w:u w:color="000000"/>
          <w:lang w:val="en-US"/>
        </w:rPr>
        <w:t>Qualification</w:t>
      </w:r>
      <w:r>
        <w:tab/>
      </w:r>
      <w:r>
        <w:fldChar w:fldCharType="begin"/>
      </w:r>
      <w:r>
        <w:instrText xml:space="preserve"> PAGEREF _Toc398835724 \h </w:instrText>
      </w:r>
      <w:r>
        <w:fldChar w:fldCharType="separate"/>
      </w:r>
      <w:r>
        <w:t>49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"_Toc398835725"</w:instrText>
      </w:r>
      <w:r>
        <w:fldChar w:fldCharType="separate"/>
      </w:r>
      <w:r>
        <w:rPr>
          <w:rFonts w:eastAsia="Times New Roman"/>
          <w:u w:color="000000"/>
          <w:lang w:val="en-US"/>
        </w:rPr>
        <w:t>5.2.4.15</w:t>
      </w:r>
      <w:r>
        <w:rPr>
          <w:rFonts w:ascii="Calibri" w:cs="Arial" w:hAnsi="Calibri"/>
          <w:color w:val="auto"/>
          <w:sz w:val="22"/>
          <w:szCs w:val="22"/>
          <w:shd w:val="clear" w:color="auto" w:fill="auto"/>
          <w:lang w:val="en-US"/>
        </w:rPr>
        <w:tab/>
      </w:r>
      <w:r>
        <w:rPr>
          <w:rFonts w:eastAsia="Times New Roman"/>
          <w:u w:color="000000"/>
          <w:lang w:val="en-US"/>
        </w:rPr>
        <w:t>RelatedPerson</w:t>
      </w:r>
      <w:r>
        <w:tab/>
      </w:r>
      <w:r>
        <w:fldChar w:fldCharType="begin"/>
      </w:r>
      <w:r>
        <w:instrText xml:space="preserve"> PAGEREF _Toc398835725 \h </w:instrText>
      </w:r>
      <w:r>
        <w:fldChar w:fldCharType="separate"/>
      </w:r>
      <w:r>
        <w:t>49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"_Toc398835726"</w:instrText>
      </w:r>
      <w:r>
        <w:fldChar w:fldCharType="separate"/>
      </w:r>
      <w:r>
        <w:rPr>
          <w:rFonts w:eastAsia="Times New Roman"/>
          <w:u w:color="000000"/>
          <w:lang w:val="en-US"/>
        </w:rPr>
        <w:t>5.2.4.16</w:t>
      </w:r>
      <w:r>
        <w:rPr>
          <w:rFonts w:ascii="Calibri" w:cs="Arial" w:hAnsi="Calibri"/>
          <w:color w:val="auto"/>
          <w:sz w:val="22"/>
          <w:szCs w:val="22"/>
          <w:shd w:val="clear" w:color="auto" w:fill="auto"/>
          <w:lang w:val="en-US"/>
        </w:rPr>
        <w:tab/>
      </w:r>
      <w:r>
        <w:rPr>
          <w:rFonts w:eastAsia="Times New Roman"/>
          <w:u w:color="000000"/>
          <w:lang w:val="en-US"/>
        </w:rPr>
        <w:t>Specimen</w:t>
      </w:r>
      <w:r>
        <w:tab/>
      </w:r>
      <w:r>
        <w:fldChar w:fldCharType="begin"/>
      </w:r>
      <w:r>
        <w:instrText xml:space="preserve"> PAGEREF _Toc398835726 \h </w:instrText>
      </w:r>
      <w:r>
        <w:fldChar w:fldCharType="separate"/>
      </w:r>
      <w:r>
        <w:t>49</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"_Toc398835727"</w:instrText>
      </w:r>
      <w:r>
        <w:fldChar w:fldCharType="separate"/>
      </w:r>
      <w:r>
        <w:rPr>
          <w:rFonts w:eastAsia="Times New Roman"/>
          <w:u w:color="000000"/>
          <w:lang w:val="en-US"/>
        </w:rPr>
        <w:t>5.2.4.17</w:t>
      </w:r>
      <w:r>
        <w:rPr>
          <w:rFonts w:ascii="Calibri" w:cs="Arial" w:hAnsi="Calibri"/>
          <w:color w:val="auto"/>
          <w:sz w:val="22"/>
          <w:szCs w:val="22"/>
          <w:shd w:val="clear" w:color="auto" w:fill="auto"/>
          <w:lang w:val="en-US"/>
        </w:rPr>
        <w:tab/>
      </w:r>
      <w:r>
        <w:rPr>
          <w:rFonts w:eastAsia="Times New Roman"/>
          <w:u w:color="000000"/>
          <w:lang w:val="en-US"/>
        </w:rPr>
        <w:t>Vaccine</w:t>
      </w:r>
      <w:r>
        <w:tab/>
      </w:r>
      <w:r>
        <w:fldChar w:fldCharType="begin"/>
      </w:r>
      <w:r>
        <w:instrText xml:space="preserve"> PAGEREF _Toc398835727 \h </w:instrText>
      </w:r>
      <w:r>
        <w:fldChar w:fldCharType="separate"/>
      </w:r>
      <w:r>
        <w:t>50</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"_Toc398835728"</w:instrText>
      </w:r>
      <w:r>
        <w:fldChar w:fldCharType="separate"/>
      </w:r>
      <w:r>
        <w:rPr>
          <w:rFonts w:eastAsia="Times New Roman"/>
          <w:lang w:val="en-US"/>
        </w:rPr>
        <w:t>5.3</w:t>
      </w:r>
      <w:r>
        <w:rPr>
          <w:rFonts w:ascii="Calibri" w:cs="Arial" w:hAnsi="Calibri"/>
          <w:color w:val="auto"/>
          <w:sz w:val="22"/>
          <w:szCs w:val="22"/>
          <w:shd w:val="clear" w:color="auto" w:fill="auto"/>
          <w:lang w:val="en-US"/>
        </w:rPr>
        <w:tab/>
      </w:r>
      <w:r>
        <w:rPr>
          <w:rFonts w:eastAsia="Times New Roman"/>
          <w:lang w:val="en-US"/>
        </w:rPr>
        <w:t>core</w:t>
      </w:r>
      <w:r>
        <w:tab/>
      </w:r>
      <w:r>
        <w:fldChar w:fldCharType="begin"/>
      </w:r>
      <w:r>
        <w:instrText xml:space="preserve"> PAGEREF _Toc398835728 \h </w:instrText>
      </w:r>
      <w:r>
        <w:fldChar w:fldCharType="separate"/>
      </w:r>
      <w:r>
        <w:t>50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"_Toc398835729"</w:instrText>
      </w:r>
      <w:r>
        <w:fldChar w:fldCharType="separate"/>
      </w:r>
      <w:r>
        <w:rPr>
          <w:rFonts w:eastAsia="Times New Roman"/>
          <w:u w:color="000000"/>
          <w:lang w:val="en-US"/>
        </w:rPr>
        <w:t>5.3.1</w:t>
      </w:r>
      <w:r>
        <w:rPr>
          <w:rFonts w:ascii="Calibri" w:cs="Arial" w:hAnsi="Calibri"/>
          <w:color w:val="auto"/>
          <w:sz w:val="22"/>
          <w:szCs w:val="22"/>
          <w:shd w:val="clear" w:color="auto" w:fill="auto"/>
          <w:lang w:val="en-US"/>
        </w:rPr>
        <w:tab/>
      </w:r>
      <w:r>
        <w:rPr>
          <w:rFonts w:eastAsia="Times New Roman"/>
          <w:u w:color="000000"/>
          <w:lang w:val="en-US"/>
        </w:rPr>
        <w:t>ClinicalStatement</w:t>
      </w:r>
      <w:r>
        <w:tab/>
      </w:r>
      <w:r>
        <w:fldChar w:fldCharType="begin"/>
      </w:r>
      <w:r>
        <w:instrText xml:space="preserve"> PAGEREF _Toc398835729 \h </w:instrText>
      </w:r>
      <w:r>
        <w:fldChar w:fldCharType="separate"/>
      </w:r>
      <w:r>
        <w:t>51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"_Toc398835730"</w:instrText>
      </w:r>
      <w:r>
        <w:fldChar w:fldCharType="separate"/>
      </w:r>
      <w:r>
        <w:rPr>
          <w:rFonts w:eastAsia="Times New Roman"/>
          <w:u w:color="000000"/>
          <w:lang w:val="en-US"/>
        </w:rPr>
        <w:t>5.3.2</w:t>
      </w:r>
      <w:r>
        <w:rPr>
          <w:rFonts w:ascii="Calibri" w:cs="Arial" w:hAnsi="Calibri"/>
          <w:color w:val="auto"/>
          <w:sz w:val="22"/>
          <w:szCs w:val="22"/>
          <w:shd w:val="clear" w:color="auto" w:fill="auto"/>
          <w:lang w:val="en-US"/>
        </w:rPr>
        <w:tab/>
      </w:r>
      <w:r>
        <w:rPr>
          <w:rFonts w:eastAsia="Times New Roman"/>
          <w:u w:color="000000"/>
          <w:lang w:val="en-US"/>
        </w:rPr>
        <w:t>StatementModality</w:t>
      </w:r>
      <w:r>
        <w:tab/>
      </w:r>
      <w:r>
        <w:fldChar w:fldCharType="begin"/>
      </w:r>
      <w:r>
        <w:instrText xml:space="preserve"> PAGEREF _Toc398835730 \h </w:instrText>
      </w:r>
      <w:r>
        <w:fldChar w:fldCharType="separate"/>
      </w:r>
      <w:r>
        <w:t>52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"_Toc398835731"</w:instrText>
      </w:r>
      <w:r>
        <w:fldChar w:fldCharType="separate"/>
      </w:r>
      <w:r>
        <w:rPr>
          <w:rFonts w:eastAsia="Times New Roman"/>
          <w:u w:color="000000"/>
          <w:lang w:val="en-US"/>
        </w:rPr>
        <w:t>5.3.3</w:t>
      </w:r>
      <w:r>
        <w:rPr>
          <w:rFonts w:ascii="Calibri" w:cs="Arial" w:hAnsi="Calibri"/>
          <w:color w:val="auto"/>
          <w:sz w:val="22"/>
          <w:szCs w:val="22"/>
          <w:shd w:val="clear" w:color="auto" w:fill="auto"/>
          <w:lang w:val="en-US"/>
        </w:rPr>
        <w:tab/>
      </w:r>
      <w:r>
        <w:rPr>
          <w:rFonts w:eastAsia="Times New Roman"/>
          <w:u w:color="000000"/>
          <w:lang w:val="en-US"/>
        </w:rPr>
        <w:t>StatementOfNonOccurrence</w:t>
      </w:r>
      <w:r>
        <w:tab/>
      </w:r>
      <w:r>
        <w:fldChar w:fldCharType="begin"/>
      </w:r>
      <w:r>
        <w:instrText xml:space="preserve"> PAGEREF _Toc398835731 \h </w:instrText>
      </w:r>
      <w:r>
        <w:fldChar w:fldCharType="separate"/>
      </w:r>
      <w:r>
        <w:t>52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"_Toc398835732"</w:instrText>
      </w:r>
      <w:r>
        <w:fldChar w:fldCharType="separate"/>
      </w:r>
      <w:r>
        <w:rPr>
          <w:rFonts w:eastAsia="Times New Roman"/>
          <w:u w:color="000000"/>
          <w:lang w:val="en-US"/>
        </w:rPr>
        <w:t>5.3.4</w:t>
      </w:r>
      <w:r>
        <w:rPr>
          <w:rFonts w:ascii="Calibri" w:cs="Arial" w:hAnsi="Calibri"/>
          <w:color w:val="auto"/>
          <w:sz w:val="22"/>
          <w:szCs w:val="22"/>
          <w:shd w:val="clear" w:color="auto" w:fill="auto"/>
          <w:lang w:val="en-US"/>
        </w:rPr>
        <w:tab/>
      </w:r>
      <w:r>
        <w:rPr>
          <w:rFonts w:eastAsia="Times New Roman"/>
          <w:u w:color="000000"/>
          <w:lang w:val="en-US"/>
        </w:rPr>
        <w:t>StatementOfOccurrence</w:t>
      </w:r>
      <w:r>
        <w:tab/>
      </w:r>
      <w:r>
        <w:fldChar w:fldCharType="begin"/>
      </w:r>
      <w:r>
        <w:instrText xml:space="preserve"> PAGEREF _Toc398835732 \h </w:instrText>
      </w:r>
      <w:r>
        <w:fldChar w:fldCharType="separate"/>
      </w:r>
      <w:r>
        <w:t>52</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"_Toc398835733"</w:instrText>
      </w:r>
      <w:r>
        <w:fldChar w:fldCharType="separate"/>
      </w:r>
      <w:r>
        <w:rPr>
          <w:rFonts w:eastAsia="Times New Roman"/>
          <w:u w:color="000000"/>
          <w:lang w:val="en-US"/>
        </w:rPr>
        <w:t>5.3.5</w:t>
      </w:r>
      <w:r>
        <w:rPr>
          <w:rFonts w:ascii="Calibri" w:cs="Arial" w:hAnsi="Calibri"/>
          <w:color w:val="auto"/>
          <w:sz w:val="22"/>
          <w:szCs w:val="22"/>
          <w:shd w:val="clear" w:color="auto" w:fill="auto"/>
          <w:lang w:val="en-US"/>
        </w:rPr>
        <w:tab/>
      </w:r>
      <w:r>
        <w:rPr>
          <w:rFonts w:eastAsia="Times New Roman"/>
          <w:u w:color="000000"/>
          <w:lang w:val="en-US"/>
        </w:rPr>
        <w:t>StatementOfUnknownOccurrence</w:t>
      </w:r>
      <w:r>
        <w:tab/>
      </w:r>
      <w:r>
        <w:fldChar w:fldCharType="begin"/>
      </w:r>
      <w:r>
        <w:instrText xml:space="preserve"> PAGEREF _Toc398835733 \h </w:instrText>
      </w:r>
      <w:r>
        <w:fldChar w:fldCharType="separate"/>
      </w:r>
      <w:r>
        <w:t>53</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"_Toc398835734"</w:instrText>
      </w:r>
      <w:r>
        <w:fldChar w:fldCharType="separate"/>
      </w:r>
      <w:r>
        <w:rPr>
          <w:rFonts w:eastAsia="Times New Roman"/>
          <w:u w:color="000000"/>
          <w:lang w:val="en-US"/>
        </w:rPr>
        <w:t>5.3.6</w:t>
      </w:r>
      <w:r>
        <w:rPr>
          <w:rFonts w:ascii="Calibri" w:cs="Arial" w:hAnsi="Calibri"/>
          <w:color w:val="auto"/>
          <w:sz w:val="22"/>
          <w:szCs w:val="22"/>
          <w:shd w:val="clear" w:color="auto" w:fill="auto"/>
          <w:lang w:val="en-US"/>
        </w:rPr>
        <w:tab/>
      </w:r>
      <w:r>
        <w:rPr>
          <w:rFonts w:eastAsia="Times New Roman"/>
          <w:u w:color="000000"/>
          <w:lang w:val="en-US"/>
        </w:rPr>
        <w:t>StatementTopic</w:t>
      </w:r>
      <w:r>
        <w:tab/>
      </w:r>
      <w:r>
        <w:fldChar w:fldCharType="begin"/>
      </w:r>
      <w:r>
        <w:instrText xml:space="preserve"> PAGEREF _Toc398835734 \h </w:instrText>
      </w:r>
      <w:r>
        <w:fldChar w:fldCharType="separate"/>
      </w:r>
      <w:r>
        <w:t>53</w:t>
      </w:r>
      <w:r>
        <w:fldChar w:fldCharType="end"/>
      </w:r>
      <w:r>
        <w:fldChar w:fldCharType="end"/>
      </w:r>
    </w:p>
    <w:p>
      <w:pPr>
        <w:pStyle w:val="16"/>
        <w:tabs>
          <w:tab w:val="left" w:pos="900"/>
          <w:tab w:val="right" w:leader="dot" w:pos="9350"/>
        </w:tabs>
        <w:rPr>
          <w:rFonts w:ascii="Calibri" w:cs="Arial" w:hAnsi="Calibri"/>
          <w:color w:val="auto"/>
          <w:sz w:val="22"/>
          <w:szCs w:val="22"/>
          <w:shd w:val="clear" w:color="auto" w:fill="auto"/>
          <w:lang w:val="en-US"/>
        </w:rPr>
      </w:pPr>
      <w:r>
        <w:fldChar w:fldCharType="begin"/>
      </w:r>
      <w:r>
        <w:instrText>Hyperlink \l "_Toc398835735"</w:instrText>
      </w:r>
      <w:r>
        <w:fldChar w:fldCharType="separate"/>
      </w:r>
      <w:r>
        <w:rPr>
          <w:rFonts w:eastAsia="Times New Roman"/>
          <w:lang w:val="en-US"/>
        </w:rPr>
        <w:t>5.4</w:t>
      </w:r>
      <w:r>
        <w:rPr>
          <w:rFonts w:ascii="Calibri" w:cs="Arial" w:hAnsi="Calibri"/>
          <w:color w:val="auto"/>
          <w:sz w:val="22"/>
          <w:szCs w:val="22"/>
          <w:shd w:val="clear" w:color="auto" w:fill="auto"/>
          <w:lang w:val="en-US"/>
        </w:rPr>
        <w:tab/>
      </w:r>
      <w:r>
        <w:rPr>
          <w:rFonts w:eastAsia="Times New Roman"/>
          <w:lang w:val="en-US"/>
        </w:rPr>
        <w:t>observable</w:t>
      </w:r>
      <w:r>
        <w:tab/>
      </w:r>
      <w:r>
        <w:fldChar w:fldCharType="begin"/>
      </w:r>
      <w:r>
        <w:instrText xml:space="preserve"> PAGEREF _Toc398835735 \h </w:instrText>
      </w:r>
      <w:r>
        <w:fldChar w:fldCharType="separate"/>
      </w:r>
      <w:r>
        <w:t>53</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"_Toc398835736"</w:instrText>
      </w:r>
      <w:r>
        <w:fldChar w:fldCharType="separate"/>
      </w:r>
      <w:r>
        <w:rPr>
          <w:rFonts w:eastAsia="Times New Roman"/>
          <w:u w:color="000000"/>
          <w:lang w:val="en-US"/>
        </w:rPr>
        <w:t>5.4.1</w:t>
      </w:r>
      <w:r>
        <w:rPr>
          <w:rFonts w:ascii="Calibri" w:cs="Arial" w:hAnsi="Calibri"/>
          <w:color w:val="auto"/>
          <w:sz w:val="22"/>
          <w:szCs w:val="22"/>
          <w:shd w:val="clear" w:color="auto" w:fill="auto"/>
          <w:lang w:val="en-US"/>
        </w:rPr>
        <w:tab/>
      </w:r>
      <w:r>
        <w:rPr>
          <w:rFonts w:eastAsia="Times New Roman"/>
          <w:u w:color="000000"/>
          <w:lang w:val="en-US"/>
        </w:rPr>
        <w:t>AdverseReaction</w:t>
      </w:r>
      <w:r>
        <w:tab/>
      </w:r>
      <w:r>
        <w:fldChar w:fldCharType="begin"/>
      </w:r>
      <w:r>
        <w:instrText xml:space="preserve"> PAGEREF _Toc398835736 \h </w:instrText>
      </w:r>
      <w:r>
        <w:fldChar w:fldCharType="separate"/>
      </w:r>
      <w:r>
        <w:t>54</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"_Toc398835737"</w:instrText>
      </w:r>
      <w:r>
        <w:fldChar w:fldCharType="separate"/>
      </w:r>
      <w:r>
        <w:rPr>
          <w:rFonts w:eastAsia="Times New Roman"/>
          <w:u w:color="000000"/>
          <w:lang w:val="en-US"/>
        </w:rPr>
        <w:t>5.4.2</w:t>
      </w:r>
      <w:r>
        <w:rPr>
          <w:rFonts w:ascii="Calibri" w:cs="Arial" w:hAnsi="Calibri"/>
          <w:color w:val="auto"/>
          <w:sz w:val="22"/>
          <w:szCs w:val="22"/>
          <w:shd w:val="clear" w:color="auto" w:fill="auto"/>
          <w:lang w:val="en-US"/>
        </w:rPr>
        <w:tab/>
      </w:r>
      <w:r>
        <w:rPr>
          <w:rFonts w:eastAsia="Times New Roman"/>
          <w:u w:color="000000"/>
          <w:lang w:val="en-US"/>
        </w:rPr>
        <w:t>AllergyIntolerance</w:t>
      </w:r>
      <w:r>
        <w:tab/>
      </w:r>
      <w:r>
        <w:fldChar w:fldCharType="begin"/>
      </w:r>
      <w:r>
        <w:instrText xml:space="preserve"> PAGEREF _Toc398835737 \h </w:instrText>
      </w:r>
      <w:r>
        <w:fldChar w:fldCharType="separate"/>
      </w:r>
      <w:r>
        <w:t>55</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"_Toc398835738"</w:instrText>
      </w:r>
      <w:r>
        <w:fldChar w:fldCharType="separate"/>
      </w:r>
      <w:r>
        <w:rPr>
          <w:rFonts w:eastAsia="Times New Roman"/>
          <w:u w:color="000000"/>
          <w:lang w:val="en-US"/>
        </w:rPr>
        <w:t>5.4.3</w:t>
      </w:r>
      <w:r>
        <w:rPr>
          <w:rFonts w:ascii="Calibri" w:cs="Arial" w:hAnsi="Calibri"/>
          <w:color w:val="auto"/>
          <w:sz w:val="22"/>
          <w:szCs w:val="22"/>
          <w:shd w:val="clear" w:color="auto" w:fill="auto"/>
          <w:lang w:val="en-US"/>
        </w:rPr>
        <w:tab/>
      </w:r>
      <w:r>
        <w:rPr>
          <w:rFonts w:eastAsia="Times New Roman"/>
          <w:u w:color="000000"/>
          <w:lang w:val="en-US"/>
        </w:rPr>
        <w:t>CareExperience</w:t>
      </w:r>
      <w:r>
        <w:tab/>
      </w:r>
      <w:r>
        <w:fldChar w:fldCharType="begin"/>
      </w:r>
      <w:r>
        <w:instrText xml:space="preserve"> PAGEREF _Toc398835738 \h </w:instrText>
      </w:r>
      <w:r>
        <w:fldChar w:fldCharType="separate"/>
      </w:r>
      <w:r>
        <w:t>55</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"_Toc398835739"</w:instrText>
      </w:r>
      <w:r>
        <w:fldChar w:fldCharType="separate"/>
      </w:r>
      <w:r>
        <w:rPr>
          <w:rFonts w:eastAsia="Times New Roman"/>
          <w:u w:color="000000"/>
          <w:lang w:val="en-US"/>
        </w:rPr>
        <w:t>5.4.4</w:t>
      </w:r>
      <w:r>
        <w:rPr>
          <w:rFonts w:ascii="Calibri" w:cs="Arial" w:hAnsi="Calibri"/>
          <w:color w:val="auto"/>
          <w:sz w:val="22"/>
          <w:szCs w:val="22"/>
          <w:shd w:val="clear" w:color="auto" w:fill="auto"/>
          <w:lang w:val="en-US"/>
        </w:rPr>
        <w:tab/>
      </w:r>
      <w:r>
        <w:rPr>
          <w:rFonts w:eastAsia="Times New Roman"/>
          <w:u w:color="000000"/>
          <w:lang w:val="en-US"/>
        </w:rPr>
        <w:t>Condition</w:t>
      </w:r>
      <w:r>
        <w:tab/>
      </w:r>
      <w:r>
        <w:fldChar w:fldCharType="begin"/>
      </w:r>
      <w:r>
        <w:instrText xml:space="preserve"> PAGEREF _Toc398835739 \h </w:instrText>
      </w:r>
      <w:r>
        <w:fldChar w:fldCharType="separate"/>
      </w:r>
      <w:r>
        <w:t>56</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"_Toc398835740"</w:instrText>
      </w:r>
      <w:r>
        <w:fldChar w:fldCharType="separate"/>
      </w:r>
      <w:r>
        <w:rPr>
          <w:rFonts w:eastAsia="Times New Roman"/>
          <w:u w:color="000000"/>
          <w:lang w:val="en-US"/>
        </w:rPr>
        <w:t>5.4.5</w:t>
      </w:r>
      <w:r>
        <w:rPr>
          <w:rFonts w:ascii="Calibri" w:cs="Arial" w:hAnsi="Calibri"/>
          <w:color w:val="auto"/>
          <w:sz w:val="22"/>
          <w:szCs w:val="22"/>
          <w:shd w:val="clear" w:color="auto" w:fill="auto"/>
          <w:lang w:val="en-US"/>
        </w:rPr>
        <w:tab/>
      </w:r>
      <w:r>
        <w:rPr>
          <w:rFonts w:eastAsia="Times New Roman"/>
          <w:u w:color="000000"/>
          <w:lang w:val="en-US"/>
        </w:rPr>
        <w:t>Contraindication</w:t>
      </w:r>
      <w:r>
        <w:tab/>
      </w:r>
      <w:r>
        <w:fldChar w:fldCharType="begin"/>
      </w:r>
      <w:r>
        <w:instrText xml:space="preserve"> PAGEREF _Toc398835740 \h </w:instrText>
      </w:r>
      <w:r>
        <w:fldChar w:fldCharType="separate"/>
      </w:r>
      <w:r>
        <w:t>56</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"_Toc398835741"</w:instrText>
      </w:r>
      <w:r>
        <w:fldChar w:fldCharType="separate"/>
      </w:r>
      <w:r>
        <w:rPr>
          <w:rFonts w:eastAsia="Times New Roman"/>
          <w:u w:color="000000"/>
          <w:lang w:val="en-US"/>
        </w:rPr>
        <w:t>5.4.6</w:t>
      </w:r>
      <w:r>
        <w:rPr>
          <w:rFonts w:ascii="Calibri" w:cs="Arial" w:hAnsi="Calibri"/>
          <w:color w:val="auto"/>
          <w:sz w:val="22"/>
          <w:szCs w:val="22"/>
          <w:shd w:val="clear" w:color="auto" w:fill="auto"/>
          <w:lang w:val="en-US"/>
        </w:rPr>
        <w:tab/>
      </w:r>
      <w:r>
        <w:rPr>
          <w:rFonts w:eastAsia="Times New Roman"/>
          <w:u w:color="000000"/>
          <w:lang w:val="en-US"/>
        </w:rPr>
        <w:t>Exposure</w:t>
      </w:r>
      <w:r>
        <w:tab/>
      </w:r>
      <w:r>
        <w:fldChar w:fldCharType="begin"/>
      </w:r>
      <w:r>
        <w:instrText xml:space="preserve"> PAGEREF _Toc398835741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"_Toc398835742"</w:instrText>
      </w:r>
      <w:r>
        <w:fldChar w:fldCharType="separate"/>
      </w:r>
      <w:r>
        <w:rPr>
          <w:rFonts w:eastAsia="Times New Roman"/>
          <w:u w:color="000000"/>
          <w:lang w:val="en-US"/>
        </w:rPr>
        <w:t>5.4.7</w:t>
      </w:r>
      <w:r>
        <w:rPr>
          <w:rFonts w:ascii="Calibri" w:cs="Arial" w:hAnsi="Calibri"/>
          <w:color w:val="auto"/>
          <w:sz w:val="22"/>
          <w:szCs w:val="22"/>
          <w:shd w:val="clear" w:color="auto" w:fill="auto"/>
          <w:lang w:val="en-US"/>
        </w:rPr>
        <w:tab/>
      </w:r>
      <w:r>
        <w:rPr>
          <w:rFonts w:eastAsia="Times New Roman"/>
          <w:u w:color="000000"/>
          <w:lang w:val="en-US"/>
        </w:rPr>
        <w:t>FamilyHistory</w:t>
      </w:r>
      <w:r>
        <w:tab/>
      </w:r>
      <w:r>
        <w:fldChar w:fldCharType="begin"/>
      </w:r>
      <w:r>
        <w:instrText xml:space="preserve"> PAGEREF _Toc398835742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"_Toc398835743"</w:instrText>
      </w:r>
      <w:r>
        <w:fldChar w:fldCharType="separate"/>
      </w:r>
      <w:r>
        <w:rPr>
          <w:rFonts w:eastAsia="Times New Roman"/>
          <w:u w:color="000000"/>
          <w:lang w:val="en-US"/>
        </w:rPr>
        <w:t>5.4.8</w:t>
      </w:r>
      <w:r>
        <w:rPr>
          <w:rFonts w:ascii="Calibri" w:cs="Arial" w:hAnsi="Calibri"/>
          <w:color w:val="auto"/>
          <w:sz w:val="22"/>
          <w:szCs w:val="22"/>
          <w:shd w:val="clear" w:color="auto" w:fill="auto"/>
          <w:lang w:val="en-US"/>
        </w:rPr>
        <w:tab/>
      </w:r>
      <w:r>
        <w:rPr>
          <w:rFonts w:eastAsia="Times New Roman"/>
          <w:u w:color="000000"/>
          <w:lang w:val="en-US"/>
        </w:rPr>
        <w:t>Inference</w:t>
      </w:r>
      <w:r>
        <w:tab/>
      </w:r>
      <w:r>
        <w:fldChar w:fldCharType="begin"/>
      </w:r>
      <w:r>
        <w:instrText xml:space="preserve"> PAGEREF _Toc398835743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"_Toc398835744"</w:instrText>
      </w:r>
      <w:r>
        <w:fldChar w:fldCharType="separate"/>
      </w:r>
      <w:r>
        <w:rPr>
          <w:rFonts w:eastAsia="Times New Roman"/>
          <w:u w:color="000000"/>
          <w:lang w:val="en-US"/>
        </w:rPr>
        <w:t>5.4.9</w:t>
      </w:r>
      <w:r>
        <w:rPr>
          <w:rFonts w:ascii="Calibri" w:cs="Arial" w:hAnsi="Calibri"/>
          <w:color w:val="auto"/>
          <w:sz w:val="22"/>
          <w:szCs w:val="22"/>
          <w:shd w:val="clear" w:color="auto" w:fill="auto"/>
          <w:lang w:val="en-US"/>
        </w:rPr>
        <w:tab/>
      </w:r>
      <w:r>
        <w:rPr>
          <w:rFonts w:eastAsia="Times New Roman"/>
          <w:u w:color="000000"/>
          <w:lang w:val="en-US"/>
        </w:rPr>
        <w:t>ManifestedSymptom</w:t>
      </w:r>
      <w:r>
        <w:tab/>
      </w:r>
      <w:r>
        <w:fldChar w:fldCharType="begin"/>
      </w:r>
      <w:r>
        <w:instrText xml:space="preserve"> PAGEREF _Toc398835744 \h </w:instrText>
      </w:r>
      <w:r>
        <w:fldChar w:fldCharType="separate"/>
      </w:r>
      <w:r>
        <w:t>57</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"_Toc398835745"</w:instrText>
      </w:r>
      <w:r>
        <w:fldChar w:fldCharType="separate"/>
      </w:r>
      <w:r>
        <w:rPr>
          <w:rFonts w:eastAsia="Times New Roman"/>
          <w:u w:color="000000"/>
          <w:lang w:val="en-US"/>
        </w:rPr>
        <w:t>5.4.10</w:t>
      </w:r>
      <w:r>
        <w:rPr>
          <w:rFonts w:ascii="Calibri" w:cs="Arial" w:hAnsi="Calibri"/>
          <w:color w:val="auto"/>
          <w:sz w:val="22"/>
          <w:szCs w:val="22"/>
          <w:shd w:val="clear" w:color="auto" w:fill="auto"/>
          <w:lang w:val="en-US"/>
        </w:rPr>
        <w:tab/>
      </w:r>
      <w:r>
        <w:rPr>
          <w:rFonts w:eastAsia="Times New Roman"/>
          <w:u w:color="000000"/>
          <w:lang w:val="en-US"/>
        </w:rPr>
        <w:t>MicrobiologySensitivityResult</w:t>
      </w:r>
      <w:r>
        <w:tab/>
      </w:r>
      <w:r>
        <w:fldChar w:fldCharType="begin"/>
      </w:r>
      <w:r>
        <w:instrText xml:space="preserve"> PAGEREF _Toc398835745 \h </w:instrText>
      </w:r>
      <w:r>
        <w:fldChar w:fldCharType="separate"/>
      </w:r>
      <w:r>
        <w:t>58</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"_Toc398835746"</w:instrText>
      </w:r>
      <w:r>
        <w:fldChar w:fldCharType="separate"/>
      </w:r>
      <w:r>
        <w:rPr>
          <w:rFonts w:eastAsia="Times New Roman"/>
          <w:u w:color="000000"/>
          <w:lang w:val="en-US"/>
        </w:rPr>
        <w:t>5.4.11</w:t>
      </w:r>
      <w:r>
        <w:rPr>
          <w:rFonts w:ascii="Calibri" w:cs="Arial" w:hAnsi="Calibri"/>
          <w:color w:val="auto"/>
          <w:sz w:val="22"/>
          <w:szCs w:val="22"/>
          <w:shd w:val="clear" w:color="auto" w:fill="auto"/>
          <w:lang w:val="en-US"/>
        </w:rPr>
        <w:tab/>
      </w:r>
      <w:r>
        <w:rPr>
          <w:rFonts w:eastAsia="Times New Roman"/>
          <w:u w:color="000000"/>
          <w:lang w:val="en-US"/>
        </w:rPr>
        <w:t>Observable</w:t>
      </w:r>
      <w:r>
        <w:tab/>
      </w:r>
      <w:r>
        <w:fldChar w:fldCharType="begin"/>
      </w:r>
      <w:r>
        <w:instrText xml:space="preserve"> PAGEREF _Toc398835746 \h </w:instrText>
      </w:r>
      <w:r>
        <w:fldChar w:fldCharType="separate"/>
      </w:r>
      <w:r>
        <w:t>58</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"_Toc398835747"</w:instrText>
      </w:r>
      <w:r>
        <w:fldChar w:fldCharType="separate"/>
      </w:r>
      <w:r>
        <w:rPr>
          <w:rFonts w:eastAsia="Times New Roman"/>
          <w:u w:color="000000"/>
          <w:lang w:val="en-US"/>
        </w:rPr>
        <w:t>5.4.12</w:t>
      </w:r>
      <w:r>
        <w:rPr>
          <w:rFonts w:ascii="Calibri" w:cs="Arial" w:hAnsi="Calibri"/>
          <w:color w:val="auto"/>
          <w:sz w:val="22"/>
          <w:szCs w:val="22"/>
          <w:shd w:val="clear" w:color="auto" w:fill="auto"/>
          <w:lang w:val="en-US"/>
        </w:rPr>
        <w:tab/>
      </w:r>
      <w:r>
        <w:rPr>
          <w:rFonts w:eastAsia="Times New Roman"/>
          <w:u w:color="000000"/>
          <w:lang w:val="en-US"/>
        </w:rPr>
        <w:t>ObservationResult</w:t>
      </w:r>
      <w:r>
        <w:tab/>
      </w:r>
      <w:r>
        <w:fldChar w:fldCharType="begin"/>
      </w:r>
      <w:r>
        <w:instrText xml:space="preserve"> PAGEREF _Toc398835747 \h </w:instrText>
      </w:r>
      <w:r>
        <w:fldChar w:fldCharType="separate"/>
      </w:r>
      <w:r>
        <w:t>58</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"_Toc398835748"</w:instrText>
      </w:r>
      <w:r>
        <w:fldChar w:fldCharType="separate"/>
      </w:r>
      <w:r>
        <w:rPr>
          <w:rFonts w:eastAsia="Times New Roman"/>
          <w:u w:color="000000"/>
          <w:lang w:val="en-US"/>
        </w:rPr>
        <w:t>5.4.13</w:t>
      </w:r>
      <w:r>
        <w:rPr>
          <w:rFonts w:ascii="Calibri" w:cs="Arial" w:hAnsi="Calibri"/>
          <w:color w:val="auto"/>
          <w:sz w:val="22"/>
          <w:szCs w:val="22"/>
          <w:shd w:val="clear" w:color="auto" w:fill="auto"/>
          <w:lang w:val="en-US"/>
        </w:rPr>
        <w:tab/>
      </w:r>
      <w:r>
        <w:rPr>
          <w:rFonts w:eastAsia="Times New Roman"/>
          <w:u w:color="000000"/>
          <w:lang w:val="en-US"/>
        </w:rPr>
        <w:t>OrganismSensitivity</w:t>
      </w:r>
      <w:r>
        <w:tab/>
      </w:r>
      <w:r>
        <w:fldChar w:fldCharType="begin"/>
      </w:r>
      <w:r>
        <w:instrText xml:space="preserve"> PAGEREF _Toc398835748 \h </w:instrText>
      </w:r>
      <w:r>
        <w:fldChar w:fldCharType="separate"/>
      </w:r>
      <w:r>
        <w:t>59</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"_Toc398835749"</w:instrText>
      </w:r>
      <w:r>
        <w:fldChar w:fldCharType="separate"/>
      </w:r>
      <w:r>
        <w:rPr>
          <w:rFonts w:eastAsia="Times New Roman"/>
          <w:u w:color="000000"/>
          <w:lang w:val="en-US"/>
        </w:rPr>
        <w:t>5.4.14</w:t>
      </w:r>
      <w:r>
        <w:rPr>
          <w:rFonts w:ascii="Calibri" w:cs="Arial" w:hAnsi="Calibri"/>
          <w:color w:val="auto"/>
          <w:sz w:val="22"/>
          <w:szCs w:val="22"/>
          <w:shd w:val="clear" w:color="auto" w:fill="auto"/>
          <w:lang w:val="en-US"/>
        </w:rPr>
        <w:tab/>
      </w:r>
      <w:r>
        <w:rPr>
          <w:rFonts w:eastAsia="Times New Roman"/>
          <w:u w:color="000000"/>
          <w:lang w:val="en-US"/>
        </w:rPr>
        <w:t>Prediction</w:t>
      </w:r>
      <w:r>
        <w:tab/>
      </w:r>
      <w:r>
        <w:fldChar w:fldCharType="begin"/>
      </w:r>
      <w:r>
        <w:instrText xml:space="preserve"> PAGEREF _Toc398835749 \h </w:instrText>
      </w:r>
      <w:r>
        <w:fldChar w:fldCharType="separate"/>
      </w:r>
      <w:r>
        <w:t>59</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"_Toc398835750"</w:instrText>
      </w:r>
      <w:r>
        <w:fldChar w:fldCharType="separate"/>
      </w:r>
      <w:r>
        <w:rPr>
          <w:rFonts w:eastAsia="Times New Roman"/>
          <w:u w:color="000000"/>
          <w:lang w:val="en-US"/>
        </w:rPr>
        <w:t>5.4.15</w:t>
      </w:r>
      <w:r>
        <w:rPr>
          <w:rFonts w:ascii="Calibri" w:cs="Arial" w:hAnsi="Calibri"/>
          <w:color w:val="auto"/>
          <w:sz w:val="22"/>
          <w:szCs w:val="22"/>
          <w:shd w:val="clear" w:color="auto" w:fill="auto"/>
          <w:lang w:val="en-US"/>
        </w:rPr>
        <w:tab/>
      </w:r>
      <w:r>
        <w:rPr>
          <w:rFonts w:eastAsia="Times New Roman"/>
          <w:u w:color="000000"/>
          <w:lang w:val="en-US"/>
        </w:rPr>
        <w:t>Qualifier</w:t>
      </w:r>
      <w:r>
        <w:tab/>
      </w:r>
      <w:r>
        <w:fldChar w:fldCharType="begin"/>
      </w:r>
      <w:r>
        <w:instrText xml:space="preserve"> PAGEREF _Toc398835750 \h </w:instrText>
      </w:r>
      <w:r>
        <w:fldChar w:fldCharType="separate"/>
      </w:r>
      <w:r>
        <w:t>60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"_Toc398835751"</w:instrText>
      </w:r>
      <w:r>
        <w:fldChar w:fldCharType="separate"/>
      </w:r>
      <w:r>
        <w:rPr>
          <w:rFonts w:eastAsia="Times New Roman"/>
          <w:u w:color="000000"/>
          <w:lang w:val="en-US"/>
        </w:rPr>
        <w:t>5.4.16</w:t>
      </w:r>
      <w:r>
        <w:rPr>
          <w:rFonts w:ascii="Calibri" w:cs="Arial" w:hAnsi="Calibri"/>
          <w:color w:val="auto"/>
          <w:sz w:val="22"/>
          <w:szCs w:val="22"/>
          <w:shd w:val="clear" w:color="auto" w:fill="auto"/>
          <w:lang w:val="en-US"/>
        </w:rPr>
        <w:tab/>
      </w:r>
      <w:r>
        <w:rPr>
          <w:rFonts w:eastAsia="Times New Roman"/>
          <w:u w:color="000000"/>
          <w:lang w:val="en-US"/>
        </w:rPr>
        <w:t>RelatedObservation</w:t>
      </w:r>
      <w:r>
        <w:tab/>
      </w:r>
      <w:r>
        <w:fldChar w:fldCharType="begin"/>
      </w:r>
      <w:r>
        <w:instrText xml:space="preserve"> PAGEREF _Toc398835751 \h </w:instrText>
      </w:r>
      <w:r>
        <w:fldChar w:fldCharType="separate"/>
      </w:r>
      <w:r>
        <w:t>60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"_Toc398835752"</w:instrText>
      </w:r>
      <w:r>
        <w:fldChar w:fldCharType="separate"/>
      </w:r>
      <w:r>
        <w:rPr>
          <w:rFonts w:eastAsia="Times New Roman"/>
          <w:u w:color="000000"/>
          <w:lang w:val="en-US"/>
        </w:rPr>
        <w:t>5.4.17</w:t>
      </w:r>
      <w:r>
        <w:rPr>
          <w:rFonts w:ascii="Calibri" w:cs="Arial" w:hAnsi="Calibri"/>
          <w:color w:val="auto"/>
          <w:sz w:val="22"/>
          <w:szCs w:val="22"/>
          <w:shd w:val="clear" w:color="auto" w:fill="auto"/>
          <w:lang w:val="en-US"/>
        </w:rPr>
        <w:tab/>
      </w:r>
      <w:r>
        <w:rPr>
          <w:rFonts w:eastAsia="Times New Roman"/>
          <w:u w:color="000000"/>
          <w:lang w:val="en-US"/>
        </w:rPr>
        <w:t>ResultGroup</w:t>
      </w:r>
      <w:r>
        <w:tab/>
      </w:r>
      <w:r>
        <w:fldChar w:fldCharType="begin"/>
      </w:r>
      <w:r>
        <w:instrText xml:space="preserve"> PAGEREF _Toc398835752 \h </w:instrText>
      </w:r>
      <w:r>
        <w:fldChar w:fldCharType="separate"/>
      </w:r>
      <w:r>
        <w:t>60</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"_Toc398835753"</w:instrText>
      </w:r>
      <w:r>
        <w:fldChar w:fldCharType="separate"/>
      </w:r>
      <w:r>
        <w:rPr>
          <w:rFonts w:eastAsia="Times New Roman"/>
          <w:u w:color="000000"/>
          <w:lang w:val="en-US"/>
        </w:rPr>
        <w:t>5.4.18</w:t>
      </w:r>
      <w:r>
        <w:rPr>
          <w:rFonts w:ascii="Calibri" w:cs="Arial" w:hAnsi="Calibri"/>
          <w:color w:val="auto"/>
          <w:sz w:val="22"/>
          <w:szCs w:val="22"/>
          <w:shd w:val="clear" w:color="auto" w:fill="auto"/>
          <w:lang w:val="en-US"/>
        </w:rPr>
        <w:tab/>
      </w:r>
      <w:r>
        <w:rPr>
          <w:rFonts w:eastAsia="Times New Roman"/>
          <w:u w:color="000000"/>
          <w:lang w:val="en-US"/>
        </w:rPr>
        <w:t>SimpleObservationResult</w:t>
      </w:r>
      <w:r>
        <w:tab/>
      </w:r>
      <w:r>
        <w:fldChar w:fldCharType="begin"/>
      </w:r>
      <w:r>
        <w:instrText xml:space="preserve"> PAGEREF _Toc398835753 \h </w:instrText>
      </w:r>
      <w:r>
        <w:fldChar w:fldCharType="separate"/>
      </w:r>
      <w:r>
        <w:t>61</w:t>
      </w:r>
      <w:r>
        <w:fldChar w:fldCharType="end"/>
      </w:r>
      <w:r>
        <w:fldChar w:fldCharType="end"/>
      </w:r>
    </w:p>
    <w:p>
      <w:pPr>
        <w:pStyle w:val="17"/>
        <w:tabs>
          <w:tab w:val="left" w:pos="1260"/>
          <w:tab w:val="right" w:leader="dot" w:pos="9350"/>
        </w:tabs>
        <w:rPr>
          <w:rFonts w:ascii="Calibri" w:cs="Arial" w:hAnsi="Calibri"/>
          <w:color w:val="auto"/>
          <w:sz w:val="22"/>
          <w:szCs w:val="22"/>
          <w:shd w:val="clear" w:color="auto" w:fill="auto"/>
          <w:lang w:val="en-US"/>
        </w:rPr>
      </w:pPr>
      <w:r>
        <w:fldChar w:fldCharType="begin"/>
      </w:r>
      <w:r>
        <w:instrText>Hyperlink \l "_Toc398835754"</w:instrText>
      </w:r>
      <w:r>
        <w:fldChar w:fldCharType="separate"/>
      </w:r>
      <w:r>
        <w:rPr>
          <w:rFonts w:eastAsia="Times New Roman"/>
          <w:lang w:val="en-US"/>
        </w:rPr>
        <w:t>5.4.19</w:t>
      </w:r>
      <w:r>
        <w:rPr>
          <w:rFonts w:ascii="Calibri" w:cs="Arial" w:hAnsi="Calibri"/>
          <w:color w:val="auto"/>
          <w:sz w:val="22"/>
          <w:szCs w:val="22"/>
          <w:shd w:val="clear" w:color="auto" w:fill="auto"/>
          <w:lang w:val="en-US"/>
        </w:rPr>
        <w:tab/>
      </w:r>
      <w:r>
        <w:rPr>
          <w:rFonts w:eastAsia="Times New Roman"/>
          <w:lang w:val="en-US"/>
        </w:rPr>
        <w:t>observable.modality</w:t>
      </w:r>
      <w:r>
        <w:tab/>
      </w:r>
      <w:r>
        <w:fldChar w:fldCharType="begin"/>
      </w:r>
      <w:r>
        <w:instrText xml:space="preserve"> PAGEREF _Toc398835754 \h </w:instrText>
      </w:r>
      <w:r>
        <w:fldChar w:fldCharType="separate"/>
      </w:r>
      <w:r>
        <w:t>61</w:t>
      </w:r>
      <w:r>
        <w:fldChar w:fldCharType="end"/>
      </w:r>
      <w:r>
        <w:fldChar w:fldCharType="end"/>
      </w:r>
    </w:p>
    <w:p>
      <w:pPr>
        <w:pStyle w:val="18"/>
        <w:tabs>
          <w:tab w:val="left" w:pos="1627"/>
          <w:tab w:val="right" w:leader="dot" w:pos="9350"/>
        </w:tabs>
        <w:rPr>
          <w:rFonts w:ascii="Calibri" w:cs="Arial" w:hAnsi="Calibri"/>
          <w:color w:val="auto"/>
          <w:sz w:val="22"/>
          <w:szCs w:val="22"/>
          <w:shd w:val="clear" w:color="auto" w:fill="auto"/>
          <w:lang w:val="en-US"/>
        </w:rPr>
      </w:pPr>
      <w:r>
        <w:fldChar w:fldCharType="begin"/>
      </w:r>
      <w:r>
        <w:instrText>Hyperlink \l "_Toc398835755"</w:instrText>
      </w:r>
      <w:r>
        <w:fldChar w:fldCharType="separate"/>
      </w:r>
      <w:r>
        <w:rPr>
          <w:rFonts w:eastAsia="Times New Roman"/>
          <w:u w:color="000000"/>
          <w:lang w:val="en-US"/>
        </w:rPr>
        <w:t>5.4.19.1</w:t>
      </w:r>
      <w:r>
        <w:rPr>
          <w:rFonts w:ascii="Calibri" w:cs="Arial" w:hAnsi="Calibri"/>
          <w:color w:val="auto"/>
          <w:sz w:val="22"/>
          <w:szCs w:val="22"/>
          <w:shd w:val="clear" w:color="auto" w:fill="auto"/>
          <w:lang w:val="en-US"/>
        </w:rPr>
        <w:tab/>
      </w:r>
      <w:r>
        <w:rPr>
          <w:rFonts w:eastAsia="Times New Roman"/>
          <w:u w:color="000000"/>
          <w:lang w:val="en-US"/>
        </w:rPr>
        <w:t>Observation</w:t>
      </w:r>
      <w:r>
        <w:tab/>
      </w:r>
      <w:r>
        <w:fldChar w:fldCharType="begin"/>
      </w:r>
      <w:r>
        <w:instrText xml:space="preserve"> PAGEREF _Toc398835755 \h </w:instrText>
      </w:r>
      <w:r>
        <w:fldChar w:fldCharType="separate"/>
      </w:r>
      <w:r>
        <w:t>61</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"_Toc398835756"</w:instrText>
      </w:r>
      <w:r>
        <w:fldChar w:fldCharType="separate"/>
      </w:r>
      <w:r>
        <w:rPr>
          <w:caps/>
          <w:smallCaps w:val="0"/>
        </w:rPr>
        <w:t>6</w:t>
      </w:r>
      <w:r>
        <w:rPr>
          <w:rFonts w:ascii="Calibri" w:cs="Arial" w:hAnsi="Calibri"/>
          <w:color w:val="auto"/>
          <w:sz w:val="22"/>
          <w:szCs w:val="22"/>
          <w:shd w:val="clear" w:color="auto" w:fill="auto"/>
          <w:lang w:val="en-US"/>
        </w:rPr>
        <w:tab/>
      </w:r>
      <w:r>
        <w:t>Examples</w:t>
        <w:tab/>
      </w:r>
      <w:r>
        <w:fldChar w:fldCharType="begin"/>
      </w:r>
      <w:r>
        <w:instrText xml:space="preserve"> PAGEREF _Toc398835756 \h </w:instrText>
      </w:r>
      <w:r>
        <w:fldChar w:fldCharType="separate"/>
      </w:r>
      <w:r>
        <w:t>62</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"_Toc398835757"</w:instrText>
      </w:r>
      <w:r>
        <w:fldChar w:fldCharType="separate"/>
      </w:r>
      <w:r>
        <w:rPr>
          <w:caps/>
          <w:smallCaps w:val="0"/>
        </w:rPr>
        <w:t>7</w:t>
      </w:r>
      <w:r>
        <w:rPr>
          <w:rFonts w:ascii="Calibri" w:cs="Arial" w:hAnsi="Calibri"/>
          <w:color w:val="auto"/>
          <w:sz w:val="22"/>
          <w:szCs w:val="22"/>
          <w:shd w:val="clear" w:color="auto" w:fill="auto"/>
          <w:lang w:val="en-US"/>
        </w:rPr>
        <w:tab/>
      </w:r>
      <w:r>
        <w:t>Glossary</w:t>
        <w:tab/>
      </w:r>
      <w:r>
        <w:fldChar w:fldCharType="begin"/>
      </w:r>
      <w:r>
        <w:instrText xml:space="preserve"> PAGEREF _Toc398835757 \h </w:instrText>
      </w:r>
      <w:r>
        <w:fldChar w:fldCharType="separate"/>
      </w:r>
      <w:r>
        <w:t>75</w:t>
      </w:r>
      <w:r>
        <w:fldChar w:fldCharType="end"/>
      </w:r>
      <w:r>
        <w:fldChar w:fldCharType="end"/>
      </w:r>
    </w:p>
    <w:p>
      <w:pPr>
        <w:pStyle w:val="15"/>
        <w:tabs>
          <w:tab w:val="left" w:pos="360"/>
          <w:tab w:val="right" w:leader="dot" w:pos="9350"/>
        </w:tabs>
        <w:rPr>
          <w:rFonts w:ascii="Calibri" w:cs="Arial" w:hAnsi="Calibri"/>
          <w:color w:val="auto"/>
          <w:sz w:val="22"/>
          <w:szCs w:val="22"/>
          <w:shd w:val="clear" w:color="auto" w:fill="auto"/>
          <w:lang w:val="en-US"/>
        </w:rPr>
      </w:pPr>
      <w:r>
        <w:fldChar w:fldCharType="begin"/>
      </w:r>
      <w:r>
        <w:instrText>Hyperlink \l "_Toc398835758"</w:instrText>
      </w:r>
      <w:r>
        <w:fldChar w:fldCharType="separate"/>
      </w:r>
      <w:r>
        <w:rPr>
          <w:caps/>
          <w:smallCaps w:val="0"/>
        </w:rPr>
        <w:t>8</w:t>
      </w:r>
      <w:r>
        <w:rPr>
          <w:rFonts w:ascii="Calibri" w:cs="Arial" w:hAnsi="Calibri"/>
          <w:color w:val="auto"/>
          <w:sz w:val="22"/>
          <w:szCs w:val="22"/>
          <w:shd w:val="clear" w:color="auto" w:fill="auto"/>
          <w:lang w:val="en-US"/>
        </w:rPr>
        <w:tab/>
      </w:r>
      <w:r>
        <w:t>References</w:t>
        <w:tab/>
      </w:r>
      <w:r>
        <w:fldChar w:fldCharType="begin"/>
      </w:r>
      <w:r>
        <w:instrText xml:space="preserve"> PAGEREF _Toc398835758 \h </w:instrText>
      </w:r>
      <w:r>
        <w:fldChar w:fldCharType="separate"/>
      </w:r>
      <w:r>
        <w:t>77</w:t>
      </w:r>
      <w:r>
        <w:fldChar w:fldCharType="end"/>
      </w:r>
      <w:r>
        <w:fldChar w:fldCharType="end"/>
      </w:r>
    </w:p>
    <w:p>
      <w:pPr>
        <w:pStyle w:val="88"/>
        <w:widowControl/>
        <w:tabs>
          <w:tab w:val="left" w:pos="1080"/>
          <w:tab w:val="left" w:pos="1440"/>
        </w:tabs>
        <w:rPr>
          <w:rFonts w:eastAsia="Times New Roman" w:cs="Arial"/>
          <w:color w:val="000000"/>
          <w:szCs w:val="24"/>
          <w:lang w:val="en-US"/>
        </w:rPr>
      </w:pPr>
      <w:r>
        <w:rPr>
          <w:rFonts w:eastAsia="Times New Roman"/>
        </w:rPr>
        <w:fldChar w:fldCharType="end"/>
      </w:r>
    </w:p>
    <w:p>
      <w:pPr>
        <w:pStyle w:val="69"/>
        <w:keepNext/>
        <w:pageBreakBefore/>
        <w:widowControl/>
        <w:rPr>
          <w:rFonts w:eastAsia="Times New Roman"/>
          <w:bCs w:val="0"/>
          <w:color w:val="000000"/>
          <w:szCs w:val="24"/>
          <w:lang w:val="en-US"/>
        </w:rPr>
      </w:pPr>
      <w:r>
        <w:rPr>
          <w:rFonts w:eastAsia="Times New Roman"/>
          <w:bCs w:val="0"/>
          <w:color w:val="000000"/>
          <w:szCs w:val="24"/>
          <w:lang w:val="en-US"/>
        </w:rPr>
        <w:t>Figures</w:t>
      </w:r>
    </w:p>
    <w:p>
      <w:pPr>
        <w:pStyle w:val="72"/>
        <w:tabs>
          <w:tab w:val="right" w:leader="dot" w:pos="9350"/>
        </w:tabs>
        <w:rPr>
          <w:rFonts w:ascii="Calibri" w:cs="Arial" w:hAnsi="Calibri"/>
          <w:lang w:val="en-US"/>
        </w:rPr>
      </w:pPr>
      <w:r>
        <w:rPr>
          <w:rFonts w:eastAsia="Times New Roman" w:cs="Arial"/>
          <w:color w:val="000000"/>
          <w:szCs w:val="24"/>
          <w:lang w:val="en-US"/>
        </w:rPr>
        <w:fldChar w:fldCharType="begin"/>
      </w:r>
      <w:r>
        <w:rPr>
          <w:rFonts w:eastAsia="Times New Roman" w:cs="Arial"/>
          <w:color w:val="000000"/>
          <w:szCs w:val="24"/>
          <w:lang w:val="en-US"/>
        </w:rPr>
        <w:instrText xml:space="preserve"> TOC \h \z \c "Figure" </w:instrText>
      </w:r>
      <w:r>
        <w:rPr>
          <w:rFonts w:eastAsia="Times New Roman" w:cs="Arial"/>
          <w:color w:val="000000"/>
          <w:szCs w:val="24"/>
          <w:lang w:val="en-US"/>
        </w:rPr>
        <w:fldChar w:fldCharType="separate"/>
      </w:r>
      <w:r>
        <w:fldChar w:fldCharType="begin"/>
      </w:r>
      <w:r>
        <w:instrText>Hyperlink \l "_Toc398836959"</w:instrText>
      </w:r>
      <w:r>
        <w:fldChar w:fldCharType="separate"/>
      </w:r>
      <w:r>
        <w:t xml:space="preserve">Figure 1. </w:t>
      </w:r>
      <w:r>
        <w:rPr>
          <w:rFonts w:eastAsia="Times New Roman" w:cs="Arial"/>
          <w:lang w:val="en-US"/>
        </w:rPr>
        <w:t>CDS Artifact Mapping the Term “Pregnancy” to an Element in the HL7 Virtual Medical Record Schema</w:t>
      </w:r>
      <w:r>
        <w:tab/>
      </w:r>
      <w:r>
        <w:fldChar w:fldCharType="begin"/>
      </w:r>
      <w:r>
        <w:instrText xml:space="preserve"> PAGEREF _Toc398836959 \h </w:instrText>
      </w:r>
      <w:r>
        <w:fldChar w:fldCharType="separate"/>
      </w:r>
      <w:r>
        <w:t>1</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"_Toc398836960"</w:instrText>
      </w:r>
      <w:r>
        <w:fldChar w:fldCharType="separate"/>
      </w:r>
      <w:r>
        <w:t xml:space="preserve">Figure 2. </w:t>
      </w:r>
      <w:r>
        <w:rPr>
          <w:rFonts w:eastAsia="Times New Roman" w:cs="Arial"/>
          <w:lang w:val="en-US"/>
        </w:rPr>
        <w:t>eCQM Artifact Mapping the term “Pregnancy” to an Element in the Quality Data Model</w:t>
      </w:r>
      <w:r>
        <w:tab/>
      </w:r>
      <w:r>
        <w:fldChar w:fldCharType="begin"/>
      </w:r>
      <w:r>
        <w:instrText xml:space="preserve"> PAGEREF _Toc398836960 \h </w:instrText>
      </w:r>
      <w:r>
        <w:fldChar w:fldCharType="separate"/>
      </w:r>
      <w:r>
        <w:t>1</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"_Toc398836961"</w:instrText>
      </w:r>
      <w:r>
        <w:fldChar w:fldCharType="separate"/>
      </w:r>
      <w:r>
        <w:t xml:space="preserve">Figure 3. </w:t>
      </w:r>
      <w:r>
        <w:rPr>
          <w:rFonts w:eastAsia="Times New Roman" w:cs="Arial"/>
          <w:lang w:val="en-US"/>
        </w:rPr>
        <w:t>High-level Clinical Statement Structure</w:t>
      </w:r>
      <w:r>
        <w:tab/>
      </w:r>
      <w:r>
        <w:fldChar w:fldCharType="begin"/>
      </w:r>
      <w:r>
        <w:instrText xml:space="preserve"> PAGEREF _Toc398836961 \h </w:instrText>
      </w:r>
      <w:r>
        <w:fldChar w:fldCharType="separate"/>
      </w:r>
      <w:r>
        <w:t>11</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"_Toc398836962"</w:instrText>
      </w:r>
      <w:r>
        <w:fldChar w:fldCharType="separate"/>
      </w:r>
      <w:r>
        <w:t xml:space="preserve">Figure 4. </w:t>
      </w:r>
      <w:r>
        <w:rPr>
          <w:rFonts w:eastAsia="Times New Roman" w:cs="Arial"/>
          <w:lang w:val="en-US"/>
        </w:rPr>
        <w:t>Relationship among Clinical Statement, Topic, and Modality</w:t>
      </w:r>
      <w:r>
        <w:tab/>
      </w:r>
      <w:r>
        <w:fldChar w:fldCharType="begin"/>
      </w:r>
      <w:r>
        <w:instrText xml:space="preserve"> PAGEREF _Toc398836962 \h </w:instrText>
      </w:r>
      <w:r>
        <w:fldChar w:fldCharType="separate"/>
      </w:r>
      <w:r>
        <w:t>12</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"_Toc398836963"</w:instrText>
      </w:r>
      <w:r>
        <w:fldChar w:fldCharType="separate"/>
      </w:r>
      <w:r>
        <w:t xml:space="preserve">Figure 5. </w:t>
      </w:r>
      <w:r>
        <w:rPr>
          <w:rFonts w:eastAsia="Times New Roman" w:cs="Arial"/>
          <w:lang w:val="en-US"/>
        </w:rPr>
        <w:t>Components that Comprise a Clinical Statement about an Observable</w:t>
      </w:r>
      <w:r>
        <w:tab/>
      </w:r>
      <w:r>
        <w:fldChar w:fldCharType="begin"/>
      </w:r>
      <w:r>
        <w:instrText xml:space="preserve"> PAGEREF _Toc398836963 \h </w:instrText>
      </w:r>
      <w:r>
        <w:fldChar w:fldCharType="separate"/>
      </w:r>
      <w:r>
        <w:t>12</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"_Toc398836964"</w:instrText>
      </w:r>
      <w:r>
        <w:fldChar w:fldCharType="separate"/>
      </w:r>
      <w:r>
        <w:t xml:space="preserve">Figure 6. </w:t>
      </w:r>
      <w:r>
        <w:rPr>
          <w:rFonts w:eastAsia="Times New Roman" w:cs="Arial"/>
          <w:lang w:val="en-US"/>
        </w:rPr>
        <w:t>Components that Comprise a Clinical Statement about an Act</w:t>
      </w:r>
      <w:r>
        <w:tab/>
      </w:r>
      <w:r>
        <w:fldChar w:fldCharType="begin"/>
      </w:r>
      <w:r>
        <w:instrText xml:space="preserve"> PAGEREF _Toc398836964 \h </w:instrText>
      </w:r>
      <w:r>
        <w:fldChar w:fldCharType="separate"/>
      </w:r>
      <w:r>
        <w:t>13</w:t>
      </w:r>
      <w:r>
        <w:fldChar w:fldCharType="end"/>
      </w:r>
      <w:r>
        <w:fldChar w:fldCharType="end"/>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fldChar w:fldCharType="end"/>
      </w:r>
    </w:p>
    <w:p>
      <w:pPr>
        <w:pStyle w:val="69"/>
        <w:keepNext/>
        <w:widowControl/>
        <w:rPr>
          <w:rFonts w:ascii="Gill Sans MT" w:eastAsia="Times New Roman" w:hAnsi="Gill Sans MT"/>
          <w:b w:val="0"/>
          <w:caps/>
          <w:smallCaps w:val="0"/>
          <w:color w:val="4F81BD"/>
          <w:spacing w:val="40"/>
          <w:szCs w:val="24"/>
          <w:lang w:val="en-US"/>
        </w:rPr>
      </w:pPr>
      <w:r>
        <w:rPr>
          <w:rFonts w:eastAsia="Times New Roman"/>
          <w:bCs w:val="0"/>
          <w:color w:val="000000"/>
          <w:szCs w:val="24"/>
          <w:lang w:val="en-US"/>
        </w:rPr>
        <w:t>Tables</w:t>
      </w:r>
    </w:p>
    <w:p>
      <w:pPr>
        <w:pStyle w:val="72"/>
        <w:tabs>
          <w:tab w:val="right" w:leader="dot" w:pos="9350"/>
        </w:tabs>
        <w:rPr>
          <w:rFonts w:ascii="Calibri" w:cs="Arial" w:hAnsi="Calibri"/>
          <w:lang w:val="en-US"/>
        </w:rPr>
      </w:pPr>
      <w:r>
        <w:rPr>
          <w:rFonts w:ascii="Gill Sans MT" w:eastAsia="Times New Roman" w:cs="Arial" w:hAnsi="Gill Sans MT"/>
          <w:b/>
          <w:caps/>
          <w:smallCaps w:val="0"/>
          <w:color w:val="4F81BD"/>
          <w:spacing w:val="40"/>
          <w:sz w:val="28"/>
          <w:szCs w:val="24"/>
          <w:lang w:val="en-US"/>
        </w:rPr>
        <w:fldChar w:fldCharType="begin"/>
      </w:r>
      <w:r>
        <w:rPr>
          <w:rFonts w:ascii="Gill Sans MT" w:eastAsia="Times New Roman" w:cs="Arial" w:hAnsi="Gill Sans MT"/>
          <w:b/>
          <w:caps/>
          <w:smallCaps w:val="0"/>
          <w:color w:val="4F81BD"/>
          <w:spacing w:val="40"/>
          <w:sz w:val="28"/>
          <w:szCs w:val="24"/>
          <w:lang w:val="en-US"/>
        </w:rPr>
        <w:instrText xml:space="preserve"> TOC \h \z \c "Table" </w:instrText>
      </w:r>
      <w:r>
        <w:rPr>
          <w:rFonts w:ascii="Gill Sans MT" w:eastAsia="Times New Roman" w:cs="Arial" w:hAnsi="Gill Sans MT"/>
          <w:b/>
          <w:caps/>
          <w:smallCaps w:val="0"/>
          <w:color w:val="4F81BD"/>
          <w:spacing w:val="40"/>
          <w:sz w:val="28"/>
          <w:szCs w:val="24"/>
          <w:lang w:val="en-US"/>
        </w:rPr>
        <w:fldChar w:fldCharType="separate"/>
      </w:r>
      <w:r>
        <w:fldChar w:fldCharType="begin"/>
      </w:r>
      <w:r>
        <w:instrText>Hyperlink \l "_Toc398837183"</w:instrText>
      </w:r>
      <w:r>
        <w:fldChar w:fldCharType="separate"/>
      </w:r>
      <w:r>
        <w:t xml:space="preserve">Table 1. </w:t>
      </w:r>
      <w:r>
        <w:rPr>
          <w:rFonts w:eastAsia="Times New Roman" w:cs="Arial"/>
          <w:lang w:val="en-US"/>
        </w:rPr>
        <w:t>Possible Combinations of Topic and Modality for Clinical Statements about Actions</w:t>
      </w:r>
      <w:r>
        <w:tab/>
      </w:r>
      <w:r>
        <w:fldChar w:fldCharType="begin"/>
      </w:r>
      <w:r>
        <w:instrText xml:space="preserve"> PAGEREF _Toc398837183 \h </w:instrText>
      </w:r>
      <w:r>
        <w:fldChar w:fldCharType="separate"/>
      </w:r>
      <w:r>
        <w:t>15</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"_Toc398837184"</w:instrText>
      </w:r>
      <w:r>
        <w:fldChar w:fldCharType="separate"/>
      </w:r>
      <w:r>
        <w:t>Table 2</w:t>
      </w:r>
      <w:r>
        <w:rPr>
          <w:rFonts w:eastAsia="Times New Roman" w:cs="Arial"/>
          <w:lang w:val="en-US"/>
        </w:rPr>
        <w:t>. Datatypes in QIDAM</w:t>
      </w:r>
      <w:r>
        <w:tab/>
      </w:r>
      <w:r>
        <w:fldChar w:fldCharType="begin"/>
      </w:r>
      <w:r>
        <w:instrText xml:space="preserve"> PAGEREF _Toc398837184 \h </w:instrText>
      </w:r>
      <w:r>
        <w:fldChar w:fldCharType="separate"/>
      </w:r>
      <w:r>
        <w:t>18</w:t>
      </w:r>
      <w:r>
        <w:fldChar w:fldCharType="end"/>
      </w:r>
      <w:r>
        <w:fldChar w:fldCharType="end"/>
      </w:r>
    </w:p>
    <w:p>
      <w:pPr>
        <w:pStyle w:val="72"/>
        <w:tabs>
          <w:tab w:val="right" w:leader="dot" w:pos="9350"/>
        </w:tabs>
        <w:rPr>
          <w:rFonts w:ascii="Calibri" w:cs="Arial" w:hAnsi="Calibri"/>
          <w:lang w:val="en-US"/>
        </w:rPr>
      </w:pPr>
      <w:r>
        <w:fldChar w:fldCharType="begin"/>
      </w:r>
      <w:r>
        <w:instrText>Hyperlink \l "_Toc398837185"</w:instrText>
      </w:r>
      <w:r>
        <w:fldChar w:fldCharType="separate"/>
      </w:r>
      <w:r>
        <w:t>Table 3</w:t>
      </w:r>
      <w:r>
        <w:rPr>
          <w:rFonts w:eastAsia="Times New Roman" w:cs="Arial"/>
          <w:lang w:val="en-US"/>
        </w:rPr>
        <w:t>. Sample Expressions Written with QIDAM</w:t>
      </w:r>
      <w:r>
        <w:tab/>
      </w:r>
      <w:r>
        <w:fldChar w:fldCharType="begin"/>
      </w:r>
      <w:r>
        <w:instrText xml:space="preserve"> PAGEREF _Toc398837185 \h </w:instrText>
      </w:r>
      <w:r>
        <w:fldChar w:fldCharType="separate"/>
      </w:r>
      <w:r>
        <w:t>62</w:t>
      </w:r>
      <w:r>
        <w:fldChar w:fldCharType="end"/>
      </w:r>
      <w:r>
        <w:fldChar w:fldCharType="end"/>
      </w:r>
    </w:p>
    <w:p>
      <w:pPr>
        <w:pStyle w:val="88"/>
        <w:widowControl/>
        <w:tabs>
          <w:tab w:val="left" w:pos="1080"/>
          <w:tab w:val="left" w:pos="1440"/>
          <w:tab w:val="right" w:leader="dot" w:pos="9360"/>
        </w:tabs>
        <w:rPr>
          <w:rFonts w:ascii="Gill Sans MT" w:eastAsia="Times New Roman" w:cs="Arial" w:hAnsi="Gill Sans MT"/>
          <w:b/>
          <w:caps/>
          <w:smallCaps w:val="0"/>
          <w:color w:val="4F81BD"/>
          <w:spacing w:val="40"/>
          <w:sz w:val="28"/>
          <w:szCs w:val="24"/>
          <w:lang w:val="en-US"/>
        </w:rPr>
        <w:sectPr>
          <w:headerReference w:type="default" r:id="rId2"/>
          <w:footerReference w:type="default" r:id="rId3"/>
          <w:pgSz w:w="12240" w:h="15840"/>
          <w:pgMar w:top="1440" w:right="1440" w:bottom="1440" w:left="1440" w:header="720" w:footer="720" w:gutter="0"/>
          <w:pgNumType w:fmt="lowerRoman"/>
          <w:noEndnote/>
          <w:docGrid w:linePitch="312" w:charSpace="0"/>
        </w:sectPr>
      </w:pPr>
      <w:r>
        <w:rPr>
          <w:rFonts w:ascii="Gill Sans MT" w:eastAsia="Times New Roman" w:cs="Arial" w:hAnsi="Gill Sans MT"/>
          <w:b/>
          <w:caps/>
          <w:smallCaps w:val="0"/>
          <w:color w:val="4F81BD"/>
          <w:spacing w:val="40"/>
          <w:sz w:val="28"/>
          <w:szCs w:val="24"/>
          <w:lang w:val="en-US"/>
        </w:rPr>
        <w:fldChar w:fldCharType="end"/>
      </w:r>
    </w:p>
    <w:p>
      <w:pPr>
        <w:pStyle w:val="1"/>
        <w:tabs>
          <w:tab w:val="left" w:pos="432"/>
          <w:tab w:val="left" w:pos="720"/>
        </w:tabs>
      </w:pPr>
      <w:bookmarkStart w:id="1" w:name="_Toc398835638"/>
      <w:bookmarkStart w:id="2" w:name="_Toc398835759"/>
      <w:bookmarkStart w:id="3" w:name="_Toc398835880"/>
      <w:r>
        <w:t>Introduction</w:t>
      </w:r>
      <w:bookmarkEnd w:id="1"/>
      <w:bookmarkEnd w:id="2"/>
      <w:bookmarkEnd w:id="3"/>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Electronic clinical quality measures (eCQMs) and clinical decision support (CDS) artifacts are currently expressed using two different data models: eCQMs are expressed using the Quality Data Model (QDM) </w:t>
      </w:r>
      <w:r>
        <w:rPr>
          <w:rFonts w:eastAsia="Times New Roman" w:cs="Arial"/>
          <w:color w:val="000000"/>
          <w:szCs w:val="24"/>
          <w:lang w:val="en-US"/>
        </w:rPr>
        <w:fldChar w:fldCharType="begin"/>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while CDS artifacts are expressed using the Virtual Medical Record (vMR)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This is unfortunate since clinical quality measurement and clinical quality improvement via clinical decision support are intimately related. While eCQMs measure the quality of care provided, CDS provides the interventions to improve the quality of care. They share common requirements in identifying patients to which a particular eCQM or CDS artifact applies.</w:t>
      </w:r>
    </w:p>
    <w:p>
      <w:pPr>
        <w:widowControl/>
        <w:shd w:val="clear" w:color="auto" w:fill="auto"/>
        <w:spacing w:after="120" w:line="260" w:lineRule="exact"/>
        <w:rPr>
          <w:rFonts w:ascii="Calibri" w:eastAsia="Times New Roman" w:hAnsi="Calibri"/>
          <w:sz w:val="22"/>
          <w:szCs w:val="24"/>
          <w:shd w:val="clear" w:color="auto" w:fill="auto"/>
          <w:lang w:val="en-US"/>
        </w:rPr>
      </w:pP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name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"Pregnancy"</w:t>
      </w:r>
      <w:r>
        <w:rPr>
          <w:rFonts w:ascii="Consolas" w:eastAsia="Times New Roman" w:hAnsi="Consolas"/>
          <w:color w:val="008080"/>
          <w:sz w:val="22"/>
          <w:szCs w:val="24"/>
          <w:shd w:val="clear" w:color="auto" w:fill="auto"/>
          <w:lang w:val="en-US"/>
        </w:rPr>
        <w:t>&gt;</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"ClinicalRequest"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cardinality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"Multiple"</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r>
      <w:r>
        <w:rPr>
          <w:rFonts w:ascii="Consolas" w:eastAsia="Times New Roman" w:hAnsi="Consolas"/>
          <w:color w:val="7F007F"/>
          <w:sz w:val="22"/>
          <w:szCs w:val="24"/>
          <w:shd w:val="clear" w:color="auto" w:fill="auto"/>
          <w:lang w:val="en-US"/>
        </w:rPr>
        <w:t>dataType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"vmr:Problem"</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codeProperty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"problemCode"</w:t>
      </w:r>
      <w:r>
        <w:rPr>
          <w:rFonts w:ascii="Consolas" w:eastAsia="Times New Roman" w:hAnsi="Consolas"/>
          <w:sz w:val="22"/>
          <w:szCs w:val="24"/>
          <w:shd w:val="clear" w:color="auto" w:fill="auto"/>
          <w:lang w:val="en-US"/>
        </w:rPr>
        <w:t xml:space="preserve">   </w:t>
      </w:r>
    </w:p>
    <w:p>
      <w:pPr>
        <w:widowControl/>
        <w:pBdr>
          <w:top w:val="single" w:sz="6" w:space="0" w:color="auto"/>
          <w:left w:val="single" w:sz="6" w:space="0" w:color="auto"/>
          <w:bottom w:val="single" w:sz="6" w:space="0" w:color="auto"/>
          <w:right w:val="single" w:sz="6" w:space="0" w:color="auto"/>
        </w:pBdr>
        <w:shd w:val="clear" w:color="auto" w:fill="auto"/>
        <w:spacing w:line="260" w:lineRule="exact"/>
        <w:ind w:firstLine="720"/>
        <w:rPr>
          <w:rFonts w:ascii="Consolas" w:eastAsia="Times New Roman" w:hAnsi="Consolas"/>
          <w:sz w:val="22"/>
          <w:szCs w:val="24"/>
          <w:shd w:val="clear" w:color="auto" w:fill="auto"/>
          <w:lang w:val="en-US"/>
        </w:rPr>
      </w:pPr>
      <w:r>
        <w:rPr>
          <w:rFonts w:ascii="Consolas" w:eastAsia="Times New Roman" w:hAnsi="Consolas"/>
          <w:color w:val="7F007F"/>
          <w:sz w:val="22"/>
          <w:szCs w:val="24"/>
          <w:shd w:val="clear" w:color="auto" w:fill="auto"/>
          <w:lang w:val="en-US"/>
        </w:rPr>
        <w:t xml:space="preserve">       dateProperty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"problemEffectiveTime.low"</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t xml:space="preserve"> </w:t>
      </w:r>
      <w:r>
        <w:rPr>
          <w:rFonts w:ascii="Consolas" w:eastAsia="Times New Roman" w:hAnsi="Consolas"/>
          <w:color w:val="7F007F"/>
          <w:sz w:val="22"/>
          <w:szCs w:val="24"/>
          <w:shd w:val="clear" w:color="auto" w:fill="auto"/>
          <w:lang w:val="en-US"/>
        </w:rPr>
        <w:t>useValueSets</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"true"</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subjectProperty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"evaluatedPersonId"</w:t>
      </w:r>
      <w:r>
        <w:rPr>
          <w:rFonts w:ascii="Consolas" w:eastAsia="Times New Roman" w:hAnsi="Consolas"/>
          <w:color w:val="008080"/>
          <w:sz w:val="22"/>
          <w:szCs w:val="24"/>
          <w:shd w:val="clear" w:color="auto" w:fill="auto"/>
          <w:lang w:val="en-US"/>
        </w:rPr>
        <w:t>&gt;</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codes</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"ValueSet"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id</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"2.16.840.1.113883.3.600.1622"</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tab/>
        <w:tab/>
      </w:r>
      <w:r>
        <w:rPr>
          <w:rFonts w:ascii="Consolas" w:eastAsia="Times New Roman" w:hAnsi="Consolas"/>
          <w:color w:val="7F007F"/>
          <w:sz w:val="22"/>
          <w:szCs w:val="24"/>
          <w:shd w:val="clear" w:color="auto" w:fill="auto"/>
          <w:lang w:val="en-US"/>
        </w:rPr>
        <w:t>authority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"Quality Insights of Pennsylvania"</w:t>
      </w:r>
      <w:r>
        <w:rPr>
          <w:rFonts w:ascii="Consolas" w:eastAsia="Times New Roman" w:hAnsi="Consolas"/>
          <w:sz w:val="22"/>
          <w:szCs w:val="24"/>
          <w:shd w:val="clear" w:color="auto" w:fill="auto"/>
          <w:lang w:val="en-US"/>
        </w:rPr>
        <w:t xml:space="preserve"> </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 xml:space="preserve">               </w:t>
        <w:tab/>
      </w:r>
      <w:r>
        <w:rPr>
          <w:rFonts w:ascii="Consolas" w:eastAsia="Times New Roman" w:hAnsi="Consolas"/>
          <w:color w:val="7F007F"/>
          <w:sz w:val="22"/>
          <w:szCs w:val="24"/>
          <w:shd w:val="clear" w:color="auto" w:fill="auto"/>
          <w:lang w:val="en-US"/>
        </w:rPr>
        <w:t>version</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"20130614"</w:t>
      </w:r>
      <w:r>
        <w:rPr>
          <w:rFonts w:ascii="Consolas" w:eastAsia="Times New Roman" w:hAnsi="Consolas"/>
          <w:sz w:val="22"/>
          <w:szCs w:val="24"/>
          <w:shd w:val="clear" w:color="auto" w:fill="auto"/>
          <w:lang w:val="en-US"/>
        </w:rPr>
        <w:t xml:space="preserve"> </w:t>
      </w:r>
      <w:r>
        <w:rPr>
          <w:rFonts w:ascii="Consolas" w:eastAsia="Times New Roman" w:hAnsi="Consolas"/>
          <w:color w:val="008080"/>
          <w:sz w:val="22"/>
          <w:szCs w:val="24"/>
          <w:shd w:val="clear" w:color="auto" w:fill="auto"/>
          <w:lang w:val="en-US"/>
        </w:rPr>
        <w:t>/&gt;</w:t>
      </w:r>
    </w:p>
    <w:p>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color w:val="008080"/>
          <w:sz w:val="22"/>
          <w:szCs w:val="24"/>
          <w:shd w:val="clear" w:color="auto" w:fill="auto"/>
          <w:lang w:val="en-US"/>
        </w:rPr>
        <w:t>&gt;</w:t>
      </w:r>
    </w:p>
    <w:p>
      <w:pPr>
        <w:keepNext/>
        <w:widowControl/>
        <w:pBdr>
          <w:top w:val="single" w:sz="6" w:space="0" w:color="auto"/>
          <w:left w:val="single" w:sz="6" w:space="0" w:color="auto"/>
          <w:bottom w:val="single" w:sz="6" w:space="0" w:color="auto"/>
          <w:right w:val="single" w:sz="6" w:space="0" w:color="auto"/>
        </w:pBdr>
        <w:shd w:val="clear" w:color="auto" w:fill="auto"/>
        <w:spacing w:after="120" w:line="260" w:lineRule="exact"/>
        <w:rPr>
          <w:rFonts w:ascii="Calibri" w:eastAsia="Times New Roman" w:hAnsi="Calibri"/>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color w:val="008080"/>
          <w:sz w:val="22"/>
          <w:szCs w:val="24"/>
          <w:shd w:val="clear" w:color="auto" w:fill="auto"/>
          <w:lang w:val="en-US"/>
        </w:rPr>
        <w:t>&gt;</w:t>
      </w:r>
    </w:p>
    <w:p>
      <w:pPr>
        <w:pStyle w:val="62"/>
        <w:ind w:left="0"/>
      </w:pPr>
      <w:bookmarkStart w:id="4" w:name="_Ref398836009"/>
      <w:bookmarkStart w:id="5" w:name="_Toc398836959"/>
      <w:r>
        <w:t xml:space="preserve">Figure </w:t>
      </w:r>
      <w:r>
        <w:fldChar w:fldCharType="begin"/>
      </w:r>
      <w:r>
        <w:instrText xml:space="preserve"> SEQ Figure \* ARABIC </w:instrText>
      </w:r>
      <w:r>
        <w:fldChar w:fldCharType="separate"/>
      </w:r>
      <w:r>
        <w:t>1</w:t>
      </w:r>
      <w:r>
        <w:fldChar w:fldCharType="end"/>
      </w:r>
      <w:bookmarkEnd w:id="4"/>
      <w:r>
        <w:t xml:space="preserve">. </w:t>
      </w:r>
      <w:r>
        <w:rPr>
          <w:rFonts w:eastAsia="Times New Roman" w:cs="Arial"/>
          <w:bCs w:val="0"/>
          <w:szCs w:val="24"/>
          <w:lang w:val="en-US"/>
        </w:rPr>
        <w:t>CDS Artifact Mapping the Term “Pregnancy” to an Element in the HL7 Virtual Medical Record Schema</w:t>
      </w:r>
      <w:bookmarkEnd w:id="5"/>
    </w:p>
    <w:p>
      <w:pPr>
        <w:widowControl/>
        <w:shd w:val="clear" w:color="auto" w:fill="auto"/>
        <w:spacing w:after="120" w:line="260" w:lineRule="exact"/>
        <w:rPr>
          <w:rFonts w:ascii="Calibri" w:eastAsia="Times New Roman" w:hAnsi="Calibri"/>
          <w:sz w:val="22"/>
          <w:szCs w:val="24"/>
          <w:shd w:val="clear" w:color="auto" w:fill="auto"/>
          <w:lang w:val="en-US"/>
        </w:rPr>
      </w:pPr>
      <w:r>
        <w:rPr>
          <w:shd w:val="clear" w:color="auto" w:fill="auto"/>
          <w:lang w:val="en-US"/>
        </w:rPr>
        <w:drawing>
          <wp:anchor distT="0" distB="0" distL="114300" distR="114300" simplePos="0" relativeHeight="45" behindDoc="1" locked="0" layoutInCell="1" hidden="0" allowOverlap="1">
            <wp:simplePos x="0" y="0"/>
            <wp:positionH relativeFrom="margin">
              <wp:posOffset>0</wp:posOffset>
            </wp:positionH>
            <wp:positionV relativeFrom="paragraph">
              <wp:posOffset>807085</wp:posOffset>
            </wp:positionV>
            <wp:extent cx="5461635" cy="1172844"/>
            <wp:effectExtent l="0" t="0" r="0" b="0"/>
            <wp:wrapTopAndBottom/>
            <wp:docPr id="4" name="图片 4"/>
            <wp:cNvGraphicFramePr>
              <a:graphicFrameLocks noChangeAspect="1"/>
            </wp:cNvGraphicFramePr>
            <a:graphic>
              <a:graphicData uri="http://schemas.openxmlformats.org/drawingml/2006/picture">
                <pic:pic>
                  <pic:nvPicPr>
                    <pic:cNvPr id="6" name="图片 6"/>
                    <pic:cNvPicPr/>
                  </pic:nvPicPr>
                  <pic:blipFill>
                    <a:blip r:embed="rId7"/>
                    <a:stretch>
                      <a:fillRect/>
                    </a:stretch>
                  </pic:blipFill>
                  <pic:spPr>
                    <a:xfrm rot="0">
                      <a:off x="0" y="0"/>
                      <a:ext cx="5461635" cy="1172844"/>
                    </a:xfrm>
                    <a:prstGeom prst="rect"/>
                    <a:noFill/>
                    <a:ln w="9525" cmpd="sng" cap="flat">
                      <a:noFill/>
                      <a:prstDash val="solid"/>
                      <a:round/>
                    </a:ln>
                  </pic:spPr>
                </pic:pic>
              </a:graphicData>
            </a:graphic>
          </wp:anchor>
        </w:drawing>
      </w:r>
      <w:r>
        <w:rPr>
          <w:rStyle w:val="89"/>
          <w:rFonts w:eastAsia="Times New Roman" w:cs="Arial"/>
          <w:sz w:val="22"/>
          <w:szCs w:val="24"/>
          <w:shd w:val="clear" w:color="auto" w:fill="auto"/>
          <w:lang w:val="en-US"/>
        </w:rPr>
        <w:fldChar w:fldCharType="begin"/>
      </w:r>
      <w:r>
        <w:rPr>
          <w:rStyle w:val="89"/>
          <w:rFonts w:eastAsia="Times New Roman" w:cs="Arial"/>
          <w:sz w:val="22"/>
          <w:szCs w:val="24"/>
          <w:shd w:val="clear" w:color="auto" w:fill="auto"/>
          <w:lang w:val="en-US"/>
        </w:rPr>
        <w:instrText xml:space="preserve"> REF _Ref398836009 </w:instrText>
      </w:r>
      <w:r>
        <w:rPr>
          <w:rStyle w:val="89"/>
          <w:rFonts w:eastAsia="Times New Roman" w:cs="Arial"/>
          <w:sz w:val="22"/>
          <w:szCs w:val="24"/>
          <w:shd w:val="clear" w:color="auto" w:fill="auto"/>
          <w:lang w:val="en-US"/>
        </w:rPr>
        <w:fldChar w:fldCharType="separate"/>
      </w:r>
      <w:r>
        <w:t>Figure 1</w:t>
      </w:r>
      <w:r>
        <w:rPr>
          <w:rStyle w:val="89"/>
          <w:rFonts w:eastAsia="Times New Roman" w:cs="Arial"/>
          <w:sz w:val="22"/>
          <w:szCs w:val="24"/>
          <w:shd w:val="clear" w:color="auto" w:fill="auto"/>
          <w:lang w:val="en-US"/>
        </w:rPr>
        <w:fldChar w:fldCharType="end"/>
      </w:r>
      <w:r>
        <w:rPr>
          <w:rStyle w:val="89"/>
          <w:rFonts w:eastAsia="Times New Roman" w:cs="Arial"/>
          <w:sz w:val="22"/>
          <w:szCs w:val="24"/>
          <w:shd w:val="clear" w:color="auto" w:fill="auto"/>
          <w:lang w:val="en-US"/>
        </w:rPr>
        <w:t xml:space="preserve"> shows an excerpt from a CDS artifact in the HL7 Knowledge Artifact Schema. The excerpt illustrates the mapping of the term “Pregnancy” to problems having the codes from controlled terminologies specified in the value set. This example uses the Problem class from the vMR to define the data specification</w:t>
      </w:r>
      <w:r>
        <w:rPr>
          <w:rFonts w:ascii="Calibri" w:eastAsia="Times New Roman" w:hAnsi="Calibri"/>
          <w:sz w:val="22"/>
          <w:szCs w:val="24"/>
          <w:shd w:val="clear" w:color="auto" w:fill="auto"/>
          <w:lang w:val="en-US"/>
        </w:rPr>
        <w:t>.</w:t>
      </w:r>
    </w:p>
    <w:p>
      <w:pPr>
        <w:pStyle w:val="62"/>
        <w:keepNext/>
        <w:widowControl/>
        <w:ind w:left="1440" w:right="1440"/>
        <w:rPr>
          <w:rFonts w:eastAsia="Times New Roman" w:cs="Arial"/>
          <w:bCs w:val="0"/>
          <w:sz w:val="20"/>
          <w:szCs w:val="24"/>
          <w:lang w:val="en-US"/>
        </w:rPr>
      </w:pPr>
      <w:r>
        <w:rPr>
          <w:rFonts w:eastAsia="Times New Roman"/>
          <w:szCs w:val="24"/>
          <w:lang w:val="en-US"/>
        </w:rPr>
        <w:tab/>
      </w:r>
      <w:bookmarkStart w:id="6" w:name="_Ref398836146"/>
      <w:bookmarkStart w:id="7" w:name="_Toc398836960"/>
      <w:r>
        <w:t xml:space="preserve">Figure </w:t>
      </w:r>
      <w:r>
        <w:fldChar w:fldCharType="begin"/>
      </w:r>
      <w:r>
        <w:instrText xml:space="preserve"> SEQ Figure \* ARABIC </w:instrText>
      </w:r>
      <w:r>
        <w:fldChar w:fldCharType="separate"/>
      </w:r>
      <w:r>
        <w:t>2</w:t>
      </w:r>
      <w:r>
        <w:fldChar w:fldCharType="end"/>
      </w:r>
      <w:bookmarkEnd w:id="6"/>
      <w:r>
        <w:t xml:space="preserve">. </w:t>
      </w:r>
      <w:r>
        <w:rPr>
          <w:rFonts w:eastAsia="Times New Roman" w:cs="Arial"/>
          <w:bCs w:val="0"/>
          <w:szCs w:val="24"/>
          <w:lang w:val="en-US"/>
        </w:rPr>
        <w:t>eCQM Artifact Mapping the term “Pregnancy” to an Element in the Quality Data Model</w:t>
      </w:r>
      <w:bookmarkEnd w:id="7"/>
    </w:p>
    <w:p>
      <w:pPr>
        <w:widowControl/>
        <w:shd w:val="clear" w:color="auto" w:fill="auto"/>
        <w:tabs>
          <w:tab w:val="left" w:pos="4095"/>
        </w:tabs>
        <w:spacing w:after="120" w:line="260" w:lineRule="exact"/>
        <w:rPr>
          <w:rFonts w:ascii="Calibri" w:eastAsia="Times New Roman" w:hAnsi="Calibri"/>
          <w:sz w:val="22"/>
          <w:szCs w:val="24"/>
          <w:shd w:val="clear" w:color="auto" w:fill="auto"/>
          <w:lang w:val="en-US"/>
        </w:rPr>
      </w:pPr>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fldChar w:fldCharType="begin"/>
      </w:r>
      <w:r>
        <w:rPr>
          <w:rFonts w:ascii="Calibri" w:eastAsia="Times New Roman" w:hAnsi="Calibri"/>
          <w:sz w:val="22"/>
          <w:szCs w:val="24"/>
          <w:shd w:val="clear" w:color="auto" w:fill="auto"/>
          <w:lang w:val="en-US"/>
        </w:rPr>
        <w:instrText xml:space="preserve"> REF _Ref398836146 </w:instrText>
      </w:r>
      <w:r>
        <w:rPr>
          <w:rFonts w:ascii="Calibri" w:eastAsia="Times New Roman" w:hAnsi="Calibri"/>
          <w:sz w:val="22"/>
          <w:szCs w:val="24"/>
          <w:shd w:val="clear" w:color="auto" w:fill="auto"/>
          <w:lang w:val="en-US"/>
        </w:rPr>
        <w:fldChar w:fldCharType="separate"/>
      </w:r>
      <w:r>
        <w:t>Figure 2</w:t>
      </w:r>
      <w:r>
        <w:rPr>
          <w:rFonts w:ascii="Calibri" w:eastAsia="Times New Roman" w:hAnsi="Calibri"/>
          <w:sz w:val="22"/>
          <w:szCs w:val="24"/>
          <w:shd w:val="clear" w:color="auto" w:fill="auto"/>
          <w:lang w:val="en-US"/>
        </w:rPr>
        <w:fldChar w:fldCharType="end"/>
      </w:r>
      <w:r>
        <w:rPr>
          <w:rFonts w:ascii="Calibri" w:eastAsia="Times New Roman" w:hAnsi="Calibri"/>
          <w:sz w:val="22"/>
          <w:szCs w:val="24"/>
          <w:shd w:val="clear" w:color="auto" w:fill="auto"/>
          <w:lang w:val="en-US"/>
        </w:rPr>
        <w:t xml:space="preserve"> shows an excerpt from an eCQM that maps the term “Diagnosis, Active: Pregnancy” to a QDM class of Diagnosis with the specified value set.</w:t>
      </w:r>
    </w:p>
    <w:p>
      <w:pPr>
        <w:pStyle w:val="2"/>
        <w:rPr>
          <w:rFonts w:eastAsia="Times New Roman"/>
          <w:shd w:val="clear" w:color="auto" w:fill="auto"/>
          <w:lang w:val="en-US"/>
        </w:rPr>
      </w:pPr>
      <w:bookmarkStart w:id="8" w:name="_Toc398835639"/>
      <w:bookmarkStart w:id="9" w:name="_Toc398835760"/>
      <w:bookmarkStart w:id="10" w:name="_Toc398835881"/>
      <w:r>
        <w:rPr>
          <w:rFonts w:eastAsia="Times New Roman"/>
          <w:shd w:val="clear" w:color="auto" w:fill="auto"/>
          <w:lang w:val="en-US"/>
        </w:rPr>
        <w:t>P</w:t>
      </w:r>
      <w:bookmarkStart w:id="11" w:name="IG_Purpose"/>
      <w:bookmarkEnd w:id="11"/>
      <w:r>
        <w:rPr>
          <w:rFonts w:eastAsia="Times New Roman"/>
          <w:shd w:val="clear" w:color="auto" w:fill="auto"/>
          <w:lang w:val="en-US"/>
        </w:rPr>
        <w:t>urpose</w:t>
      </w:r>
      <w:bookmarkEnd w:id="8"/>
      <w:bookmarkEnd w:id="9"/>
      <w:bookmarkEnd w:id="10"/>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elements needed in the model. More broadly, the primary purpose of the logical model derived from the QIDAM is to serve as a model of clinical data within data mapping expressions (such as those illustrated in the previous section), logical criteria, population criteria, formulae, and other expressions in health quality improvement artifacts. The QIDAM thus provides the foundation for consistency in format across eCQMs and CDS artifacts.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harmonizes the elements from the existing eCQM and CDS data models into a single, unified conceptual model. This model can be mapped onto existing logical models while defining the structure and domain concepts required by eCQMs and CDS artifacts.</w:t>
      </w:r>
    </w:p>
    <w:p>
      <w:pPr>
        <w:pStyle w:val="2"/>
        <w:rPr>
          <w:rFonts w:eastAsia="Times New Roman"/>
          <w:shd w:val="clear" w:color="auto" w:fill="auto"/>
          <w:lang w:val="en-US"/>
        </w:rPr>
      </w:pPr>
      <w:bookmarkStart w:id="12" w:name="_Toc398835640"/>
      <w:bookmarkStart w:id="13" w:name="_Toc398835761"/>
      <w:bookmarkStart w:id="14" w:name="_Toc398835882"/>
      <w:r>
        <w:rPr>
          <w:rFonts w:eastAsia="Times New Roman"/>
          <w:shd w:val="clear" w:color="auto" w:fill="auto"/>
          <w:lang w:val="en-US"/>
        </w:rPr>
        <w:t>A</w:t>
      </w:r>
      <w:bookmarkStart w:id="15" w:name="IG_Audience"/>
      <w:bookmarkEnd w:id="15"/>
      <w:r>
        <w:rPr>
          <w:rFonts w:eastAsia="Times New Roman"/>
          <w:shd w:val="clear" w:color="auto" w:fill="auto"/>
          <w:lang w:val="en-US"/>
        </w:rPr>
        <w:t>udience</w:t>
      </w:r>
      <w:bookmarkEnd w:id="12"/>
      <w:bookmarkEnd w:id="13"/>
      <w:bookmarkEnd w:id="14"/>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audience for this document is knowledge workers in the health quality domains of measurement, management, and reporting and include artifact authors and implementers, standards analysts and developers, tooling developers, and systems integrators. Readers must be familiar with object-oriented design principles and understand class diagrams in the Unified Modeling Language (UML). References to materials providing an introduction to UML class diagrams are provided in the section containing the class diagrams.</w:t>
      </w:r>
    </w:p>
    <w:p>
      <w:pPr>
        <w:pStyle w:val="2"/>
        <w:rPr>
          <w:rFonts w:eastAsia="Times New Roman"/>
          <w:shd w:val="clear" w:color="auto" w:fill="auto"/>
          <w:lang w:val="en-US"/>
        </w:rPr>
      </w:pPr>
      <w:bookmarkStart w:id="16" w:name="_Toc398835641"/>
      <w:bookmarkStart w:id="17" w:name="_Toc398835762"/>
      <w:bookmarkStart w:id="18" w:name="_Toc398835883"/>
      <w:r>
        <w:rPr>
          <w:rFonts w:eastAsia="Times New Roman"/>
          <w:shd w:val="clear" w:color="auto" w:fill="auto"/>
          <w:lang w:val="en-US"/>
        </w:rPr>
        <w:t>Background</w:t>
      </w:r>
      <w:bookmarkEnd w:id="16"/>
      <w:bookmarkEnd w:id="17"/>
      <w:bookmarkEnd w:id="1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Certification of electronic health record (EHR) systems to Meaningful Use Stage 2 (MU2) standards requires implementation of CDS artifacts that support improvement of approved eCQMs. The use of different data models for eCQM and CDS artifacts:</w:t>
      </w:r>
    </w:p>
    <w:p>
      <w:pPr>
        <w:pStyle w:val="88"/>
        <w:widowControl/>
        <w:numPr>
          <w:ilvl w:val="0"/>
          <w:numId w:val="1"/>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sharing of patient data requirement specifications between eCQMs and CDS artifacts</w:t>
      </w:r>
    </w:p>
    <w:p>
      <w:pPr>
        <w:pStyle w:val="88"/>
        <w:widowControl/>
        <w:numPr>
          <w:ilvl w:val="0"/>
          <w:numId w:val="1"/>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Requires EHR vendors to implement two different mappings from their source data</w:t>
      </w:r>
    </w:p>
    <w:p>
      <w:pPr>
        <w:pStyle w:val="88"/>
        <w:widowControl/>
        <w:numPr>
          <w:ilvl w:val="0"/>
          <w:numId w:val="1"/>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development of shared modules that can be used for eCQM calculation and CDS artifact evaluation</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Many current CDS standards in HL7 use the Virtual Medical Record (vMR) as the clinical data model, while eCQM standards currently use QDM as their clinical data model.</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vMR is an HL7 logical model; release 2 was published in early 2014. The logical model is defined in terms of UML class diagrams. The model draws concepts from the HL7 Clinical Statements model and uses a simplification of the HL7 version 3 datatypes, release 2. Similar to the latter model, at the core of the vMR is a class known as ClinicalStatement. Concrete classes such as ProcedureEvent are derived from this abstract class. vMR also includes classes that model proposals for actions. These “proposal” classes support the output from CDS systems such as recommendations from a rule or items in an order set.</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QDM defines the model in terms of components and specifies how the components can be assembled into a data mapping expression. The components include:</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Category (e.g., Procedure, Medication, Communication)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State (e.g., Active, Administered)</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Attribute (e.g., Dosage, Frequency, Admission Date Time)</w:t>
      </w:r>
    </w:p>
    <w:p>
      <w:pPr>
        <w:pStyle w:val="147"/>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Timing Operators (e.g., Starts Before or During)</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Thus, while the two models have significant overlap in the concepts they aim to represent, they take very different approaches. The QIDAM unifies the modeling approach and the concepts represented in these models, as described later.</w:t>
      </w:r>
    </w:p>
    <w:p>
      <w:pPr>
        <w:pStyle w:val="2"/>
        <w:rPr>
          <w:rFonts w:eastAsia="Times New Roman"/>
          <w:shd w:val="clear" w:color="auto" w:fill="auto"/>
          <w:lang w:val="en-US"/>
        </w:rPr>
      </w:pPr>
      <w:bookmarkStart w:id="19" w:name="_Toc398835642"/>
      <w:bookmarkStart w:id="20" w:name="_Toc398835763"/>
      <w:bookmarkStart w:id="21" w:name="_Toc398835884"/>
      <w:r>
        <w:rPr>
          <w:rFonts w:eastAsia="Times New Roman"/>
          <w:shd w:val="clear" w:color="auto" w:fill="auto"/>
          <w:lang w:val="en-US"/>
        </w:rPr>
        <w:t>A</w:t>
      </w:r>
      <w:bookmarkStart w:id="22" w:name="IG_Approach"/>
      <w:bookmarkEnd w:id="22"/>
      <w:r>
        <w:rPr>
          <w:rFonts w:eastAsia="Times New Roman"/>
          <w:shd w:val="clear" w:color="auto" w:fill="auto"/>
          <w:lang w:val="en-US"/>
        </w:rPr>
        <w:t>pproach</w:t>
      </w:r>
      <w:bookmarkEnd w:id="19"/>
      <w:bookmarkEnd w:id="20"/>
      <w:bookmarkEnd w:id="21"/>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is a conceptual model that identifies data needs of the health quality improvement applications. A conceptual model for this domain does not exist, hence the need for a new one. This new model harmonizes the functional capabilities of vMR and QDM (and the QDM-based Health Quality Measures Framework (HQMF) Implementation Guide </w:t>
      </w:r>
      <w:r>
        <w:rPr>
          <w:rFonts w:eastAsia="Times New Roman" w:cs="Arial"/>
          <w:color w:val="000000"/>
          <w:szCs w:val="24"/>
          <w:lang w:val="en-US"/>
        </w:rPr>
        <w:fldChar w:fldCharType="begin"/>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[3]</w:t>
      </w:r>
      <w:r>
        <w:rPr>
          <w:rFonts w:eastAsia="Times New Roman" w:cs="Arial"/>
          <w:color w:val="000000"/>
          <w:szCs w:val="24"/>
          <w:lang w:val="en-US"/>
        </w:rPr>
        <w:fldChar w:fldCharType="end"/>
      </w:r>
      <w:r>
        <w:rPr>
          <w:rFonts w:eastAsia="Times New Roman" w:cs="Arial"/>
          <w:color w:val="000000"/>
          <w:szCs w:val="24"/>
          <w:lang w:val="en-US"/>
        </w:rPr>
        <w:t xml:space="preserve">). </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As sources of input to the model, document templates used for healthcare quality applications were also reviewed. Specifically, templates contained in the following specifications were used to inform the QIDAM on the concepts to be modeled and their structure:</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Quality Reporting Document Architecture (QRDA) Category 1 Templates </w:t>
      </w:r>
      <w:r>
        <w:rPr>
          <w:rFonts w:eastAsia="Times New Roman" w:cs="Arial"/>
          <w:color w:val="000000"/>
          <w:szCs w:val="24"/>
          <w:lang w:val="en-US"/>
        </w:rPr>
        <w:fldChar w:fldCharType="begin"/>
      </w:r>
      <w:r>
        <w:rPr>
          <w:rFonts w:eastAsia="Times New Roman" w:cs="Arial"/>
          <w:color w:val="000000"/>
          <w:szCs w:val="24"/>
          <w:lang w:val="en-US"/>
        </w:rPr>
        <w:instrText>MERGEFIELD CITATION HL7121 \l 1033</w:instrText>
      </w:r>
      <w:r>
        <w:rPr>
          <w:rFonts w:eastAsia="Times New Roman" w:cs="Arial"/>
          <w:color w:val="000000"/>
          <w:szCs w:val="24"/>
          <w:lang w:val="en-US"/>
        </w:rPr>
        <w:fldChar w:fldCharType="separate"/>
      </w:r>
      <w:r>
        <w:rPr>
          <w:rFonts w:eastAsia="Times New Roman" w:cs="Arial"/>
          <w:color w:val="000000"/>
          <w:szCs w:val="24"/>
          <w:lang w:val="en-US"/>
        </w:rPr>
        <w:t>[4]</w:t>
      </w:r>
      <w:r>
        <w:rPr>
          <w:rFonts w:eastAsia="Times New Roman" w:cs="Arial"/>
          <w:color w:val="000000"/>
          <w:szCs w:val="24"/>
          <w:lang w:val="en-US"/>
        </w:rPr>
        <w:fldChar w:fldCharType="end"/>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vMR Templates </w:t>
      </w:r>
      <w:r>
        <w:rPr>
          <w:rFonts w:eastAsia="Times New Roman" w:cs="Arial"/>
          <w:color w:val="000000"/>
          <w:szCs w:val="24"/>
          <w:lang w:val="en-US"/>
        </w:rPr>
        <w:fldChar w:fldCharType="begin"/>
      </w:r>
      <w:r>
        <w:rPr>
          <w:rFonts w:eastAsia="Times New Roman" w:cs="Arial"/>
          <w:color w:val="000000"/>
          <w:szCs w:val="24"/>
          <w:lang w:val="en-US"/>
        </w:rPr>
        <w:instrText>MERGEFIELD CITATION HL713 \l 1033</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p>
    <w:p>
      <w:pPr>
        <w:pStyle w:val="147"/>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(CCDA) Templates </w:t>
      </w:r>
      <w:r>
        <w:rPr>
          <w:rFonts w:eastAsia="Times New Roman" w:cs="Arial"/>
          <w:color w:val="000000"/>
          <w:szCs w:val="24"/>
          <w:lang w:val="en-US"/>
        </w:rPr>
        <w:fldChar w:fldCharType="begin"/>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Furthermore, the model was informed by and reuses elements from the other specifications when appropriate, including:</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HL7 Fast Healthcare Interoperability Resources (FHIR) Specification </w:t>
      </w:r>
      <w:r>
        <w:rPr>
          <w:rFonts w:eastAsia="Times New Roman" w:cs="Arial"/>
          <w:color w:val="000000"/>
          <w:szCs w:val="24"/>
          <w:lang w:val="en-US"/>
        </w:rPr>
        <w:fldChar w:fldCharType="begin"/>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[7]</w:t>
      </w:r>
      <w:r>
        <w:rPr>
          <w:rFonts w:eastAsia="Times New Roman" w:cs="Arial"/>
          <w:color w:val="000000"/>
          <w:szCs w:val="24"/>
          <w:lang w:val="en-US"/>
        </w:rPr>
        <w:fldChar w:fldCharType="end"/>
      </w:r>
    </w:p>
    <w:p>
      <w:pPr>
        <w:pStyle w:val="147"/>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Federal Health Information Model (FHIM) Specification </w:t>
      </w:r>
      <w:r>
        <w:rPr>
          <w:rFonts w:eastAsia="Times New Roman" w:cs="Arial"/>
          <w:color w:val="000000"/>
          <w:szCs w:val="24"/>
          <w:lang w:val="en-US"/>
        </w:rPr>
        <w:fldChar w:fldCharType="begin"/>
      </w:r>
      <w:r>
        <w:rPr>
          <w:rFonts w:eastAsia="Times New Roman" w:cs="Arial"/>
          <w:color w:val="000000"/>
          <w:szCs w:val="24"/>
          <w:lang w:val="en-US"/>
        </w:rPr>
        <w:instrText>MERGEFIELD CITATION The13 \l 1033</w:instrText>
      </w:r>
      <w:r>
        <w:rPr>
          <w:rFonts w:eastAsia="Times New Roman" w:cs="Arial"/>
          <w:color w:val="000000"/>
          <w:szCs w:val="24"/>
          <w:lang w:val="en-US"/>
        </w:rPr>
        <w:fldChar w:fldCharType="separate"/>
      </w:r>
      <w:r>
        <w:rPr>
          <w:rFonts w:eastAsia="Times New Roman" w:cs="Arial"/>
          <w:color w:val="000000"/>
          <w:szCs w:val="24"/>
          <w:lang w:val="en-US"/>
        </w:rPr>
        <w:t>[8]</w:t>
      </w:r>
      <w:r>
        <w:rPr>
          <w:rFonts w:eastAsia="Times New Roman" w:cs="Arial"/>
          <w:color w:val="000000"/>
          <w:szCs w:val="24"/>
          <w:lang w:val="en-US"/>
        </w:rPr>
        <w:fldChar w:fldCharType="end"/>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supplemental worksheet (QDM-vMR-cross-map.xlsx) maps the QIDAM, QDM </w:t>
      </w:r>
      <w:r>
        <w:rPr>
          <w:rFonts w:eastAsia="Times New Roman" w:cs="Arial"/>
          <w:color w:val="000000"/>
          <w:szCs w:val="24"/>
          <w:lang w:val="en-US"/>
        </w:rPr>
        <w:fldChar w:fldCharType="begin"/>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vMR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classes. The worksheet shows the mappings of the QDM data types (with QRDA-I templates</w:t>
      </w:r>
      <w:r>
        <w:rPr>
          <w:rFonts w:eastAsia="Times New Roman" w:cs="Arial"/>
          <w:color w:val="000000"/>
          <w:szCs w:val="24"/>
          <w:lang w:val="en-US"/>
        </w:rPr>
        <w:fldChar w:fldCharType="begin"/>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 xml:space="preserve"> [3]</w:t>
      </w:r>
      <w:r>
        <w:rPr>
          <w:rFonts w:eastAsia="Times New Roman" w:cs="Arial"/>
          <w:color w:val="000000"/>
          <w:szCs w:val="24"/>
          <w:lang w:val="en-US"/>
        </w:rPr>
        <w:fldChar w:fldCharType="end"/>
      </w:r>
      <w:r>
        <w:rPr>
          <w:rFonts w:eastAsia="Times New Roman" w:cs="Arial"/>
          <w:color w:val="000000"/>
          <w:szCs w:val="24"/>
          <w:lang w:val="en-US"/>
        </w:rPr>
        <w:t>) and QIDAM and vMR classes with each top-level QDM category (e.g., Medication) followed by a specific state (e.g., Medication, Administered, which is mapped to the SubstanceAdministrationEvent vMR class). The other tabs in the worksheet are associated with the appropriate QDM category (e.g., Diagnosis, Encounter, Intervention, etc.), and each category lists the QDM attributes, which are mapped to the equivalent vMR classes and attributes. The Additional Notes column describes exceptions or limitations.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purpose of these mappings in the supplemental worksheet is to assess the coverage of concepts from QDM and vMR in the QIDAM. The mappings are not intended to be specifications for computational transformations across these models. Data represented in other models will not need to be transformed to the QIDAM since the QIDAM is conceptual. However, mapping to the QIDAM may be used to determine whether a given logical or physical model can represent the data and concepts required for health quality improvement, as we have done with QDM and VMR mappings.</w:t>
      </w:r>
    </w:p>
    <w:p>
      <w:pPr>
        <w:pStyle w:val="2"/>
        <w:rPr>
          <w:rFonts w:eastAsia="Times New Roman"/>
          <w:shd w:val="clear" w:color="auto" w:fill="auto"/>
          <w:lang w:val="en-US"/>
        </w:rPr>
      </w:pPr>
      <w:bookmarkStart w:id="23" w:name="_Toc398835643"/>
      <w:bookmarkStart w:id="24" w:name="_Toc398835764"/>
      <w:bookmarkStart w:id="25" w:name="_Toc398835885"/>
      <w:r>
        <w:rPr>
          <w:rFonts w:eastAsia="Times New Roman"/>
          <w:shd w:val="clear" w:color="auto" w:fill="auto"/>
          <w:lang w:val="en-US"/>
        </w:rPr>
        <w:t>Scope</w:t>
      </w:r>
      <w:bookmarkEnd w:id="23"/>
      <w:bookmarkEnd w:id="24"/>
      <w:bookmarkEnd w:id="2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primary scope of this model is limited to the clinical data elements that need to be represented in US Realm eCQMs and CDS artifacts. The working definition of the scope is the union of the existing clinical concepts represented in QDM </w:t>
      </w:r>
      <w:r>
        <w:rPr>
          <w:rFonts w:eastAsia="Times New Roman" w:cs="Arial"/>
          <w:color w:val="000000"/>
          <w:szCs w:val="24"/>
          <w:lang w:val="en-US"/>
        </w:rPr>
        <w:fldChar w:fldCharType="begin"/>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by derivation, the QDM-based HQMF Implementation Guide) and vMR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that are further informed by the templates specifications previously listed.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model currently addresses concepts related to:</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Communication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Care goals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Diet and nutrition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Participation in care plans and protocols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Use of devices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Encounters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Immunization</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Medication treatments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Procedures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Allergies, intolerances, and adverse reactions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Conditions including findings, diagnoses, symptoms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Contraindications</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Care experience </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Family history</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Observation results </w:t>
      </w:r>
    </w:p>
    <w:p>
      <w:pPr>
        <w:pStyle w:val="146"/>
        <w:widowControl/>
        <w:numPr>
          <w:ilvl w:val="0"/>
          <w:numId w:val="2"/>
        </w:numPr>
        <w:tabs>
          <w:tab w:val="left" w:pos="1080"/>
          <w:tab w:val="left" w:pos="1440"/>
        </w:tabs>
        <w:rPr>
          <w:rFonts w:eastAsia="Times New Roman" w:cs="Arial"/>
          <w:color w:val="000000"/>
          <w:szCs w:val="24"/>
          <w:lang w:val="en-US"/>
        </w:rPr>
      </w:pPr>
      <w:r>
        <w:rPr>
          <w:rFonts w:eastAsia="Times New Roman" w:cs="Arial"/>
          <w:color w:val="000000"/>
          <w:szCs w:val="24"/>
          <w:lang w:val="en-US"/>
        </w:rPr>
        <w:t>Predictions such as risks and prognoses</w:t>
      </w:r>
    </w:p>
    <w:p>
      <w:pPr>
        <w:pStyle w:val="88"/>
        <w:widowControl/>
        <w:tabs>
          <w:tab w:val="left" w:pos="1080"/>
          <w:tab w:val="left" w:pos="1440"/>
        </w:tabs>
        <w:rPr>
          <w:rFonts w:eastAsia="Times New Roman" w:cs="Arial"/>
          <w:color w:val="000000"/>
          <w:szCs w:val="24"/>
          <w:lang w:val="en-US"/>
        </w:rPr>
      </w:pPr>
    </w:p>
    <w:p>
      <w:pPr>
        <w:pStyle w:val="1"/>
        <w:tabs>
          <w:tab w:val="left" w:pos="432"/>
          <w:tab w:val="left" w:pos="720"/>
        </w:tabs>
        <w:rPr>
          <w:caps/>
          <w:smallCaps w:val="0"/>
        </w:rPr>
      </w:pPr>
      <w:bookmarkStart w:id="26" w:name="_Toc398835644"/>
      <w:bookmarkStart w:id="27" w:name="_Toc398835765"/>
      <w:bookmarkStart w:id="28" w:name="_Toc398835886"/>
      <w:r>
        <w:t>Use</w:t>
      </w:r>
      <w:r>
        <w:rPr>
          <w:caps/>
          <w:smallCaps w:val="0"/>
        </w:rPr>
        <w:t xml:space="preserve"> </w:t>
      </w:r>
      <w:r>
        <w:t>Cases</w:t>
      </w:r>
      <w:bookmarkEnd w:id="26"/>
      <w:bookmarkEnd w:id="27"/>
      <w:bookmarkEnd w:id="2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section describes three use cases for the QIDAM:</w:t>
      </w:r>
    </w:p>
    <w:p>
      <w:pPr>
        <w:pStyle w:val="88"/>
        <w:widowControl/>
        <w:numPr>
          <w:ilvl w:val="0"/>
          <w:numId w:val="3"/>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Development of artifacts</w:t>
      </w:r>
    </w:p>
    <w:p>
      <w:pPr>
        <w:pStyle w:val="88"/>
        <w:widowControl/>
        <w:numPr>
          <w:ilvl w:val="0"/>
          <w:numId w:val="3"/>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Implementation of artifacts</w:t>
      </w:r>
    </w:p>
    <w:p>
      <w:pPr>
        <w:pStyle w:val="88"/>
        <w:widowControl/>
        <w:numPr>
          <w:ilvl w:val="0"/>
          <w:numId w:val="3"/>
        </w:numPr>
        <w:tabs>
          <w:tab w:val="left" w:pos="1080"/>
          <w:tab w:val="left" w:pos="1440"/>
        </w:tabs>
        <w:spacing w:after="240"/>
        <w:ind w:left="720" w:hanging="360"/>
        <w:rPr>
          <w:rFonts w:eastAsia="Times New Roman" w:cs="Arial"/>
          <w:color w:val="000000"/>
          <w:szCs w:val="24"/>
          <w:lang w:val="en-US"/>
        </w:rPr>
      </w:pPr>
      <w:r>
        <w:rPr>
          <w:rFonts w:eastAsia="Times New Roman" w:cs="Arial"/>
          <w:color w:val="000000"/>
          <w:szCs w:val="24"/>
          <w:lang w:val="en-US"/>
        </w:rPr>
        <w:t>Evaluation of artifacts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list of use cases is not exhaustive; it describes the most common expected uses of the QIDAM. Additional uses are possible, including variations of the existing use cases—e.g., implementation of artifacts in a decision-support service.</w:t>
        <w:tab/>
        <w:t>Please note that the use cases refer to using the QIDAM as the data model within artifacts; in practice, the logical model created from the QIDAM will be used for this purpose.</w:t>
      </w:r>
    </w:p>
    <w:p>
      <w:pPr>
        <w:pStyle w:val="2"/>
        <w:rPr>
          <w:rFonts w:eastAsia="Times New Roman"/>
          <w:shd w:val="clear" w:color="auto" w:fill="auto"/>
          <w:lang w:val="en-US"/>
        </w:rPr>
      </w:pPr>
      <w:bookmarkStart w:id="29" w:name="_Toc398835645"/>
      <w:bookmarkStart w:id="30" w:name="_Toc398835766"/>
      <w:bookmarkStart w:id="31" w:name="_Toc398835887"/>
      <w:r>
        <w:rPr>
          <w:rFonts w:eastAsia="Times New Roman"/>
          <w:shd w:val="clear" w:color="auto" w:fill="auto"/>
          <w:lang w:val="en-US"/>
        </w:rPr>
        <w:t>eCQM and CDS Artifact Development</w:t>
      </w:r>
      <w:bookmarkEnd w:id="29"/>
      <w:bookmarkEnd w:id="30"/>
      <w:bookmarkEnd w:id="31"/>
    </w:p>
    <w:tbl>
      <w:tblPr>
        <w:jc w:val="left"/>
        <w:tblInd w:w="180" w:type="dxa"/>
        <w:tblW w:w="8865" w:type="dxa"/>
        <w:tblBorders>
          <w:top w:val="none" w:sz="0" w:space="0" w:color="auto"/>
          <w:left w:val="none" w:sz="0" w:space="0" w:color="auto"/>
          <w:bottom w:val="none" w:sz="0" w:space="0" w:color="auto"/>
          <w:right w:val="none" w:sz="0" w:space="0" w:color="auto"/>
        </w:tblBorders>
        <w:tblLayout w:type="fixed"/>
        <w:tblCellMar>
          <w:top w:w="0" w:type="dxa"/>
          <w:left w:w="10" w:type="dxa"/>
          <w:bottom w:w="0" w:type="dxa"/>
          <w:right w:w="10" w:type="dxa"/>
        </w:tblCellMar>
      </w:tblPr>
      <w:tblGrid>
        <w:gridCol w:w="2145"/>
        <w:gridCol w:w="6720"/>
      </w:tblGrid>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 xml:space="preserve">eCQM or CDS artifact author creates data specifications or action specifications. </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M1</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eCQM author or CDS artifact author (called “author” henceforth)</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4"/>
              </w:numPr>
              <w:spacing w:before="60" w:after="60" w:line="220" w:lineRule="exact"/>
              <w:ind w:left="360" w:hanging="275"/>
              <w:rPr>
                <w:rFonts w:eastAsia="Times New Roman" w:cs="Arial"/>
                <w:color w:val="000000"/>
                <w:lang w:val="en-US"/>
              </w:rPr>
            </w:pPr>
            <w:r>
              <w:rPr>
                <w:rFonts w:eastAsia="Times New Roman" w:cs="Arial"/>
                <w:color w:val="000000"/>
                <w:lang w:val="en-US"/>
              </w:rPr>
              <w:t>A data specification exists in a descriptive (free text) form in a measure or guideline (e.g., discharge medication: aspirin with dose).</w:t>
            </w:r>
          </w:p>
          <w:p>
            <w:pPr>
              <w:pStyle w:val="133"/>
              <w:widowControl/>
              <w:numPr>
                <w:ilvl w:val="0"/>
                <w:numId w:val="4"/>
              </w:numPr>
              <w:spacing w:before="60" w:after="60" w:line="220" w:lineRule="exact"/>
              <w:ind w:left="360" w:hanging="275"/>
              <w:rPr>
                <w:rFonts w:eastAsia="Times New Roman" w:cs="Arial"/>
                <w:color w:val="000000"/>
                <w:lang w:val="en-US"/>
              </w:rPr>
            </w:pPr>
            <w:r>
              <w:rPr>
                <w:rFonts w:eastAsia="Times New Roman" w:cs="Arial"/>
                <w:color w:val="000000"/>
                <w:lang w:val="en-US"/>
              </w:rPr>
              <w:t>For CDS artifacts, a care recommendation or other an action specification exists in a descriptive (free text) form in a guideline (e.g., prescribe metformin, perform serum LDL test).</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5"/>
              </w:numPr>
              <w:spacing w:before="60" w:after="60" w:line="220" w:lineRule="exact"/>
              <w:ind w:left="360" w:hanging="288"/>
              <w:rPr>
                <w:rFonts w:eastAsia="Times New Roman" w:cs="Arial"/>
                <w:color w:val="000000"/>
                <w:lang w:val="en-US"/>
              </w:rPr>
            </w:pPr>
            <w:r>
              <w:rPr>
                <w:rFonts w:eastAsia="Times New Roman" w:cs="Arial"/>
                <w:color w:val="000000"/>
                <w:lang w:val="en-US"/>
              </w:rPr>
              <w:t>Author identifies the appropriate clinical concept type from the QIDAM to represent the data specification (e.g., medication) or the action.</w:t>
            </w:r>
          </w:p>
          <w:p>
            <w:pPr>
              <w:pStyle w:val="133"/>
              <w:widowControl/>
              <w:numPr>
                <w:ilvl w:val="0"/>
                <w:numId w:val="5"/>
              </w:numPr>
              <w:spacing w:before="60" w:after="60" w:line="220" w:lineRule="exact"/>
              <w:ind w:left="360" w:hanging="288"/>
              <w:rPr>
                <w:rFonts w:eastAsia="Times New Roman" w:cs="Arial"/>
                <w:color w:val="000000"/>
                <w:lang w:val="en-US"/>
              </w:rPr>
            </w:pPr>
            <w:r>
              <w:rPr>
                <w:rFonts w:eastAsia="Times New Roman" w:cs="Arial"/>
                <w:color w:val="000000"/>
                <w:lang w:val="en-US"/>
              </w:rPr>
              <w:t>Author identifies the context of the data specification (e.g., discharge) or the action and uses that to select the appropriate clinical concept class from the QIDAM.</w:t>
            </w:r>
          </w:p>
          <w:p>
            <w:pPr>
              <w:pStyle w:val="133"/>
              <w:widowControl/>
              <w:numPr>
                <w:ilvl w:val="0"/>
                <w:numId w:val="5"/>
              </w:numPr>
              <w:spacing w:before="60" w:after="60" w:line="220" w:lineRule="exact"/>
              <w:ind w:left="360" w:hanging="288"/>
              <w:rPr>
                <w:rFonts w:eastAsia="Times New Roman" w:cs="Arial"/>
                <w:color w:val="000000"/>
                <w:lang w:val="en-US"/>
              </w:rPr>
            </w:pPr>
            <w:r>
              <w:rPr>
                <w:rFonts w:eastAsia="Times New Roman" w:cs="Arial"/>
                <w:color w:val="000000"/>
                <w:lang w:val="en-US"/>
              </w:rPr>
              <w:t>Author identifies attributes of interest (e.g., medication dose) and uses the QIDAM attributes to complete the data or action specification.</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The QIDAM allows for an accurate and complete definition of the data specification (e.g., discharge medication dose) or the action. The specifications incorporate appropriate attributes such as dosage, timestamps, and attributes whose values are codes from controlled terminologies that indicate the data elements of interest (e.g., for diagnosis, medication, procedure).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While the QIDAM provides attributes whose values may be codes from controlled terminologies, constraints on the codes to be used (e.g., value sets, subsets, terminologies) are outside the scope of a conceptual model.</w:t>
            </w:r>
          </w:p>
        </w:tc>
      </w:tr>
    </w:tbl>
    <w:p>
      <w:pPr>
        <w:widowControl/>
        <w:shd w:val="clear" w:color="auto" w:fill="auto"/>
        <w:spacing w:after="120" w:line="260" w:lineRule="exact"/>
        <w:rPr>
          <w:rFonts w:ascii="Calibri" w:eastAsia="Times New Roman" w:hAnsi="Calibri"/>
          <w:sz w:val="22"/>
          <w:szCs w:val="24"/>
          <w:shd w:val="clear" w:color="auto" w:fill="auto"/>
          <w:lang w:val="en-US"/>
        </w:rPr>
      </w:pPr>
    </w:p>
    <w:p>
      <w:pPr>
        <w:pStyle w:val="2"/>
        <w:rPr>
          <w:rFonts w:eastAsia="Times New Roman"/>
          <w:shd w:val="clear" w:color="auto" w:fill="auto"/>
          <w:lang w:val="en-US"/>
        </w:rPr>
      </w:pPr>
      <w:bookmarkStart w:id="32" w:name="_Ref382573594"/>
      <w:bookmarkStart w:id="33" w:name="_Toc398835646"/>
      <w:bookmarkStart w:id="34" w:name="_Toc398835767"/>
      <w:bookmarkStart w:id="35" w:name="_Toc398835888"/>
      <w:bookmarkEnd w:id="32"/>
      <w:r>
        <w:rPr>
          <w:rFonts w:eastAsia="Times New Roman"/>
          <w:shd w:val="clear" w:color="auto" w:fill="auto"/>
          <w:lang w:val="en-US"/>
        </w:rPr>
        <w:t>eCQM and CDS Artifact Implementation</w:t>
      </w:r>
      <w:bookmarkEnd w:id="33"/>
      <w:bookmarkEnd w:id="34"/>
      <w:bookmarkEnd w:id="35"/>
    </w:p>
    <w:tbl>
      <w:tblPr>
        <w:jc w:val="left"/>
        <w:tblInd w:w="180" w:type="dxa"/>
        <w:tblW w:w="8865" w:type="dxa"/>
        <w:tblBorders>
          <w:top w:val="none" w:sz="0" w:space="0" w:color="auto"/>
          <w:left w:val="none" w:sz="0" w:space="0" w:color="auto"/>
          <w:bottom w:val="none" w:sz="0" w:space="0" w:color="auto"/>
          <w:right w:val="none" w:sz="0" w:space="0" w:color="auto"/>
        </w:tblBorders>
        <w:tblLayout w:type="fixed"/>
        <w:tblCellMar>
          <w:top w:w="0" w:type="dxa"/>
          <w:left w:w="10" w:type="dxa"/>
          <w:bottom w:w="0" w:type="dxa"/>
          <w:right w:w="10" w:type="dxa"/>
        </w:tblCellMar>
      </w:tblPr>
      <w:tblGrid>
        <w:gridCol w:w="2145"/>
        <w:gridCol w:w="6720"/>
      </w:tblGrid>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 xml:space="preserve">eCQM or CDS artifact implementer at a clinical site maps data specifications and action specifications defined using the QIDAM to entries in an electronic health record system, order entry system, or a clinical data repository. </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This scenario applies equally to an implementer at a vendor of a complete EHR system or EHR module.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M2</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eCQM implementer or CDS artifact implementer (called “implementer” henceforth)</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6"/>
              </w:numPr>
              <w:spacing w:before="60" w:after="60" w:line="220" w:lineRule="exact"/>
              <w:ind w:left="360" w:hanging="275"/>
              <w:rPr>
                <w:rFonts w:eastAsia="Times New Roman" w:cs="Arial"/>
                <w:color w:val="000000"/>
                <w:lang w:val="en-US"/>
              </w:rPr>
            </w:pPr>
            <w:r>
              <w:rPr>
                <w:rFonts w:eastAsia="Times New Roman" w:cs="Arial"/>
                <w:color w:val="000000"/>
                <w:lang w:val="en-US"/>
              </w:rPr>
              <w:t>A data specification exists in an eCQM or CDS artifact. The data specification maps a symbol or name (e.g., Last LDL result) used in the artifact to its definition in the QIDAM (e.g., an observation result with the specified LOINC codes and date selection criteria).</w:t>
            </w:r>
          </w:p>
          <w:p>
            <w:pPr>
              <w:pStyle w:val="133"/>
              <w:widowControl/>
              <w:numPr>
                <w:ilvl w:val="0"/>
                <w:numId w:val="6"/>
              </w:numPr>
              <w:spacing w:before="60" w:after="60" w:line="220" w:lineRule="exact"/>
              <w:ind w:left="360" w:hanging="275"/>
              <w:rPr>
                <w:rFonts w:eastAsia="Times New Roman" w:cs="Arial"/>
                <w:color w:val="000000"/>
                <w:lang w:val="en-US"/>
              </w:rPr>
            </w:pPr>
            <w:r>
              <w:rPr>
                <w:rFonts w:eastAsia="Times New Roman" w:cs="Arial"/>
                <w:color w:val="000000"/>
                <w:lang w:val="en-US"/>
              </w:rPr>
              <w:t>A CDS artifact contains a specification of an action (e.g., prescription of statins).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 xml:space="preserve">Implementer identifies the appropriate element (a table, a class) in the target system that is equivalent to the data specification or action specification in the QIDAM. </w:t>
            </w:r>
          </w:p>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Implementer uses the definition (including attribute values) to construct the equivalent data or action definition in the target environment.</w:t>
            </w:r>
          </w:p>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Implementer consults the model specifications document if the meaning or purpose of a QIDAM element or attribute is unclear.</w:t>
            </w:r>
          </w:p>
          <w:p>
            <w:pPr>
              <w:pStyle w:val="133"/>
              <w:widowControl/>
              <w:numPr>
                <w:ilvl w:val="0"/>
                <w:numId w:val="7"/>
              </w:numPr>
              <w:spacing w:before="60" w:after="60" w:line="220" w:lineRule="exact"/>
              <w:ind w:left="355" w:hanging="283"/>
              <w:rPr>
                <w:rFonts w:eastAsia="Times New Roman" w:cs="Arial"/>
                <w:color w:val="000000"/>
                <w:lang w:val="en-US"/>
              </w:rPr>
            </w:pPr>
            <w:r>
              <w:rPr>
                <w:rFonts w:eastAsia="Times New Roman" w:cs="Arial"/>
                <w:color w:val="000000"/>
                <w:lang w:val="en-US"/>
              </w:rPr>
              <w:t>Implementer repeats this task for all data specifications and action specifications.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Implementer correctly maps all data specifications and action specifications from the eCQM or CDS artifact to the equivalent in the target environment.</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Some data specifications and action specifications may not have equivalent elements in the target environment; those will not be mapped according to the above use case.</w:t>
            </w:r>
          </w:p>
        </w:tc>
      </w:tr>
    </w:tbl>
    <w:p>
      <w:pPr>
        <w:pStyle w:val="2"/>
        <w:rPr>
          <w:rFonts w:eastAsia="Times New Roman"/>
          <w:shd w:val="clear" w:color="auto" w:fill="auto"/>
          <w:lang w:val="en-US"/>
        </w:rPr>
      </w:pPr>
      <w:bookmarkStart w:id="36" w:name="_Toc398835647"/>
      <w:bookmarkStart w:id="37" w:name="_Toc398835768"/>
      <w:bookmarkStart w:id="38" w:name="_Toc398835889"/>
      <w:r>
        <w:rPr>
          <w:rFonts w:eastAsia="Times New Roman"/>
          <w:shd w:val="clear" w:color="auto" w:fill="auto"/>
          <w:lang w:val="en-US"/>
        </w:rPr>
        <w:t>eCQM and CDS Artifact Evaluation</w:t>
      </w:r>
      <w:bookmarkEnd w:id="36"/>
      <w:bookmarkEnd w:id="37"/>
      <w:bookmarkEnd w:id="38"/>
    </w:p>
    <w:tbl>
      <w:tblPr>
        <w:jc w:val="left"/>
        <w:tblInd w:w="180" w:type="dxa"/>
        <w:tblW w:w="8865" w:type="dxa"/>
        <w:tblBorders>
          <w:top w:val="none" w:sz="0" w:space="0" w:color="auto"/>
          <w:left w:val="none" w:sz="0" w:space="0" w:color="auto"/>
          <w:bottom w:val="none" w:sz="0" w:space="0" w:color="auto"/>
          <w:right w:val="none" w:sz="0" w:space="0" w:color="auto"/>
        </w:tblBorders>
        <w:tblLayout w:type="fixed"/>
        <w:tblCellMar>
          <w:top w:w="0" w:type="dxa"/>
          <w:left w:w="10" w:type="dxa"/>
          <w:bottom w:w="0" w:type="dxa"/>
          <w:right w:w="10" w:type="dxa"/>
        </w:tblCellMar>
      </w:tblPr>
      <w:tblGrid>
        <w:gridCol w:w="2145"/>
        <w:gridCol w:w="6720"/>
      </w:tblGrid>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A measure calculation system or a CDS system evaluates an eCQM or CDS artifact. The data specifications and action specifications are specified using QIDAM.</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M3</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A measure calculation system or a CDS system (referred to as “system” in this use case)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8"/>
              </w:numPr>
              <w:spacing w:before="60" w:after="60" w:line="220" w:lineRule="exact"/>
              <w:ind w:left="360" w:hanging="275"/>
              <w:rPr>
                <w:rFonts w:eastAsia="Times New Roman" w:cs="Arial"/>
                <w:color w:val="000000"/>
                <w:lang w:val="en-US"/>
              </w:rPr>
            </w:pPr>
            <w:r>
              <w:rPr>
                <w:rFonts w:eastAsia="Times New Roman" w:cs="Arial"/>
                <w:color w:val="000000"/>
                <w:lang w:val="en-US"/>
              </w:rPr>
              <w:t>A data specification exists in an eCQM or CDS artifact. The data specification maps a symbol used in the artifact to its definition in the QIDAM.</w:t>
            </w:r>
          </w:p>
          <w:p>
            <w:pPr>
              <w:pStyle w:val="133"/>
              <w:widowControl/>
              <w:numPr>
                <w:ilvl w:val="0"/>
                <w:numId w:val="8"/>
              </w:numPr>
              <w:spacing w:before="60" w:after="60" w:line="220" w:lineRule="exact"/>
              <w:ind w:left="360" w:hanging="275"/>
              <w:rPr>
                <w:rFonts w:eastAsia="Times New Roman" w:cs="Arial"/>
                <w:color w:val="000000"/>
                <w:lang w:val="en-US"/>
              </w:rPr>
            </w:pPr>
            <w:r>
              <w:rPr>
                <w:rFonts w:eastAsia="Times New Roman" w:cs="Arial"/>
                <w:color w:val="000000"/>
                <w:lang w:val="en-US"/>
              </w:rPr>
              <w:t>A CDS artifact contains a specification of an action.</w:t>
            </w:r>
          </w:p>
          <w:p>
            <w:pPr>
              <w:pStyle w:val="133"/>
              <w:widowControl/>
              <w:numPr>
                <w:ilvl w:val="0"/>
                <w:numId w:val="8"/>
              </w:numPr>
              <w:spacing w:before="60" w:after="60" w:line="220" w:lineRule="exact"/>
              <w:ind w:left="360" w:hanging="275"/>
              <w:rPr>
                <w:rFonts w:eastAsia="Times New Roman" w:cs="Arial"/>
                <w:color w:val="000000"/>
                <w:lang w:val="en-US"/>
              </w:rPr>
            </w:pPr>
            <w:r>
              <w:rPr>
                <w:rFonts w:eastAsia="Times New Roman" w:cs="Arial"/>
                <w:color w:val="000000"/>
                <w:lang w:val="en-US"/>
              </w:rPr>
              <w:t xml:space="preserve">All the specifications in the artifacts have been mapped previously to the data schema in the system or to actions that can be executed by the system or the user of the system. See the previous use case (Section </w:t>
            </w:r>
            <w:r>
              <w:rPr>
                <w:rFonts w:eastAsia="Times New Roman" w:cs="Arial"/>
                <w:color w:val="000000"/>
                <w:lang w:val="en-US"/>
              </w:rPr>
              <w:fldChar w:fldCharType="begin"/>
            </w:r>
            <w:r>
              <w:rPr>
                <w:rFonts w:eastAsia="Times New Roman" w:cs="Arial"/>
                <w:color w:val="000000"/>
                <w:lang w:val="en-US"/>
              </w:rPr>
              <w:instrText>REF _Ref382573594 \r \h  \* MERGEFORMAT</w:instrText>
            </w:r>
            <w:r>
              <w:rPr>
                <w:rFonts w:eastAsia="Times New Roman" w:cs="Arial"/>
                <w:color w:val="000000"/>
                <w:lang w:val="en-US"/>
              </w:rPr>
              <w:fldChar w:fldCharType="separate"/>
            </w:r>
            <w:r>
              <w:rPr>
                <w:rFonts w:eastAsia="Times New Roman" w:cs="Arial"/>
                <w:color w:val="000000"/>
                <w:lang w:val="en-US"/>
              </w:rPr>
              <w:t>2.2</w:t>
            </w:r>
            <w:r>
              <w:rPr>
                <w:rFonts w:eastAsia="Times New Roman" w:cs="Arial"/>
                <w:color w:val="000000"/>
                <w:lang w:val="en-US"/>
              </w:rPr>
              <w:fldChar w:fldCharType="end"/>
            </w:r>
            <w:r>
              <w:rPr>
                <w:rFonts w:eastAsia="Times New Roman" w:cs="Arial"/>
                <w:color w:val="000000"/>
                <w:lang w:val="en-US"/>
              </w:rPr>
              <w:t>), for example.</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system evaluates the CDS artifact or the eCQM.</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 xml:space="preserve">When the system encounters a data specification, it is able to translate the specification unambiguously into a request or query to retrieve the data. </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system uses the retrieved data to calculate a performance or evaluate CDS logic.</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CDS system may determine an action specification must be applied as a result of evaluating the logic. The system translates that specification to an executable action unambiguously.</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action is presented as a proposal to a user or is executed autonomously by the system.</w:t>
            </w:r>
          </w:p>
          <w:p>
            <w:pPr>
              <w:pStyle w:val="133"/>
              <w:widowControl/>
              <w:numPr>
                <w:ilvl w:val="0"/>
                <w:numId w:val="9"/>
              </w:numPr>
              <w:spacing w:before="60" w:after="60" w:line="220" w:lineRule="exact"/>
              <w:ind w:left="355" w:hanging="283"/>
              <w:rPr>
                <w:rFonts w:eastAsia="Times New Roman" w:cs="Arial"/>
                <w:color w:val="000000"/>
                <w:lang w:val="en-US"/>
              </w:rPr>
            </w:pPr>
            <w:r>
              <w:rPr>
                <w:rFonts w:eastAsia="Times New Roman" w:cs="Arial"/>
                <w:color w:val="000000"/>
                <w:lang w:val="en-US"/>
              </w:rPr>
              <w:t>The system translates all needed data specifications and action specifications.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The eCQM evaluation results in a computed performance of the quality metric.</w:t>
            </w:r>
          </w:p>
          <w:p>
            <w:pPr>
              <w:pStyle w:val="60"/>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Pr>
                <w:rFonts w:eastAsia="Times New Roman" w:cs="Arial"/>
                <w:color w:val="000000"/>
                <w:sz w:val="22"/>
                <w:szCs w:val="22"/>
                <w:lang w:val="en-US"/>
              </w:rPr>
              <w:t>The CDS artifact evaluation results in the determination of whether a set of actions must be applied and the execution of those actions.</w:t>
            </w:r>
          </w:p>
        </w:tc>
      </w:tr>
      <w:t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b/>
                <w:sz w:val="22"/>
                <w:szCs w:val="22"/>
                <w:shd w:val="clear" w:color="auto" w:fill="auto"/>
                <w:lang w:val="en-US"/>
              </w:rPr>
            </w:pPr>
            <w:r>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pPr>
              <w:widowControl/>
              <w:shd w:val="clear" w:color="auto" w:fill="auto"/>
              <w:spacing w:after="120" w:line="260" w:lineRule="exact"/>
              <w:rPr>
                <w:rFonts w:ascii="Calibri" w:eastAsia="Times New Roman" w:hAnsi="Calibri"/>
                <w:sz w:val="22"/>
                <w:szCs w:val="22"/>
                <w:shd w:val="clear" w:color="auto" w:fill="auto"/>
                <w:lang w:val="en-US"/>
              </w:rPr>
            </w:pPr>
          </w:p>
        </w:tc>
      </w:tr>
    </w:tbl>
    <w:p>
      <w:pPr>
        <w:widowControl/>
        <w:shd w:val="clear" w:color="auto" w:fill="auto"/>
        <w:spacing w:after="120" w:line="260" w:lineRule="exact"/>
        <w:rPr>
          <w:rFonts w:ascii="Calibri" w:eastAsia="Times New Roman" w:hAnsi="Calibri"/>
          <w:sz w:val="22"/>
          <w:szCs w:val="24"/>
          <w:shd w:val="clear" w:color="auto" w:fill="auto"/>
          <w:lang w:val="en-US"/>
        </w:rPr>
      </w:pPr>
    </w:p>
    <w:p>
      <w:pPr>
        <w:widowControl/>
        <w:shd w:val="clear" w:color="auto" w:fill="auto"/>
        <w:spacing w:after="120" w:line="260" w:lineRule="exact"/>
        <w:rPr>
          <w:rFonts w:ascii="Calibri" w:eastAsia="Times New Roman" w:hAnsi="Calibri"/>
          <w:sz w:val="22"/>
          <w:szCs w:val="24"/>
          <w:shd w:val="clear" w:color="auto" w:fill="auto"/>
          <w:lang w:val="en-US"/>
        </w:rPr>
      </w:pPr>
    </w:p>
    <w:p>
      <w:pPr>
        <w:widowControl/>
        <w:shd w:val="clear" w:color="auto" w:fill="auto"/>
        <w:tabs>
          <w:tab w:val="left" w:pos="1928"/>
        </w:tabs>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b/>
      </w:r>
    </w:p>
    <w:p>
      <w:pPr>
        <w:pStyle w:val="1"/>
        <w:tabs>
          <w:tab w:val="left" w:pos="432"/>
          <w:tab w:val="left" w:pos="720"/>
        </w:tabs>
        <w:rPr>
          <w:caps/>
          <w:smallCaps w:val="0"/>
        </w:rPr>
      </w:pPr>
      <w:bookmarkStart w:id="39" w:name="_Ref374639242"/>
      <w:bookmarkStart w:id="40" w:name="_Toc398835648"/>
      <w:bookmarkStart w:id="41" w:name="_Toc398835769"/>
      <w:bookmarkStart w:id="42" w:name="_Toc398835890"/>
      <w:bookmarkEnd w:id="39"/>
      <w:r>
        <w:t>Requirements</w:t>
      </w:r>
      <w:bookmarkEnd w:id="40"/>
      <w:bookmarkEnd w:id="41"/>
      <w:bookmarkEnd w:id="42"/>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describes the requirements of a domain analysis model for quality improvement. The first subsection describes the extent of the domain—i.e., the concepts to be described by the model. Subsequent subsections describe requirements related to the use of the model and the need to extend the data model beyond what is included in the standard specification. The last subsection lists items explicitly identified as being out of scope of this specification.</w:t>
      </w:r>
    </w:p>
    <w:p>
      <w:pPr>
        <w:pStyle w:val="2"/>
        <w:rPr>
          <w:rFonts w:eastAsia="Times New Roman"/>
          <w:shd w:val="clear" w:color="auto" w:fill="auto"/>
          <w:lang w:val="en-US"/>
        </w:rPr>
      </w:pPr>
      <w:bookmarkStart w:id="43" w:name="_Toc398835649"/>
      <w:bookmarkStart w:id="44" w:name="_Toc398835770"/>
      <w:bookmarkStart w:id="45" w:name="_Toc398835891"/>
      <w:r>
        <w:rPr>
          <w:rFonts w:eastAsia="Times New Roman"/>
          <w:shd w:val="clear" w:color="auto" w:fill="auto"/>
          <w:lang w:val="en-US"/>
        </w:rPr>
        <w:t>Coverage</w:t>
      </w:r>
      <w:bookmarkEnd w:id="43"/>
      <w:bookmarkEnd w:id="44"/>
      <w:bookmarkEnd w:id="4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requirements define the domain, focus, and content of the QIDAM:</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data typically found in an electronic health record of a patient and that are pertinent to health quality.</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Only includes data elements used in eCQMs and CDS artifacts; omits data elements that are not used in these domains. For example:</w:t>
      </w:r>
    </w:p>
    <w:p>
      <w:pPr>
        <w:pStyle w:val="88"/>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Omit details of an order transmittal data flow between an EHR and ancillary systems or within an EHR itself but captures that an order was placed, when, and its status.</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Includes clinical data concepts in vMR and QDM. The model also will include relevant concepts from templates defined in the vMR, QRDA, and CCDA specifications.</w:t>
      </w:r>
    </w:p>
    <w:p>
      <w:pPr>
        <w:pStyle w:val="88"/>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the canonical basis of clinical concepts.</w:t>
      </w:r>
    </w:p>
    <w:p>
      <w:pPr>
        <w:pStyle w:val="88"/>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Concepts within the model should, if at all, minimally overlap with each other.</w:t>
      </w:r>
      <w:bookmarkStart w:id="46" w:name="h.i6oav28ob7c6"/>
      <w:bookmarkEnd w:id="46"/>
    </w:p>
    <w:p>
      <w:pPr>
        <w:pStyle w:val="88"/>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 xml:space="preserve">The QIDAM will be suitable for extension/refinement to create specialized concepts (e.g., SurgicalProcedure extends Procedure with data about anesthesia). </w:t>
      </w:r>
    </w:p>
    <w:p>
      <w:pPr>
        <w:pStyle w:val="2"/>
        <w:rPr>
          <w:rFonts w:eastAsia="Times New Roman"/>
          <w:shd w:val="clear" w:color="auto" w:fill="auto"/>
          <w:lang w:val="en-US"/>
        </w:rPr>
      </w:pPr>
      <w:bookmarkStart w:id="47" w:name="_Toc398835650"/>
      <w:bookmarkStart w:id="48" w:name="_Toc398835771"/>
      <w:bookmarkStart w:id="49" w:name="_Toc398835892"/>
      <w:r>
        <w:rPr>
          <w:rFonts w:eastAsia="Times New Roman"/>
          <w:shd w:val="clear" w:color="auto" w:fill="auto"/>
          <w:lang w:val="en-US"/>
        </w:rPr>
        <w:t>Format</w:t>
      </w:r>
      <w:bookmarkEnd w:id="47"/>
      <w:bookmarkEnd w:id="48"/>
      <w:bookmarkEnd w:id="49"/>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be a UML class diagram that is thoroughly and clearly documented. The purpose, scope, and constraints of each element in the model are described within the specification. </w:t>
      </w:r>
    </w:p>
    <w:p>
      <w:pPr>
        <w:pStyle w:val="2"/>
        <w:rPr>
          <w:rFonts w:eastAsia="Times New Roman"/>
          <w:shd w:val="clear" w:color="auto" w:fill="auto"/>
          <w:lang w:val="en-US"/>
        </w:rPr>
      </w:pPr>
      <w:bookmarkStart w:id="50" w:name="_Toc398835651"/>
      <w:bookmarkStart w:id="51" w:name="_Toc398835772"/>
      <w:bookmarkStart w:id="52" w:name="_Toc398835893"/>
      <w:r>
        <w:rPr>
          <w:rFonts w:eastAsia="Times New Roman"/>
          <w:shd w:val="clear" w:color="auto" w:fill="auto"/>
          <w:lang w:val="en-US"/>
        </w:rPr>
        <w:t>Usability</w:t>
      </w:r>
      <w:bookmarkEnd w:id="50"/>
      <w:bookmarkEnd w:id="51"/>
      <w:bookmarkEnd w:id="52"/>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provide a bridge between clinical and technical users by using intuitive or clinical names for classes and attributes. Technical jargon for names will be avoided. Classes should be unambiguous, well defined, and non-overlapping so that users can distinguish when to use different model elements. </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Data elements in the QIDAM need to relate in a way that is intuitive to authors of eCQMs and CDS artifacts, and to users of them. Categories or classes and the states associated with them will be clearly defined.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Specifically, these are the established principles of usability to be met by the QIDAM:</w:t>
      </w:r>
    </w:p>
    <w:p>
      <w:pPr>
        <w:pStyle w:val="88"/>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Effectiveness</w:t>
      </w:r>
      <w:r>
        <w:rPr>
          <w:rFonts w:eastAsia="Times New Roman" w:cs="Arial"/>
          <w:color w:val="000000"/>
          <w:szCs w:val="24"/>
          <w:lang w:val="en-US"/>
        </w:rPr>
        <w:t xml:space="preserve"> – Ensure that the model allows all users to achieve their goals accurately by building the QIDAM based on how it will be used. </w:t>
      </w:r>
    </w:p>
    <w:p>
      <w:pPr>
        <w:pStyle w:val="88"/>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Efficiency</w:t>
      </w:r>
      <w:r>
        <w:rPr>
          <w:rFonts w:eastAsia="Times New Roman" w:cs="Arial"/>
          <w:color w:val="000000"/>
          <w:szCs w:val="24"/>
          <w:lang w:val="en-US"/>
        </w:rPr>
        <w:t xml:space="preserve"> – Ensure that all users will be able to use the model to achieve their goals for their context of use in an efficient manner. Having unambiguous, non-overlapping concepts aids in this efficiency. Extensibility will also aid in efficiency.</w:t>
      </w:r>
    </w:p>
    <w:p>
      <w:pPr>
        <w:pStyle w:val="88"/>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Familiarity</w:t>
      </w:r>
      <w:r>
        <w:rPr>
          <w:rFonts w:eastAsia="Times New Roman" w:cs="Arial"/>
          <w:color w:val="000000"/>
          <w:szCs w:val="24"/>
          <w:lang w:val="en-US"/>
        </w:rPr>
        <w:t xml:space="preserve"> – Name QIDAM concepts in a manner familiar to users. Avoid unfamiliar technical terms.</w:t>
      </w:r>
    </w:p>
    <w:p>
      <w:pPr>
        <w:pStyle w:val="2"/>
        <w:rPr>
          <w:rFonts w:eastAsia="Times New Roman"/>
          <w:shd w:val="clear" w:color="auto" w:fill="auto"/>
          <w:lang w:val="en-US"/>
        </w:rPr>
      </w:pPr>
      <w:bookmarkStart w:id="53" w:name="_Toc398835652"/>
      <w:bookmarkStart w:id="54" w:name="_Toc398835773"/>
      <w:bookmarkStart w:id="55" w:name="_Toc398835894"/>
      <w:r>
        <w:rPr>
          <w:rFonts w:eastAsia="Times New Roman"/>
          <w:shd w:val="clear" w:color="auto" w:fill="auto"/>
          <w:lang w:val="en-US"/>
        </w:rPr>
        <w:t>Computability</w:t>
      </w:r>
      <w:bookmarkEnd w:id="53"/>
      <w:bookmarkEnd w:id="54"/>
      <w:bookmarkEnd w:id="5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will balance the needs for understandability by humans and computability. For instance, the use of more specific attribute names will be favored over abstract but general representations, except in cases where computability requirements favor more general attribute names to support consistent and correct inferencing. The following are key areas that the QIDAM needs to address:</w:t>
      </w:r>
    </w:p>
    <w:p>
      <w:pPr>
        <w:pStyle w:val="88"/>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Semantic clarity</w:t>
      </w:r>
      <w:r>
        <w:rPr>
          <w:rFonts w:eastAsia="Times New Roman" w:cs="Arial"/>
          <w:color w:val="000000"/>
          <w:szCs w:val="24"/>
          <w:lang w:val="en-US"/>
        </w:rPr>
        <w:t xml:space="preserve"> – The QIDAM must represent clinical concepts and attributes in an unambiguous manner. In cases where semantic clarity and understandability by humans compete (e.g., terms familiar to clinicians but with multiple meanings), semantic clarity will trump.</w:t>
      </w:r>
    </w:p>
    <w:p>
      <w:pPr>
        <w:pStyle w:val="88"/>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“Just enough” concept granularity</w:t>
      </w:r>
      <w:r>
        <w:rPr>
          <w:rFonts w:eastAsia="Times New Roman" w:cs="Arial"/>
          <w:color w:val="000000"/>
          <w:szCs w:val="24"/>
          <w:lang w:val="en-US"/>
        </w:rPr>
        <w:t xml:space="preserve"> – The model will define concepts at a level of granularity that meet the needs of the clinical community and our use cases. Granularity must also be consistent across concepts (e.g., frequency or criticality should not be specified differently from one concept to another) unless there is a reason for such differences (e.g., frequency for chemotherapy regimen is much more complex than frequency for daily aspirin).</w:t>
      </w:r>
    </w:p>
    <w:p>
      <w:pPr>
        <w:pStyle w:val="88"/>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Inferencing</w:t>
      </w:r>
      <w:r>
        <w:rPr>
          <w:rFonts w:eastAsia="Times New Roman" w:cs="Arial"/>
          <w:b/>
          <w:i/>
          <w:color w:val="000000"/>
          <w:szCs w:val="24"/>
          <w:lang w:val="en-US"/>
        </w:rPr>
        <w:t xml:space="preserve"> </w:t>
      </w:r>
      <w:r>
        <w:rPr>
          <w:rFonts w:eastAsia="Times New Roman" w:cs="Arial"/>
          <w:color w:val="000000"/>
          <w:szCs w:val="24"/>
          <w:lang w:val="en-US"/>
        </w:rPr>
        <w:t>– The QIDAM will define concept relationships (e.g., IS-A and PART-OF relationships) that support the inferencing needs of CDS systems. This includes the definition of general (broader) concepts at higher or more abstract levels (e.g., an act) in a concept hierarchy that may then be composed together to represent lower-level and more concrete concepts (e.g., an order for a diagnostic test) more familiar to clinicians. CDS systems may operate on these broader concepts, while eCQM or CDS artifact authors may operate on the concrete concepts.</w:t>
      </w:r>
    </w:p>
    <w:p>
      <w:pPr>
        <w:pStyle w:val="2"/>
        <w:rPr>
          <w:rFonts w:eastAsia="Times New Roman"/>
          <w:shd w:val="clear" w:color="auto" w:fill="auto"/>
          <w:lang w:val="en-US"/>
        </w:rPr>
      </w:pPr>
      <w:bookmarkStart w:id="56" w:name="_Toc398835653"/>
      <w:bookmarkStart w:id="57" w:name="_Toc398835774"/>
      <w:bookmarkStart w:id="58" w:name="_Toc398835895"/>
      <w:r>
        <w:rPr>
          <w:rFonts w:eastAsia="Times New Roman"/>
          <w:shd w:val="clear" w:color="auto" w:fill="auto"/>
          <w:lang w:val="en-US"/>
        </w:rPr>
        <w:t>Interoperability</w:t>
      </w:r>
      <w:bookmarkEnd w:id="56"/>
      <w:bookmarkEnd w:id="57"/>
      <w:bookmarkEnd w:id="5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concept and attribute of vMR and QDM must have an unambiguous mapping to a QIDAM equivalent unless there is a justification for not doing so. Such justifications may include ambiguity in the source model, inconsistency across models, and interoperability with other models (e.g., FHIR).</w:t>
      </w:r>
    </w:p>
    <w:p>
      <w:pPr>
        <w:pStyle w:val="2"/>
        <w:rPr>
          <w:rFonts w:eastAsia="Times New Roman"/>
          <w:shd w:val="clear" w:color="auto" w:fill="auto"/>
          <w:lang w:val="en-US"/>
        </w:rPr>
      </w:pPr>
      <w:bookmarkStart w:id="59" w:name="_Toc398835654"/>
      <w:bookmarkStart w:id="60" w:name="_Toc398835775"/>
      <w:bookmarkStart w:id="61" w:name="_Toc398835896"/>
      <w:r>
        <w:rPr>
          <w:rFonts w:eastAsia="Times New Roman"/>
          <w:shd w:val="clear" w:color="auto" w:fill="auto"/>
          <w:lang w:val="en-US"/>
        </w:rPr>
        <w:t>Extensibility</w:t>
      </w:r>
      <w:bookmarkEnd w:id="59"/>
      <w:bookmarkEnd w:id="60"/>
      <w:bookmarkEnd w:id="61"/>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initially, will only address existing concepts from vMR and QDM, and will therefore not include a representation for all types of clinical data. For example, the QIDAM may include a class for ObservationResult but not for GeneticTestResult that would require specific attributes for representing genes and their variations. The QIDAM (and logical or physical models derived from it) should have a flexible design. The design should allow incorporation of new classes and attributes in the future with little to no impact on existing classes.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It is expected that gaps in the models will be addressed through the standardization process—i.e., by proposing requirements and highlighting limitations of the model in appropriate working groups in HL7, collaboratively creating solutions by modifying the standard, and getting those solutions approved through ballots and other change management procedures at HL7. However, there often is a need to incorporate additional classes and attributes into a model even before the standardization is completed. Furthermore, such additions may be needed for local or regional business requirements, even though such requirements may not warrant modifications to the national or international standard. These needs for extension may arise during use of the logical models and physical models derived from the QIDAM. Those models must be extensible by the users and implementers of the specification. For example, the vMR provides relatedClinicalStatement, relatedEntity, and an attribute named “attribute” in the base ClinicalStatement and Entity classes for purposes of extension—i.e., for implementers to specify attributes that do not exist in the standard vMR model. Similar approaches are used in the FHIR and Clinical Statement specifications.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It is expected that the logical and physical model specifications will elucidate the mechanisms for users to extend the respective models. It is advisable for those extension mechanisms to be designed for graceful degradation—i.e., classes will degrade gracefully to the core model class that they extend. For example, a GeneticTestResult extension of an ObservationResult will still be processable by a system as an ObservationResult.</w:t>
      </w:r>
    </w:p>
    <w:p>
      <w:pPr>
        <w:pStyle w:val="2"/>
        <w:rPr>
          <w:rFonts w:eastAsia="Times New Roman"/>
          <w:shd w:val="clear" w:color="auto" w:fill="auto"/>
          <w:lang w:val="en-US"/>
        </w:rPr>
      </w:pPr>
      <w:bookmarkStart w:id="62" w:name="_Toc398835655"/>
      <w:bookmarkStart w:id="63" w:name="_Toc398835776"/>
      <w:bookmarkStart w:id="64" w:name="_Toc398835897"/>
      <w:r>
        <w:rPr>
          <w:rFonts w:eastAsia="Times New Roman"/>
          <w:shd w:val="clear" w:color="auto" w:fill="auto"/>
          <w:lang w:val="en-US"/>
        </w:rPr>
        <w:t>Out of Scope</w:t>
      </w:r>
      <w:bookmarkEnd w:id="62"/>
      <w:bookmarkEnd w:id="63"/>
      <w:bookmarkEnd w:id="64"/>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items are considered out of scope for the QIDAM specification:</w:t>
      </w:r>
    </w:p>
    <w:p>
      <w:pPr>
        <w:pStyle w:val="133"/>
        <w:widowControl/>
        <w:numPr>
          <w:ilvl w:val="0"/>
          <w:numId w:val="13"/>
        </w:numPr>
        <w:ind w:left="0" w:hanging="360"/>
        <w:rPr>
          <w:rFonts w:eastAsia="Times New Roman" w:cs="Arial"/>
          <w:color w:val="000000"/>
          <w:szCs w:val="24"/>
          <w:lang w:val="en-US"/>
        </w:rPr>
      </w:pPr>
      <w:r>
        <w:rPr>
          <w:rFonts w:eastAsia="Times New Roman" w:cs="Arial"/>
          <w:color w:val="000000"/>
          <w:szCs w:val="24"/>
          <w:lang w:val="en-US"/>
        </w:rPr>
        <w:t xml:space="preserve">The language used to specify data mapping expressions or other expressions </w:t>
      </w:r>
    </w:p>
    <w:p>
      <w:pPr>
        <w:pStyle w:val="133"/>
        <w:widowControl/>
        <w:numPr>
          <w:ilvl w:val="0"/>
          <w:numId w:val="13"/>
        </w:numPr>
        <w:ind w:left="0" w:hanging="360"/>
        <w:rPr>
          <w:rFonts w:eastAsia="Times New Roman" w:cs="Arial"/>
          <w:color w:val="000000"/>
          <w:szCs w:val="24"/>
          <w:lang w:val="en-US"/>
        </w:rPr>
      </w:pPr>
      <w:r>
        <w:rPr>
          <w:rFonts w:eastAsia="Times New Roman" w:cs="Arial"/>
          <w:color w:val="000000"/>
          <w:szCs w:val="24"/>
          <w:lang w:val="en-US"/>
        </w:rPr>
        <w:t>The approach to extending the derivative models of the QIDAM (i.e., the logical and physical models) is not part of the conceptual model. Therefore, this document does not specify an extension mechanism.</w:t>
      </w:r>
    </w:p>
    <w:p>
      <w:pPr>
        <w:widowControl/>
        <w:shd w:val="clear" w:color="auto" w:fill="auto"/>
        <w:spacing w:after="120" w:line="260" w:lineRule="exact"/>
        <w:rPr>
          <w:rFonts w:ascii="Calibri" w:eastAsia="Times New Roman" w:hAnsi="Calibri"/>
          <w:sz w:val="22"/>
          <w:szCs w:val="24"/>
          <w:shd w:val="clear" w:color="auto" w:fill="auto"/>
          <w:lang w:val="en-US"/>
        </w:rPr>
      </w:pPr>
    </w:p>
    <w:p>
      <w:pPr>
        <w:widowControl/>
        <w:shd w:val="clear" w:color="auto" w:fill="auto"/>
        <w:spacing w:after="120" w:line="260" w:lineRule="exact"/>
        <w:rPr>
          <w:rFonts w:ascii="Calibri" w:eastAsia="Times New Roman" w:hAnsi="Calibri"/>
          <w:sz w:val="22"/>
          <w:szCs w:val="24"/>
          <w:shd w:val="clear" w:color="auto" w:fill="auto"/>
          <w:lang w:val="en-US"/>
        </w:rPr>
      </w:pPr>
    </w:p>
    <w:p>
      <w:pPr>
        <w:pStyle w:val="1"/>
        <w:tabs>
          <w:tab w:val="left" w:pos="432"/>
          <w:tab w:val="left" w:pos="720"/>
        </w:tabs>
      </w:pPr>
      <w:bookmarkStart w:id="65" w:name="_Toc398835656"/>
      <w:bookmarkStart w:id="66" w:name="_Toc398835777"/>
      <w:bookmarkStart w:id="67" w:name="_Toc398835898"/>
      <w:r>
        <w:t>Model Overview</w:t>
      </w:r>
      <w:bookmarkEnd w:id="65"/>
      <w:bookmarkEnd w:id="66"/>
      <w:bookmarkEnd w:id="67"/>
    </w:p>
    <w:p>
      <w:pPr>
        <w:pStyle w:val="2"/>
        <w:rPr>
          <w:rFonts w:eastAsia="Times New Roman"/>
          <w:shd w:val="clear" w:color="auto" w:fill="auto"/>
          <w:lang w:val="en-US"/>
        </w:rPr>
      </w:pPr>
      <w:bookmarkStart w:id="68" w:name="_Toc398835657"/>
      <w:bookmarkStart w:id="69" w:name="_Toc398835778"/>
      <w:bookmarkStart w:id="70" w:name="_Toc398835899"/>
      <w:r>
        <w:rPr>
          <w:rFonts w:eastAsia="Times New Roman"/>
          <w:shd w:val="clear" w:color="auto" w:fill="auto"/>
          <w:lang w:val="en-US"/>
        </w:rPr>
        <w:t>Design</w:t>
      </w:r>
      <w:bookmarkEnd w:id="68"/>
      <w:bookmarkEnd w:id="69"/>
      <w:bookmarkEnd w:id="70"/>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71" w:name="_Toc398835658"/>
      <w:bookmarkStart w:id="72" w:name="_Toc398835779"/>
      <w:bookmarkStart w:id="73" w:name="_Toc398835900"/>
      <w:r>
        <w:rPr>
          <w:rFonts w:ascii="Gill Sans MT" w:eastAsia="Times New Roman" w:hAnsi="Gill Sans MT"/>
          <w:b w:val="0"/>
          <w:bCs w:val="0"/>
          <w:color w:val="000000"/>
          <w:sz w:val="28"/>
          <w:szCs w:val="24"/>
          <w:shd w:val="clear" w:color="auto" w:fill="auto"/>
          <w:lang w:val="en-US"/>
        </w:rPr>
        <w:t>Approach</w:t>
      </w:r>
      <w:bookmarkEnd w:id="71"/>
      <w:bookmarkEnd w:id="72"/>
      <w:bookmarkEnd w:id="73"/>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core concept for representing patient data in the QIDAM is a class called ClinicalStatement. The model divides clinical statements into three broad types:</w:t>
      </w:r>
    </w:p>
    <w:p>
      <w:pPr>
        <w:pStyle w:val="88"/>
        <w:widowControl/>
        <w:numPr>
          <w:ilvl w:val="0"/>
          <w:numId w:val="14"/>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StatementOfOccurrence</w:t>
      </w:r>
      <w:r>
        <w:rPr>
          <w:rFonts w:eastAsia="Times New Roman" w:cs="Arial"/>
          <w:color w:val="000000"/>
          <w:szCs w:val="24"/>
          <w:lang w:val="en-US"/>
        </w:rPr>
        <w:t>: This statement indicates the occurrence of an event (e.g., pneumonia) or an action (e.g., administration of digoxin) related to the patient’s health.</w:t>
      </w:r>
    </w:p>
    <w:p>
      <w:pPr>
        <w:pStyle w:val="88"/>
        <w:widowControl/>
        <w:numPr>
          <w:ilvl w:val="0"/>
          <w:numId w:val="14"/>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StatementOfNonOccurrence</w:t>
      </w:r>
      <w:r>
        <w:rPr>
          <w:rFonts w:eastAsia="Times New Roman" w:cs="Arial"/>
          <w:color w:val="000000"/>
          <w:szCs w:val="24"/>
          <w:lang w:val="en-US"/>
        </w:rPr>
        <w:t>: This statement indicates that a specified type of event or an action did not occur.</w:t>
      </w:r>
    </w:p>
    <w:p>
      <w:pPr>
        <w:pStyle w:val="88"/>
        <w:widowControl/>
        <w:numPr>
          <w:ilvl w:val="0"/>
          <w:numId w:val="14"/>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StatementOfUnknownOccurrence</w:t>
      </w:r>
      <w:r>
        <w:rPr>
          <w:rFonts w:eastAsia="Times New Roman" w:cs="Arial"/>
          <w:color w:val="000000"/>
          <w:szCs w:val="24"/>
          <w:lang w:val="en-US"/>
        </w:rPr>
        <w:t>: This statement indicates that it is unknown if a specified type of an event or action occurred.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types of clinical statements, besides containing metadata about the statement, includes a topic and a modality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_Ref398836476 </w:instrText>
      </w:r>
      <w:r>
        <w:rPr>
          <w:rFonts w:eastAsia="Times New Roman" w:cs="Arial"/>
          <w:color w:val="000000"/>
          <w:szCs w:val="24"/>
          <w:lang w:val="en-US"/>
        </w:rPr>
        <w:fldChar w:fldCharType="separate"/>
      </w:r>
      <w:r>
        <w:t>Figure 3</w:t>
      </w:r>
      <w:r>
        <w:rPr>
          <w:rFonts w:eastAsia="Times New Roman" w:cs="Arial"/>
          <w:color w:val="000000"/>
          <w:szCs w:val="24"/>
          <w:lang w:val="en-US"/>
        </w:rPr>
        <w:fldChar w:fldCharType="end"/>
      </w:r>
      <w:r>
        <w:rPr>
          <w:rFonts w:eastAsia="Times New Roman" w:cs="Arial"/>
          <w:color w:val="000000"/>
          <w:szCs w:val="24"/>
          <w:lang w:val="en-US"/>
        </w:rPr>
        <w:t xml:space="preserve">). The topic is the subject matter of the statement such as a symptom, a test result, a procedure, or an immunization. The modality describes the way the topic exists, happens, or is experienced—e.g., an observation, an order, a plan. Thus, a patient’s diagnosis would be constructed as a statement of occurrence having a condition as topic and an observation as modality. Similarly, a history of a procedure would be a statement of occurrence having a procedure as the topic and performance as the modality, as shown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_Ref398836476 </w:instrText>
      </w:r>
      <w:r>
        <w:rPr>
          <w:rFonts w:eastAsia="Times New Roman" w:cs="Arial"/>
          <w:color w:val="000000"/>
          <w:szCs w:val="24"/>
          <w:lang w:val="en-US"/>
        </w:rPr>
        <w:fldChar w:fldCharType="separate"/>
      </w:r>
      <w:r>
        <w:t>Figure 3</w:t>
      </w:r>
      <w:r>
        <w:rPr>
          <w:rFonts w:eastAsia="Times New Roman" w:cs="Arial"/>
          <w:color w:val="000000"/>
          <w:szCs w:val="24"/>
          <w:lang w:val="en-US"/>
        </w:rPr>
        <w:fldChar w:fldCharType="end"/>
      </w:r>
      <w:r>
        <w:rPr>
          <w:rFonts w:eastAsia="Times New Roman" w:cs="Arial"/>
          <w:color w:val="000000"/>
          <w:szCs w:val="24"/>
          <w:lang w:val="en-US"/>
        </w:rPr>
        <w:t>. The modalities and topics are defined as classes which can then have attributes specific to the type of modality or topic (e.g., the immunization topic has a vaccine attribute).</w:t>
      </w:r>
    </w:p>
    <w:p>
      <w:pPr>
        <w:pStyle w:val="88"/>
        <w:widowControl/>
        <w:tabs>
          <w:tab w:val="left" w:pos="1080"/>
          <w:tab w:val="left" w:pos="1440"/>
        </w:tabs>
        <w:spacing w:after="0" w:line="160" w:lineRule="exact"/>
        <w:rPr>
          <w:rFonts w:eastAsia="Times New Roman" w:cs="Arial"/>
          <w:color w:val="000000"/>
          <w:szCs w:val="24"/>
          <w:lang w:val="en-US"/>
        </w:rPr>
      </w:pPr>
      <w:r>
        <w:rPr>
          <w:lang w:val="en-US"/>
        </w:rPr>
        <w:drawing>
          <wp:anchor distT="0" distB="0" distL="114300" distR="114300" simplePos="0" relativeHeight="49" behindDoc="1" locked="0" layoutInCell="1" hidden="0" allowOverlap="1">
            <wp:simplePos x="0" y="0"/>
            <wp:positionH relativeFrom="column">
              <wp:align>center</wp:align>
            </wp:positionH>
            <wp:positionV relativeFrom="paragraph">
              <wp:posOffset>91440</wp:posOffset>
            </wp:positionV>
            <wp:extent cx="3236976" cy="1051560"/>
            <wp:effectExtent l="0" t="0" r="0" b="0"/>
            <wp:wrapTopAndBottom/>
            <wp:docPr id="7" name="图片 7"/>
            <wp:cNvGraphicFramePr>
              <a:graphicFrameLocks noChangeAspect="1"/>
            </wp:cNvGraphicFramePr>
            <a:graphic>
              <a:graphicData uri="http://schemas.openxmlformats.org/drawingml/2006/picture">
                <pic:pic>
                  <pic:nvPicPr>
                    <pic:cNvPr id="9" name="图片 9"/>
                    <pic:cNvPicPr/>
                  </pic:nvPicPr>
                  <pic:blipFill>
                    <a:blip r:embed="rId8"/>
                    <a:stretch>
                      <a:fillRect/>
                    </a:stretch>
                  </pic:blipFill>
                  <pic:spPr>
                    <a:xfrm rot="0">
                      <a:off x="0" y="0"/>
                      <a:ext cx="3236976" cy="1051560"/>
                    </a:xfrm>
                    <a:prstGeom prst="rect"/>
                    <a:noFill/>
                    <a:ln w="9525" cmpd="sng" cap="flat">
                      <a:noFill/>
                      <a:prstDash val="solid"/>
                      <a:round/>
                    </a:ln>
                  </pic:spPr>
                </pic:pic>
              </a:graphicData>
            </a:graphic>
          </wp:anchor>
        </w:drawing>
      </w:r>
    </w:p>
    <w:p>
      <w:pPr>
        <w:pStyle w:val="62"/>
        <w:ind w:left="0"/>
      </w:pPr>
      <w:bookmarkStart w:id="74" w:name="_Ref398836476"/>
      <w:bookmarkStart w:id="75" w:name="_Toc398836961"/>
      <w:r>
        <w:t xml:space="preserve">Figure </w:t>
      </w:r>
      <w:r>
        <w:fldChar w:fldCharType="begin"/>
      </w:r>
      <w:r>
        <w:instrText xml:space="preserve"> SEQ Figure \* ARABIC </w:instrText>
      </w:r>
      <w:r>
        <w:fldChar w:fldCharType="separate"/>
      </w:r>
      <w:r>
        <w:t>3</w:t>
      </w:r>
      <w:r>
        <w:fldChar w:fldCharType="end"/>
      </w:r>
      <w:bookmarkEnd w:id="74"/>
      <w:r>
        <w:t xml:space="preserve">. </w:t>
      </w:r>
      <w:r>
        <w:rPr>
          <w:rFonts w:eastAsia="Times New Roman" w:cs="Arial"/>
          <w:bCs w:val="0"/>
          <w:szCs w:val="24"/>
          <w:lang w:val="en-US"/>
        </w:rPr>
        <w:t>High-level Clinical Statement Structure</w:t>
      </w:r>
      <w:bookmarkEnd w:id="75"/>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_Ref398836476 </w:instrText>
      </w:r>
      <w:r>
        <w:rPr>
          <w:rFonts w:eastAsia="Times New Roman" w:cs="Arial"/>
          <w:color w:val="000000"/>
          <w:szCs w:val="24"/>
          <w:lang w:val="en-US"/>
        </w:rPr>
        <w:fldChar w:fldCharType="separate"/>
      </w:r>
      <w:r>
        <w:t>Figure 3</w:t>
      </w:r>
      <w:r>
        <w:rPr>
          <w:rFonts w:eastAsia="Times New Roman" w:cs="Arial"/>
          <w:color w:val="000000"/>
          <w:szCs w:val="24"/>
          <w:lang w:val="en-US"/>
        </w:rPr>
        <w:fldChar w:fldCharType="end"/>
      </w:r>
      <w:r>
        <w:rPr>
          <w:rFonts w:eastAsia="Times New Roman" w:cs="Arial"/>
          <w:color w:val="000000"/>
          <w:szCs w:val="24"/>
          <w:lang w:val="en-US"/>
        </w:rPr>
        <w:t>, the boxes in the left and right illustrate examples respectively of a statement about a procedure that was performed and a statement about a condition that was observed.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currently defines two types of topics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_Ref398836646 </w:instrText>
      </w:r>
      <w:r>
        <w:rPr>
          <w:rFonts w:eastAsia="Times New Roman" w:cs="Arial"/>
          <w:color w:val="000000"/>
          <w:szCs w:val="24"/>
          <w:lang w:val="en-US"/>
        </w:rPr>
        <w:fldChar w:fldCharType="separate"/>
      </w:r>
      <w:r>
        <w:t>Figure 4</w:t>
      </w:r>
      <w:r>
        <w:rPr>
          <w:rFonts w:eastAsia="Times New Roman" w:cs="Arial"/>
          <w:color w:val="000000"/>
          <w:szCs w:val="24"/>
          <w:lang w:val="en-US"/>
        </w:rPr>
        <w:fldChar w:fldCharType="end"/>
      </w:r>
      <w:r>
        <w:rPr>
          <w:rFonts w:eastAsia="Times New Roman" w:cs="Arial"/>
          <w:color w:val="000000"/>
          <w:szCs w:val="24"/>
          <w:lang w:val="en-US"/>
        </w:rPr>
        <w:t>):</w:t>
      </w:r>
    </w:p>
    <w:p>
      <w:pPr>
        <w:pStyle w:val="88"/>
        <w:widowControl/>
        <w:numPr>
          <w:ilvl w:val="0"/>
          <w:numId w:val="15"/>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Acts</w:t>
      </w:r>
      <w:r>
        <w:rPr>
          <w:rFonts w:eastAsia="Times New Roman" w:cs="Arial"/>
          <w:color w:val="000000"/>
          <w:szCs w:val="24"/>
          <w:lang w:val="en-US"/>
        </w:rPr>
        <w:t>: Things done to a patient to assess or alter their health—for example, treatment with a medication, measuring the blood pressure, performing a chest x-ray.</w:t>
      </w:r>
    </w:p>
    <w:p>
      <w:pPr>
        <w:pStyle w:val="88"/>
        <w:widowControl/>
        <w:numPr>
          <w:ilvl w:val="0"/>
          <w:numId w:val="15"/>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Observables</w:t>
      </w:r>
      <w:r>
        <w:rPr>
          <w:rFonts w:eastAsia="Times New Roman" w:cs="Arial"/>
          <w:color w:val="000000"/>
          <w:szCs w:val="24"/>
          <w:lang w:val="en-US"/>
        </w:rPr>
        <w:t>: Elements that comprise the patient’s state of health. They typically are the result of medical examinations, investigations, or diagnostics—for example, past and present conditions (diagnoses, symptoms, findings), test results, vital sign results, allergies, prognoses.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Corresponding to the two types of topics, the QIDAM also defines two types of modalities:</w:t>
      </w:r>
    </w:p>
    <w:p>
      <w:pPr>
        <w:pStyle w:val="88"/>
        <w:widowControl/>
        <w:numPr>
          <w:ilvl w:val="0"/>
          <w:numId w:val="16"/>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Action</w:t>
      </w:r>
      <w:r>
        <w:rPr>
          <w:rFonts w:eastAsia="Times New Roman" w:cs="Arial"/>
          <w:color w:val="000000"/>
          <w:szCs w:val="24"/>
          <w:lang w:val="en-US"/>
        </w:rPr>
        <w:t>: Describes the mode in which the act exists within a clinical statement. It further defines subtypes, including order and performance. Thus, a statement of occurrence with a procedure act and a mode of order indicates this statement is an order for a procedure (to be performed). A statement of occurrence with a procedure act and a mode of peformance indicates the procedure has been or is being performed.</w:t>
      </w:r>
    </w:p>
    <w:p>
      <w:pPr>
        <w:pStyle w:val="88"/>
        <w:widowControl/>
        <w:numPr>
          <w:ilvl w:val="0"/>
          <w:numId w:val="16"/>
        </w:numPr>
        <w:tabs>
          <w:tab w:val="left" w:pos="1080"/>
          <w:tab w:val="left" w:pos="1440"/>
        </w:tabs>
        <w:ind w:left="720" w:hanging="360"/>
        <w:rPr>
          <w:rFonts w:eastAsia="Times New Roman" w:cs="Arial"/>
          <w:color w:val="000000"/>
          <w:szCs w:val="24"/>
          <w:lang w:val="en-US"/>
        </w:rPr>
      </w:pPr>
      <w:r>
        <w:rPr>
          <w:lang w:val="en-US"/>
        </w:rPr>
        <w:drawing>
          <wp:anchor distT="0" distB="0" distL="114300" distR="114300" simplePos="0" relativeHeight="46" behindDoc="1" locked="0" layoutInCell="1" hidden="0" allowOverlap="1">
            <wp:simplePos x="0" y="0"/>
            <wp:positionH relativeFrom="column">
              <wp:align>center</wp:align>
            </wp:positionH>
            <wp:positionV relativeFrom="paragraph">
              <wp:posOffset>457200</wp:posOffset>
            </wp:positionV>
            <wp:extent cx="4959350" cy="2306320"/>
            <wp:effectExtent l="0" t="0" r="0" b="0"/>
            <wp:wrapTopAndBottom/>
            <wp:docPr id="10" name="图片 10"/>
            <wp:cNvGraphicFramePr>
              <a:graphicFrameLocks noChangeAspect="1"/>
            </wp:cNvGraphicFramePr>
            <a:graphic>
              <a:graphicData uri="http://schemas.openxmlformats.org/drawingml/2006/picture">
                <pic:pic>
                  <pic:nvPicPr>
                    <pic:cNvPr id="12" name="图片 12"/>
                    <pic:cNvPicPr/>
                  </pic:nvPicPr>
                  <pic:blipFill>
                    <a:blip r:embed="rId9"/>
                    <a:stretch>
                      <a:fillRect/>
                    </a:stretch>
                  </pic:blipFill>
                  <pic:spPr>
                    <a:xfrm rot="0">
                      <a:off x="0" y="0"/>
                      <a:ext cx="4959350" cy="2306320"/>
                    </a:xfrm>
                    <a:prstGeom prst="rect"/>
                    <a:noFill/>
                    <a:ln w="9525" cmpd="sng" cap="flat">
                      <a:noFill/>
                      <a:prstDash val="solid"/>
                      <a:round/>
                    </a:ln>
                  </pic:spPr>
                </pic:pic>
              </a:graphicData>
            </a:graphic>
          </wp:anchor>
        </w:drawing>
      </w:r>
      <w:r>
        <w:rPr>
          <w:rFonts w:eastAsia="Times New Roman" w:cs="Arial"/>
          <w:b/>
          <w:color w:val="000000"/>
          <w:szCs w:val="24"/>
          <w:lang w:val="en-US"/>
        </w:rPr>
        <w:t>Observation</w:t>
      </w:r>
      <w:r>
        <w:rPr>
          <w:rFonts w:eastAsia="Times New Roman" w:cs="Arial"/>
          <w:color w:val="000000"/>
          <w:szCs w:val="24"/>
          <w:lang w:val="en-US"/>
        </w:rPr>
        <w:t>: Describes the mode in which an observable exists within a clinical statement. No subtypes of observation are defined—i.e., observables only exist as observations.</w:t>
      </w:r>
    </w:p>
    <w:p>
      <w:pPr>
        <w:pStyle w:val="62"/>
        <w:keepNext/>
        <w:widowControl/>
        <w:spacing w:before="120"/>
        <w:ind w:left="0"/>
        <w:rPr>
          <w:rFonts w:eastAsia="Times New Roman" w:cs="Arial"/>
          <w:bCs w:val="0"/>
          <w:szCs w:val="24"/>
          <w:lang w:val="en-US"/>
        </w:rPr>
      </w:pPr>
      <w:bookmarkStart w:id="76" w:name="_Ref398836646"/>
      <w:bookmarkStart w:id="77" w:name="_Toc398836962"/>
      <w:r>
        <w:t xml:space="preserve">Figure </w:t>
      </w:r>
      <w:r>
        <w:fldChar w:fldCharType="begin"/>
      </w:r>
      <w:r>
        <w:instrText xml:space="preserve"> SEQ Figure \* ARABIC </w:instrText>
      </w:r>
      <w:r>
        <w:fldChar w:fldCharType="separate"/>
      </w:r>
      <w:r>
        <w:t>4</w:t>
      </w:r>
      <w:r>
        <w:fldChar w:fldCharType="end"/>
      </w:r>
      <w:bookmarkEnd w:id="76"/>
      <w:r>
        <w:t xml:space="preserve">. </w:t>
      </w:r>
      <w:r>
        <w:rPr>
          <w:rFonts w:eastAsia="Times New Roman" w:cs="Arial"/>
          <w:bCs w:val="0"/>
          <w:szCs w:val="24"/>
          <w:lang w:val="en-US"/>
        </w:rPr>
        <w:t>Relationship among Clinical Statement, Topic, and Modality</w:t>
      </w:r>
      <w:bookmarkEnd w:id="77"/>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statement necessarily must match the topic to the corresponding type of modality. Thus, a statement with an observable must have an observation as a modality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_Ref398836753 </w:instrText>
      </w:r>
      <w:r>
        <w:rPr>
          <w:rFonts w:eastAsia="Times New Roman" w:cs="Arial"/>
          <w:color w:val="000000"/>
          <w:szCs w:val="24"/>
          <w:lang w:val="en-US"/>
        </w:rPr>
        <w:fldChar w:fldCharType="separate"/>
      </w:r>
      <w:r>
        <w:t>Figure 5</w:t>
      </w:r>
      <w:r>
        <w:rPr>
          <w:rFonts w:eastAsia="Times New Roman" w:cs="Arial"/>
          <w:color w:val="000000"/>
          <w:szCs w:val="24"/>
          <w:lang w:val="en-US"/>
        </w:rPr>
        <w:fldChar w:fldCharType="end"/>
      </w:r>
      <w:r>
        <w:rPr>
          <w:rFonts w:eastAsia="Times New Roman" w:cs="Arial"/>
          <w:color w:val="000000"/>
          <w:szCs w:val="24"/>
          <w:lang w:val="en-US"/>
        </w:rPr>
        <w:t>), and a statement with an act must have a subtype of an action as the modality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_Ref398836765 </w:instrText>
      </w:r>
      <w:r>
        <w:rPr>
          <w:rFonts w:eastAsia="Times New Roman" w:cs="Arial"/>
          <w:color w:val="000000"/>
          <w:szCs w:val="24"/>
          <w:lang w:val="en-US"/>
        </w:rPr>
        <w:fldChar w:fldCharType="separate"/>
      </w:r>
      <w:r>
        <w:t>Figure 6</w:t>
      </w:r>
      <w:r>
        <w:rPr>
          <w:rFonts w:eastAsia="Times New Roman" w:cs="Arial"/>
          <w:color w:val="000000"/>
          <w:szCs w:val="24"/>
          <w:lang w:val="en-US"/>
        </w:rPr>
        <w:fldChar w:fldCharType="end"/>
      </w:r>
      <w:r>
        <w:rPr>
          <w:rFonts w:eastAsia="Times New Roman" w:cs="Arial"/>
          <w:color w:val="000000"/>
          <w:szCs w:val="24"/>
          <w:lang w:val="en-US"/>
        </w:rPr>
        <w:t xml:space="preserve">).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_Ref398836753 </w:instrText>
      </w:r>
      <w:r>
        <w:rPr>
          <w:rFonts w:eastAsia="Times New Roman" w:cs="Arial"/>
          <w:color w:val="000000"/>
          <w:szCs w:val="24"/>
          <w:lang w:val="en-US"/>
        </w:rPr>
        <w:fldChar w:fldCharType="separate"/>
      </w:r>
      <w:r>
        <w:t>Figure 5</w:t>
      </w:r>
      <w:r>
        <w:rPr>
          <w:rFonts w:eastAsia="Times New Roman" w:cs="Arial"/>
          <w:color w:val="000000"/>
          <w:szCs w:val="24"/>
          <w:lang w:val="en-US"/>
        </w:rPr>
        <w:fldChar w:fldCharType="end"/>
      </w:r>
      <w:r>
        <w:rPr>
          <w:rFonts w:eastAsia="Times New Roman" w:cs="Arial"/>
          <w:color w:val="000000"/>
          <w:szCs w:val="24"/>
          <w:lang w:val="en-US"/>
        </w:rPr>
        <w:t xml:space="preserve"> and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_Ref398836765 </w:instrText>
      </w:r>
      <w:r>
        <w:rPr>
          <w:rFonts w:eastAsia="Times New Roman" w:cs="Arial"/>
          <w:color w:val="000000"/>
          <w:szCs w:val="24"/>
          <w:lang w:val="en-US"/>
        </w:rPr>
        <w:fldChar w:fldCharType="separate"/>
      </w:r>
      <w:r>
        <w:t>Figure 6</w:t>
      </w:r>
      <w:r>
        <w:rPr>
          <w:rFonts w:eastAsia="Times New Roman" w:cs="Arial"/>
          <w:color w:val="000000"/>
          <w:szCs w:val="24"/>
          <w:lang w:val="en-US"/>
        </w:rPr>
        <w:fldChar w:fldCharType="end"/>
      </w:r>
      <w:r>
        <w:rPr>
          <w:rFonts w:eastAsia="Times New Roman" w:cs="Arial"/>
          <w:color w:val="000000"/>
          <w:szCs w:val="24"/>
          <w:lang w:val="en-US"/>
        </w:rPr>
        <w:t>, only elements shown in the lighter boxes with non-italic fonts can be used in actual clinical statements. The elements in boxes with italic fonts are abstract and define the hierarchical structure of the model. The diagrams shows a partial list of the topic classes.</w:t>
      </w:r>
    </w:p>
    <w:p>
      <w:pPr>
        <w:pStyle w:val="88"/>
        <w:widowControl/>
        <w:tabs>
          <w:tab w:val="left" w:pos="1080"/>
          <w:tab w:val="left" w:pos="1440"/>
        </w:tabs>
        <w:rPr>
          <w:rFonts w:eastAsia="Times New Roman" w:cs="Arial"/>
          <w:color w:val="000000"/>
          <w:szCs w:val="24"/>
          <w:lang w:val="en-US"/>
        </w:rPr>
      </w:pPr>
      <w:r>
        <w:rPr>
          <w:lang w:val="en-US"/>
        </w:rPr>
        <w:drawing>
          <wp:anchor distT="0" distB="0" distL="114300" distR="114300" simplePos="0" relativeHeight="47" behindDoc="0" locked="0" layoutInCell="1" hidden="0" allowOverlap="1">
            <wp:simplePos x="0" y="0"/>
            <wp:positionH relativeFrom="margin">
              <wp:align>center</wp:align>
            </wp:positionH>
            <wp:positionV relativeFrom="paragraph">
              <wp:posOffset>91440</wp:posOffset>
            </wp:positionV>
            <wp:extent cx="4113529" cy="2555239"/>
            <wp:effectExtent l="0" t="0" r="0" b="0"/>
            <wp:wrapSquare wrapText="bothSides"/>
            <wp:docPr id="13" name="图片 13"/>
            <wp:cNvGraphicFramePr>
              <a:graphicFrameLocks noChangeAspect="1"/>
            </wp:cNvGraphicFramePr>
            <a:graphic>
              <a:graphicData uri="http://schemas.openxmlformats.org/drawingml/2006/picture">
                <pic:pic>
                  <pic:nvPicPr>
                    <pic:cNvPr id="15" name="图片 15"/>
                    <pic:cNvPicPr/>
                  </pic:nvPicPr>
                  <pic:blipFill>
                    <a:blip r:embed="rId10"/>
                    <a:stretch>
                      <a:fillRect/>
                    </a:stretch>
                  </pic:blipFill>
                  <pic:spPr>
                    <a:xfrm rot="0">
                      <a:off x="0" y="0"/>
                      <a:ext cx="4113529" cy="2555239"/>
                    </a:xfrm>
                    <a:prstGeom prst="rect"/>
                    <a:noFill/>
                    <a:ln w="9525" cmpd="sng" cap="flat">
                      <a:noFill/>
                      <a:prstDash val="solid"/>
                      <a:round/>
                    </a:ln>
                  </pic:spPr>
                </pic:pic>
              </a:graphicData>
            </a:graphic>
          </wp:anchor>
        </w:drawing>
      </w: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62"/>
        <w:ind w:left="0"/>
      </w:pPr>
      <w:bookmarkStart w:id="78" w:name="_Ref398836753"/>
      <w:bookmarkStart w:id="79" w:name="_Toc398836963"/>
      <w:r>
        <w:t xml:space="preserve">Figure </w:t>
      </w:r>
      <w:r>
        <w:fldChar w:fldCharType="begin"/>
      </w:r>
      <w:r>
        <w:instrText xml:space="preserve"> SEQ Figure \* ARABIC </w:instrText>
      </w:r>
      <w:r>
        <w:fldChar w:fldCharType="separate"/>
      </w:r>
      <w:r>
        <w:t>5</w:t>
      </w:r>
      <w:r>
        <w:fldChar w:fldCharType="end"/>
      </w:r>
      <w:bookmarkEnd w:id="78"/>
      <w:r>
        <w:t xml:space="preserve">. </w:t>
      </w:r>
      <w:r>
        <w:rPr>
          <w:rFonts w:eastAsia="Times New Roman" w:cs="Arial"/>
          <w:bCs w:val="0"/>
          <w:szCs w:val="24"/>
          <w:lang w:val="en-US"/>
        </w:rPr>
        <w:t>Components that Comprise a Clinical Statement about an Observable</w:t>
      </w:r>
      <w:bookmarkEnd w:id="79"/>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62"/>
        <w:ind w:left="0"/>
      </w:pPr>
      <w:bookmarkStart w:id="80" w:name="_Ref398836765"/>
      <w:bookmarkStart w:id="81" w:name="_Toc398836964"/>
      <w:r>
        <w:t xml:space="preserve">Figure </w:t>
      </w:r>
      <w:r>
        <w:fldChar w:fldCharType="begin"/>
      </w:r>
      <w:r>
        <w:instrText xml:space="preserve"> SEQ Figure \* ARABIC </w:instrText>
      </w:r>
      <w:r>
        <w:fldChar w:fldCharType="separate"/>
      </w:r>
      <w:r>
        <w:t>6</w:t>
      </w:r>
      <w:r>
        <w:fldChar w:fldCharType="end"/>
      </w:r>
      <w:bookmarkEnd w:id="80"/>
      <w:r>
        <w:t xml:space="preserve">. </w:t>
      </w:r>
      <w:r>
        <w:rPr>
          <w:rFonts w:eastAsia="Times New Roman" w:cs="Arial"/>
          <w:bCs w:val="0"/>
          <w:szCs w:val="24"/>
          <w:lang w:val="en-US"/>
        </w:rPr>
        <w:t>Components that Comprise a Clinical Statement about an Act</w:t>
      </w:r>
      <w:bookmarkEnd w:id="81"/>
    </w:p>
    <w:p>
      <w:pPr>
        <w:pStyle w:val="88"/>
        <w:widowControl/>
        <w:tabs>
          <w:tab w:val="left" w:pos="1080"/>
          <w:tab w:val="left" w:pos="1440"/>
        </w:tabs>
        <w:rPr>
          <w:rFonts w:eastAsia="Times New Roman" w:cs="Arial"/>
          <w:color w:val="000000"/>
          <w:szCs w:val="24"/>
          <w:lang w:val="en-US"/>
        </w:rPr>
      </w:pPr>
      <w:r>
        <w:rPr>
          <w:lang w:val="en-US"/>
        </w:rPr>
        <w:drawing>
          <wp:anchor distT="0" distB="0" distL="114300" distR="114300" simplePos="0" relativeHeight="48" behindDoc="1" locked="0" layoutInCell="1" hidden="0" allowOverlap="1">
            <wp:simplePos x="0" y="0"/>
            <wp:positionH relativeFrom="column">
              <wp:align>center</wp:align>
            </wp:positionH>
            <wp:positionV relativeFrom="paragraph">
              <wp:posOffset>-525780</wp:posOffset>
            </wp:positionV>
            <wp:extent cx="4397375" cy="3156585"/>
            <wp:effectExtent l="0" t="0" r="0" b="0"/>
            <wp:wrapTopAndBottom/>
            <wp:docPr id="16" name="图片 16"/>
            <wp:cNvGraphicFramePr>
              <a:graphicFrameLocks noChangeAspect="1"/>
            </wp:cNvGraphicFramePr>
            <a:graphic>
              <a:graphicData uri="http://schemas.openxmlformats.org/drawingml/2006/picture">
                <pic:pic>
                  <pic:nvPicPr>
                    <pic:cNvPr id="18" name="图片 18"/>
                    <pic:cNvPicPr/>
                  </pic:nvPicPr>
                  <pic:blipFill>
                    <a:blip r:embed="rId11"/>
                    <a:stretch>
                      <a:fillRect/>
                    </a:stretch>
                  </pic:blipFill>
                  <pic:spPr>
                    <a:xfrm rot="0">
                      <a:off x="0" y="0"/>
                      <a:ext cx="4397375" cy="3156585"/>
                    </a:xfrm>
                    <a:prstGeom prst="rect"/>
                    <a:noFill/>
                    <a:ln w="9525" cmpd="sng" cap="flat">
                      <a:noFill/>
                      <a:prstDash val="solid"/>
                      <a:round/>
                    </a:ln>
                  </pic:spPr>
                </pic:pic>
              </a:graphicData>
            </a:graphic>
          </wp:anchor>
        </w:drawing>
      </w:r>
      <w:r>
        <w:rPr>
          <w:rFonts w:eastAsia="Times New Roman" w:cs="Arial"/>
          <w:color w:val="000000"/>
          <w:szCs w:val="24"/>
          <w:lang w:val="en-US"/>
        </w:rPr>
        <w:t xml:space="preserve">As previously mentioned, the QIDAM uses a compositional design approach. That is, a clinical statement is composed or built by assembling a clinical statement with a topic and a modality (i.e., picking one item from each column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_Ref398836753 </w:instrText>
      </w:r>
      <w:r>
        <w:rPr>
          <w:rFonts w:eastAsia="Times New Roman" w:cs="Arial"/>
          <w:color w:val="000000"/>
          <w:szCs w:val="24"/>
          <w:lang w:val="en-US"/>
        </w:rPr>
        <w:fldChar w:fldCharType="separate"/>
      </w:r>
      <w:r>
        <w:t>Figure 5</w:t>
      </w:r>
      <w:r>
        <w:rPr>
          <w:rFonts w:eastAsia="Times New Roman" w:cs="Arial"/>
          <w:color w:val="000000"/>
          <w:szCs w:val="24"/>
          <w:lang w:val="en-US"/>
        </w:rPr>
        <w:fldChar w:fldCharType="end"/>
      </w:r>
      <w:r>
        <w:rPr>
          <w:rFonts w:eastAsia="Times New Roman" w:cs="Arial"/>
          <w:color w:val="000000"/>
          <w:szCs w:val="24"/>
          <w:lang w:val="en-US"/>
        </w:rPr>
        <w:t xml:space="preserve"> and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_Ref398836765 </w:instrText>
      </w:r>
      <w:r>
        <w:rPr>
          <w:rFonts w:eastAsia="Times New Roman" w:cs="Arial"/>
          <w:color w:val="000000"/>
          <w:szCs w:val="24"/>
          <w:lang w:val="en-US"/>
        </w:rPr>
        <w:fldChar w:fldCharType="separate"/>
      </w:r>
      <w:r>
        <w:t>Figure 6</w:t>
      </w:r>
      <w:r>
        <w:rPr>
          <w:rFonts w:eastAsia="Times New Roman" w:cs="Arial"/>
          <w:color w:val="000000"/>
          <w:szCs w:val="24"/>
          <w:lang w:val="en-US"/>
        </w:rPr>
        <w:fldChar w:fldCharType="end"/>
      </w:r>
      <w:r>
        <w:rPr>
          <w:rFonts w:eastAsia="Times New Roman" w:cs="Arial"/>
          <w:color w:val="000000"/>
          <w:szCs w:val="24"/>
          <w:lang w:val="en-US"/>
        </w:rPr>
        <w:t>. The next two sections provide more details on the components of the statements about actions and observations and how they are assembled together.</w:t>
      </w:r>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2" w:name="_Toc398835659"/>
      <w:bookmarkStart w:id="83" w:name="_Toc398835780"/>
      <w:bookmarkStart w:id="84" w:name="_Toc398835901"/>
      <w:r>
        <w:rPr>
          <w:rFonts w:ascii="Gill Sans MT" w:eastAsia="Times New Roman" w:hAnsi="Gill Sans MT"/>
          <w:b w:val="0"/>
          <w:bCs w:val="0"/>
          <w:color w:val="000000"/>
          <w:sz w:val="28"/>
          <w:szCs w:val="24"/>
          <w:shd w:val="clear" w:color="auto" w:fill="auto"/>
          <w:lang w:val="en-US"/>
        </w:rPr>
        <w:t>Statements about Actions</w:t>
      </w:r>
      <w:bookmarkEnd w:id="82"/>
      <w:bookmarkEnd w:id="83"/>
      <w:bookmarkEnd w:id="84"/>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Clinical statements about actions are composed using a topic that is of type Act and a modality of type Action. These are the types of Acts within the QIDAM:</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CareProgramParticipation</w:t>
      </w:r>
      <w:r>
        <w:rPr>
          <w:rFonts w:eastAsia="Times New Roman" w:cs="Arial"/>
          <w:color w:val="000000"/>
          <w:szCs w:val="24"/>
          <w:lang w:val="en-US"/>
        </w:rPr>
        <w:t>: Participation of a patient in a recognized program of care such as a care plan, a chemotherapy protocol, or a clinical trial.</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Communication</w:t>
      </w:r>
      <w:r>
        <w:rPr>
          <w:rFonts w:eastAsia="Times New Roman" w:cs="Arial"/>
          <w:color w:val="000000"/>
          <w:szCs w:val="24"/>
          <w:lang w:val="en-US"/>
        </w:rPr>
        <w:t>: A message transmitted from a sender to a recipient. The sender and recipients can be any entity, including persons and devices. Examples are an alert from a CDS system to a provider about a critical lab result, a notification to a public health authority about a patient presenting with a communicable disease, or an automated reminder to a patient to fill their prescription.</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DeviceUse</w:t>
      </w:r>
      <w:r>
        <w:rPr>
          <w:rFonts w:eastAsia="Times New Roman" w:cs="Arial"/>
          <w:color w:val="000000"/>
          <w:szCs w:val="24"/>
          <w:lang w:val="en-US"/>
        </w:rPr>
        <w:t>: Use of equipment or device for or by the patient. Examples are use of a wheelchair, a Holter monitor, a pacemaker, or an intra-uterine contraceptive device. The act of implanting the device itself is modeled as a Procedure, described below.</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Diet</w:t>
      </w:r>
      <w:r>
        <w:rPr>
          <w:rFonts w:eastAsia="Times New Roman" w:cs="Arial"/>
          <w:color w:val="000000"/>
          <w:szCs w:val="24"/>
          <w:lang w:val="en-US"/>
        </w:rPr>
        <w:t>: Constraints to and components of the nutrition to be administered to a patient. Examples are low-carbohydrate diet and enteral feeding.</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Encounter</w:t>
      </w:r>
      <w:r>
        <w:rPr>
          <w:rFonts w:eastAsia="Times New Roman" w:cs="Arial"/>
          <w:color w:val="000000"/>
          <w:szCs w:val="24"/>
          <w:lang w:val="en-US"/>
        </w:rPr>
        <w:t>: An interaction between a patient and healthcare provider(s) or other healthcare professionals to provide healthcare service(s) or assess the health status of a patient. Examples are inpatient admission or visit to an anti-coagulation clinic.</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Goal</w:t>
      </w:r>
      <w:r>
        <w:rPr>
          <w:rFonts w:eastAsia="Times New Roman" w:cs="Arial"/>
          <w:color w:val="000000"/>
          <w:szCs w:val="24"/>
          <w:lang w:val="en-US"/>
        </w:rPr>
        <w:t>: A defined target or measure to be achieved in the process of patient care; an expected outcome. A typical goal is expressed as a change in status expected at a defined future time. Examples are an LDL cholesterol goal of less than 100 mg/dL or a blood pressure of less than 140/90 mm Hg.</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Immunization</w:t>
      </w:r>
      <w:r>
        <w:rPr>
          <w:rFonts w:eastAsia="Times New Roman" w:cs="Arial"/>
          <w:color w:val="000000"/>
          <w:szCs w:val="24"/>
          <w:lang w:val="en-US"/>
        </w:rPr>
        <w:t xml:space="preserve">: Administration of a vaccine to a patient. Examples are administration of influenza vaccine and polio vaccine. This does not include the administration of non-vaccine agents, even those that may have or claim immunological effects. </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MedicationTreatment</w:t>
      </w:r>
      <w:r>
        <w:rPr>
          <w:rFonts w:eastAsia="Times New Roman" w:cs="Arial"/>
          <w:color w:val="000000"/>
          <w:szCs w:val="24"/>
          <w:lang w:val="en-US"/>
        </w:rPr>
        <w:t>: Administration of medication to a patient. Examples are prescribing lovastatin 10 mg oral and administering Interferon beta-1a intramuscularly. The model defines two additional specialized types of MedicationTreatment:</w:t>
      </w:r>
    </w:p>
    <w:p>
      <w:pPr>
        <w:pStyle w:val="133"/>
        <w:widowControl/>
        <w:numPr>
          <w:ilvl w:val="1"/>
          <w:numId w:val="17"/>
        </w:numPr>
        <w:ind w:left="1440" w:hanging="360"/>
        <w:rPr>
          <w:rFonts w:eastAsia="Times New Roman" w:cs="Arial"/>
          <w:color w:val="000000"/>
          <w:szCs w:val="24"/>
          <w:lang w:val="en-US"/>
        </w:rPr>
      </w:pPr>
      <w:r>
        <w:rPr>
          <w:rFonts w:eastAsia="Times New Roman" w:cs="Arial"/>
          <w:b/>
          <w:color w:val="000000"/>
          <w:szCs w:val="24"/>
          <w:lang w:val="en-US"/>
        </w:rPr>
        <w:t>CompositeIntravenousMedicationAdministration</w:t>
      </w:r>
      <w:r>
        <w:rPr>
          <w:rFonts w:eastAsia="Times New Roman" w:cs="Arial"/>
          <w:color w:val="000000"/>
          <w:szCs w:val="24"/>
          <w:lang w:val="en-US"/>
        </w:rPr>
        <w:t>: Parameters for intravenous fluid administration that may consist of one or more additives mixed into a diluent. Example is administration of a dopamine drip.</w:t>
      </w:r>
    </w:p>
    <w:p>
      <w:pPr>
        <w:pStyle w:val="133"/>
        <w:widowControl/>
        <w:numPr>
          <w:ilvl w:val="1"/>
          <w:numId w:val="17"/>
        </w:numPr>
        <w:ind w:left="1440" w:hanging="360"/>
        <w:rPr>
          <w:rFonts w:eastAsia="Times New Roman" w:cs="Arial"/>
          <w:color w:val="000000"/>
          <w:szCs w:val="24"/>
          <w:lang w:val="en-US"/>
        </w:rPr>
      </w:pPr>
      <w:r>
        <w:rPr>
          <w:rFonts w:eastAsia="Times New Roman" w:cs="Arial"/>
          <w:b/>
          <w:color w:val="000000"/>
          <w:szCs w:val="24"/>
          <w:lang w:val="en-US"/>
        </w:rPr>
        <w:t>PatientControlledAnalgesia</w:t>
      </w:r>
      <w:r>
        <w:rPr>
          <w:rFonts w:eastAsia="Times New Roman" w:cs="Arial"/>
          <w:color w:val="000000"/>
          <w:szCs w:val="24"/>
          <w:lang w:val="en-US"/>
        </w:rPr>
        <w:t>: Analgesics administered to the patient using a delivery system with which patients self-administer predetermined doses. Examples are order for or administration of morphine.</w:t>
      </w:r>
    </w:p>
    <w:p>
      <w:pPr>
        <w:pStyle w:val="133"/>
        <w:widowControl/>
        <w:numPr>
          <w:ilvl w:val="0"/>
          <w:numId w:val="17"/>
        </w:numPr>
        <w:ind w:left="0" w:hanging="360"/>
        <w:rPr>
          <w:rFonts w:eastAsia="Times New Roman" w:cs="Arial"/>
          <w:color w:val="000000"/>
          <w:szCs w:val="24"/>
          <w:lang w:val="en-US"/>
        </w:rPr>
      </w:pPr>
      <w:r>
        <w:rPr>
          <w:rFonts w:eastAsia="Times New Roman" w:cs="Arial"/>
          <w:b/>
          <w:color w:val="000000"/>
          <w:szCs w:val="24"/>
          <w:lang w:val="en-US"/>
        </w:rPr>
        <w:t>Procedure</w:t>
      </w:r>
      <w:r>
        <w:rPr>
          <w:rFonts w:eastAsia="Times New Roman" w:cs="Arial"/>
          <w:color w:val="000000"/>
          <w:szCs w:val="24"/>
          <w:lang w:val="en-US"/>
        </w:rPr>
        <w:t>: An activity performed with or on a patient as part of the provision of care. A procedure can be physical like an operation, or less invasive like counseling or hypnotherapy. Examples include surgical procedures, diagnostic procedures, endoscopic procedures, biopsies. Procedures exclude activities for which there are specific types of acts defined, such as those for immunizations, medication administrations, diet, and use of devices. The model includes additional specialized types of Procedures listed below. These subtypes are intended to illustrate how topics can be specialized. We expect that the logical model will incorporate additional subtypes (such as for respiratory therapy).</w:t>
      </w:r>
    </w:p>
    <w:p>
      <w:pPr>
        <w:pStyle w:val="133"/>
        <w:widowControl/>
        <w:numPr>
          <w:ilvl w:val="1"/>
          <w:numId w:val="17"/>
        </w:numPr>
        <w:ind w:left="1440" w:hanging="360"/>
        <w:rPr>
          <w:rFonts w:eastAsia="Times New Roman" w:cs="Arial"/>
          <w:color w:val="000000"/>
          <w:szCs w:val="24"/>
          <w:lang w:val="en-US"/>
        </w:rPr>
      </w:pPr>
      <w:r>
        <w:rPr>
          <w:rFonts w:eastAsia="Times New Roman" w:cs="Arial"/>
          <w:b/>
          <w:color w:val="000000"/>
          <w:szCs w:val="24"/>
          <w:lang w:val="en-US"/>
        </w:rPr>
        <w:t>Imaging</w:t>
      </w:r>
      <w:r>
        <w:rPr>
          <w:rFonts w:eastAsia="Times New Roman" w:cs="Arial"/>
          <w:color w:val="000000"/>
          <w:szCs w:val="24"/>
          <w:lang w:val="en-US"/>
        </w:rPr>
        <w:t>: An examination of a person using an imaging procedure. Examples are Chest Radiograph – PA and Lateral and Head MRI.</w:t>
      </w:r>
    </w:p>
    <w:p>
      <w:pPr>
        <w:pStyle w:val="133"/>
        <w:widowControl/>
        <w:numPr>
          <w:ilvl w:val="1"/>
          <w:numId w:val="17"/>
        </w:numPr>
        <w:spacing w:after="240"/>
        <w:ind w:left="1440" w:hanging="360"/>
        <w:rPr>
          <w:rFonts w:eastAsia="Times New Roman" w:cs="Arial"/>
          <w:color w:val="000000"/>
          <w:szCs w:val="24"/>
          <w:lang w:val="en-US"/>
        </w:rPr>
      </w:pPr>
      <w:r>
        <w:rPr>
          <w:rFonts w:eastAsia="Times New Roman" w:cs="Arial"/>
          <w:b/>
          <w:color w:val="000000"/>
          <w:szCs w:val="24"/>
          <w:lang w:val="en-US"/>
        </w:rPr>
        <w:t>LaboratoryTest</w:t>
      </w:r>
      <w:r>
        <w:rPr>
          <w:rFonts w:eastAsia="Times New Roman" w:cs="Arial"/>
          <w:color w:val="000000"/>
          <w:szCs w:val="24"/>
          <w:lang w:val="en-US"/>
        </w:rPr>
        <w:t>: A procedure to test a tissue or fluid specimen from a patient. Examples are complete blood count and blood culture.</w:t>
      </w:r>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QIDAM defines the following types of modalities of actions:</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Order</w:t>
      </w:r>
      <w:r>
        <w:rPr>
          <w:rFonts w:eastAsia="Times New Roman" w:cs="Arial"/>
          <w:color w:val="000000"/>
          <w:szCs w:val="24"/>
          <w:lang w:val="en-US"/>
        </w:rPr>
        <w:t>: An instruction by a healthcare provider to another healthcare provider to perform some action. Examples are an order for a laboratory test procedure or for a medication treatment.</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Performance</w:t>
      </w:r>
      <w:r>
        <w:rPr>
          <w:rFonts w:eastAsia="Times New Roman" w:cs="Arial"/>
          <w:color w:val="000000"/>
          <w:szCs w:val="24"/>
          <w:lang w:val="en-US"/>
        </w:rPr>
        <w:t>: The actual performance or execution of a healthcare-related action. Examples are 3rd dose of Hepatitis B vaccine administered on Dec 4th 2012 or appendectomy performed today.</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Plan</w:t>
      </w:r>
      <w:r>
        <w:rPr>
          <w:rFonts w:eastAsia="Times New Roman" w:cs="Arial"/>
          <w:color w:val="000000"/>
          <w:szCs w:val="24"/>
          <w:lang w:val="en-US"/>
        </w:rPr>
        <w:t>: An action that is planned to be performed. Typically, this would include a time at which the action is scheduled to be performed. Examples are an appointment (which is a planned encounter) or a scheduled surgery.</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Proposal</w:t>
      </w:r>
      <w:r>
        <w:rPr>
          <w:rFonts w:eastAsia="Times New Roman" w:cs="Arial"/>
          <w:color w:val="000000"/>
          <w:szCs w:val="24"/>
          <w:lang w:val="en-US"/>
        </w:rPr>
        <w:t>: An offer or a suggestion to perform a healthcare act. A recommendation to a provider is an example of a proposal made by a CDS system. A proposal must be accepted by an entity in order for it to be performed.</w:t>
      </w:r>
    </w:p>
    <w:p>
      <w:pPr>
        <w:pStyle w:val="133"/>
        <w:widowControl/>
        <w:numPr>
          <w:ilvl w:val="0"/>
          <w:numId w:val="18"/>
        </w:numPr>
        <w:ind w:left="0" w:hanging="360"/>
        <w:rPr>
          <w:rFonts w:eastAsia="Times New Roman" w:cs="Arial"/>
          <w:color w:val="000000"/>
          <w:szCs w:val="24"/>
          <w:lang w:val="en-US"/>
        </w:rPr>
      </w:pPr>
      <w:r>
        <w:rPr>
          <w:rFonts w:eastAsia="Times New Roman" w:cs="Arial"/>
          <w:b/>
          <w:color w:val="000000"/>
          <w:szCs w:val="24"/>
          <w:lang w:val="en-US"/>
        </w:rPr>
        <w:t>ProposalAgainst</w:t>
      </w:r>
      <w:r>
        <w:rPr>
          <w:rFonts w:eastAsia="Times New Roman" w:cs="Arial"/>
          <w:color w:val="000000"/>
          <w:szCs w:val="24"/>
          <w:lang w:val="en-US"/>
        </w:rPr>
        <w:t>: A suggestion to not perform a healthcare act. An example may be a recommendation against prescribing a medication because the patient has a contraindication. Note that ProposalAgainst and Contraindication (a type of Observable) are very different concepts. The latter is one reason for proposing against an act. Other reasons can be cost-effectiveness and patient’s preferences.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modalities have a (non-strict) lifecycle. For example, a CDS system offers a proposal for an MRI exam; the acceptance of the proposal leads to an order for the exam; an appointment is scheduled; and finally the exam is performed at the scheduled time. However, this sequence does not necessarily have to get followed. In fact, providers write orders without a prompt by a CDS system, many 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quality measurement system expects a statement reflecting that such counseling was performed).</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statements about actions are composed, as mentioned previously, by selecting the act topic and the action modality with a subtype of clinical statement.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_Ref398837106 </w:instrText>
      </w:r>
      <w:r>
        <w:rPr>
          <w:rFonts w:eastAsia="Times New Roman" w:cs="Arial"/>
          <w:color w:val="000000"/>
          <w:szCs w:val="24"/>
          <w:lang w:val="en-US"/>
        </w:rPr>
        <w:fldChar w:fldCharType="separate"/>
      </w:r>
      <w:r>
        <w:t>Table 1</w:t>
      </w:r>
      <w:r>
        <w:rPr>
          <w:rFonts w:eastAsia="Times New Roman" w:cs="Arial"/>
          <w:color w:val="000000"/>
          <w:szCs w:val="24"/>
          <w:lang w:val="en-US"/>
        </w:rPr>
        <w:fldChar w:fldCharType="end"/>
      </w:r>
      <w:r>
        <w:rPr>
          <w:rFonts w:eastAsia="Times New Roman" w:cs="Arial"/>
          <w:color w:val="000000"/>
          <w:szCs w:val="24"/>
          <w:lang w:val="en-US"/>
        </w:rPr>
        <w:t xml:space="preserve"> illustrates the combination of modality and topic. The top row shows the modalities, the left column shows the different topics, and the other cells show their possible combinations. A third dimension of this table, not shown here, is the three subtypes of ClinicalStatement. Not all combinations of clinical statement subtypes, modality, and topic will be realized for practical reasons, as explained in the text. Due to layout constraints, the table does not show ProposalAgainst modality or the subtopics of MedicationTreatment and Procedure. Some combinations of statements, action modalities, and act topics either do not make sense clinically, are encountered rarely, or are usually not found in a structured format in an electronic health record. Thus, not all combinations may be realized in the logical model. Determining the allowable combinations and how those will be formally specified will be part of the scope of a subsequent project for a logical model for quality improvement.</w:t>
      </w:r>
      <w:bookmarkStart w:id="85" w:name="_Ref395630863"/>
      <w:bookmarkEnd w:id="85"/>
    </w:p>
    <w:p>
      <w:pPr>
        <w:pStyle w:val="62"/>
        <w:ind w:left="0"/>
      </w:pPr>
      <w:bookmarkStart w:id="86" w:name="_Ref398837106"/>
      <w:bookmarkStart w:id="87" w:name="_Toc398837183"/>
      <w:r>
        <w:t xml:space="preserve">Table </w:t>
      </w:r>
      <w:r>
        <w:fldChar w:fldCharType="begin"/>
      </w:r>
      <w:r>
        <w:instrText xml:space="preserve"> SEQ Table \* ARABIC </w:instrText>
      </w:r>
      <w:r>
        <w:fldChar w:fldCharType="separate"/>
      </w:r>
      <w:r>
        <w:t>1</w:t>
      </w:r>
      <w:r>
        <w:fldChar w:fldCharType="end"/>
      </w:r>
      <w:bookmarkEnd w:id="86"/>
      <w:r>
        <w:t xml:space="preserve">. </w:t>
      </w:r>
      <w:r>
        <w:rPr>
          <w:rFonts w:eastAsia="Times New Roman" w:cs="Arial"/>
          <w:bCs w:val="0"/>
          <w:szCs w:val="24"/>
          <w:lang w:val="en-US"/>
        </w:rPr>
        <w:t>Possible Combinations of Topic and Modality for Clinical Statements about Actions</w:t>
      </w:r>
      <w:bookmarkEnd w:id="87"/>
    </w:p>
    <w:tbl>
      <w:tblPr>
        <w:jc w:val="left"/>
        <w:tblInd w:w="108" w:type="dxa"/>
        <w:tblW w:w="9530"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1970"/>
        <w:gridCol w:w="1980"/>
        <w:gridCol w:w="1890"/>
        <w:gridCol w:w="1842"/>
        <w:gridCol w:w="1848"/>
      </w:tblGrid>
      <w:tr>
        <w:trPr>
          <w:trHeight w:val="790"/>
          <w:tblHeader/>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jc w:val="righ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Modality →</w:t>
            </w:r>
          </w:p>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Topic ↓</w:t>
            </w:r>
          </w:p>
        </w:tc>
        <w:tc>
          <w:tcPr>
            <w:tcW w:w="198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Order</w:t>
            </w:r>
          </w:p>
        </w:tc>
        <w:tc>
          <w:tcPr>
            <w:tcW w:w="1842"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Proposal</w:t>
            </w:r>
          </w:p>
        </w:tc>
        <w:tc>
          <w:tcPr>
            <w:tcW w:w="1848"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vAlign w:val="center"/>
          </w:tcPr>
          <w:p>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Plan</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CareProgram Participation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Communication</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Diet</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DeviceUse</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Planned</w:t>
            </w:r>
          </w:p>
        </w:tc>
      </w:tr>
      <w:tr>
        <w:trPr>
          <w:trHeight w:val="755"/>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Encounter</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Goal</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Immunization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Planned</w:t>
            </w:r>
          </w:p>
        </w:tc>
      </w:tr>
      <w:tr>
        <w:trPr>
          <w:trHeight w:val="848"/>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Medication Treatment</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Planned</w:t>
            </w:r>
          </w:p>
        </w:tc>
      </w:tr>
      <w:tr>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Procedure</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right w:w="108" w:type="dxa"/>
            </w:tcMar>
          </w:tcPr>
          <w:p>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Planned</w:t>
            </w:r>
          </w:p>
        </w:tc>
      </w:tr>
    </w:tbl>
    <w:p>
      <w:pPr>
        <w:widowControl/>
        <w:shd w:val="clear" w:color="auto" w:fill="auto"/>
        <w:spacing w:after="120" w:line="260" w:lineRule="exact"/>
        <w:rPr>
          <w:rFonts w:ascii="Calibri" w:eastAsia="Times New Roman" w:hAnsi="Calibri"/>
          <w:sz w:val="22"/>
          <w:szCs w:val="24"/>
          <w:shd w:val="clear" w:color="auto" w:fill="auto"/>
          <w:lang w:val="en-US"/>
        </w:rPr>
      </w:pPr>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8" w:name="_Toc398835660"/>
      <w:bookmarkStart w:id="89" w:name="_Toc398835781"/>
      <w:bookmarkStart w:id="90" w:name="_Toc398835902"/>
      <w:r>
        <w:rPr>
          <w:rFonts w:ascii="Gill Sans MT" w:eastAsia="Times New Roman" w:hAnsi="Gill Sans MT"/>
          <w:b w:val="0"/>
          <w:bCs w:val="0"/>
          <w:color w:val="000000"/>
          <w:sz w:val="28"/>
          <w:szCs w:val="24"/>
          <w:shd w:val="clear" w:color="auto" w:fill="auto"/>
          <w:lang w:val="en-US"/>
        </w:rPr>
        <w:t>Statements about Observations</w:t>
      </w:r>
      <w:bookmarkEnd w:id="88"/>
      <w:bookmarkEnd w:id="89"/>
      <w:bookmarkEnd w:id="90"/>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observations are composed using a topic of type Observable and modality of type Observation. The QIDAM contains these Observables:</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AdverseReaction</w:t>
      </w:r>
      <w:r>
        <w:rPr>
          <w:rFonts w:eastAsia="Times New Roman" w:cs="Arial"/>
          <w:color w:val="000000"/>
          <w:szCs w:val="24"/>
          <w:lang w:val="en-US"/>
        </w:rPr>
        <w:t>: An unexpected reaction suspected to be related to the exposure of the patient to a substance. The substance may be a medication, immunization, food, or environmental agent. An adverse reaction can range from a mild reaction, such as a harmless rash, to a severe and life-threatening condition. Reactions can occur immediately or develop over time. For example, a patient may develop a rash after taking a sulpha medication. AdverseReaction models an actual instance of a reaction (i.e., an event), whereas AllergyIntolerance models a known susceptibility.</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AllergyIntolerance</w:t>
      </w:r>
      <w:r>
        <w:rPr>
          <w:rFonts w:eastAsia="Times New Roman" w:cs="Arial"/>
          <w:color w:val="000000"/>
          <w:szCs w:val="24"/>
          <w:lang w:val="en-US"/>
        </w:rPr>
        <w:t>: Indicates that the patient has a susceptibility to an undesirable physiologic or other reaction upon exposure to a specified stimulus. This stimulus may be a substance or an activity. The reaction is not seen in most individuals who are exposed to the type and magnitude of the stimulus (e.g., the quantity of substance). Examples of AllergyIntolerance are a known allergy to penicillin or intolerance to MRI.</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CareExperience</w:t>
      </w:r>
      <w:r>
        <w:rPr>
          <w:rFonts w:eastAsia="Times New Roman" w:cs="Arial"/>
          <w:color w:val="000000"/>
          <w:szCs w:val="24"/>
          <w:lang w:val="en-US"/>
        </w:rPr>
        <w:t>: 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Condition</w:t>
      </w:r>
      <w:r>
        <w:rPr>
          <w:rFonts w:eastAsia="Times New Roman" w:cs="Arial"/>
          <w:color w:val="000000"/>
          <w:szCs w:val="24"/>
          <w:lang w:val="en-US"/>
        </w:rPr>
        <w:t>: Health conditions, problems, or diagnoses recognized by a clinician as relevant for tracking and reporting purposes. The Condition class specifically excludes AdverseReactions and AllergyIntolerances as those are modeled in their own classes. The Condition class has many uses, including recording a concern or a diagnosis during an encounter or populating a problem list or a summary statement, such as a discharge summary.</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Contraindication</w:t>
      </w:r>
      <w:r>
        <w:rPr>
          <w:rFonts w:eastAsia="Times New Roman" w:cs="Arial"/>
          <w:color w:val="000000"/>
          <w:szCs w:val="24"/>
          <w:lang w:val="en-US"/>
        </w:rPr>
        <w:t>: A concern about the performance of an action (proposed, ongoing, or past)— e.g., medication intake, due to a health reason. A contraindication is a specific situation in which a drug, procedure, or surgery should not be used because it may be harmful to the patient. Contraindications do not represent concerns that are administrative—e.g., lack of consent, insurance coverage. Contraindications are different from the action modality ProposalAgainst (though a contraindication may be the basis for proposing against an action). Contraindications also are different than conditions, such as pregnancy or a bleeding ulcer, which may be the basis for contraindications. An example of a contraindication is for a category X medication (medications deemed unsafe in pregnancy). The rationale is that the patient is pregnant (a condition). The contraindication might lead to a proposal against prescribing a statin, a category X medication.</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FamilyHistory</w:t>
      </w:r>
      <w:r>
        <w:rPr>
          <w:rFonts w:eastAsia="Times New Roman" w:cs="Arial"/>
          <w:color w:val="000000"/>
          <w:szCs w:val="24"/>
          <w:lang w:val="en-US"/>
        </w:rPr>
        <w:t>: Significant health event or condition in people related to the patient and relevant in the context of care for the patient. This information can be known to different levels of accuracy. Sometimes the person can be identified (“my aunt Agatha”) and sometimes all that is known is that the person was an uncle. Examples of family history are “father has heart disease”, “maternal aunt had breast cancer with onset at the age of 38 years”.</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ObservationResult</w:t>
      </w:r>
      <w:r>
        <w:rPr>
          <w:rFonts w:eastAsia="Times New Roman" w:cs="Arial"/>
          <w:color w:val="000000"/>
          <w:szCs w:val="24"/>
          <w:lang w:val="en-US"/>
        </w:rPr>
        <w:t>: Assertions and measurements made about a patient. ObservationResults are a central element in healthcare, used to support diagnosis, monitor progress, determine baselines and patterns, and even capture demographic characteristics. Fundamentally, observations are name/value pair assertions. ObservationResult is an abstract class. In clinical statements, one of the following subtypes must be used:</w:t>
      </w:r>
    </w:p>
    <w:p>
      <w:pPr>
        <w:pStyle w:val="133"/>
        <w:widowControl/>
        <w:numPr>
          <w:ilvl w:val="1"/>
          <w:numId w:val="19"/>
        </w:numPr>
        <w:ind w:left="1440" w:hanging="360"/>
        <w:rPr>
          <w:rFonts w:eastAsia="Times New Roman" w:cs="Arial"/>
          <w:color w:val="000000"/>
          <w:szCs w:val="24"/>
          <w:lang w:val="en-US"/>
        </w:rPr>
      </w:pPr>
      <w:r>
        <w:rPr>
          <w:rFonts w:eastAsia="Times New Roman" w:cs="Arial"/>
          <w:b/>
          <w:color w:val="000000"/>
          <w:szCs w:val="24"/>
          <w:lang w:val="en-US"/>
        </w:rPr>
        <w:t>SimpleObservationResult</w:t>
      </w:r>
      <w:r>
        <w:rPr>
          <w:rFonts w:eastAsia="Times New Roman" w:cs="Arial"/>
          <w:color w:val="000000"/>
          <w:szCs w:val="24"/>
          <w:lang w:val="en-US"/>
        </w:rPr>
        <w:t>: Measurements and simple assertions having a single value. Examples of simple observation results are:</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Vital signs: temperature, blood pressure, respiration rate</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Measurements emitted by devices</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Personal characteristics: height, weight, eye color</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Social history: tobacco use, family supports, cognitive status</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Core characteristics: blood type</w:t>
      </w:r>
    </w:p>
    <w:p>
      <w:pPr>
        <w:pStyle w:val="133"/>
        <w:widowControl/>
        <w:numPr>
          <w:ilvl w:val="2"/>
          <w:numId w:val="19"/>
        </w:numPr>
        <w:ind w:left="2160" w:hanging="360"/>
        <w:rPr>
          <w:rFonts w:eastAsia="Times New Roman" w:cs="Arial"/>
          <w:color w:val="000000"/>
          <w:szCs w:val="24"/>
          <w:lang w:val="en-US"/>
        </w:rPr>
      </w:pPr>
      <w:r>
        <w:rPr>
          <w:rFonts w:eastAsia="Times New Roman" w:cs="Arial"/>
          <w:color w:val="000000"/>
          <w:szCs w:val="24"/>
          <w:lang w:val="en-US"/>
        </w:rPr>
        <w:t>Computed scores: Glasgow coma scale</w:t>
      </w:r>
    </w:p>
    <w:p>
      <w:pPr>
        <w:pStyle w:val="133"/>
        <w:widowControl/>
        <w:numPr>
          <w:ilvl w:val="1"/>
          <w:numId w:val="19"/>
        </w:numPr>
        <w:ind w:left="1440" w:hanging="360"/>
        <w:rPr>
          <w:rFonts w:eastAsia="Times New Roman" w:cs="Arial"/>
          <w:color w:val="000000"/>
          <w:szCs w:val="24"/>
          <w:lang w:val="en-US"/>
        </w:rPr>
      </w:pPr>
      <w:r>
        <w:rPr>
          <w:rFonts w:eastAsia="Times New Roman" w:cs="Arial"/>
          <w:b/>
          <w:color w:val="000000"/>
          <w:szCs w:val="24"/>
          <w:lang w:val="en-US"/>
        </w:rPr>
        <w:t>ResultGroup</w:t>
      </w:r>
      <w:r>
        <w:rPr>
          <w:rFonts w:eastAsia="Times New Roman" w:cs="Arial"/>
          <w:color w:val="000000"/>
          <w:szCs w:val="24"/>
          <w:lang w:val="en-US"/>
        </w:rPr>
        <w:t>: A group of related observation values bound together due to the observations being performed on the same specimen in the same time period, or in the same test. Examples are a laboratory result panel (e.g., complete blood count) and blood pressure with its systolic and diastolic values.</w:t>
      </w:r>
    </w:p>
    <w:p>
      <w:pPr>
        <w:pStyle w:val="133"/>
        <w:widowControl/>
        <w:numPr>
          <w:ilvl w:val="1"/>
          <w:numId w:val="19"/>
        </w:numPr>
        <w:ind w:left="1440" w:hanging="360"/>
        <w:rPr>
          <w:rFonts w:eastAsia="Times New Roman" w:cs="Arial"/>
          <w:color w:val="000000"/>
          <w:szCs w:val="24"/>
          <w:lang w:val="en-US"/>
        </w:rPr>
      </w:pPr>
      <w:r>
        <w:rPr>
          <w:rFonts w:eastAsia="Times New Roman" w:cs="Arial"/>
          <w:b/>
          <w:color w:val="000000"/>
          <w:szCs w:val="24"/>
          <w:lang w:val="en-US"/>
        </w:rPr>
        <w:t>MicrobiologySensitivityResult</w:t>
      </w:r>
      <w:r>
        <w:rPr>
          <w:rFonts w:eastAsia="Times New Roman" w:cs="Arial"/>
          <w:color w:val="000000"/>
          <w:szCs w:val="24"/>
          <w:lang w:val="en-US"/>
        </w:rPr>
        <w:t>: Findings of the microbiology sensitivity test. This class is used to specify traditional, culture-isolate-run susceptibilities. It is not used to specify genetic methods for organism sensitivity.</w:t>
      </w:r>
    </w:p>
    <w:p>
      <w:pPr>
        <w:pStyle w:val="133"/>
        <w:widowControl/>
        <w:numPr>
          <w:ilvl w:val="0"/>
          <w:numId w:val="19"/>
        </w:numPr>
        <w:ind w:left="0" w:hanging="360"/>
        <w:rPr>
          <w:rFonts w:eastAsia="Times New Roman" w:cs="Arial"/>
          <w:color w:val="000000"/>
          <w:szCs w:val="24"/>
          <w:lang w:val="en-US"/>
        </w:rPr>
      </w:pPr>
      <w:r>
        <w:rPr>
          <w:rFonts w:eastAsia="Times New Roman" w:cs="Arial"/>
          <w:b/>
          <w:color w:val="000000"/>
          <w:szCs w:val="24"/>
          <w:lang w:val="en-US"/>
        </w:rPr>
        <w:t>Prediction</w:t>
      </w:r>
      <w:r>
        <w:rPr>
          <w:rFonts w:eastAsia="Times New Roman" w:cs="Arial"/>
          <w:color w:val="000000"/>
          <w:szCs w:val="24"/>
          <w:lang w:val="en-US"/>
        </w:rPr>
        <w:t>: The likely course of an existing disease or condition or the likelihood for that disease or condition to occur within a specified time frame. Examples are 5-year survival for a patient having small-cell lung cancer, 10-year risk of heart disease (Framingham score), and probability of motor function recovery one year after spinal cord injury. Such estimates may be arrived at by using different algorithms.</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Observables must be used with the Observation modality. The latter has no subtypes. As with statements about actions, the determination of the allowable combinations of ClinicalStatements and Observables (the modality is fixed to Observation since it has no subtypes) and how those will be formally specified will be part of the scope of the logical model.</w:t>
      </w:r>
    </w:p>
    <w:p>
      <w:pPr>
        <w:pStyle w:val="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91" w:name="_Toc398835661"/>
      <w:bookmarkStart w:id="92" w:name="_Toc398835782"/>
      <w:bookmarkStart w:id="93" w:name="_Toc398835903"/>
      <w:r>
        <w:rPr>
          <w:rFonts w:ascii="Gill Sans MT" w:eastAsia="Times New Roman" w:hAnsi="Gill Sans MT"/>
          <w:b w:val="0"/>
          <w:bCs w:val="0"/>
          <w:color w:val="000000"/>
          <w:sz w:val="28"/>
          <w:szCs w:val="24"/>
          <w:shd w:val="clear" w:color="auto" w:fill="auto"/>
          <w:lang w:val="en-US"/>
        </w:rPr>
        <w:t>Rationale for Design</w:t>
      </w:r>
      <w:bookmarkEnd w:id="91"/>
      <w:bookmarkEnd w:id="92"/>
      <w:bookmarkEnd w:id="93"/>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uses a combination of inheritance and composition to construct the model elements. This approach is well-suited to creating a structure that is easy to use in writing and evaluating expressions, enables extensibility of the model, and results in an internally consistent model. </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Data about a patient are modeled as concrete subclasses of ClinicalStatement. While the ClinicalStatement directly provides the attributes about a statement (e.g., the author, the subject, the time of the statement), the modality and topic address the concern about the “clinical content” (e.g., the procedure to be performed, the body site). Thus, a concrete statement is composed by “plugging in” the appropriate modality and topic. By reusing the modalities and topics, we achieve consistency in the model. For example, all statements about orders have the same attributes for an order because they use the same Order modality class. This approach also allows programs to reason about Orders (for any type of act) in a uniform manner.</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Different subtypes of Action or Observable classes are specified as subclasses of the respective parent. For example, different types of procedures, such as diagnostic imaging and laboratory tests, each have their own sets of attributes. Thus, the Procedure act has the respective specializations Imaging and LaboratoryTest. This object-oriented design enables one to reason about these types of actions collectively as a Procedure (e.g., procedures with sedation might include general procedures and certain diagnostic imaging procedures) and as the specialized type when needed (e.g., imaging tests using contrast).</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separates into distinct classes statements about actions and observations that occurred, those that did not occur, or those whose occurrence is unknown. An alternative approach used in other models is to use an attribute to make these distinctions—e.g., a negation indicator attribute is used in the HL7 Reference Information Model. For decision support and quality measurement applications, such a modeling approach is predisposed to errors in logic. For example, consider a data criterion like “Diagnosis with a code value from the Stroke value set”. Since the value of the negation indicator is not specified in the criterion, the result set would include diagnoses where the diagnosis of stroke was refuted. This could lead to erroneous decision support recommendations and create a safety hazard for the patient. By separating out into distinct classes events that occurred from those that did not occur, the QIDAM design approach circumvents such errors in the logic specification. Furthermore, the design approach is interoperable with other models so that data could be stored and transported in a different model, then transformed and reasoned about using the QIDAM.</w:t>
      </w:r>
    </w:p>
    <w:p>
      <w:pPr>
        <w:pStyle w:val="2"/>
        <w:rPr>
          <w:rFonts w:eastAsia="Times New Roman"/>
          <w:shd w:val="clear" w:color="auto" w:fill="auto"/>
          <w:lang w:val="en-US"/>
        </w:rPr>
      </w:pPr>
      <w:bookmarkStart w:id="94" w:name="_Toc398835662"/>
      <w:bookmarkStart w:id="95" w:name="_Toc398835783"/>
      <w:bookmarkStart w:id="96" w:name="_Toc398835904"/>
      <w:r>
        <w:rPr>
          <w:rFonts w:eastAsia="Times New Roman"/>
          <w:shd w:val="clear" w:color="auto" w:fill="auto"/>
          <w:lang w:val="en-US"/>
        </w:rPr>
        <w:t>Datatypes, Entities, and Extended Types</w:t>
      </w:r>
      <w:bookmarkEnd w:id="94"/>
      <w:bookmarkEnd w:id="95"/>
      <w:bookmarkEnd w:id="96"/>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Since the QIDAM is a conceptual data model, it provides very high-level datatypes. These datatypes will be further subtyped and have detailed attributes specified in a logical model realized from QIDAM.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_Ref398837079 </w:instrText>
      </w:r>
      <w:r>
        <w:rPr>
          <w:rFonts w:eastAsia="Times New Roman" w:cs="Arial"/>
          <w:color w:val="000000"/>
          <w:szCs w:val="24"/>
          <w:lang w:val="en-US"/>
        </w:rPr>
        <w:fldChar w:fldCharType="separate"/>
      </w:r>
      <w:r>
        <w:t>Table 2</w:t>
      </w:r>
      <w:r>
        <w:rPr>
          <w:rFonts w:eastAsia="Times New Roman" w:cs="Arial"/>
          <w:color w:val="000000"/>
          <w:szCs w:val="24"/>
          <w:lang w:val="en-US"/>
        </w:rPr>
        <w:fldChar w:fldCharType="end"/>
      </w:r>
      <w:r>
        <w:rPr>
          <w:rFonts w:eastAsia="Times New Roman" w:cs="Arial"/>
          <w:color w:val="000000"/>
          <w:szCs w:val="24"/>
          <w:lang w:val="en-US"/>
        </w:rPr>
        <w:t xml:space="preserve"> lists the datatypes currently used within QIDAM classes and interfaces.</w:t>
      </w: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p>
    <w:p>
      <w:pPr>
        <w:pStyle w:val="62"/>
        <w:ind w:left="0"/>
        <w:rPr>
          <w:rFonts w:eastAsia="Times New Roman" w:cs="Arial"/>
          <w:bCs w:val="0"/>
          <w:szCs w:val="24"/>
          <w:lang w:val="en-US"/>
        </w:rPr>
      </w:pPr>
      <w:bookmarkStart w:id="97" w:name="_Ref398837079"/>
      <w:bookmarkStart w:id="98" w:name="_Toc398837184"/>
      <w:r>
        <w:t xml:space="preserve">Table </w:t>
      </w:r>
      <w:r>
        <w:fldChar w:fldCharType="begin"/>
      </w:r>
      <w:r>
        <w:instrText xml:space="preserve"> SEQ Table \* ARABIC </w:instrText>
      </w:r>
      <w:r>
        <w:fldChar w:fldCharType="separate"/>
      </w:r>
      <w:r>
        <w:t>2</w:t>
      </w:r>
      <w:r>
        <w:fldChar w:fldCharType="end"/>
      </w:r>
      <w:bookmarkEnd w:id="97"/>
      <w:r>
        <w:rPr>
          <w:rFonts w:eastAsia="Times New Roman" w:cs="Arial"/>
          <w:bCs w:val="0"/>
          <w:szCs w:val="24"/>
          <w:lang w:val="en-US"/>
        </w:rPr>
        <w:t>. Datatypes in QIDAM</w:t>
      </w:r>
      <w:bookmarkEnd w:id="98"/>
    </w:p>
    <w:tbl>
      <w:tblPr>
        <w:jc w:val="left"/>
        <w:tblInd w:w="108" w:type="dxa"/>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1687"/>
        <w:gridCol w:w="6971"/>
      </w:tblGrid>
      <w:tr>
        <w:tc>
          <w:tcPr>
            <w:tcW w:w="1687" w:type="dxa"/>
            <w:tcBorders>
              <w:top w:val="single" w:sz="4" w:space="0" w:color="auto"/>
              <w:left w:val="single" w:sz="4" w:space="0" w:color="auto"/>
              <w:bottom w:val="single" w:sz="4" w:space="0" w:color="auto"/>
              <w:right w:val="single" w:sz="4" w:space="0" w:color="auto"/>
            </w:tcBorders>
            <w:shd w:val="clear" w:color="auto" w:fill="D9D9D9"/>
            <w:tcMar>
              <w:top w:w="108" w:type="dxa"/>
            </w:tcMar>
            <w:vAlign w:val="center"/>
          </w:tcPr>
          <w:p>
            <w:pPr>
              <w:pStyle w:val="58"/>
              <w:keepNext/>
              <w:widowControl/>
              <w:rPr>
                <w:rFonts w:eastAsia="Times New Roman" w:cs="Arial"/>
                <w:bCs w:val="0"/>
                <w:szCs w:val="24"/>
                <w:lang w:val="en-US"/>
              </w:rPr>
            </w:pPr>
            <w:r>
              <w:rPr>
                <w:rFonts w:eastAsia="Times New Roman" w:cs="Arial"/>
                <w:bCs w:val="0"/>
                <w:szCs w:val="24"/>
                <w:lang w:val="en-US"/>
              </w:rPr>
              <w:t>QIDAM Datatype</w:t>
            </w:r>
          </w:p>
        </w:tc>
        <w:tc>
          <w:tcPr>
            <w:tcW w:w="6971" w:type="dxa"/>
            <w:tcBorders>
              <w:top w:val="single" w:sz="4" w:space="0" w:color="auto"/>
              <w:left w:val="single" w:sz="4" w:space="0" w:color="auto"/>
              <w:bottom w:val="single" w:sz="4" w:space="0" w:color="auto"/>
              <w:right w:val="single" w:sz="4" w:space="0" w:color="auto"/>
            </w:tcBorders>
            <w:shd w:val="clear" w:color="auto" w:fill="D9D9D9"/>
            <w:tcMar>
              <w:top w:w="108" w:type="dxa"/>
            </w:tcMar>
            <w:vAlign w:val="center"/>
          </w:tcPr>
          <w:p>
            <w:pPr>
              <w:pStyle w:val="58"/>
              <w:keepNext/>
              <w:widowControl/>
              <w:rPr>
                <w:rFonts w:eastAsia="Times New Roman" w:cs="Arial"/>
                <w:bCs w:val="0"/>
                <w:szCs w:val="24"/>
                <w:lang w:val="en-US"/>
              </w:rPr>
            </w:pPr>
            <w:r>
              <w:rPr>
                <w:rFonts w:eastAsia="Times New Roman" w:cs="Arial"/>
                <w:bCs w:val="0"/>
                <w:szCs w:val="24"/>
                <w:lang w:val="en-US"/>
              </w:rPr>
              <w:t>Description</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Address</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geographic location</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Code</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concept taken from a controlled terminology, such as a code from LOINC</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Range</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range expressed over a quantity (i.e., has low and high values)</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Ratio</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relationship between two quantity values expressed as a numerator and a denominator</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Quantity</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numeric value expressing an amount, with or without units</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TelecomAddress</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Telecommunication end-point addresses such as telephone numbers, email addresses, or web addresses</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Text</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string of characters, formatted or unformatted for presentation</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TimePoint</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particular time point that may be expressed at different levels of granularity such as date or date+time (e.g., Nov 15 2013, or Nov 15  2013 11:42:07 a.m. EST)</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TimePeriod</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 interval of time bounded by TimePoint values indicating the beginning and the ending of the period</w:t>
            </w:r>
          </w:p>
        </w:tc>
      </w:tr>
      <w:tr>
        <w:tc>
          <w:tcPr>
            <w:tcW w:w="1687"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Value</w:t>
            </w:r>
          </w:p>
        </w:tc>
        <w:tc>
          <w:tcPr>
            <w:tcW w:w="6971" w:type="dxa"/>
            <w:tcBorders>
              <w:top w:val="single" w:sz="4" w:space="0" w:color="auto"/>
              <w:left w:val="single" w:sz="4" w:space="0" w:color="auto"/>
              <w:bottom w:val="single" w:sz="4" w:space="0" w:color="auto"/>
              <w:right w:val="single" w:sz="4" w:space="0" w:color="auto"/>
            </w:tcBorders>
            <w:tcMar>
              <w:top w:w="108" w:type="dxa"/>
            </w:tcMar>
          </w:tcPr>
          <w:p>
            <w:pPr>
              <w:pStyle w:val="60"/>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Any of the above types</w:t>
            </w:r>
          </w:p>
        </w:tc>
      </w:tr>
    </w:tbl>
    <w:p>
      <w:pPr>
        <w:pStyle w:val="88"/>
        <w:widowControl/>
        <w:tabs>
          <w:tab w:val="left" w:pos="1080"/>
          <w:tab w:val="left" w:pos="1440"/>
        </w:tabs>
        <w:rPr>
          <w:rFonts w:eastAsia="Times New Roman" w:cs="Arial"/>
          <w:color w:val="000000"/>
          <w:szCs w:val="24"/>
          <w:lang w:val="en-US"/>
        </w:rPr>
      </w:pP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also specifies certain entities and complex datatypes. These entities and types are described in Chapter </w:t>
      </w:r>
      <w:r>
        <w:rPr>
          <w:rFonts w:eastAsia="Times New Roman" w:cs="Arial"/>
          <w:color w:val="000000"/>
          <w:szCs w:val="24"/>
          <w:lang w:val="en-US"/>
        </w:rPr>
        <w:fldChar w:fldCharType="begin"/>
      </w:r>
      <w:r>
        <w:rPr>
          <w:rFonts w:eastAsia="Times New Roman" w:cs="Arial"/>
          <w:color w:val="000000"/>
          <w:szCs w:val="24"/>
          <w:lang w:val="en-US"/>
        </w:rPr>
        <w:instrText>REF _Ref382485196 \r</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r>
        <w:rPr>
          <w:rFonts w:eastAsia="Times New Roman" w:cs="Arial"/>
          <w:color w:val="000000"/>
          <w:szCs w:val="24"/>
          <w:lang w:val="en-US"/>
        </w:rPr>
        <w:t>.</w:t>
      </w:r>
    </w:p>
    <w:p>
      <w:pPr>
        <w:pStyle w:val="2"/>
        <w:rPr>
          <w:rFonts w:eastAsia="Times New Roman"/>
          <w:shd w:val="clear" w:color="auto" w:fill="auto"/>
          <w:lang w:val="en-US"/>
        </w:rPr>
      </w:pPr>
      <w:bookmarkStart w:id="99" w:name="_Toc398835663"/>
      <w:bookmarkStart w:id="100" w:name="_Toc398835784"/>
      <w:bookmarkStart w:id="101" w:name="_Toc398835905"/>
      <w:r>
        <w:rPr>
          <w:rFonts w:eastAsia="Times New Roman"/>
          <w:shd w:val="clear" w:color="auto" w:fill="auto"/>
          <w:lang w:val="en-US"/>
        </w:rPr>
        <w:t>Cardinality and Optionality</w:t>
      </w:r>
      <w:bookmarkEnd w:id="99"/>
      <w:bookmarkEnd w:id="100"/>
      <w:bookmarkEnd w:id="101"/>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specifies the cardinality of attributes and connections but not the optionality. The convention used in the class diagram is as follows:</w:t>
      </w:r>
    </w:p>
    <w:p>
      <w:pPr>
        <w:pStyle w:val="88"/>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single, cardinality is not indicated in the class diagram.</w:t>
      </w:r>
    </w:p>
    <w:p>
      <w:pPr>
        <w:pStyle w:val="88"/>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When the cardinality is intended to be multiple, the cardinality is indicated as “0..*” </w:t>
        <w:br/>
        <w:t xml:space="preserve">(i.e., zero to many). The zero should not be interpreted as an indication of the optionality of the attribute or connection. This constraint is more appropriately specified in a logical model. </w:t>
      </w:r>
    </w:p>
    <w:p>
      <w:pPr>
        <w:pStyle w:val="2"/>
        <w:rPr>
          <w:rFonts w:eastAsia="Times New Roman"/>
          <w:shd w:val="clear" w:color="auto" w:fill="auto"/>
          <w:lang w:val="en-US"/>
        </w:rPr>
      </w:pPr>
      <w:bookmarkStart w:id="102" w:name="_Toc398835664"/>
      <w:bookmarkStart w:id="103" w:name="_Toc398835785"/>
      <w:bookmarkStart w:id="104" w:name="_Toc398835906"/>
      <w:r>
        <w:rPr>
          <w:rFonts w:eastAsia="Times New Roman"/>
          <w:shd w:val="clear" w:color="auto" w:fill="auto"/>
          <w:lang w:val="en-US"/>
        </w:rPr>
        <w:t>Logical Model for Quality Improvement</w:t>
      </w:r>
      <w:bookmarkEnd w:id="102"/>
      <w:bookmarkEnd w:id="103"/>
      <w:bookmarkEnd w:id="104"/>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 xml:space="preserve">Specify in greater detail how particular clinical statements (see </w:t>
      </w:r>
      <w:r>
        <w:rPr>
          <w:rFonts w:eastAsia="Times New Roman" w:cs="Arial"/>
          <w:color w:val="000000"/>
          <w:szCs w:val="24"/>
          <w:lang w:val="en-US"/>
        </w:rPr>
        <w:fldChar w:fldCharType="begin"/>
      </w:r>
      <w:r>
        <w:rPr>
          <w:rFonts w:eastAsia="Times New Roman" w:cs="Arial"/>
          <w:color w:val="000000"/>
          <w:szCs w:val="24"/>
          <w:lang w:val="en-US"/>
        </w:rPr>
        <w:instrText>REF _Ref395630863</w:instrText>
      </w:r>
      <w:r>
        <w:rPr>
          <w:rFonts w:eastAsia="Times New Roman" w:cs="Arial"/>
          <w:color w:val="000000"/>
          <w:szCs w:val="24"/>
          <w:lang w:val="en-US"/>
        </w:rPr>
        <w:fldChar w:fldCharType="separate"/>
      </w:r>
      <w:r>
        <w:rPr>
          <w:rFonts w:eastAsia="Times New Roman" w:cs="Arial"/>
          <w:color w:val="000000"/>
          <w:szCs w:val="24"/>
          <w:lang w:val="en-US"/>
        </w:rPr>
        <w:t>Table 1</w:t>
      </w:r>
      <w:r>
        <w:rPr>
          <w:rFonts w:eastAsia="Times New Roman" w:cs="Arial"/>
          <w:color w:val="000000"/>
          <w:szCs w:val="24"/>
          <w:lang w:val="en-US"/>
        </w:rPr>
        <w:fldChar w:fldCharType="end"/>
      </w:r>
      <w:r>
        <w:rPr>
          <w:rFonts w:eastAsia="Times New Roman" w:cs="Arial"/>
          <w:color w:val="000000"/>
          <w:szCs w:val="24"/>
          <w:lang w:val="en-US"/>
        </w:rPr>
        <w:t xml:space="preserve"> for example) will be composed and how the statements and their attributes might be accessed from within expressions.</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Add attributes and refactor existing attributes to make the classes computable. For example, attributes for identifiers may be added.</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Specify the datatypes, entities, and other extended types in more detail to allow computation operations to then be specified.</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Specify cardinality and optionality of attributes.</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Specify mechanisms for extension of the logical model.</w:t>
      </w:r>
    </w:p>
    <w:p>
      <w:pPr>
        <w:pStyle w:val="133"/>
        <w:widowControl/>
        <w:numPr>
          <w:ilvl w:val="0"/>
          <w:numId w:val="21"/>
        </w:numPr>
        <w:ind w:left="0" w:hanging="360"/>
        <w:rPr>
          <w:rFonts w:eastAsia="Times New Roman" w:cs="Arial"/>
          <w:color w:val="000000"/>
          <w:szCs w:val="24"/>
          <w:lang w:val="en-US"/>
        </w:rPr>
      </w:pPr>
      <w:r>
        <w:rPr>
          <w:rFonts w:eastAsia="Times New Roman" w:cs="Arial"/>
          <w:color w:val="000000"/>
          <w:szCs w:val="24"/>
          <w:lang w:val="en-US"/>
        </w:rPr>
        <w:t>Reorganize classes and attributes as needed to map to other models in order to support interoperability. In particular, it is expected that the logical model will interoperate with HL7’s FHIR model</w:t>
      </w:r>
      <w:r>
        <w:rPr>
          <w:rFonts w:eastAsia="Times New Roman" w:cs="Arial"/>
          <w:color w:val="000000"/>
          <w:szCs w:val="24"/>
          <w:lang w:val="en-US"/>
        </w:rPr>
        <w:fldChar w:fldCharType="begin"/>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 xml:space="preserve"> [7]</w:t>
      </w:r>
      <w:r>
        <w:rPr>
          <w:rFonts w:eastAsia="Times New Roman" w:cs="Arial"/>
          <w:color w:val="000000"/>
          <w:szCs w:val="24"/>
          <w:lang w:val="en-US"/>
        </w:rPr>
        <w:fldChar w:fldCharType="end"/>
      </w:r>
      <w:r>
        <w:rPr>
          <w:rFonts w:eastAsia="Times New Roman" w:cs="Arial"/>
          <w:color w:val="000000"/>
          <w:szCs w:val="24"/>
          <w:lang w:val="en-US"/>
        </w:rPr>
        <w:t>.</w:t>
      </w:r>
    </w:p>
    <w:p>
      <w:pPr>
        <w:widowControl/>
        <w:shd w:val="clear" w:color="auto" w:fill="auto"/>
        <w:spacing w:after="120" w:line="260" w:lineRule="exact"/>
        <w:rPr>
          <w:rFonts w:ascii="Calibri" w:eastAsia="Times New Roman" w:hAnsi="Calibri"/>
          <w:sz w:val="22"/>
          <w:szCs w:val="24"/>
          <w:shd w:val="clear" w:color="auto" w:fill="auto"/>
          <w:lang w:val="en-US"/>
        </w:rPr>
      </w:pPr>
    </w:p>
    <w:p>
      <w:pPr>
        <w:pStyle w:val="1"/>
        <w:tabs>
          <w:tab w:val="left" w:pos="432"/>
          <w:tab w:val="left" w:pos="720"/>
        </w:tabs>
        <w:rPr>
          <w:caps/>
          <w:smallCaps w:val="0"/>
        </w:rPr>
      </w:pPr>
      <w:bookmarkStart w:id="105" w:name="_Ref382485196"/>
      <w:bookmarkStart w:id="106" w:name="_Toc398835665"/>
      <w:bookmarkStart w:id="107" w:name="_Toc398835786"/>
      <w:bookmarkStart w:id="108" w:name="_Toc398835907"/>
      <w:bookmarkEnd w:id="105"/>
      <w:r>
        <w:t>Model</w:t>
      </w:r>
      <w:r>
        <w:rPr>
          <w:caps/>
          <w:smallCaps w:val="0"/>
        </w:rPr>
        <w:t xml:space="preserve"> </w:t>
      </w:r>
      <w:r>
        <w:t>Specification</w:t>
      </w:r>
      <w:bookmarkEnd w:id="106"/>
      <w:bookmarkEnd w:id="107"/>
      <w:bookmarkEnd w:id="108"/>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provides a complete specification of the model. It lists all classes and interfaces and their attributes and connections. While the previous chapter provide an overview of the QIDAM and an explanation of the design, the objective of the material in this section is to provide a comprehensive reference to the elements in the domain analysis model. The content is organized in alphabetical order of package names and then class names, with names as the section headings. The heading hierarchy also is the package hierarchy.</w:t>
      </w:r>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model is specified in the form of a UML class diagram. The website </w:t>
      </w:r>
      <w:r>
        <w:rPr>
          <w:rStyle w:val="34"/>
          <w:rFonts w:eastAsia="Times New Roman" w:cs="Arial"/>
          <w:szCs w:val="24"/>
          <w:lang w:val="en-US"/>
        </w:rPr>
        <w:fldChar w:fldCharType="begin"/>
      </w:r>
      <w:r>
        <w:instrText>HYPERLINK "http://www.sparxsystems.com/resources/uml2_tutorial/uml2_classdiagram.html"</w:instrText>
      </w:r>
      <w:r>
        <w:rPr>
          <w:rStyle w:val="34"/>
          <w:rFonts w:eastAsia="Times New Roman" w:cs="Arial"/>
          <w:szCs w:val="24"/>
          <w:lang w:val="en-US"/>
        </w:rPr>
        <w:fldChar w:fldCharType="separate"/>
      </w:r>
      <w:r>
        <w:rPr>
          <w:rStyle w:val="34"/>
          <w:rFonts w:eastAsia="Times New Roman" w:cs="Arial"/>
          <w:szCs w:val="24"/>
          <w:lang w:val="en-US"/>
        </w:rPr>
        <w:t>http://www.sparxsystems.com/resources/uml2_tutorial/uml2_classdiagram.html</w:t>
      </w:r>
      <w:r>
        <w:rPr>
          <w:rFonts w:eastAsia="Times New Roman" w:cs="Arial"/>
          <w:color w:val="000000"/>
          <w:szCs w:val="24"/>
          <w:lang w:val="en-US"/>
        </w:rPr>
        <w:fldChar w:fldCharType="end"/>
      </w:r>
      <w:r>
        <w:rPr>
          <w:rFonts w:eastAsia="Times New Roman" w:cs="Arial"/>
          <w:color w:val="000000"/>
          <w:szCs w:val="24"/>
          <w:lang w:val="en-US"/>
        </w:rPr>
        <w:t xml:space="preserve"> provides an introduction to class diagrams in UML and also describes the notation used in diagrams in this chapter. In addition to the reference format in this chapter, the supplementary material of this specification includes (1) the UML diagrams in the standard XMI format, and (2) reference documentation in HTML format that might be more convenient to browse.</w:t>
      </w:r>
    </w:p>
    <w:p>
      <w:pPr>
        <w:shd w:val="clear" w:color="auto" w:fill="auto"/>
        <w:rPr>
          <w:rFonts w:ascii="Calibri" w:eastAsia="Times New Roman" w:hAnsi="Calibri"/>
          <w:szCs w:val="24"/>
          <w:u w:color="000000"/>
          <w:shd w:val="clear" w:color="auto" w:fill="auto"/>
          <w:lang w:val="en-US"/>
        </w:rPr>
      </w:pPr>
      <w:bookmarkStart w:id="109" w:name="QIDAM_CLASS_MODEL"/>
      <w:bookmarkStart w:id="110" w:name="BKM_2663152C_4446_4C85_B11F_A256116CC577"/>
    </w:p>
    <w:p>
      <w:pPr>
        <w:pStyle w:val="2"/>
        <w:rPr>
          <w:rFonts w:eastAsia="Times New Roman"/>
          <w:shd w:val="clear" w:color="auto" w:fill="auto"/>
          <w:lang w:val="en-US"/>
        </w:rPr>
      </w:pPr>
      <w:bookmarkStart w:id="111" w:name="_Toc398835666"/>
      <w:bookmarkStart w:id="112" w:name="_Toc398835787"/>
      <w:bookmarkStart w:id="113" w:name="_Toc398835908"/>
      <w:bookmarkStart w:id="114" w:name="ACTION"/>
      <w:bookmarkStart w:id="115" w:name="BKM_9920A293_4250_4281_9829_981965BBBD53"/>
      <w:r>
        <w:rPr>
          <w:rFonts w:eastAsia="Times New Roman"/>
          <w:shd w:val="clear" w:color="auto" w:fill="auto"/>
          <w:lang w:val="en-US"/>
        </w:rPr>
        <w:t>action</w:t>
      </w:r>
      <w:bookmarkEnd w:id="111"/>
      <w:bookmarkEnd w:id="112"/>
      <w:bookmarkEnd w:id="113"/>
    </w:p>
    <w:p>
      <w:pPr>
        <w:shd w:val="clear" w:color="auto" w:fill="auto"/>
        <w:rPr>
          <w:rFonts w:ascii="Calibri" w:eastAsia="Times New Roman" w:hAnsi="Calibri"/>
          <w:szCs w:val="24"/>
          <w:u w:color="000000"/>
          <w:shd w:val="clear" w:color="auto" w:fill="auto"/>
          <w:lang w:val="en-US"/>
        </w:rPr>
      </w:pPr>
      <w:bookmarkStart w:id="116" w:name="BKM_C7B5E6E5_28E9_4261_8561_9E472E51D3F4"/>
      <w:r>
        <w:rPr>
          <w:color w:val="auto"/>
          <w:szCs w:val="24"/>
          <w:shd w:val="clear" w:color="auto" w:fill="auto"/>
          <w:lang w:val="en-US"/>
        </w:rPr>
        <w:drawing>
          <wp:inline distT="0" distB="0" distL="0" distR="0">
            <wp:extent cx="5953125" cy="6524625"/>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2"/>
                    <a:stretch>
                      <a:fillRect/>
                    </a:stretch>
                  </pic:blipFill>
                  <pic:spPr>
                    <a:xfrm rot="0">
                      <a:off x="0" y="0"/>
                      <a:ext cx="5953125" cy="65246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16"/>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shd w:val="clear" w:color="auto" w:fill="auto"/>
          <w:lang w:val="en-US"/>
        </w:rPr>
      </w:pPr>
      <w:bookmarkStart w:id="117" w:name="_Toc398835667"/>
      <w:bookmarkStart w:id="118" w:name="_Toc398835788"/>
      <w:bookmarkStart w:id="119" w:name="_Toc398835909"/>
      <w:bookmarkStart w:id="120" w:name="ACT"/>
      <w:bookmarkStart w:id="121" w:name="BKM_313F51AD_9A91_4A2F_9FA0_4A4E43F75D0F"/>
      <w:r>
        <w:rPr>
          <w:rFonts w:eastAsia="Times New Roman"/>
          <w:bCs w:val="0"/>
          <w:szCs w:val="24"/>
          <w:shd w:val="clear" w:color="auto" w:fill="auto"/>
          <w:lang w:val="en-US"/>
        </w:rPr>
        <w:t>action.act</w:t>
      </w:r>
      <w:bookmarkEnd w:id="117"/>
      <w:bookmarkEnd w:id="118"/>
      <w:bookmarkEnd w:id="119"/>
    </w:p>
    <w:p>
      <w:pPr>
        <w:shd w:val="clear" w:color="auto" w:fill="auto"/>
        <w:rPr>
          <w:rFonts w:ascii="Calibri" w:eastAsia="Times New Roman" w:hAnsi="Calibri"/>
          <w:szCs w:val="24"/>
          <w:u w:color="000000"/>
          <w:shd w:val="clear" w:color="auto" w:fill="auto"/>
          <w:lang w:val="en-US"/>
        </w:rPr>
      </w:pPr>
      <w:bookmarkStart w:id="122" w:name="BKM_CBF93E5F_DF44_4E2A_8A54_5F8F7379F81E"/>
      <w:r>
        <w:rPr>
          <w:color w:val="auto"/>
          <w:szCs w:val="24"/>
          <w:shd w:val="clear" w:color="auto" w:fill="auto"/>
          <w:lang w:val="en-US"/>
        </w:rPr>
        <w:drawing>
          <wp:inline distT="0" distB="0" distL="0" distR="0">
            <wp:extent cx="5934075" cy="640080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3"/>
                    <a:stretch>
                      <a:fillRect/>
                    </a:stretch>
                  </pic:blipFill>
                  <pic:spPr>
                    <a:xfrm rot="0">
                      <a:off x="0" y="0"/>
                      <a:ext cx="5934075" cy="640080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2"/>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3" w:name="BKM_559FDAB4_13F2_478A_A46F_21F9276D752B"/>
      <w:r>
        <w:rPr>
          <w:rFonts w:eastAsia="Times New Roman"/>
          <w:color w:val="auto"/>
          <w:szCs w:val="24"/>
          <w:shd w:val="clear" w:color="auto" w:fill="auto"/>
          <w:lang w:val="en-US"/>
        </w:rPr>
        <w:drawing>
          <wp:inline distT="0" distB="0" distL="0" distR="0">
            <wp:extent cx="5972175" cy="4162425"/>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4"/>
                    <a:stretch>
                      <a:fillRect/>
                    </a:stretch>
                  </pic:blipFill>
                  <pic:spPr>
                    <a:xfrm rot="0">
                      <a:off x="0" y="0"/>
                      <a:ext cx="5972175" cy="41624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3"/>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4" w:name="BKM_ABD05C7E_D397_45B2_9CA0_78ADDCB2960F"/>
      <w:r>
        <w:rPr>
          <w:rFonts w:eastAsia="Times New Roman"/>
          <w:color w:val="auto"/>
          <w:szCs w:val="24"/>
          <w:shd w:val="clear" w:color="auto" w:fill="auto"/>
          <w:lang w:val="en-US"/>
        </w:rPr>
        <w:drawing>
          <wp:inline distT="0" distB="0" distL="0" distR="0">
            <wp:extent cx="5095875" cy="2505075"/>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5"/>
                    <a:stretch>
                      <a:fillRect/>
                    </a:stretch>
                  </pic:blipFill>
                  <pic:spPr>
                    <a:xfrm rot="0">
                      <a:off x="0" y="0"/>
                      <a:ext cx="5095875" cy="25050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4"/>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5" w:name="BKM_434A1DBB_BA23_4102_A159_7F733355053F"/>
      <w:r>
        <w:rPr>
          <w:rFonts w:eastAsia="Times New Roman"/>
          <w:color w:val="auto"/>
          <w:szCs w:val="24"/>
          <w:shd w:val="clear" w:color="auto" w:fill="auto"/>
          <w:lang w:val="en-US"/>
        </w:rPr>
        <w:drawing>
          <wp:inline distT="0" distB="0" distL="0" distR="0">
            <wp:extent cx="5943600" cy="616267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6"/>
                    <a:stretch>
                      <a:fillRect/>
                    </a:stretch>
                  </pic:blipFill>
                  <pic:spPr>
                    <a:xfrm rot="0">
                      <a:off x="0" y="0"/>
                      <a:ext cx="5943600" cy="61626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5"/>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126" w:name="BKM_BCD582DA_3433_419D_A4F5_96B7EB3B04EB"/>
      <w:r>
        <w:rPr>
          <w:rFonts w:eastAsia="Times New Roman"/>
          <w:color w:val="auto"/>
          <w:szCs w:val="24"/>
          <w:shd w:val="clear" w:color="auto" w:fill="auto"/>
          <w:lang w:val="en-US"/>
        </w:rPr>
        <w:drawing>
          <wp:inline distT="0" distB="0" distL="0" distR="0">
            <wp:extent cx="5457825" cy="3343275"/>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7"/>
                    <a:stretch>
                      <a:fillRect/>
                    </a:stretch>
                  </pic:blipFill>
                  <pic:spPr>
                    <a:xfrm rot="0">
                      <a:off x="0" y="0"/>
                      <a:ext cx="5457825" cy="33432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126"/>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127" w:name="_Toc398835668"/>
      <w:bookmarkStart w:id="128" w:name="_Toc398835789"/>
      <w:bookmarkStart w:id="129" w:name="_Toc398835910"/>
      <w:bookmarkStart w:id="130" w:name="BKM_701CB845_6F20_49C1_BB23_18F81A8ADC54"/>
      <w:r>
        <w:rPr>
          <w:rFonts w:eastAsia="Times New Roman"/>
          <w:bCs w:val="0"/>
          <w:szCs w:val="24"/>
          <w:u w:color="000000"/>
          <w:shd w:val="clear" w:color="auto" w:fill="auto"/>
          <w:lang w:val="en-US"/>
        </w:rPr>
        <w:t>Act</w:t>
      </w:r>
      <w:bookmarkEnd w:id="127"/>
      <w:bookmarkEnd w:id="128"/>
      <w:bookmarkEnd w:id="12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object of an action, the specific thing that is being done or proposed, e.g., a medication is being administered.</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130"/>
    </w:p>
    <w:p>
      <w:pPr>
        <w:shd w:val="clear" w:color="auto" w:fill="auto"/>
        <w:rPr>
          <w:rFonts w:ascii="Calibri" w:eastAsia="Times New Roman" w:hAnsi="Calibri"/>
          <w:szCs w:val="24"/>
          <w:shd w:val="clear" w:color="auto" w:fill="auto"/>
        </w:rPr>
      </w:pPr>
    </w:p>
    <w:p>
      <w:pPr>
        <w:pStyle w:val="4"/>
        <w:shd w:val="clear" w:color="auto" w:fill="auto"/>
        <w:rPr>
          <w:rFonts w:eastAsia="Times New Roman"/>
          <w:bCs w:val="0"/>
          <w:szCs w:val="24"/>
          <w:u w:color="000000"/>
          <w:shd w:val="clear" w:color="auto" w:fill="auto"/>
          <w:lang w:val="en-US"/>
        </w:rPr>
      </w:pPr>
      <w:bookmarkStart w:id="131" w:name="_Toc398835669"/>
      <w:bookmarkStart w:id="132" w:name="_Toc398835790"/>
      <w:bookmarkStart w:id="133" w:name="_Toc398835911"/>
      <w:bookmarkStart w:id="134" w:name="BKM_38629BC6_F13A_4272_909F_F42EEEFFDD43"/>
      <w:r>
        <w:rPr>
          <w:rFonts w:eastAsia="Times New Roman"/>
          <w:bCs w:val="0"/>
          <w:szCs w:val="24"/>
          <w:u w:color="000000"/>
          <w:shd w:val="clear" w:color="auto" w:fill="auto"/>
          <w:lang w:val="en-US"/>
        </w:rPr>
        <w:t>CareProgramParticipation</w:t>
      </w:r>
      <w:bookmarkEnd w:id="131"/>
      <w:bookmarkEnd w:id="132"/>
      <w:bookmarkEnd w:id="13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Participation of a patient in a recognized program of care such as a care plan, a chemotherapy protocol, or a clinical trial.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35" w:name="BKM_73D08066_ED03_4CAA_8CEE_B308AAC7AB76"/>
      <w:bookmarkEnd w:id="13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goals that have been established for the patient as part of the care plan and the performance against those goals.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participationStatus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patient's state of participation within the care plan, e.g., enrolled, ongoing, completed, suspended.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program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particular program in which the patient is enrolled, was enrolled, or is being enrolled.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programType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the care program such as Care Plan, Clinical Trial, Chemotherapy Protocol</w:t>
            </w:r>
          </w:p>
        </w:tc>
      </w:tr>
    </w:tbl>
    <w:p>
      <w:pPr>
        <w:shd w:val="clear" w:color="auto" w:fill="auto"/>
        <w:rPr>
          <w:rFonts w:ascii="Calibri" w:eastAsia="Times New Roman" w:hAnsi="Calibri"/>
          <w:szCs w:val="24"/>
          <w:shd w:val="clear" w:color="auto" w:fill="auto"/>
        </w:rPr>
      </w:pPr>
      <w:bookmarkEnd w:id="134"/>
    </w:p>
    <w:p>
      <w:pPr>
        <w:pStyle w:val="4"/>
        <w:shd w:val="clear" w:color="auto" w:fill="auto"/>
        <w:rPr>
          <w:rFonts w:eastAsia="Times New Roman"/>
          <w:bCs w:val="0"/>
          <w:szCs w:val="24"/>
          <w:u w:color="000000"/>
          <w:shd w:val="clear" w:color="auto" w:fill="auto"/>
          <w:lang w:val="en-US"/>
        </w:rPr>
      </w:pPr>
      <w:bookmarkStart w:id="136" w:name="_Toc398835670"/>
      <w:bookmarkStart w:id="137" w:name="_Toc398835791"/>
      <w:bookmarkStart w:id="138" w:name="_Toc398835912"/>
      <w:bookmarkStart w:id="139" w:name="BKM_81A2ECEA_E56C_483D_9988_D81AA7EF2FDA"/>
      <w:r>
        <w:rPr>
          <w:rFonts w:eastAsia="Times New Roman"/>
          <w:bCs w:val="0"/>
          <w:szCs w:val="24"/>
          <w:u w:color="000000"/>
          <w:shd w:val="clear" w:color="auto" w:fill="auto"/>
          <w:lang w:val="en-US"/>
        </w:rPr>
        <w:t>Communication</w:t>
      </w:r>
      <w:bookmarkEnd w:id="136"/>
      <w:bookmarkEnd w:id="137"/>
      <w:bookmarkEnd w:id="13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 xml:space="preserve">A communication is a message sent between a sender and a recipient.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40" w:name="BKM_069CADDA_8E20_4B3C_87A0_654270505803"/>
      <w:bookmarkEnd w:id="14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medium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communication medium, e.g., email, fax.</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message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 and other information to be communicated to the recipient.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recipient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intended target of the communication.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relatedStatement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statement that is pertinent to the message.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sender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source of the communication.</w:t>
            </w:r>
          </w:p>
        </w:tc>
      </w:tr>
    </w:tbl>
    <w:p>
      <w:pPr>
        <w:shd w:val="clear" w:color="auto" w:fill="auto"/>
        <w:rPr>
          <w:rFonts w:ascii="Calibri" w:eastAsia="Times New Roman" w:hAnsi="Calibri"/>
          <w:szCs w:val="24"/>
          <w:shd w:val="clear" w:color="auto" w:fill="auto"/>
        </w:rPr>
      </w:pPr>
      <w:bookmarkEnd w:id="139"/>
    </w:p>
    <w:p>
      <w:pPr>
        <w:pStyle w:val="4"/>
        <w:shd w:val="clear" w:color="auto" w:fill="auto"/>
        <w:rPr>
          <w:rFonts w:eastAsia="Times New Roman"/>
          <w:bCs w:val="0"/>
          <w:szCs w:val="24"/>
          <w:u w:color="000000"/>
          <w:shd w:val="clear" w:color="auto" w:fill="auto"/>
          <w:lang w:val="en-US"/>
        </w:rPr>
      </w:pPr>
      <w:bookmarkStart w:id="141" w:name="_Toc398835671"/>
      <w:bookmarkStart w:id="142" w:name="_Toc398835792"/>
      <w:bookmarkStart w:id="143" w:name="_Toc398835913"/>
      <w:bookmarkStart w:id="144" w:name="BKM_804B2F24_FBF5_43C2_8130_DC4AB5C4BD77"/>
      <w:r>
        <w:rPr>
          <w:rFonts w:eastAsia="Times New Roman"/>
          <w:bCs w:val="0"/>
          <w:szCs w:val="24"/>
          <w:u w:color="000000"/>
          <w:shd w:val="clear" w:color="auto" w:fill="auto"/>
          <w:lang w:val="en-US"/>
        </w:rPr>
        <w:t>CompositeIntravenousMedicationAdministration</w:t>
      </w:r>
      <w:bookmarkEnd w:id="141"/>
      <w:bookmarkEnd w:id="142"/>
      <w:bookmarkEnd w:id="14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Parameters for IV fluid administration that may consist of one or more additives mixed into a diluent. Additives and diluents are represented as constituents with the appropriate constituentType.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45" w:name="BKM_3EC6F27D_5C37_435D_9E07_53CD4AD1FFFB"/>
      <w:bookmarkEnd w:id="14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constituents of this composite IV medication.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totalVolume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total volume of the overall mixture such as the volume of the bag.</w:t>
            </w:r>
          </w:p>
        </w:tc>
      </w:tr>
    </w:tbl>
    <w:p>
      <w:pPr>
        <w:shd w:val="clear" w:color="auto" w:fill="auto"/>
        <w:rPr>
          <w:rFonts w:ascii="Calibri" w:eastAsia="Times New Roman" w:hAnsi="Calibri"/>
          <w:szCs w:val="24"/>
          <w:shd w:val="clear" w:color="auto" w:fill="auto"/>
        </w:rPr>
      </w:pPr>
      <w:bookmarkEnd w:id="144"/>
    </w:p>
    <w:p>
      <w:pPr>
        <w:pStyle w:val="4"/>
        <w:shd w:val="clear" w:color="auto" w:fill="auto"/>
        <w:rPr>
          <w:rFonts w:eastAsia="Times New Roman"/>
          <w:bCs w:val="0"/>
          <w:szCs w:val="24"/>
          <w:u w:color="000000"/>
          <w:shd w:val="clear" w:color="auto" w:fill="auto"/>
          <w:lang w:val="en-US"/>
        </w:rPr>
      </w:pPr>
      <w:bookmarkStart w:id="146" w:name="_Toc398835672"/>
      <w:bookmarkStart w:id="147" w:name="_Toc398835793"/>
      <w:bookmarkStart w:id="148" w:name="_Toc398835914"/>
      <w:bookmarkStart w:id="149" w:name="BKM_02085025_9D38_48E4_ADDB_91351E08FB45"/>
      <w:r>
        <w:rPr>
          <w:rFonts w:eastAsia="Times New Roman"/>
          <w:bCs w:val="0"/>
          <w:szCs w:val="24"/>
          <w:u w:color="000000"/>
          <w:shd w:val="clear" w:color="auto" w:fill="auto"/>
          <w:lang w:val="en-US"/>
        </w:rPr>
        <w:t>DeviceUse</w:t>
      </w:r>
      <w:bookmarkEnd w:id="146"/>
      <w:bookmarkEnd w:id="147"/>
      <w:bookmarkEnd w:id="148"/>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Application or use of equipment or device for the patient, e.g., wheelchair, Holter monitor, pacemaker, intra-uterine contraceptive device.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Note that DeviceUse does not model the act of implanting a device on or in the patient. That is modeled as a Procedure.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50" w:name="BKM_A8175B41_09EC_48BA_BAE9_EF26A08ED8B1"/>
      <w:bookmarkEnd w:id="15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applicationSchedule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application or use of the supply or equipment is repeated, the frequency pattern for repetitions.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details of the device used or to be used.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where the device is to be used.</w:t>
            </w:r>
          </w:p>
        </w:tc>
      </w:tr>
    </w:tbl>
    <w:p>
      <w:pPr>
        <w:shd w:val="clear" w:color="auto" w:fill="auto"/>
        <w:rPr>
          <w:rFonts w:ascii="Calibri" w:eastAsia="Times New Roman" w:hAnsi="Calibri"/>
          <w:szCs w:val="24"/>
          <w:shd w:val="clear" w:color="auto" w:fill="auto"/>
        </w:rPr>
      </w:pPr>
      <w:bookmarkEnd w:id="149"/>
    </w:p>
    <w:p>
      <w:pPr>
        <w:pStyle w:val="4"/>
        <w:shd w:val="clear" w:color="auto" w:fill="auto"/>
        <w:rPr>
          <w:rFonts w:eastAsia="Times New Roman"/>
          <w:bCs w:val="0"/>
          <w:szCs w:val="24"/>
          <w:u w:color="000000"/>
          <w:shd w:val="clear" w:color="auto" w:fill="auto"/>
          <w:lang w:val="en-US"/>
        </w:rPr>
      </w:pPr>
      <w:bookmarkStart w:id="151" w:name="_Toc398835673"/>
      <w:bookmarkStart w:id="152" w:name="_Toc398835794"/>
      <w:bookmarkStart w:id="153" w:name="_Toc398835915"/>
      <w:bookmarkStart w:id="154" w:name="BKM_282B5451_1FC5_4A66_9CA1_A1CCC5622030"/>
      <w:r>
        <w:rPr>
          <w:rFonts w:eastAsia="Times New Roman"/>
          <w:bCs w:val="0"/>
          <w:szCs w:val="24"/>
          <w:u w:color="000000"/>
          <w:shd w:val="clear" w:color="auto" w:fill="auto"/>
          <w:lang w:val="en-US"/>
        </w:rPr>
        <w:t>Diet</w:t>
      </w:r>
      <w:bookmarkEnd w:id="151"/>
      <w:bookmarkEnd w:id="152"/>
      <w:bookmarkEnd w:id="15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Diet/nutrition to be administered to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55" w:name="BKM_4E1D898C_9E26_409B_94B4_24C22B0343BC"/>
      <w:bookmarkEnd w:id="15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foodModifier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Order-specific modifiers about the type of food that should be given. These can be derived from patient allergies, intolerances, or preferences. They can also be specific to the order and not have any relationship to the allergies, intolerances, or preferences.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nutritionItem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NutritionItem</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Different items that combine to make a complete description of the nutrition to be administered.</w:t>
            </w:r>
          </w:p>
        </w:tc>
      </w:tr>
    </w:tbl>
    <w:p>
      <w:pPr>
        <w:shd w:val="clear" w:color="auto" w:fill="auto"/>
        <w:rPr>
          <w:rFonts w:ascii="Calibri" w:eastAsia="Times New Roman" w:hAnsi="Calibri"/>
          <w:szCs w:val="24"/>
          <w:shd w:val="clear" w:color="auto" w:fill="auto"/>
        </w:rPr>
      </w:pPr>
      <w:bookmarkEnd w:id="154"/>
    </w:p>
    <w:p>
      <w:pPr>
        <w:pStyle w:val="4"/>
        <w:shd w:val="clear" w:color="auto" w:fill="auto"/>
        <w:rPr>
          <w:rFonts w:eastAsia="Times New Roman"/>
          <w:bCs w:val="0"/>
          <w:szCs w:val="24"/>
          <w:u w:color="000000"/>
          <w:shd w:val="clear" w:color="auto" w:fill="auto"/>
          <w:lang w:val="en-US"/>
        </w:rPr>
      </w:pPr>
      <w:bookmarkStart w:id="156" w:name="_Toc398835674"/>
      <w:bookmarkStart w:id="157" w:name="_Toc398835795"/>
      <w:bookmarkStart w:id="158" w:name="_Toc398835916"/>
      <w:bookmarkStart w:id="159" w:name="BKM_018D2E28_970A_4B5F_B14D_EA3CAEA495B0"/>
      <w:r>
        <w:rPr>
          <w:rFonts w:eastAsia="Times New Roman"/>
          <w:bCs w:val="0"/>
          <w:szCs w:val="24"/>
          <w:u w:color="000000"/>
          <w:shd w:val="clear" w:color="auto" w:fill="auto"/>
          <w:lang w:val="en-US"/>
        </w:rPr>
        <w:t>Encounter</w:t>
      </w:r>
      <w:bookmarkEnd w:id="156"/>
      <w:bookmarkEnd w:id="157"/>
      <w:bookmarkEnd w:id="15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interaction between a patient and healthcare provider(s) to provide healthcare service(s) or assess the health status of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60" w:name="BKM_1BD9355B_B7A8_4245_85B6_BBD9A338F615"/>
      <w:bookmarkEnd w:id="16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Classification of the encounter, e.g., inpatient, outpatient, virtual.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encounterSchedule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encounter is repeated, the frequency pattern for repetitions.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an admission to a clinic.</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length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 of time the encounter lasted.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the encounter takes place, e.g., clinic location, hospital bed.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encounter of which this encounter is a part (administratively or in time).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EncounterCondition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conditions considered and cared for within this encounter.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serviceProvider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Department or team providing care, e.g., infectious diseases service.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serviceType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service provided during the encounter, e.g., surgery, rehabilitation, annual physical exam.</w:t>
            </w:r>
          </w:p>
        </w:tc>
      </w:tr>
    </w:tbl>
    <w:p>
      <w:pPr>
        <w:shd w:val="clear" w:color="auto" w:fill="auto"/>
        <w:rPr>
          <w:rFonts w:ascii="Calibri" w:eastAsia="Times New Roman" w:hAnsi="Calibri"/>
          <w:szCs w:val="24"/>
          <w:shd w:val="clear" w:color="auto" w:fill="auto"/>
        </w:rPr>
      </w:pPr>
      <w:bookmarkEnd w:id="159"/>
    </w:p>
    <w:p>
      <w:pPr>
        <w:pStyle w:val="4"/>
        <w:shd w:val="clear" w:color="auto" w:fill="auto"/>
        <w:rPr>
          <w:rFonts w:eastAsia="Times New Roman"/>
          <w:bCs w:val="0"/>
          <w:szCs w:val="24"/>
          <w:u w:color="000000"/>
          <w:shd w:val="clear" w:color="auto" w:fill="auto"/>
          <w:lang w:val="en-US"/>
        </w:rPr>
      </w:pPr>
      <w:bookmarkStart w:id="161" w:name="_Toc398835675"/>
      <w:bookmarkStart w:id="162" w:name="_Toc398835796"/>
      <w:bookmarkStart w:id="163" w:name="_Toc398835917"/>
      <w:bookmarkStart w:id="164" w:name="BKM_3E39417F_C4F8_494A_AA25_F80B41A1EE40"/>
      <w:r>
        <w:rPr>
          <w:rFonts w:eastAsia="Times New Roman"/>
          <w:bCs w:val="0"/>
          <w:szCs w:val="24"/>
          <w:u w:color="000000"/>
          <w:shd w:val="clear" w:color="auto" w:fill="auto"/>
          <w:lang w:val="en-US"/>
        </w:rPr>
        <w:t>Goal</w:t>
      </w:r>
      <w:bookmarkEnd w:id="161"/>
      <w:bookmarkEnd w:id="162"/>
      <w:bookmarkEnd w:id="16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defined target or measure to be achieved in the process of patient care; an expected outcome. A typical goal is expressed as a change in status expected at a defined future time.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65" w:name="BKM_9087C601_473F_4970_9378_386A3E8839C5"/>
      <w:bookmarkEnd w:id="16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goalAchievementTargetTime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that is targeted for the goal to be attained. For example, there may be a goal to reach a weight of 150 pounds by June 30, 2015.</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goalFocus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that is the clinical subject of the goal. Typically, this is a measurable clinical attribute of the patient.  E.g., body weight, blood pressure, hemoglobin A1c level.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goalPursuitEffectiveTime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time in which the subject pursues the goal.  This includes pursuing maintenance of a goal that has already been achieved.  </w:t>
            </w: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end time of the interval may be "open" or not stated, if the goal is being indefinitely pursued.  This time is optional, as, for example, one may simply wish to propose weight loss without specifying a pursuit effective time.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goalValue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whose achievement would signify fulfillment of the goal.  E.g., 150 pounds, 7.0%.</w:t>
            </w:r>
          </w:p>
        </w:tc>
      </w:tr>
    </w:tbl>
    <w:p>
      <w:pPr>
        <w:shd w:val="clear" w:color="auto" w:fill="auto"/>
        <w:rPr>
          <w:rFonts w:ascii="Calibri" w:eastAsia="Times New Roman" w:hAnsi="Calibri"/>
          <w:szCs w:val="24"/>
          <w:shd w:val="clear" w:color="auto" w:fill="auto"/>
        </w:rPr>
      </w:pPr>
      <w:bookmarkEnd w:id="164"/>
    </w:p>
    <w:p>
      <w:pPr>
        <w:pStyle w:val="4"/>
        <w:shd w:val="clear" w:color="auto" w:fill="auto"/>
        <w:rPr>
          <w:rFonts w:eastAsia="Times New Roman"/>
          <w:bCs w:val="0"/>
          <w:szCs w:val="24"/>
          <w:u w:color="000000"/>
          <w:shd w:val="clear" w:color="auto" w:fill="auto"/>
          <w:lang w:val="en-US"/>
        </w:rPr>
      </w:pPr>
      <w:bookmarkStart w:id="166" w:name="_Toc398835676"/>
      <w:bookmarkStart w:id="167" w:name="_Toc398835797"/>
      <w:bookmarkStart w:id="168" w:name="_Toc398835918"/>
      <w:bookmarkStart w:id="169" w:name="BKM_E46AA31A_24FF_4ACB_95D2_B7A65A80231D"/>
      <w:r>
        <w:rPr>
          <w:rFonts w:eastAsia="Times New Roman"/>
          <w:bCs w:val="0"/>
          <w:szCs w:val="24"/>
          <w:u w:color="000000"/>
          <w:shd w:val="clear" w:color="auto" w:fill="auto"/>
          <w:lang w:val="en-US"/>
        </w:rPr>
        <w:t>Imaging</w:t>
      </w:r>
      <w:bookmarkEnd w:id="166"/>
      <w:bookmarkEnd w:id="167"/>
      <w:bookmarkEnd w:id="16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Imaging examination, e.g., Chest Radiograph - PA and Lateral.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70" w:name="BKM_FC0CB9A8_B52D_4E65_9D01_87BBC619B279"/>
      <w:bookmarkEnd w:id="17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MedicationTreatment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 substance if any to be administered for this procedure.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isolationCode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for type of precautions that should be taken when in proximity to the patient. For instance, Airborne Precautions, Contact Precautions, Droplet Precautions, Standard Precautions.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portableExam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Designation of whether or not the imaging procedure should be performed at the patient's bedside (Yes) or if the procedure can be conducted in the location of the performing department (No).</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radiationDose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radiation intended to be administered to a patient.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sedation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 of whether sedation is required or was administered for this procedure.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stressor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transportMode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a patient will be moved from their hospital room to the performing department.</w:t>
            </w:r>
          </w:p>
        </w:tc>
      </w:tr>
    </w:tbl>
    <w:p>
      <w:pPr>
        <w:shd w:val="clear" w:color="auto" w:fill="auto"/>
        <w:rPr>
          <w:rFonts w:ascii="Calibri" w:eastAsia="Times New Roman" w:hAnsi="Calibri"/>
          <w:szCs w:val="24"/>
          <w:shd w:val="clear" w:color="auto" w:fill="auto"/>
        </w:rPr>
      </w:pPr>
      <w:bookmarkEnd w:id="169"/>
    </w:p>
    <w:p>
      <w:pPr>
        <w:pStyle w:val="4"/>
        <w:shd w:val="clear" w:color="auto" w:fill="auto"/>
        <w:rPr>
          <w:rFonts w:eastAsia="Times New Roman"/>
          <w:bCs w:val="0"/>
          <w:szCs w:val="24"/>
          <w:u w:color="000000"/>
          <w:shd w:val="clear" w:color="auto" w:fill="auto"/>
          <w:lang w:val="en-US"/>
        </w:rPr>
      </w:pPr>
      <w:bookmarkStart w:id="171" w:name="_Toc398835677"/>
      <w:bookmarkStart w:id="172" w:name="_Toc398835798"/>
      <w:bookmarkStart w:id="173" w:name="_Toc398835919"/>
      <w:bookmarkStart w:id="174" w:name="BKM_F5BCE8C1_7A0D_42D2_ABD9_F088CA0EDE91"/>
      <w:r>
        <w:rPr>
          <w:rFonts w:eastAsia="Times New Roman"/>
          <w:bCs w:val="0"/>
          <w:szCs w:val="24"/>
          <w:u w:color="000000"/>
          <w:shd w:val="clear" w:color="auto" w:fill="auto"/>
          <w:lang w:val="en-US"/>
        </w:rPr>
        <w:t>Immunization</w:t>
      </w:r>
      <w:bookmarkEnd w:id="171"/>
      <w:bookmarkEnd w:id="172"/>
      <w:bookmarkEnd w:id="17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Administration of vaccines to patients across all healthcare disciplines in all care settings and all regions. This does not include the administration of non-vaccine agents, even those that may have or claim immunological effects.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75" w:name="BKM_A1932274_28B3_4C49_ADCE_1682A4C08AB4"/>
      <w:bookmarkEnd w:id="17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vaccine administered or to be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protocol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VaccinationProtocol</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dose in an immunization protocol.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reported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True if this statement describes the reported prior administration of a dose of vaccine rather than directly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vaccine product that is administered.</w:t>
            </w:r>
          </w:p>
        </w:tc>
      </w:tr>
    </w:tbl>
    <w:p>
      <w:pPr>
        <w:shd w:val="clear" w:color="auto" w:fill="auto"/>
        <w:rPr>
          <w:rFonts w:ascii="Calibri" w:eastAsia="Times New Roman" w:hAnsi="Calibri"/>
          <w:szCs w:val="24"/>
          <w:shd w:val="clear" w:color="auto" w:fill="auto"/>
        </w:rPr>
      </w:pPr>
      <w:bookmarkEnd w:id="174"/>
    </w:p>
    <w:p>
      <w:pPr>
        <w:pStyle w:val="4"/>
        <w:shd w:val="clear" w:color="auto" w:fill="auto"/>
        <w:rPr>
          <w:rFonts w:eastAsia="Times New Roman"/>
          <w:bCs w:val="0"/>
          <w:szCs w:val="24"/>
          <w:u w:color="000000"/>
          <w:shd w:val="clear" w:color="auto" w:fill="auto"/>
          <w:lang w:val="en-US"/>
        </w:rPr>
      </w:pPr>
      <w:bookmarkStart w:id="176" w:name="_Toc398835678"/>
      <w:bookmarkStart w:id="177" w:name="_Toc398835799"/>
      <w:bookmarkStart w:id="178" w:name="_Toc398835920"/>
      <w:bookmarkStart w:id="179" w:name="BKM_299D1DCA_398B_4530_BFA3_66969448940C"/>
      <w:r>
        <w:rPr>
          <w:rFonts w:eastAsia="Times New Roman"/>
          <w:bCs w:val="0"/>
          <w:szCs w:val="24"/>
          <w:u w:color="000000"/>
          <w:shd w:val="clear" w:color="auto" w:fill="auto"/>
          <w:lang w:val="en-US"/>
        </w:rPr>
        <w:t>LaboratoryTest</w:t>
      </w:r>
      <w:bookmarkEnd w:id="176"/>
      <w:bookmarkEnd w:id="177"/>
      <w:bookmarkEnd w:id="17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procedure to test a tissue or fluid specimen from a patient, e.g., complete blood count, blood culture.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80" w:name="BKM_521BC521_56E0_4F42_BADF_9EEDB47AF3CE"/>
      <w:bookmarkEnd w:id="18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of how the specimen for testing should be obtained.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specialHandling</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 instructions on how to handle a laboratory specimen, e.g., 'Keep on ice'.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specimenSource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source of the laboratory specimen to be collected.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suspectedPathogen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pathogen or pathogens thought to be the most likely cause of the patient's condition that led to the laboratory procedure proposal. For instance, Staphylococcus, Streptococcus, Pseudomonas, Neisseria.</w:t>
            </w:r>
          </w:p>
        </w:tc>
      </w:tr>
    </w:tbl>
    <w:p>
      <w:pPr>
        <w:shd w:val="clear" w:color="auto" w:fill="auto"/>
        <w:rPr>
          <w:rFonts w:ascii="Calibri" w:eastAsia="Times New Roman" w:hAnsi="Calibri"/>
          <w:szCs w:val="24"/>
          <w:shd w:val="clear" w:color="auto" w:fill="auto"/>
        </w:rPr>
      </w:pPr>
      <w:bookmarkEnd w:id="179"/>
    </w:p>
    <w:p>
      <w:pPr>
        <w:pStyle w:val="4"/>
        <w:shd w:val="clear" w:color="auto" w:fill="auto"/>
        <w:rPr>
          <w:rFonts w:eastAsia="Times New Roman"/>
          <w:bCs w:val="0"/>
          <w:szCs w:val="24"/>
          <w:u w:color="000000"/>
          <w:shd w:val="clear" w:color="auto" w:fill="auto"/>
          <w:lang w:val="en-US"/>
        </w:rPr>
      </w:pPr>
      <w:bookmarkStart w:id="181" w:name="_Toc398835679"/>
      <w:bookmarkStart w:id="182" w:name="_Toc398835800"/>
      <w:bookmarkStart w:id="183" w:name="_Toc398835921"/>
      <w:bookmarkStart w:id="184" w:name="BKM_4C9444BB_0BA4_4BB6_83C2_572602B3567C"/>
      <w:r>
        <w:rPr>
          <w:rFonts w:eastAsia="Times New Roman"/>
          <w:bCs w:val="0"/>
          <w:szCs w:val="24"/>
          <w:u w:color="000000"/>
          <w:shd w:val="clear" w:color="auto" w:fill="auto"/>
          <w:lang w:val="en-US"/>
        </w:rPr>
        <w:t>MedicationTreatment</w:t>
      </w:r>
      <w:bookmarkEnd w:id="181"/>
      <w:bookmarkEnd w:id="182"/>
      <w:bookmarkEnd w:id="18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Prevention or treatment of a condition using medications.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85" w:name="BKM_7D75276A_1D5B_44ED_A029_7EA97C3B548A"/>
      <w:bookmarkEnd w:id="18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Dispensation details to be used only when needed, e.g., as part of a statement about a prescription or a dispensation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for the dose or doses of medication administered or to be administered to the patient.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medication being dispensed or administered, e.g., simvastatin.</w:t>
            </w:r>
          </w:p>
        </w:tc>
      </w:tr>
    </w:tbl>
    <w:p>
      <w:pPr>
        <w:shd w:val="clear" w:color="auto" w:fill="auto"/>
        <w:rPr>
          <w:rFonts w:ascii="Calibri" w:eastAsia="Times New Roman" w:hAnsi="Calibri"/>
          <w:szCs w:val="24"/>
          <w:shd w:val="clear" w:color="auto" w:fill="auto"/>
        </w:rPr>
      </w:pPr>
      <w:bookmarkEnd w:id="184"/>
    </w:p>
    <w:p>
      <w:pPr>
        <w:pStyle w:val="4"/>
        <w:shd w:val="clear" w:color="auto" w:fill="auto"/>
        <w:rPr>
          <w:rFonts w:eastAsia="Times New Roman"/>
          <w:bCs w:val="0"/>
          <w:szCs w:val="24"/>
          <w:u w:color="000000"/>
          <w:shd w:val="clear" w:color="auto" w:fill="auto"/>
          <w:lang w:val="en-US"/>
        </w:rPr>
      </w:pPr>
      <w:bookmarkStart w:id="186" w:name="_Toc398835680"/>
      <w:bookmarkStart w:id="187" w:name="_Toc398835801"/>
      <w:bookmarkStart w:id="188" w:name="_Toc398835922"/>
      <w:bookmarkStart w:id="189" w:name="BKM_407B8744_A03C_4A48_8B41_81D9D3E389AF"/>
      <w:r>
        <w:rPr>
          <w:rFonts w:eastAsia="Times New Roman"/>
          <w:bCs w:val="0"/>
          <w:szCs w:val="24"/>
          <w:u w:color="000000"/>
          <w:shd w:val="clear" w:color="auto" w:fill="auto"/>
          <w:lang w:val="en-US"/>
        </w:rPr>
        <w:t>PatientControlledAnalgesia</w:t>
      </w:r>
      <w:bookmarkEnd w:id="186"/>
      <w:bookmarkEnd w:id="187"/>
      <w:bookmarkEnd w:id="18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Parameters for Patient Controlled Analgesia (PCA) administration, e.g., morphine PCA, 5 mg loading dose, followed by 10 mg/hr basal rate, 1 mg demand dose, lockout interval 10 min.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90" w:name="BKM_273026C8_A5AA_4C50_A992_93685988946B"/>
      <w:bookmarkEnd w:id="19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lockoutInterval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time that must elapse after a PCA demand dose is administered before the next PCA demand dose can be delivered. For example, 10 minutes.</w:t>
            </w:r>
          </w:p>
        </w:tc>
      </w:tr>
    </w:tbl>
    <w:p>
      <w:pPr>
        <w:shd w:val="clear" w:color="auto" w:fill="auto"/>
        <w:rPr>
          <w:rFonts w:ascii="Calibri" w:eastAsia="Times New Roman" w:hAnsi="Calibri"/>
          <w:szCs w:val="24"/>
          <w:shd w:val="clear" w:color="auto" w:fill="auto"/>
        </w:rPr>
      </w:pPr>
      <w:bookmarkEnd w:id="189"/>
    </w:p>
    <w:p>
      <w:pPr>
        <w:pStyle w:val="4"/>
        <w:shd w:val="clear" w:color="auto" w:fill="auto"/>
        <w:rPr>
          <w:rFonts w:eastAsia="Times New Roman"/>
          <w:bCs w:val="0"/>
          <w:szCs w:val="24"/>
          <w:u w:color="000000"/>
          <w:shd w:val="clear" w:color="auto" w:fill="auto"/>
          <w:lang w:val="en-US"/>
        </w:rPr>
      </w:pPr>
      <w:bookmarkStart w:id="191" w:name="_Toc398835681"/>
      <w:bookmarkStart w:id="192" w:name="_Toc398835802"/>
      <w:bookmarkStart w:id="193" w:name="_Toc398835923"/>
      <w:bookmarkStart w:id="194" w:name="BKM_3CE9C7BA_A6E5_40D5_B30F_694AFE3E8FE9"/>
      <w:r>
        <w:rPr>
          <w:rFonts w:eastAsia="Times New Roman"/>
          <w:bCs w:val="0"/>
          <w:szCs w:val="24"/>
          <w:u w:color="000000"/>
          <w:shd w:val="clear" w:color="auto" w:fill="auto"/>
          <w:lang w:val="en-US"/>
        </w:rPr>
        <w:t>Procedure</w:t>
      </w:r>
      <w:bookmarkEnd w:id="191"/>
      <w:bookmarkEnd w:id="192"/>
      <w:bookmarkEnd w:id="19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activity performed with or on a patient as part of the provision of care. This can be a physical "thing" like an operation, or less invasive like counseling or hypnotherapy. Examples include surgical procedures, diagnostic procedures, endoscopic procedures,and biopsies, and exclude things for which there are specific types of actions defined, such as those for immunizations, medication administrations, and nutrition administration.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195" w:name="BKM_21DBAC9A_FDA1_41FF_9393_7F90607F369A"/>
      <w:bookmarkEnd w:id="19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e.g., femoral artery for a coronary angiography.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procedureCode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 that identifies the procedure with as much specificity as available, or as required, e.g., appendectomy, coronary artery bypass graft surgery.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procedureMethod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procedureSchedule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procedure is repeated, the frequency pattern for repetitions.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procedure takes place, e.g., left lower arm for fracture reduction.</w:t>
            </w:r>
          </w:p>
        </w:tc>
      </w:tr>
    </w:tbl>
    <w:p>
      <w:pPr>
        <w:shd w:val="clear" w:color="auto" w:fill="auto"/>
        <w:rPr>
          <w:rFonts w:ascii="Calibri" w:eastAsia="Times New Roman" w:hAnsi="Calibri"/>
          <w:szCs w:val="24"/>
          <w:shd w:val="clear" w:color="auto" w:fill="auto"/>
        </w:rPr>
      </w:pPr>
      <w:bookmarkEnd w:id="120"/>
      <w:bookmarkEnd w:id="121"/>
      <w:bookmarkEnd w:id="194"/>
    </w:p>
    <w:p>
      <w:pPr>
        <w:pStyle w:val="3"/>
        <w:shd w:val="clear" w:color="auto" w:fill="auto"/>
        <w:rPr>
          <w:rFonts w:eastAsia="Times New Roman"/>
          <w:bCs w:val="0"/>
          <w:szCs w:val="24"/>
          <w:shd w:val="clear" w:color="auto" w:fill="auto"/>
          <w:lang w:val="en-US"/>
        </w:rPr>
      </w:pPr>
      <w:bookmarkStart w:id="196" w:name="_Toc398835682"/>
      <w:bookmarkStart w:id="197" w:name="_Toc398835803"/>
      <w:bookmarkStart w:id="198" w:name="_Toc398835924"/>
      <w:bookmarkStart w:id="199" w:name="BKM_89010FC5_3BEE_4AC8_A3CE_3A851A6FCC26"/>
      <w:r>
        <w:rPr>
          <w:rFonts w:eastAsia="Times New Roman"/>
          <w:bCs w:val="0"/>
          <w:szCs w:val="24"/>
          <w:shd w:val="clear" w:color="auto" w:fill="auto"/>
          <w:lang w:val="en-US"/>
        </w:rPr>
        <w:t>action.common</w:t>
      </w:r>
      <w:bookmarkEnd w:id="196"/>
      <w:bookmarkEnd w:id="197"/>
      <w:bookmarkEnd w:id="198"/>
    </w:p>
    <w:p>
      <w:pPr>
        <w:shd w:val="clear" w:color="auto" w:fill="auto"/>
        <w:rPr>
          <w:rFonts w:ascii="Calibri" w:eastAsia="Times New Roman" w:hAnsi="Calibri"/>
          <w:szCs w:val="24"/>
          <w:u w:color="000000"/>
          <w:shd w:val="clear" w:color="auto" w:fill="auto"/>
          <w:lang w:val="en-US"/>
        </w:rPr>
      </w:pPr>
      <w:bookmarkStart w:id="200" w:name="BKM_7778D79E_13BB_4B45_A8BD_11A692D3B930"/>
      <w:r>
        <w:rPr>
          <w:color w:val="auto"/>
          <w:szCs w:val="24"/>
          <w:shd w:val="clear" w:color="auto" w:fill="auto"/>
          <w:lang w:val="en-US"/>
        </w:rPr>
        <w:drawing>
          <wp:inline distT="0" distB="0" distL="0" distR="0">
            <wp:extent cx="5943600" cy="4352925"/>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8"/>
                    <a:stretch>
                      <a:fillRect/>
                    </a:stretch>
                  </pic:blipFill>
                  <pic:spPr>
                    <a:xfrm rot="0">
                      <a:off x="0" y="0"/>
                      <a:ext cx="5943600" cy="43529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200"/>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201" w:name="BKM_4A1CCECB_0244_4A8B_A782_5D1082EDAFC2"/>
      <w:r>
        <w:rPr>
          <w:rFonts w:eastAsia="Times New Roman"/>
          <w:color w:val="auto"/>
          <w:szCs w:val="24"/>
          <w:shd w:val="clear" w:color="auto" w:fill="auto"/>
          <w:lang w:val="en-US"/>
        </w:rPr>
        <w:drawing>
          <wp:inline distT="0" distB="0" distL="0" distR="0">
            <wp:extent cx="5934075" cy="3000375"/>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9"/>
                    <a:stretch>
                      <a:fillRect/>
                    </a:stretch>
                  </pic:blipFill>
                  <pic:spPr>
                    <a:xfrm rot="0">
                      <a:off x="0" y="0"/>
                      <a:ext cx="5934075" cy="30003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201"/>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202" w:name="_Toc398835683"/>
      <w:bookmarkStart w:id="203" w:name="_Toc398835804"/>
      <w:bookmarkStart w:id="204" w:name="_Toc398835925"/>
      <w:bookmarkStart w:id="205" w:name="BKM_88F89EC0_0D73_41DA_99B4_2C4D67E25F0D"/>
      <w:r>
        <w:rPr>
          <w:rFonts w:eastAsia="Times New Roman"/>
          <w:bCs w:val="0"/>
          <w:szCs w:val="24"/>
          <w:u w:color="000000"/>
          <w:shd w:val="clear" w:color="auto" w:fill="auto"/>
          <w:lang w:val="en-US"/>
        </w:rPr>
        <w:t>EncounterCondition</w:t>
      </w:r>
      <w:bookmarkEnd w:id="202"/>
      <w:bookmarkEnd w:id="203"/>
      <w:bookmarkEnd w:id="20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condition that is considered within the encounter and the role that the condition played within the encounter, e.g., diagnosis at discharge.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06" w:name="BKM_B98A7667_B9DE_4531_907E_36F5AD9948C0"/>
      <w:bookmarkEnd w:id="20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reference to the condition such as a problem.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conditionRole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condition within an encounter, e.g., chief complaint, admission diagnosis, discharge diagnosis, comorbidity</w:t>
            </w:r>
          </w:p>
        </w:tc>
      </w:tr>
    </w:tbl>
    <w:p>
      <w:pPr>
        <w:shd w:val="clear" w:color="auto" w:fill="auto"/>
        <w:rPr>
          <w:rFonts w:ascii="Calibri" w:eastAsia="Times New Roman" w:hAnsi="Calibri"/>
          <w:szCs w:val="24"/>
          <w:shd w:val="clear" w:color="auto" w:fill="auto"/>
        </w:rPr>
      </w:pPr>
      <w:bookmarkEnd w:id="205"/>
    </w:p>
    <w:p>
      <w:pPr>
        <w:pStyle w:val="4"/>
        <w:shd w:val="clear" w:color="auto" w:fill="auto"/>
        <w:rPr>
          <w:rFonts w:eastAsia="Times New Roman"/>
          <w:bCs w:val="0"/>
          <w:szCs w:val="24"/>
          <w:u w:color="000000"/>
          <w:shd w:val="clear" w:color="auto" w:fill="auto"/>
          <w:lang w:val="en-US"/>
        </w:rPr>
      </w:pPr>
      <w:bookmarkStart w:id="207" w:name="_Toc398835684"/>
      <w:bookmarkStart w:id="208" w:name="_Toc398835805"/>
      <w:bookmarkStart w:id="209" w:name="_Toc398835926"/>
      <w:bookmarkStart w:id="210" w:name="BKM_BD43212E_0F77_4217_9682_211A19DB53E8"/>
      <w:r>
        <w:rPr>
          <w:rFonts w:eastAsia="Times New Roman"/>
          <w:bCs w:val="0"/>
          <w:szCs w:val="24"/>
          <w:u w:color="000000"/>
          <w:shd w:val="clear" w:color="auto" w:fill="auto"/>
          <w:lang w:val="en-US"/>
        </w:rPr>
        <w:t>Hospitalization</w:t>
      </w:r>
      <w:bookmarkEnd w:id="207"/>
      <w:bookmarkEnd w:id="208"/>
      <w:bookmarkEnd w:id="20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about an admission to a hospital.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11" w:name="BKM_9F9E6375_02FB_4790_9142_366DD03EC7EA"/>
      <w:bookmarkEnd w:id="21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admissionSourceType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type from where the patient arrived for admission, e.g., ED, another hospital, an ambulatory care facility.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dischargeDisposition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final place or setting to which the patient was discharged on the day of discharge. e.g., home, hospice, expired.</w:t>
            </w:r>
          </w:p>
        </w:tc>
      </w:tr>
    </w:tbl>
    <w:p>
      <w:pPr>
        <w:shd w:val="clear" w:color="auto" w:fill="auto"/>
        <w:rPr>
          <w:rFonts w:ascii="Calibri" w:eastAsia="Times New Roman" w:hAnsi="Calibri"/>
          <w:szCs w:val="24"/>
          <w:shd w:val="clear" w:color="auto" w:fill="auto"/>
        </w:rPr>
      </w:pPr>
      <w:bookmarkEnd w:id="210"/>
    </w:p>
    <w:p>
      <w:pPr>
        <w:pStyle w:val="4"/>
        <w:shd w:val="clear" w:color="auto" w:fill="auto"/>
        <w:rPr>
          <w:rFonts w:eastAsia="Times New Roman"/>
          <w:bCs w:val="0"/>
          <w:szCs w:val="24"/>
          <w:u w:color="000000"/>
          <w:shd w:val="clear" w:color="auto" w:fill="auto"/>
          <w:lang w:val="en-US"/>
        </w:rPr>
      </w:pPr>
      <w:bookmarkStart w:id="212" w:name="_Toc398835685"/>
      <w:bookmarkStart w:id="213" w:name="_Toc398835806"/>
      <w:bookmarkStart w:id="214" w:name="_Toc398835927"/>
      <w:bookmarkStart w:id="215" w:name="BKM_FEC06448_3575_44CD_822F_D612FE8183EB"/>
      <w:r>
        <w:rPr>
          <w:rFonts w:eastAsia="Times New Roman"/>
          <w:bCs w:val="0"/>
          <w:szCs w:val="24"/>
          <w:u w:color="000000"/>
          <w:shd w:val="clear" w:color="auto" w:fill="auto"/>
          <w:lang w:val="en-US"/>
        </w:rPr>
        <w:t>Indication</w:t>
      </w:r>
      <w:bookmarkEnd w:id="212"/>
      <w:bookmarkEnd w:id="213"/>
      <w:bookmarkEnd w:id="214"/>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asserted clinical reason justifying an action such as to prescribe a medication, or to perform a procedure or a test.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reason can be specified as a code or as another statement, e.g., code for diabetes (ICD-9-CM 250.0) or Condition (with diabetes code) documented elsewhere in a patient's record.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16" w:name="BKM_65D25A9C_A05A_4A35_9D20_E8A8AE97C3C3"/>
      <w:bookmarkEnd w:id="21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narrative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human-readable description of the indicated reason.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representing the reason.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supportingStatement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Other patient data that lends support for this indication.</w:t>
            </w:r>
          </w:p>
        </w:tc>
      </w:tr>
    </w:tbl>
    <w:p>
      <w:pPr>
        <w:shd w:val="clear" w:color="auto" w:fill="auto"/>
        <w:rPr>
          <w:rFonts w:ascii="Calibri" w:eastAsia="Times New Roman" w:hAnsi="Calibri"/>
          <w:szCs w:val="24"/>
          <w:shd w:val="clear" w:color="auto" w:fill="auto"/>
        </w:rPr>
      </w:pPr>
      <w:bookmarkEnd w:id="215"/>
    </w:p>
    <w:p>
      <w:pPr>
        <w:pStyle w:val="4"/>
        <w:shd w:val="clear" w:color="auto" w:fill="auto"/>
        <w:rPr>
          <w:rFonts w:eastAsia="Times New Roman"/>
          <w:bCs w:val="0"/>
          <w:szCs w:val="24"/>
          <w:u w:color="000000"/>
          <w:shd w:val="clear" w:color="auto" w:fill="auto"/>
          <w:lang w:val="en-US"/>
        </w:rPr>
      </w:pPr>
      <w:bookmarkStart w:id="217" w:name="_Toc398835686"/>
      <w:bookmarkStart w:id="218" w:name="_Toc398835807"/>
      <w:bookmarkStart w:id="219" w:name="_Toc398835928"/>
      <w:bookmarkStart w:id="220" w:name="BKM_6774E63A_58A1_433A_BFC1_AE3485CA97DA"/>
      <w:r>
        <w:rPr>
          <w:rFonts w:eastAsia="Times New Roman"/>
          <w:bCs w:val="0"/>
          <w:szCs w:val="24"/>
          <w:u w:color="000000"/>
          <w:shd w:val="clear" w:color="auto" w:fill="auto"/>
          <w:lang w:val="en-US"/>
        </w:rPr>
        <w:t>Constituent</w:t>
      </w:r>
      <w:bookmarkEnd w:id="217"/>
      <w:bookmarkEnd w:id="218"/>
      <w:bookmarkEnd w:id="21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component of a multi-component substance administration. May be an additive in a composite IV.</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21" w:name="BKM_08CA5B6E_C0A5_4E5D_A287_1808F7E4AEB9"/>
      <w:bookmarkEnd w:id="22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Generally the ingredient of the constituent (e.g., dopamine) and the quantity such as an additive in a composite IV.</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constituent that makes up the whole. E.g., 500 mL 50% Dextrose solution.</w:t>
            </w:r>
          </w:p>
        </w:tc>
      </w:tr>
    </w:tbl>
    <w:p>
      <w:pPr>
        <w:shd w:val="clear" w:color="auto" w:fill="auto"/>
        <w:rPr>
          <w:rFonts w:ascii="Calibri" w:eastAsia="Times New Roman" w:hAnsi="Calibri"/>
          <w:szCs w:val="24"/>
          <w:shd w:val="clear" w:color="auto" w:fill="auto"/>
        </w:rPr>
      </w:pPr>
      <w:bookmarkEnd w:id="220"/>
    </w:p>
    <w:p>
      <w:pPr>
        <w:pStyle w:val="4"/>
        <w:shd w:val="clear" w:color="auto" w:fill="auto"/>
        <w:rPr>
          <w:rFonts w:eastAsia="Times New Roman"/>
          <w:bCs w:val="0"/>
          <w:szCs w:val="24"/>
          <w:u w:color="000000"/>
          <w:shd w:val="clear" w:color="auto" w:fill="auto"/>
          <w:lang w:val="en-US"/>
        </w:rPr>
      </w:pPr>
      <w:bookmarkStart w:id="222" w:name="_Toc398835687"/>
      <w:bookmarkStart w:id="223" w:name="_Toc398835808"/>
      <w:bookmarkStart w:id="224" w:name="_Toc398835929"/>
      <w:bookmarkStart w:id="225" w:name="BKM_EA5E33AB_E6A3_41BD_A401_C71EFBBD3DC9"/>
      <w:r>
        <w:rPr>
          <w:rFonts w:eastAsia="Times New Roman"/>
          <w:bCs w:val="0"/>
          <w:szCs w:val="24"/>
          <w:u w:color="000000"/>
          <w:shd w:val="clear" w:color="auto" w:fill="auto"/>
          <w:lang w:val="en-US"/>
        </w:rPr>
        <w:t>AdministeredDose</w:t>
      </w:r>
      <w:bookmarkEnd w:id="222"/>
      <w:bookmarkEnd w:id="223"/>
      <w:bookmarkEnd w:id="22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How the substance was administered to the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26" w:name="BKM_F7BF8942_59A1_49A2_9D43_6B900F224F97"/>
      <w:bookmarkEnd w:id="22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attestationType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tbl>
    <w:p>
      <w:pPr>
        <w:shd w:val="clear" w:color="auto" w:fill="auto"/>
        <w:rPr>
          <w:rFonts w:ascii="Calibri" w:eastAsia="Times New Roman" w:hAnsi="Calibri"/>
          <w:szCs w:val="24"/>
          <w:shd w:val="clear" w:color="auto" w:fill="auto"/>
        </w:rPr>
      </w:pPr>
      <w:bookmarkEnd w:id="225"/>
    </w:p>
    <w:p>
      <w:pPr>
        <w:pStyle w:val="4"/>
        <w:shd w:val="clear" w:color="auto" w:fill="auto"/>
        <w:rPr>
          <w:rFonts w:eastAsia="Times New Roman"/>
          <w:bCs w:val="0"/>
          <w:szCs w:val="24"/>
          <w:u w:color="000000"/>
          <w:shd w:val="clear" w:color="auto" w:fill="auto"/>
          <w:lang w:val="en-US"/>
        </w:rPr>
      </w:pPr>
      <w:bookmarkStart w:id="227" w:name="_Toc398835688"/>
      <w:bookmarkStart w:id="228" w:name="_Toc398835809"/>
      <w:bookmarkStart w:id="229" w:name="_Toc398835930"/>
      <w:bookmarkStart w:id="230" w:name="BKM_DCBE793C_4715_412F_AA9A_05B524FFC3F6"/>
      <w:r>
        <w:rPr>
          <w:rFonts w:eastAsia="Times New Roman"/>
          <w:bCs w:val="0"/>
          <w:szCs w:val="24"/>
          <w:u w:color="000000"/>
          <w:shd w:val="clear" w:color="auto" w:fill="auto"/>
          <w:lang w:val="en-US"/>
        </w:rPr>
        <w:t>Dispense</w:t>
      </w:r>
      <w:bookmarkEnd w:id="227"/>
      <w:bookmarkEnd w:id="228"/>
      <w:bookmarkEnd w:id="22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of the dispensation of a supply (e.g., medication, device) such as the number of days of supply, and the quantity (to be) dispensed.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31" w:name="BKM_13C077FE_5C36_4496_93EE_A29575C9A4F7"/>
      <w:bookmarkEnd w:id="23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amount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units of the supply to be or that are actually dispensed. e.g., 30 tablets.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expectedSupplyDuration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numberOfRepeatsAllowed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substitutionReason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reason for the substitution of (or lack of substitution) from what was prescribed.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substitutionType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signifying whether a different item was dispensed from what was prescribed.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tr>
    </w:tbl>
    <w:p>
      <w:pPr>
        <w:shd w:val="clear" w:color="auto" w:fill="auto"/>
        <w:rPr>
          <w:rFonts w:ascii="Calibri" w:eastAsia="Times New Roman" w:hAnsi="Calibri"/>
          <w:szCs w:val="24"/>
          <w:shd w:val="clear" w:color="auto" w:fill="auto"/>
        </w:rPr>
      </w:pPr>
      <w:bookmarkEnd w:id="230"/>
    </w:p>
    <w:p>
      <w:pPr>
        <w:pStyle w:val="4"/>
        <w:shd w:val="clear" w:color="auto" w:fill="auto"/>
        <w:rPr>
          <w:rFonts w:eastAsia="Times New Roman"/>
          <w:bCs w:val="0"/>
          <w:szCs w:val="24"/>
          <w:u w:color="000000"/>
          <w:shd w:val="clear" w:color="auto" w:fill="auto"/>
          <w:lang w:val="en-US"/>
        </w:rPr>
      </w:pPr>
      <w:bookmarkStart w:id="232" w:name="_Toc398835689"/>
      <w:bookmarkStart w:id="233" w:name="_Toc398835810"/>
      <w:bookmarkStart w:id="234" w:name="_Toc398835931"/>
      <w:bookmarkStart w:id="235" w:name="BKM_56FCC1D0_3557_452B_B2D0_9D5A43F5020A"/>
      <w:r>
        <w:rPr>
          <w:rFonts w:eastAsia="Times New Roman"/>
          <w:bCs w:val="0"/>
          <w:szCs w:val="24"/>
          <w:u w:color="000000"/>
          <w:shd w:val="clear" w:color="auto" w:fill="auto"/>
          <w:lang w:val="en-US"/>
        </w:rPr>
        <w:t>Dosage</w:t>
      </w:r>
      <w:bookmarkEnd w:id="232"/>
      <w:bookmarkEnd w:id="233"/>
      <w:bookmarkEnd w:id="23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such as quantity, rate, route, schedule of administering a substance, e.g., medication, immunization, or enteral nutrition.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36" w:name="BKM_634ACE09_6489_40F9_AB56_04933A6E545E"/>
      <w:bookmarkEnd w:id="23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administrationFrequency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pattern for administration of doses. e.g., three times per day after meals.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for the purpose of the substance administration. This is the anatomic site where the substance first enters the body, e.g., left subclavian vein.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doseQuantity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the substance given at one administration event. e.g., 500 mg, 1 tablet, 1 teaspoon.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dose, e.g., initial, maintenance, loading.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infuseOver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Represents the actual time the medication is infused, for each infusion.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indicating the method by which the substance is introduced into or onto the body. Most commonly used for injections, e.g., Slow Push; Deep IV.</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speed with which the substance is introduced into the subject, typically the rate for an infusion, e.g., 200 mL in 2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rateIncrement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Change in the dosing rate; usually an increase for a patient who is initiating tube feeding. E.g., 20 mL/hour.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rateIncrementInterval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of time after which the rateIncrement should be attempted, e.g., 4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route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physical route through which the substance is administered, e.g., IV, PO.</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substance is delivered.</w:t>
            </w:r>
          </w:p>
        </w:tc>
      </w:tr>
    </w:tbl>
    <w:p>
      <w:pPr>
        <w:shd w:val="clear" w:color="auto" w:fill="auto"/>
        <w:rPr>
          <w:rFonts w:ascii="Calibri" w:eastAsia="Times New Roman" w:hAnsi="Calibri"/>
          <w:szCs w:val="24"/>
          <w:shd w:val="clear" w:color="auto" w:fill="auto"/>
        </w:rPr>
      </w:pPr>
      <w:bookmarkEnd w:id="235"/>
    </w:p>
    <w:p>
      <w:pPr>
        <w:pStyle w:val="4"/>
        <w:shd w:val="clear" w:color="auto" w:fill="auto"/>
        <w:rPr>
          <w:rFonts w:eastAsia="Times New Roman"/>
          <w:bCs w:val="0"/>
          <w:szCs w:val="24"/>
          <w:u w:color="000000"/>
          <w:shd w:val="clear" w:color="auto" w:fill="auto"/>
          <w:lang w:val="en-US"/>
        </w:rPr>
      </w:pPr>
      <w:bookmarkStart w:id="237" w:name="_Toc398835690"/>
      <w:bookmarkStart w:id="238" w:name="_Toc398835811"/>
      <w:bookmarkStart w:id="239" w:name="_Toc398835932"/>
      <w:bookmarkStart w:id="240" w:name="BKM_EB0EF031_8131_4AC1_A6D7_8EBF844FFA94"/>
      <w:r>
        <w:rPr>
          <w:rFonts w:eastAsia="Times New Roman"/>
          <w:bCs w:val="0"/>
          <w:szCs w:val="24"/>
          <w:u w:color="000000"/>
          <w:shd w:val="clear" w:color="auto" w:fill="auto"/>
          <w:lang w:val="en-US"/>
        </w:rPr>
        <w:t>DosageInstruction</w:t>
      </w:r>
      <w:bookmarkEnd w:id="237"/>
      <w:bookmarkEnd w:id="238"/>
      <w:bookmarkEnd w:id="23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Indicates how the substance is to be administered to or used by the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41" w:name="BKM_B75A9FD7_760C_43B4_B246_E2395E470ECF"/>
      <w:bookmarkEnd w:id="24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additionalInstructions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 instructions such as "Swallow with plenty of water", which may or may not be coded.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dosageInstructionsText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Free text dosage instructions for cases where the instructions are too complex to code.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maximumDeliveryRate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rate of substance administration. This value may be used as a stopping condition when a rateIncrement is specified without a count.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maximumDosePerPeriod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total quantity of a therapeutic substance that may be administered to a subject over the period of time, e.g. 1000 mg in 24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maximumVolumeToDeliver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volume of fluid to administer to a patient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minimumDosePerPeriod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minimum total quantity of a therapeutic substance that may be administered to a subject over the period of time. E.g. 10 mg in 24 hours.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rateGoal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target rate to reach for this infusion.  Note that rateGoal is typically less than the maximum delivery rate, which is the rate not to exceed. For enteral feeding orders, a target tube feeding rate of 75ml/hour may be specified.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validAdministrationInterval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tr>
    </w:tbl>
    <w:p>
      <w:pPr>
        <w:shd w:val="clear" w:color="auto" w:fill="auto"/>
        <w:rPr>
          <w:rFonts w:ascii="Calibri" w:eastAsia="Times New Roman" w:hAnsi="Calibri"/>
          <w:szCs w:val="24"/>
          <w:shd w:val="clear" w:color="auto" w:fill="auto"/>
        </w:rPr>
      </w:pPr>
      <w:bookmarkEnd w:id="240"/>
    </w:p>
    <w:p>
      <w:pPr>
        <w:pStyle w:val="4"/>
        <w:shd w:val="clear" w:color="auto" w:fill="auto"/>
        <w:rPr>
          <w:rFonts w:eastAsia="Times New Roman"/>
          <w:bCs w:val="0"/>
          <w:szCs w:val="24"/>
          <w:u w:color="000000"/>
          <w:shd w:val="clear" w:color="auto" w:fill="auto"/>
          <w:lang w:val="en-US"/>
        </w:rPr>
      </w:pPr>
      <w:bookmarkStart w:id="242" w:name="_Toc398835691"/>
      <w:bookmarkStart w:id="243" w:name="_Toc398835812"/>
      <w:bookmarkStart w:id="244" w:name="_Toc398835933"/>
      <w:bookmarkStart w:id="245" w:name="BKM_8C923CF3_C4AC_4CD1_A4B2_E8528A1FDD89"/>
      <w:r>
        <w:rPr>
          <w:rFonts w:eastAsia="Times New Roman"/>
          <w:bCs w:val="0"/>
          <w:szCs w:val="24"/>
          <w:u w:color="000000"/>
          <w:shd w:val="clear" w:color="auto" w:fill="auto"/>
          <w:lang w:val="en-US"/>
        </w:rPr>
        <w:t>EnteralFormula</w:t>
      </w:r>
      <w:bookmarkEnd w:id="242"/>
      <w:bookmarkEnd w:id="243"/>
      <w:bookmarkEnd w:id="24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 xml:space="preserve">Food to be administered through a tube placed in the nose, mouth, stomach, or small intestine.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46" w:name="BKM_CC661003_38E9_4757_AA08_C06F256924D3"/>
      <w:bookmarkEnd w:id="24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DosageInstruction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 and administration instructions for the enteral nutrition.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caloricDensity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amount of calories per volume, which identifies the type of formula.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product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nutritional product to be administered.</w:t>
            </w:r>
          </w:p>
        </w:tc>
      </w:tr>
    </w:tbl>
    <w:p>
      <w:pPr>
        <w:shd w:val="clear" w:color="auto" w:fill="auto"/>
        <w:rPr>
          <w:rFonts w:ascii="Calibri" w:eastAsia="Times New Roman" w:hAnsi="Calibri"/>
          <w:szCs w:val="24"/>
          <w:shd w:val="clear" w:color="auto" w:fill="auto"/>
        </w:rPr>
      </w:pPr>
      <w:bookmarkEnd w:id="245"/>
    </w:p>
    <w:p>
      <w:pPr>
        <w:pStyle w:val="4"/>
        <w:shd w:val="clear" w:color="auto" w:fill="auto"/>
        <w:rPr>
          <w:rFonts w:eastAsia="Times New Roman"/>
          <w:bCs w:val="0"/>
          <w:szCs w:val="24"/>
          <w:u w:color="000000"/>
          <w:shd w:val="clear" w:color="auto" w:fill="auto"/>
          <w:lang w:val="en-US"/>
        </w:rPr>
      </w:pPr>
      <w:bookmarkStart w:id="247" w:name="_Toc398835692"/>
      <w:bookmarkStart w:id="248" w:name="_Toc398835813"/>
      <w:bookmarkStart w:id="249" w:name="_Toc398835934"/>
      <w:bookmarkStart w:id="250" w:name="BKM_AE28F3EB_C683_435D_BD3A_DC2833B11F10"/>
      <w:r>
        <w:rPr>
          <w:rFonts w:eastAsia="Times New Roman"/>
          <w:bCs w:val="0"/>
          <w:szCs w:val="24"/>
          <w:u w:color="000000"/>
          <w:shd w:val="clear" w:color="auto" w:fill="auto"/>
          <w:lang w:val="en-US"/>
        </w:rPr>
        <w:t>NutrientModification</w:t>
      </w:r>
      <w:bookmarkEnd w:id="247"/>
      <w:bookmarkEnd w:id="248"/>
      <w:bookmarkEnd w:id="249"/>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Constraints on the quantity of diet components.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NutrientModification consists of the nutrient (e.g., Sodium) and the amount in the diet (e.g., 20-30g).</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51" w:name="BKM_A859494F_0BEE_4F7C_9A84_CA6D885D9AE3"/>
      <w:bookmarkEnd w:id="25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nutrient that this diet contains. Nutrient types include carbohydrates, lipids and fats, salts such as Sodium or Potassium, fibers, and fluids.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how much of the nutrient is to be or was administered.</w:t>
            </w:r>
          </w:p>
        </w:tc>
      </w:tr>
    </w:tbl>
    <w:p>
      <w:pPr>
        <w:shd w:val="clear" w:color="auto" w:fill="auto"/>
        <w:rPr>
          <w:rFonts w:ascii="Calibri" w:eastAsia="Times New Roman" w:hAnsi="Calibri"/>
          <w:szCs w:val="24"/>
          <w:shd w:val="clear" w:color="auto" w:fill="auto"/>
        </w:rPr>
      </w:pPr>
      <w:bookmarkEnd w:id="250"/>
    </w:p>
    <w:p>
      <w:pPr>
        <w:pStyle w:val="4"/>
        <w:shd w:val="clear" w:color="auto" w:fill="auto"/>
        <w:rPr>
          <w:rFonts w:eastAsia="Times New Roman"/>
          <w:bCs w:val="0"/>
          <w:szCs w:val="24"/>
          <w:u w:color="000000"/>
          <w:shd w:val="clear" w:color="auto" w:fill="auto"/>
          <w:lang w:val="en-US"/>
        </w:rPr>
      </w:pPr>
      <w:bookmarkStart w:id="252" w:name="_Toc398835693"/>
      <w:bookmarkStart w:id="253" w:name="_Toc398835814"/>
      <w:bookmarkStart w:id="254" w:name="_Toc398835935"/>
      <w:bookmarkStart w:id="255" w:name="BKM_7992C3F5_B507_48AA_BD6D_53FC9392D86B"/>
      <w:r>
        <w:rPr>
          <w:rFonts w:eastAsia="Times New Roman"/>
          <w:bCs w:val="0"/>
          <w:szCs w:val="24"/>
          <w:u w:color="000000"/>
          <w:shd w:val="clear" w:color="auto" w:fill="auto"/>
          <w:lang w:val="en-US"/>
        </w:rPr>
        <w:t>NutritionItem</w:t>
      </w:r>
      <w:bookmarkEnd w:id="252"/>
      <w:bookmarkEnd w:id="253"/>
      <w:bookmarkEnd w:id="254"/>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details of the nutrition item, with specific attributes depending on the mode by which the nutrition is administered.</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255"/>
    </w:p>
    <w:p>
      <w:pPr>
        <w:shd w:val="clear" w:color="auto" w:fill="auto"/>
        <w:rPr>
          <w:rFonts w:ascii="Calibri" w:eastAsia="Times New Roman" w:hAnsi="Calibri"/>
          <w:szCs w:val="24"/>
          <w:shd w:val="clear" w:color="auto" w:fill="auto"/>
        </w:rPr>
      </w:pPr>
    </w:p>
    <w:p>
      <w:pPr>
        <w:pStyle w:val="4"/>
        <w:shd w:val="clear" w:color="auto" w:fill="auto"/>
        <w:rPr>
          <w:rFonts w:eastAsia="Times New Roman"/>
          <w:bCs w:val="0"/>
          <w:szCs w:val="24"/>
          <w:u w:color="000000"/>
          <w:shd w:val="clear" w:color="auto" w:fill="auto"/>
          <w:lang w:val="en-US"/>
        </w:rPr>
      </w:pPr>
      <w:bookmarkStart w:id="256" w:name="_Toc398835694"/>
      <w:bookmarkStart w:id="257" w:name="_Toc398835815"/>
      <w:bookmarkStart w:id="258" w:name="_Toc398835936"/>
      <w:bookmarkStart w:id="259" w:name="BKM_E767BBB0_8E48_4097_8D83_3BDB2EDCD8BA"/>
      <w:r>
        <w:rPr>
          <w:rFonts w:eastAsia="Times New Roman"/>
          <w:bCs w:val="0"/>
          <w:szCs w:val="24"/>
          <w:u w:color="000000"/>
          <w:shd w:val="clear" w:color="auto" w:fill="auto"/>
          <w:lang w:val="en-US"/>
        </w:rPr>
        <w:t>NutritionalSupplement</w:t>
      </w:r>
      <w:bookmarkEnd w:id="256"/>
      <w:bookmarkEnd w:id="257"/>
      <w:bookmarkEnd w:id="258"/>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60" w:name="BKM_BF69E381_E8F1_4492_8C58_170AF9A68985"/>
      <w:bookmarkEnd w:id="26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additiveProduct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additives to be provided or administered, e.g., protein supplement, fiber supplement.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baseProduct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base supplement to be provided or administered, e.g., standard formula.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supplement is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much of the nutritional supplement to administer.</w:t>
            </w:r>
          </w:p>
        </w:tc>
      </w:tr>
    </w:tbl>
    <w:p>
      <w:pPr>
        <w:shd w:val="clear" w:color="auto" w:fill="auto"/>
        <w:rPr>
          <w:rFonts w:ascii="Calibri" w:eastAsia="Times New Roman" w:hAnsi="Calibri"/>
          <w:szCs w:val="24"/>
          <w:shd w:val="clear" w:color="auto" w:fill="auto"/>
        </w:rPr>
      </w:pPr>
      <w:bookmarkEnd w:id="259"/>
    </w:p>
    <w:p>
      <w:pPr>
        <w:pStyle w:val="4"/>
        <w:shd w:val="clear" w:color="auto" w:fill="auto"/>
        <w:rPr>
          <w:rFonts w:eastAsia="Times New Roman"/>
          <w:bCs w:val="0"/>
          <w:szCs w:val="24"/>
          <w:u w:color="000000"/>
          <w:shd w:val="clear" w:color="auto" w:fill="auto"/>
          <w:lang w:val="en-US"/>
        </w:rPr>
      </w:pPr>
      <w:bookmarkStart w:id="261" w:name="_Toc398835695"/>
      <w:bookmarkStart w:id="262" w:name="_Toc398835816"/>
      <w:bookmarkStart w:id="263" w:name="_Toc398835937"/>
      <w:bookmarkStart w:id="264" w:name="BKM_E0D274AB_8D27_47D1_B484_A34070CD95DC"/>
      <w:r>
        <w:rPr>
          <w:rFonts w:eastAsia="Times New Roman"/>
          <w:bCs w:val="0"/>
          <w:szCs w:val="24"/>
          <w:u w:color="000000"/>
          <w:shd w:val="clear" w:color="auto" w:fill="auto"/>
          <w:lang w:val="en-US"/>
        </w:rPr>
        <w:t>OralDiet</w:t>
      </w:r>
      <w:bookmarkEnd w:id="261"/>
      <w:bookmarkEnd w:id="262"/>
      <w:bookmarkEnd w:id="263"/>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Food and/or a nutritional supplement prepared from food ingredients that is self-administered by a patient and consumed orally.</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patient can have only one effective oral diet at a time.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65" w:name="BKM_B12442CD_0541_4B45_8C8F_F9D9AA098A1C"/>
      <w:bookmarkEnd w:id="26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dietType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kind of diet to be administered such as </w:t>
            </w: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"Consistent carbohydrate diet".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what type of food the diet should contain.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diet item is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NutrientModification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Particular nutrients and the quantities explicitly called out to be included in the diet.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TextureModification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Specifies or modifies the texture for one or more types of food in a diet.</w:t>
            </w:r>
          </w:p>
        </w:tc>
      </w:tr>
    </w:tbl>
    <w:p>
      <w:pPr>
        <w:shd w:val="clear" w:color="auto" w:fill="auto"/>
        <w:rPr>
          <w:rFonts w:ascii="Calibri" w:eastAsia="Times New Roman" w:hAnsi="Calibri"/>
          <w:szCs w:val="24"/>
          <w:shd w:val="clear" w:color="auto" w:fill="auto"/>
        </w:rPr>
      </w:pPr>
      <w:bookmarkEnd w:id="264"/>
    </w:p>
    <w:p>
      <w:pPr>
        <w:pStyle w:val="4"/>
        <w:shd w:val="clear" w:color="auto" w:fill="auto"/>
        <w:rPr>
          <w:rFonts w:eastAsia="Times New Roman"/>
          <w:bCs w:val="0"/>
          <w:szCs w:val="24"/>
          <w:u w:color="000000"/>
          <w:shd w:val="clear" w:color="auto" w:fill="auto"/>
          <w:lang w:val="en-US"/>
        </w:rPr>
      </w:pPr>
      <w:bookmarkStart w:id="266" w:name="_Toc398835696"/>
      <w:bookmarkStart w:id="267" w:name="_Toc398835817"/>
      <w:bookmarkStart w:id="268" w:name="_Toc398835938"/>
      <w:bookmarkStart w:id="269" w:name="BKM_96823CE7_33AF_45E8_8654_AB30F46FC777"/>
      <w:r>
        <w:rPr>
          <w:rFonts w:eastAsia="Times New Roman"/>
          <w:bCs w:val="0"/>
          <w:szCs w:val="24"/>
          <w:u w:color="000000"/>
          <w:shd w:val="clear" w:color="auto" w:fill="auto"/>
          <w:lang w:val="en-US"/>
        </w:rPr>
        <w:t>TextureModification</w:t>
      </w:r>
      <w:bookmarkEnd w:id="266"/>
      <w:bookmarkEnd w:id="267"/>
      <w:bookmarkEnd w:id="26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Modifies the texture for one or more types of food in a diet, e.g., ground, chopped, or puree. Texture modification is part of the diet specification and may have different textures ordered for different food groups, e.g., ground meat.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70" w:name="BKM_C6F93E0F_4C88_45B4_87BE_B25FFB9C79CF"/>
      <w:bookmarkEnd w:id="27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type of food to which the texture modification applies.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textureModifier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further modification to the texture, e.g. Pudding Thick.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any texture  modifications that should be made, e.g., Pureed, Easy to Chew.</w:t>
            </w:r>
          </w:p>
        </w:tc>
      </w:tr>
    </w:tbl>
    <w:p>
      <w:pPr>
        <w:shd w:val="clear" w:color="auto" w:fill="auto"/>
        <w:rPr>
          <w:rFonts w:ascii="Calibri" w:eastAsia="Times New Roman" w:hAnsi="Calibri"/>
          <w:szCs w:val="24"/>
          <w:shd w:val="clear" w:color="auto" w:fill="auto"/>
        </w:rPr>
      </w:pPr>
      <w:bookmarkEnd w:id="269"/>
    </w:p>
    <w:p>
      <w:pPr>
        <w:pStyle w:val="4"/>
        <w:shd w:val="clear" w:color="auto" w:fill="auto"/>
        <w:rPr>
          <w:rFonts w:eastAsia="Times New Roman"/>
          <w:bCs w:val="0"/>
          <w:szCs w:val="24"/>
          <w:u w:color="000000"/>
          <w:shd w:val="clear" w:color="auto" w:fill="auto"/>
          <w:lang w:val="en-US"/>
        </w:rPr>
      </w:pPr>
      <w:bookmarkStart w:id="271" w:name="_Toc398835697"/>
      <w:bookmarkStart w:id="272" w:name="_Toc398835818"/>
      <w:bookmarkStart w:id="273" w:name="_Toc398835939"/>
      <w:bookmarkStart w:id="274" w:name="BKM_5154A19C_EFD9_4135_816E_180A6832C023"/>
      <w:r>
        <w:rPr>
          <w:rFonts w:eastAsia="Times New Roman"/>
          <w:bCs w:val="0"/>
          <w:szCs w:val="24"/>
          <w:u w:color="000000"/>
          <w:shd w:val="clear" w:color="auto" w:fill="auto"/>
          <w:lang w:val="en-US"/>
        </w:rPr>
        <w:t>VaccinationProtocol</w:t>
      </w:r>
      <w:bookmarkEnd w:id="271"/>
      <w:bookmarkEnd w:id="272"/>
      <w:bookmarkEnd w:id="27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Information about the protocol(s) under which the vaccine was administered.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75" w:name="BKM_69ABEEE7_17DB_4BD8_A258_64F441F53D08"/>
      <w:bookmarkEnd w:id="27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authority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authority who published the protocol. e.g. Advisory Committee on Immunization Practices.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 about the protocol under which the vaccine was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doseSequence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Nominal position of dose in a series.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if the immunization event should "count" against the protocol.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doseStatusReason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Provides an explanation of why an immunization event should or should not count against the protocol.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doseTarget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disease targeted by this vaccine administered.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series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One possible path to achieve presumed immunity against a disease.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seriesDoses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recommended number of doses to achieve immunity.</w:t>
            </w:r>
          </w:p>
        </w:tc>
      </w:tr>
    </w:tbl>
    <w:p>
      <w:pPr>
        <w:shd w:val="clear" w:color="auto" w:fill="auto"/>
        <w:rPr>
          <w:rFonts w:ascii="Calibri" w:eastAsia="Times New Roman" w:hAnsi="Calibri"/>
          <w:szCs w:val="24"/>
          <w:shd w:val="clear" w:color="auto" w:fill="auto"/>
        </w:rPr>
      </w:pPr>
      <w:bookmarkEnd w:id="199"/>
      <w:bookmarkEnd w:id="274"/>
    </w:p>
    <w:p>
      <w:pPr>
        <w:pStyle w:val="3"/>
        <w:shd w:val="clear" w:color="auto" w:fill="auto"/>
        <w:rPr>
          <w:rFonts w:eastAsia="Times New Roman"/>
          <w:bCs w:val="0"/>
          <w:szCs w:val="24"/>
          <w:shd w:val="clear" w:color="auto" w:fill="auto"/>
          <w:lang w:val="en-US"/>
        </w:rPr>
      </w:pPr>
      <w:bookmarkStart w:id="276" w:name="_Toc398835698"/>
      <w:bookmarkStart w:id="277" w:name="_Toc398835819"/>
      <w:bookmarkStart w:id="278" w:name="_Toc398835940"/>
      <w:bookmarkStart w:id="279" w:name="BKM_53B69A9B_ED08_4676_8577_193532C1CDED"/>
      <w:r>
        <w:rPr>
          <w:rFonts w:eastAsia="Times New Roman"/>
          <w:bCs w:val="0"/>
          <w:szCs w:val="24"/>
          <w:shd w:val="clear" w:color="auto" w:fill="auto"/>
          <w:lang w:val="en-US"/>
        </w:rPr>
        <w:t>action.modality</w:t>
      </w:r>
      <w:bookmarkEnd w:id="276"/>
      <w:bookmarkEnd w:id="277"/>
      <w:bookmarkEnd w:id="278"/>
    </w:p>
    <w:p>
      <w:pPr>
        <w:shd w:val="clear" w:color="auto" w:fill="auto"/>
        <w:rPr>
          <w:rFonts w:ascii="Calibri" w:eastAsia="Times New Roman" w:hAnsi="Calibri"/>
          <w:szCs w:val="24"/>
          <w:u w:color="000000"/>
          <w:shd w:val="clear" w:color="auto" w:fill="auto"/>
          <w:lang w:val="en-US"/>
        </w:rPr>
      </w:pPr>
      <w:bookmarkStart w:id="280" w:name="BKM_43DCAE6B_65B3_4136_A41C_8C5EE5F273DC"/>
      <w:r>
        <w:rPr>
          <w:color w:val="auto"/>
          <w:szCs w:val="24"/>
          <w:shd w:val="clear" w:color="auto" w:fill="auto"/>
          <w:lang w:val="en-US"/>
        </w:rPr>
        <w:drawing>
          <wp:inline distT="0" distB="0" distL="0" distR="0">
            <wp:extent cx="5972175" cy="5495925"/>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20"/>
                    <a:stretch>
                      <a:fillRect/>
                    </a:stretch>
                  </pic:blipFill>
                  <pic:spPr>
                    <a:xfrm rot="0">
                      <a:off x="0" y="0"/>
                      <a:ext cx="5972175" cy="549592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280"/>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281" w:name="_Toc398835699"/>
      <w:bookmarkStart w:id="282" w:name="_Toc398835820"/>
      <w:bookmarkStart w:id="283" w:name="_Toc398835941"/>
      <w:bookmarkStart w:id="284" w:name="BKM_9C93F04B_6B64_4E4D_9909_F9EAB74DB2FC"/>
      <w:r>
        <w:rPr>
          <w:rFonts w:eastAsia="Times New Roman"/>
          <w:bCs w:val="0"/>
          <w:szCs w:val="24"/>
          <w:u w:color="000000"/>
          <w:shd w:val="clear" w:color="auto" w:fill="auto"/>
          <w:lang w:val="en-US"/>
        </w:rPr>
        <w:t>Action</w:t>
      </w:r>
      <w:bookmarkEnd w:id="281"/>
      <w:bookmarkEnd w:id="282"/>
      <w:bookmarkEnd w:id="28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 xml:space="preserve">Describes the mode in which the act topic exists within a clinical statement. The action modality itself is abstract (i.e., it cannot be used within a clinical statement). It defines subtypes such as order and performance.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85" w:name="BKM_DCB78B3C_741D_4C70_AFD6_F6FDCDC1F9B7"/>
      <w:bookmarkEnd w:id="28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currentStatus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status of an action. It is expected that the range of values for statusCode (i.e., the value set) will vary by the subtypes of ActionPhase. For example, Proposal might have one of its status values as Declined.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Reason or justification for the action.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patientPreference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patients about options for care or treatment (including scheduling, care experience, and meeting of personal health goals) and the sharing and disclosure of their health information.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providerPreference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care providers about options for care or treatment (including scheduling, care experience, and meeting of personal health goals).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statusHistory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Past statuses of this action. For example, an order may evolve from draft to placed to in progress to completed or canceled.</w:t>
            </w:r>
          </w:p>
        </w:tc>
      </w:tr>
    </w:tbl>
    <w:p>
      <w:pPr>
        <w:shd w:val="clear" w:color="auto" w:fill="auto"/>
        <w:rPr>
          <w:rFonts w:ascii="Calibri" w:eastAsia="Times New Roman" w:hAnsi="Calibri"/>
          <w:szCs w:val="24"/>
          <w:shd w:val="clear" w:color="auto" w:fill="auto"/>
        </w:rPr>
      </w:pPr>
      <w:bookmarkEnd w:id="284"/>
    </w:p>
    <w:p>
      <w:pPr>
        <w:pStyle w:val="4"/>
        <w:shd w:val="clear" w:color="auto" w:fill="auto"/>
        <w:rPr>
          <w:rFonts w:eastAsia="Times New Roman"/>
          <w:bCs w:val="0"/>
          <w:szCs w:val="24"/>
          <w:u w:color="000000"/>
          <w:shd w:val="clear" w:color="auto" w:fill="auto"/>
          <w:lang w:val="en-US"/>
        </w:rPr>
      </w:pPr>
      <w:bookmarkStart w:id="286" w:name="_Toc398835700"/>
      <w:bookmarkStart w:id="287" w:name="_Toc398835821"/>
      <w:bookmarkStart w:id="288" w:name="_Toc398835942"/>
      <w:bookmarkStart w:id="289" w:name="BKM_E010C3B2_FE22_487F_AF59_3E757307D521"/>
      <w:r>
        <w:rPr>
          <w:rFonts w:eastAsia="Times New Roman"/>
          <w:bCs w:val="0"/>
          <w:szCs w:val="24"/>
          <w:u w:color="000000"/>
          <w:shd w:val="clear" w:color="auto" w:fill="auto"/>
          <w:lang w:val="en-US"/>
        </w:rPr>
        <w:t>ActionStatus</w:t>
      </w:r>
      <w:bookmarkEnd w:id="286"/>
      <w:bookmarkEnd w:id="287"/>
      <w:bookmarkEnd w:id="28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Class describing the status of an action.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90" w:name="BKM_C1BFCB12_6166_4803_9E6A_8DCB2535F7BC"/>
      <w:bookmarkEnd w:id="29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reason for the status. This is used typically when the status indicates the action was changed, canceled, rejected, or not performed. E.g., patient declined.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for the status, e.g., Completed, Rejected, Pending.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statusUpdateTime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date and time when the status was updated.</w:t>
            </w:r>
          </w:p>
        </w:tc>
      </w:tr>
    </w:tbl>
    <w:p>
      <w:pPr>
        <w:shd w:val="clear" w:color="auto" w:fill="auto"/>
        <w:rPr>
          <w:rFonts w:ascii="Calibri" w:eastAsia="Times New Roman" w:hAnsi="Calibri"/>
          <w:szCs w:val="24"/>
          <w:shd w:val="clear" w:color="auto" w:fill="auto"/>
        </w:rPr>
      </w:pPr>
      <w:bookmarkEnd w:id="289"/>
    </w:p>
    <w:p>
      <w:pPr>
        <w:pStyle w:val="4"/>
        <w:shd w:val="clear" w:color="auto" w:fill="auto"/>
        <w:rPr>
          <w:rFonts w:eastAsia="Times New Roman"/>
          <w:bCs w:val="0"/>
          <w:szCs w:val="24"/>
          <w:u w:color="000000"/>
          <w:shd w:val="clear" w:color="auto" w:fill="auto"/>
          <w:lang w:val="en-US"/>
        </w:rPr>
      </w:pPr>
      <w:bookmarkStart w:id="291" w:name="_Toc398835701"/>
      <w:bookmarkStart w:id="292" w:name="_Toc398835822"/>
      <w:bookmarkStart w:id="293" w:name="_Toc398835943"/>
      <w:bookmarkStart w:id="294" w:name="BKM_700E0ECD_80F6_4750_A161_803452A414D1"/>
      <w:r>
        <w:rPr>
          <w:rFonts w:eastAsia="Times New Roman"/>
          <w:bCs w:val="0"/>
          <w:szCs w:val="24"/>
          <w:u w:color="000000"/>
          <w:shd w:val="clear" w:color="auto" w:fill="auto"/>
          <w:lang w:val="en-US"/>
        </w:rPr>
        <w:t>Order</w:t>
      </w:r>
      <w:bookmarkEnd w:id="291"/>
      <w:bookmarkEnd w:id="292"/>
      <w:bookmarkEnd w:id="29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instruction by a healthcare provider to another healthcare provider to perform some action.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295" w:name="BKM_F60E3194_12C6_487B_908C_92D90B46F961"/>
      <w:bookmarkEnd w:id="29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order.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order was created.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orderedBy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Practitioner</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responsible person who places this order (e.g., physician). This may be different than the author of the order (e.g., clerk) who may be the statement's author.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 by which the order was received (such as by telephone, electronic, verbal, written).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ordered act must be performed if the indicated conditions occur, e.g.., shortness of breath, SpO2 less than x%, insomnia, nausea.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ordered action must be initiated. Includes concepts such as stat, urgent, routine.</w:t>
            </w:r>
          </w:p>
        </w:tc>
      </w:tr>
    </w:tbl>
    <w:p>
      <w:pPr>
        <w:shd w:val="clear" w:color="auto" w:fill="auto"/>
        <w:rPr>
          <w:rFonts w:ascii="Calibri" w:eastAsia="Times New Roman" w:hAnsi="Calibri"/>
          <w:szCs w:val="24"/>
          <w:shd w:val="clear" w:color="auto" w:fill="auto"/>
        </w:rPr>
      </w:pPr>
      <w:bookmarkEnd w:id="294"/>
    </w:p>
    <w:p>
      <w:pPr>
        <w:pStyle w:val="4"/>
        <w:shd w:val="clear" w:color="auto" w:fill="auto"/>
        <w:rPr>
          <w:rFonts w:eastAsia="Times New Roman"/>
          <w:bCs w:val="0"/>
          <w:szCs w:val="24"/>
          <w:u w:color="000000"/>
          <w:shd w:val="clear" w:color="auto" w:fill="auto"/>
          <w:lang w:val="en-US"/>
        </w:rPr>
      </w:pPr>
      <w:bookmarkStart w:id="296" w:name="_Toc398835702"/>
      <w:bookmarkStart w:id="297" w:name="_Toc398835823"/>
      <w:bookmarkStart w:id="298" w:name="_Toc398835944"/>
      <w:bookmarkStart w:id="299" w:name="BKM_25350BD8_872F_45B4_BC53_E5629B289D5C"/>
      <w:r>
        <w:rPr>
          <w:rFonts w:eastAsia="Times New Roman"/>
          <w:bCs w:val="0"/>
          <w:szCs w:val="24"/>
          <w:u w:color="000000"/>
          <w:shd w:val="clear" w:color="auto" w:fill="auto"/>
          <w:lang w:val="en-US"/>
        </w:rPr>
        <w:t>Performance</w:t>
      </w:r>
      <w:bookmarkEnd w:id="296"/>
      <w:bookmarkEnd w:id="297"/>
      <w:bookmarkEnd w:id="29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actual performance or execution of a healthcare-related action, e.g., 3rd dose of Hepatitis B vaccine administered on Dec 4th 2012, or appendectomy performed today.</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00" w:name="BKM_E3AFD45E_AEE4_4074_BE45_BA133A6D243B"/>
      <w:bookmarkEnd w:id="30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actionPerformed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component of a composite action that was performed. For instance, the fulfillment of a prescription may result in both a substance administration event and a dispense event, thus resulting in two action being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enactsPlan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plan that is partly or wholly enacted by the performance of this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recommended the performance of this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is partly or wholly filled by the performance of this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overall time period in which the action is performed. This may be different than the scheduled time or the expected performance time.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performedBy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Persons who perform this action, e.g., the person who administered the medication, performed the surgery.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performance may have many participants. In comparison, an order or a plan typically has one participant. Hence, in performance many participants can be described along with their specific roles.</w:t>
            </w:r>
          </w:p>
        </w:tc>
      </w:tr>
    </w:tbl>
    <w:p>
      <w:pPr>
        <w:shd w:val="clear" w:color="auto" w:fill="auto"/>
        <w:rPr>
          <w:rFonts w:ascii="Calibri" w:eastAsia="Times New Roman" w:hAnsi="Calibri"/>
          <w:szCs w:val="24"/>
          <w:shd w:val="clear" w:color="auto" w:fill="auto"/>
        </w:rPr>
      </w:pPr>
      <w:bookmarkEnd w:id="299"/>
    </w:p>
    <w:p>
      <w:pPr>
        <w:pStyle w:val="4"/>
        <w:shd w:val="clear" w:color="auto" w:fill="auto"/>
        <w:rPr>
          <w:rFonts w:eastAsia="Times New Roman"/>
          <w:bCs w:val="0"/>
          <w:szCs w:val="24"/>
          <w:u w:color="000000"/>
          <w:shd w:val="clear" w:color="auto" w:fill="auto"/>
          <w:lang w:val="en-US"/>
        </w:rPr>
      </w:pPr>
      <w:bookmarkStart w:id="301" w:name="_Toc398835703"/>
      <w:bookmarkStart w:id="302" w:name="_Toc398835824"/>
      <w:bookmarkStart w:id="303" w:name="_Toc398835945"/>
      <w:bookmarkStart w:id="304" w:name="BKM_844E6F06_5E2A_4EC7_9E12_CD75A1A69E09"/>
      <w:r>
        <w:rPr>
          <w:rFonts w:eastAsia="Times New Roman"/>
          <w:bCs w:val="0"/>
          <w:szCs w:val="24"/>
          <w:u w:color="000000"/>
          <w:shd w:val="clear" w:color="auto" w:fill="auto"/>
          <w:lang w:val="en-US"/>
        </w:rPr>
        <w:t>Plan</w:t>
      </w:r>
      <w:bookmarkEnd w:id="301"/>
      <w:bookmarkEnd w:id="302"/>
      <w:bookmarkEnd w:id="30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Description of action that is planned to be performed. Typically, this would include a time at which the action is scheduled to be performed.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05" w:name="BKM_684B9156_9CF5_4C1B_9A44_98813D36C454"/>
      <w:bookmarkEnd w:id="30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planned action is expected to be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plan.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will be partly or wholly filled by the performance of the planned act.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plannedAtTime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at which the plan was created.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plannedBy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who is the primary planner of this action, e.g., the person who scheduled the appointment.</w:t>
            </w:r>
          </w:p>
        </w:tc>
      </w:tr>
    </w:tbl>
    <w:p>
      <w:pPr>
        <w:shd w:val="clear" w:color="auto" w:fill="auto"/>
        <w:rPr>
          <w:rFonts w:ascii="Calibri" w:eastAsia="Times New Roman" w:hAnsi="Calibri"/>
          <w:szCs w:val="24"/>
          <w:shd w:val="clear" w:color="auto" w:fill="auto"/>
        </w:rPr>
      </w:pPr>
      <w:bookmarkEnd w:id="304"/>
    </w:p>
    <w:p>
      <w:pPr>
        <w:pStyle w:val="4"/>
        <w:shd w:val="clear" w:color="auto" w:fill="auto"/>
        <w:rPr>
          <w:rFonts w:eastAsia="Times New Roman"/>
          <w:bCs w:val="0"/>
          <w:szCs w:val="24"/>
          <w:u w:color="000000"/>
          <w:shd w:val="clear" w:color="auto" w:fill="auto"/>
          <w:lang w:val="en-US"/>
        </w:rPr>
      </w:pPr>
      <w:bookmarkStart w:id="306" w:name="_Toc398835704"/>
      <w:bookmarkStart w:id="307" w:name="_Toc398835825"/>
      <w:bookmarkStart w:id="308" w:name="_Toc398835946"/>
      <w:bookmarkStart w:id="309" w:name="BKM_219D7DC8_F62E_4E8F_84EC_07527DFA38F9"/>
      <w:r>
        <w:rPr>
          <w:rFonts w:eastAsia="Times New Roman"/>
          <w:bCs w:val="0"/>
          <w:szCs w:val="24"/>
          <w:u w:color="000000"/>
          <w:shd w:val="clear" w:color="auto" w:fill="auto"/>
          <w:lang w:val="en-US"/>
        </w:rPr>
        <w:t>Proposal</w:t>
      </w:r>
      <w:bookmarkEnd w:id="306"/>
      <w:bookmarkEnd w:id="307"/>
      <w:bookmarkEnd w:id="30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offer or a suggestion to perform a healthcare act. A recommendation to a provider is an example of proposal made by a CDS system. A proposal must be accepted by an entity in order for it to be performed.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10" w:name="BKM_FA00E457_8F54_4D85_8DD7_1A33AD790C4E"/>
      <w:bookmarkEnd w:id="31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proposed act must be performed if the indicated conditions occur, e.g.., shortness of breath, SpO2 less than x%, insomnia, nausea.</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proposed action must be initiated. Includes concepts such as stat, urgent, routine.</w:t>
            </w:r>
          </w:p>
        </w:tc>
      </w:tr>
    </w:tbl>
    <w:p>
      <w:pPr>
        <w:shd w:val="clear" w:color="auto" w:fill="auto"/>
        <w:rPr>
          <w:rFonts w:ascii="Calibri" w:eastAsia="Times New Roman" w:hAnsi="Calibri"/>
          <w:szCs w:val="24"/>
          <w:shd w:val="clear" w:color="auto" w:fill="auto"/>
        </w:rPr>
      </w:pPr>
      <w:bookmarkEnd w:id="309"/>
    </w:p>
    <w:p>
      <w:pPr>
        <w:pStyle w:val="4"/>
        <w:shd w:val="clear" w:color="auto" w:fill="auto"/>
        <w:rPr>
          <w:rFonts w:eastAsia="Times New Roman"/>
          <w:bCs w:val="0"/>
          <w:szCs w:val="24"/>
          <w:u w:color="000000"/>
          <w:shd w:val="clear" w:color="auto" w:fill="auto"/>
          <w:lang w:val="en-US"/>
        </w:rPr>
      </w:pPr>
      <w:bookmarkStart w:id="311" w:name="_Toc398835705"/>
      <w:bookmarkStart w:id="312" w:name="_Toc398835826"/>
      <w:bookmarkStart w:id="313" w:name="_Toc398835947"/>
      <w:bookmarkStart w:id="314" w:name="BKM_2DDF33D0_21AB_4963_ADA7_C271C5591740"/>
      <w:r>
        <w:rPr>
          <w:rFonts w:eastAsia="Times New Roman"/>
          <w:bCs w:val="0"/>
          <w:szCs w:val="24"/>
          <w:u w:color="000000"/>
          <w:shd w:val="clear" w:color="auto" w:fill="auto"/>
          <w:lang w:val="en-US"/>
        </w:rPr>
        <w:t>ProposalAgainst</w:t>
      </w:r>
      <w:bookmarkEnd w:id="311"/>
      <w:bookmarkEnd w:id="312"/>
      <w:bookmarkEnd w:id="31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recommendation from a clinical decision support system or advice from a consultation to not perform an act.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15" w:name="BKM_DAA487DC_E472_4AB5_AED2_2B0D55EE82F2"/>
      <w:bookmarkEnd w:id="31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tr>
    </w:tbl>
    <w:p>
      <w:pPr>
        <w:shd w:val="clear" w:color="auto" w:fill="auto"/>
        <w:rPr>
          <w:rFonts w:ascii="Calibri" w:eastAsia="Times New Roman" w:hAnsi="Calibri"/>
          <w:szCs w:val="24"/>
          <w:shd w:val="clear" w:color="auto" w:fill="auto"/>
        </w:rPr>
      </w:pPr>
      <w:bookmarkEnd w:id="114"/>
      <w:bookmarkEnd w:id="115"/>
      <w:bookmarkEnd w:id="279"/>
      <w:bookmarkEnd w:id="314"/>
    </w:p>
    <w:p>
      <w:pPr>
        <w:pStyle w:val="2"/>
        <w:rPr>
          <w:rFonts w:eastAsia="Times New Roman"/>
          <w:shd w:val="clear" w:color="auto" w:fill="auto"/>
          <w:lang w:val="en-US"/>
        </w:rPr>
      </w:pPr>
      <w:bookmarkStart w:id="316" w:name="_Toc398835706"/>
      <w:bookmarkStart w:id="317" w:name="_Toc398835827"/>
      <w:bookmarkStart w:id="318" w:name="_Toc398835948"/>
      <w:bookmarkStart w:id="319" w:name="COMMON"/>
      <w:bookmarkStart w:id="320" w:name="BKM_41336C8B_0609_4885_A3A9_69A3E0DB9B39"/>
      <w:r>
        <w:rPr>
          <w:rFonts w:eastAsia="Times New Roman"/>
          <w:shd w:val="clear" w:color="auto" w:fill="auto"/>
          <w:lang w:val="en-US"/>
        </w:rPr>
        <w:t>common</w:t>
      </w:r>
      <w:bookmarkEnd w:id="316"/>
      <w:bookmarkEnd w:id="317"/>
      <w:bookmarkEnd w:id="318"/>
    </w:p>
    <w:p>
      <w:pPr>
        <w:shd w:val="clear" w:color="auto" w:fill="auto"/>
        <w:rPr>
          <w:rFonts w:ascii="Calibri" w:eastAsia="Times New Roman" w:hAnsi="Calibri"/>
          <w:szCs w:val="24"/>
          <w:u w:color="000000"/>
          <w:shd w:val="clear" w:color="auto" w:fill="auto"/>
          <w:lang w:val="en-US"/>
        </w:rPr>
      </w:pPr>
      <w:bookmarkStart w:id="321" w:name="BKM_CC528BDF_EBC5_4AB6_B931_DC1DE6A6B1EF"/>
      <w:r>
        <w:rPr>
          <w:color w:val="auto"/>
          <w:szCs w:val="24"/>
          <w:shd w:val="clear" w:color="auto" w:fill="auto"/>
          <w:lang w:val="en-US"/>
        </w:rPr>
        <w:drawing>
          <wp:inline distT="0" distB="0" distL="0" distR="0">
            <wp:extent cx="5286375" cy="1314450"/>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21"/>
                    <a:stretch>
                      <a:fillRect/>
                    </a:stretch>
                  </pic:blipFill>
                  <pic:spPr>
                    <a:xfrm rot="0">
                      <a:off x="0" y="0"/>
                      <a:ext cx="5286375" cy="131445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21"/>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u w:color="000000"/>
          <w:shd w:val="clear" w:color="auto" w:fill="auto"/>
          <w:lang w:val="en-US"/>
        </w:rPr>
      </w:pPr>
      <w:bookmarkStart w:id="322" w:name="_Toc398835707"/>
      <w:bookmarkStart w:id="323" w:name="_Toc398835828"/>
      <w:bookmarkStart w:id="324" w:name="_Toc398835949"/>
      <w:bookmarkStart w:id="325" w:name="BKM_643B53D6_1113_4284_B92D_B80B825F0658"/>
      <w:r>
        <w:rPr>
          <w:rFonts w:eastAsia="Times New Roman"/>
          <w:bCs w:val="0"/>
          <w:szCs w:val="24"/>
          <w:u w:color="000000"/>
          <w:shd w:val="clear" w:color="auto" w:fill="auto"/>
          <w:lang w:val="en-US"/>
        </w:rPr>
        <w:t>BodySite</w:t>
      </w:r>
      <w:bookmarkEnd w:id="322"/>
      <w:bookmarkEnd w:id="323"/>
      <w:bookmarkEnd w:id="324"/>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location on a person's body.  e.g., left breast, heart.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26" w:name="BKM_CFE1C854_54EB_4355_A43F_048E7C89D8BA"/>
      <w:bookmarkEnd w:id="326"/>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anatomicalLocation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location on a patient's body.  May or may not encompass laterality. e.g., lung, left lung.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directionality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Further specification of the body part by adding directionality, e.g., "upper", "lower", "frontal", "medial".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laterality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side of the body, from the patient's perspective. e.g., left, right, bilateral.</w:t>
            </w:r>
          </w:p>
        </w:tc>
      </w:tr>
    </w:tbl>
    <w:p>
      <w:pPr>
        <w:shd w:val="clear" w:color="auto" w:fill="auto"/>
        <w:rPr>
          <w:rFonts w:ascii="Calibri" w:eastAsia="Times New Roman" w:hAnsi="Calibri"/>
          <w:szCs w:val="24"/>
          <w:shd w:val="clear" w:color="auto" w:fill="auto"/>
        </w:rPr>
      </w:pPr>
      <w:bookmarkEnd w:id="325"/>
    </w:p>
    <w:p>
      <w:pPr>
        <w:pStyle w:val="3"/>
        <w:shd w:val="clear" w:color="auto" w:fill="auto"/>
        <w:rPr>
          <w:rFonts w:eastAsia="Times New Roman"/>
          <w:bCs w:val="0"/>
          <w:szCs w:val="24"/>
          <w:u w:color="000000"/>
          <w:shd w:val="clear" w:color="auto" w:fill="auto"/>
          <w:lang w:val="en-US"/>
        </w:rPr>
      </w:pPr>
      <w:bookmarkStart w:id="327" w:name="_Toc398835708"/>
      <w:bookmarkStart w:id="328" w:name="_Toc398835829"/>
      <w:bookmarkStart w:id="329" w:name="_Toc398835950"/>
      <w:bookmarkStart w:id="330" w:name="BKM_71D3FE18_1F0A_49B9_BAFD_68D96B9A32C9"/>
      <w:r>
        <w:rPr>
          <w:rFonts w:eastAsia="Times New Roman"/>
          <w:bCs w:val="0"/>
          <w:szCs w:val="24"/>
          <w:u w:color="000000"/>
          <w:shd w:val="clear" w:color="auto" w:fill="auto"/>
          <w:lang w:val="en-US"/>
        </w:rPr>
        <w:t>Participant</w:t>
      </w:r>
      <w:bookmarkEnd w:id="327"/>
      <w:bookmarkEnd w:id="328"/>
      <w:bookmarkEnd w:id="329"/>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Person playing a specified role in an action.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31" w:name="BKM_EEB5A566_6D4F_4E0B_96FB_31B58E7D16EE"/>
      <w:bookmarkEnd w:id="331"/>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individual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healthcare professional or related person participating in the action.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participantRole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 of participant in the action., e.g., admitter, attending, primary care physician.</w:t>
            </w:r>
          </w:p>
        </w:tc>
      </w:tr>
    </w:tbl>
    <w:p>
      <w:pPr>
        <w:shd w:val="clear" w:color="auto" w:fill="auto"/>
        <w:rPr>
          <w:rFonts w:ascii="Calibri" w:eastAsia="Times New Roman" w:hAnsi="Calibri"/>
          <w:szCs w:val="24"/>
          <w:shd w:val="clear" w:color="auto" w:fill="auto"/>
        </w:rPr>
      </w:pPr>
      <w:bookmarkEnd w:id="330"/>
    </w:p>
    <w:p>
      <w:pPr>
        <w:pStyle w:val="3"/>
        <w:shd w:val="clear" w:color="auto" w:fill="auto"/>
        <w:rPr>
          <w:rFonts w:eastAsia="Times New Roman"/>
          <w:bCs w:val="0"/>
          <w:szCs w:val="24"/>
          <w:u w:color="000000"/>
          <w:shd w:val="clear" w:color="auto" w:fill="auto"/>
          <w:lang w:val="en-US"/>
        </w:rPr>
      </w:pPr>
      <w:bookmarkStart w:id="332" w:name="_Toc398835709"/>
      <w:bookmarkStart w:id="333" w:name="_Toc398835830"/>
      <w:bookmarkStart w:id="334" w:name="_Toc398835951"/>
      <w:bookmarkStart w:id="335" w:name="BKM_12A3AF5B_F2F6_4C90_A92F_4D77BFC03627"/>
      <w:r>
        <w:rPr>
          <w:rFonts w:eastAsia="Times New Roman"/>
          <w:bCs w:val="0"/>
          <w:szCs w:val="24"/>
          <w:u w:color="000000"/>
          <w:shd w:val="clear" w:color="auto" w:fill="auto"/>
          <w:lang w:val="en-US"/>
        </w:rPr>
        <w:t>Schedule</w:t>
      </w:r>
      <w:bookmarkEnd w:id="332"/>
      <w:bookmarkEnd w:id="333"/>
      <w:bookmarkEnd w:id="334"/>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recurrening pattern of events, e.g., three times a day after meals.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schedule can be either a list of "calendar time" events (periods on which the event ought to occur), or a single event with repeating criteria, or just repeating criteria with no actual event (as represented by the 'cycle' concept and attribute).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Given these variations in how Schedule can be specified, it is not modeled in this conceptual specification. A detailed model should be included in the logical model specification.</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335"/>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shd w:val="clear" w:color="auto" w:fill="auto"/>
          <w:lang w:val="en-US"/>
        </w:rPr>
      </w:pPr>
      <w:bookmarkStart w:id="336" w:name="_Toc398835710"/>
      <w:bookmarkStart w:id="337" w:name="_Toc398835831"/>
      <w:bookmarkStart w:id="338" w:name="_Toc398835952"/>
      <w:bookmarkStart w:id="339" w:name="ENTITY"/>
      <w:bookmarkStart w:id="340" w:name="BKM_95ED8F16_9C90_4079_BCC8_D3D9F9B97D75"/>
      <w:r>
        <w:rPr>
          <w:rFonts w:eastAsia="Times New Roman"/>
          <w:bCs w:val="0"/>
          <w:szCs w:val="24"/>
          <w:shd w:val="clear" w:color="auto" w:fill="auto"/>
          <w:lang w:val="en-US"/>
        </w:rPr>
        <w:t>common.entity</w:t>
      </w:r>
      <w:bookmarkEnd w:id="336"/>
      <w:bookmarkEnd w:id="337"/>
      <w:bookmarkEnd w:id="338"/>
    </w:p>
    <w:p>
      <w:pPr>
        <w:shd w:val="clear" w:color="auto" w:fill="auto"/>
        <w:rPr>
          <w:rFonts w:ascii="Calibri" w:eastAsia="Times New Roman" w:hAnsi="Calibri"/>
          <w:szCs w:val="24"/>
          <w:u w:color="000000"/>
          <w:shd w:val="clear" w:color="auto" w:fill="auto"/>
          <w:lang w:val="en-US"/>
        </w:rPr>
      </w:pPr>
      <w:bookmarkStart w:id="341" w:name="BKM_B39B518B_C77A_487F_838D_713C6DC4B461"/>
      <w:r>
        <w:rPr>
          <w:color w:val="auto"/>
          <w:szCs w:val="24"/>
          <w:shd w:val="clear" w:color="auto" w:fill="auto"/>
          <w:lang w:val="en-US"/>
        </w:rPr>
        <w:drawing>
          <wp:inline distT="0" distB="0" distL="0" distR="0">
            <wp:extent cx="5981700" cy="3952875"/>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22"/>
                    <a:stretch>
                      <a:fillRect/>
                    </a:stretch>
                  </pic:blipFill>
                  <pic:spPr>
                    <a:xfrm rot="0">
                      <a:off x="0" y="0"/>
                      <a:ext cx="5981700" cy="3952875"/>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41"/>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342" w:name="BKM_CF7E7107_537A_4ECA_92BB_21D563F5289B"/>
      <w:r>
        <w:rPr>
          <w:rFonts w:eastAsia="Times New Roman"/>
          <w:color w:val="auto"/>
          <w:szCs w:val="24"/>
          <w:shd w:val="clear" w:color="auto" w:fill="auto"/>
          <w:lang w:val="en-US"/>
        </w:rPr>
        <w:drawing>
          <wp:inline distT="0" distB="0" distL="0" distR="0">
            <wp:extent cx="5981700" cy="2952750"/>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23"/>
                    <a:stretch>
                      <a:fillRect/>
                    </a:stretch>
                  </pic:blipFill>
                  <pic:spPr>
                    <a:xfrm rot="0">
                      <a:off x="0" y="0"/>
                      <a:ext cx="5981700" cy="295275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42"/>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bookmarkStart w:id="343" w:name="BKM_1EACB432_21B2_424C_9362_FE49FD2F210A"/>
      <w:r>
        <w:rPr>
          <w:rFonts w:eastAsia="Times New Roman"/>
          <w:color w:val="auto"/>
          <w:szCs w:val="24"/>
          <w:shd w:val="clear" w:color="auto" w:fill="auto"/>
          <w:lang w:val="en-US"/>
        </w:rPr>
        <w:drawing>
          <wp:inline distT="0" distB="0" distL="0" distR="0">
            <wp:extent cx="5876925" cy="3829050"/>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24"/>
                    <a:stretch>
                      <a:fillRect/>
                    </a:stretch>
                  </pic:blipFill>
                  <pic:spPr>
                    <a:xfrm rot="0">
                      <a:off x="0" y="0"/>
                      <a:ext cx="5876925" cy="382905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343"/>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344" w:name="_Toc398835711"/>
      <w:bookmarkStart w:id="345" w:name="_Toc398835832"/>
      <w:bookmarkStart w:id="346" w:name="_Toc398835953"/>
      <w:bookmarkStart w:id="347" w:name="BKM_C67E3C20_0B5F_4AD9_AFE6_BBD7D018F899"/>
      <w:r>
        <w:rPr>
          <w:rFonts w:eastAsia="Times New Roman"/>
          <w:bCs w:val="0"/>
          <w:szCs w:val="24"/>
          <w:u w:color="000000"/>
          <w:shd w:val="clear" w:color="auto" w:fill="auto"/>
          <w:lang w:val="en-US"/>
        </w:rPr>
        <w:t>ComputerSystem</w:t>
      </w:r>
      <w:bookmarkEnd w:id="344"/>
      <w:bookmarkEnd w:id="345"/>
      <w:bookmarkEnd w:id="34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48" w:name="BKM_144DA816_7934_42DD_BC99_2327A2EED761"/>
      <w:bookmarkEnd w:id="34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name or label assigned to this system.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telecommunication address such as URL or email address associated with this system.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represents the type of computer system.</w:t>
            </w:r>
          </w:p>
        </w:tc>
      </w:tr>
    </w:tbl>
    <w:p>
      <w:pPr>
        <w:shd w:val="clear" w:color="auto" w:fill="auto"/>
        <w:rPr>
          <w:rFonts w:ascii="Calibri" w:eastAsia="Times New Roman" w:hAnsi="Calibri"/>
          <w:szCs w:val="24"/>
          <w:shd w:val="clear" w:color="auto" w:fill="auto"/>
        </w:rPr>
      </w:pPr>
      <w:bookmarkEnd w:id="347"/>
    </w:p>
    <w:p>
      <w:pPr>
        <w:pStyle w:val="4"/>
        <w:shd w:val="clear" w:color="auto" w:fill="auto"/>
        <w:rPr>
          <w:rFonts w:eastAsia="Times New Roman"/>
          <w:bCs w:val="0"/>
          <w:szCs w:val="24"/>
          <w:u w:color="000000"/>
          <w:shd w:val="clear" w:color="auto" w:fill="auto"/>
          <w:lang w:val="en-US"/>
        </w:rPr>
      </w:pPr>
      <w:bookmarkStart w:id="349" w:name="_Toc398835712"/>
      <w:bookmarkStart w:id="350" w:name="_Toc398835833"/>
      <w:bookmarkStart w:id="351" w:name="_Toc398835954"/>
      <w:bookmarkStart w:id="352" w:name="BKM_4D93C489_EBFF_47D8_A57A_C59D580AA9A5"/>
      <w:r>
        <w:rPr>
          <w:rFonts w:eastAsia="Times New Roman"/>
          <w:bCs w:val="0"/>
          <w:szCs w:val="24"/>
          <w:u w:color="000000"/>
          <w:shd w:val="clear" w:color="auto" w:fill="auto"/>
          <w:lang w:val="en-US"/>
        </w:rPr>
        <w:t>Device</w:t>
      </w:r>
      <w:bookmarkEnd w:id="349"/>
      <w:bookmarkEnd w:id="350"/>
      <w:bookmarkEnd w:id="35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53" w:name="BKM_24C68CF9_B9DD_49B9_9307_724ACAE31140"/>
      <w:bookmarkEnd w:id="35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place where the resource may be found.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 identifier assigned by the manufacturer.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owner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organization responsible for the provision and ongoing maintenance of the device.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information, if the resource is affixed to a person.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the type of device supplied with as much specificity as available, e.g., wheelchair.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udi</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url</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network address on which the device may be contacted directly.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version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version of the device, if the device has multiple releases under the same model, or if the device is software or carries firmware.</w:t>
            </w:r>
          </w:p>
        </w:tc>
      </w:tr>
    </w:tbl>
    <w:p>
      <w:pPr>
        <w:shd w:val="clear" w:color="auto" w:fill="auto"/>
        <w:rPr>
          <w:rFonts w:ascii="Calibri" w:eastAsia="Times New Roman" w:hAnsi="Calibri"/>
          <w:szCs w:val="24"/>
          <w:shd w:val="clear" w:color="auto" w:fill="auto"/>
        </w:rPr>
      </w:pPr>
      <w:bookmarkEnd w:id="352"/>
    </w:p>
    <w:p>
      <w:pPr>
        <w:pStyle w:val="4"/>
        <w:shd w:val="clear" w:color="auto" w:fill="auto"/>
        <w:rPr>
          <w:rFonts w:eastAsia="Times New Roman"/>
          <w:bCs w:val="0"/>
          <w:szCs w:val="24"/>
          <w:u w:color="000000"/>
          <w:shd w:val="clear" w:color="auto" w:fill="auto"/>
          <w:lang w:val="en-US"/>
        </w:rPr>
      </w:pPr>
      <w:bookmarkStart w:id="354" w:name="_Toc398835713"/>
      <w:bookmarkStart w:id="355" w:name="_Toc398835834"/>
      <w:bookmarkStart w:id="356" w:name="_Toc398835955"/>
      <w:bookmarkStart w:id="357" w:name="BKM_2322E9DA_443D_406A_BD3F_BB14A838EDF7"/>
      <w:r>
        <w:rPr>
          <w:rFonts w:eastAsia="Times New Roman"/>
          <w:bCs w:val="0"/>
          <w:szCs w:val="24"/>
          <w:u w:color="000000"/>
          <w:shd w:val="clear" w:color="auto" w:fill="auto"/>
          <w:lang w:val="en-US"/>
        </w:rPr>
        <w:t>Entity</w:t>
      </w:r>
      <w:bookmarkEnd w:id="354"/>
      <w:bookmarkEnd w:id="355"/>
      <w:bookmarkEnd w:id="35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physical thing, group of physical things, or an organization. It is a concrete class that can be used as is or specialized as needed.</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58" w:name="BKM_D3B3502F_2BEA_46F1_91EC_0D2852C63C2F"/>
      <w:bookmarkEnd w:id="35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characteristic</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EntityCharacteristic</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characteristics of this entity.</w:t>
            </w:r>
          </w:p>
        </w:tc>
      </w:tr>
    </w:tbl>
    <w:p>
      <w:pPr>
        <w:shd w:val="clear" w:color="auto" w:fill="auto"/>
        <w:rPr>
          <w:rFonts w:ascii="Calibri" w:eastAsia="Times New Roman" w:hAnsi="Calibri"/>
          <w:szCs w:val="24"/>
          <w:shd w:val="clear" w:color="auto" w:fill="auto"/>
        </w:rPr>
      </w:pPr>
      <w:bookmarkEnd w:id="357"/>
    </w:p>
    <w:p>
      <w:pPr>
        <w:pStyle w:val="4"/>
        <w:shd w:val="clear" w:color="auto" w:fill="auto"/>
        <w:rPr>
          <w:rFonts w:eastAsia="Times New Roman"/>
          <w:bCs w:val="0"/>
          <w:szCs w:val="24"/>
          <w:u w:color="000000"/>
          <w:shd w:val="clear" w:color="auto" w:fill="auto"/>
          <w:lang w:val="en-US"/>
        </w:rPr>
      </w:pPr>
      <w:bookmarkStart w:id="359" w:name="_Toc398835714"/>
      <w:bookmarkStart w:id="360" w:name="_Toc398835835"/>
      <w:bookmarkStart w:id="361" w:name="_Toc398835956"/>
      <w:bookmarkStart w:id="362" w:name="BKM_2AAB3486_C27B_4BB0_B4B6_E9FD558BCD6A"/>
      <w:r>
        <w:rPr>
          <w:rFonts w:eastAsia="Times New Roman"/>
          <w:bCs w:val="0"/>
          <w:szCs w:val="24"/>
          <w:u w:color="000000"/>
          <w:shd w:val="clear" w:color="auto" w:fill="auto"/>
          <w:lang w:val="en-US"/>
        </w:rPr>
        <w:t>EntityCharacteristic</w:t>
      </w:r>
      <w:bookmarkEnd w:id="359"/>
      <w:bookmarkEnd w:id="360"/>
      <w:bookmarkEnd w:id="361"/>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63" w:name="BKM_A09F3FE6_105A_41E3_9A4E_3F08B568D98E"/>
      <w:bookmarkEnd w:id="36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specifying the characteristic or feature.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presence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characteristic is present or absent.</w:t>
            </w:r>
          </w:p>
        </w:tc>
      </w:tr>
    </w:tbl>
    <w:p>
      <w:pPr>
        <w:shd w:val="clear" w:color="auto" w:fill="auto"/>
        <w:rPr>
          <w:rFonts w:ascii="Calibri" w:eastAsia="Times New Roman" w:hAnsi="Calibri"/>
          <w:szCs w:val="24"/>
          <w:shd w:val="clear" w:color="auto" w:fill="auto"/>
        </w:rPr>
      </w:pPr>
      <w:bookmarkEnd w:id="362"/>
    </w:p>
    <w:p>
      <w:pPr>
        <w:pStyle w:val="4"/>
        <w:shd w:val="clear" w:color="auto" w:fill="auto"/>
        <w:rPr>
          <w:rFonts w:eastAsia="Times New Roman"/>
          <w:bCs w:val="0"/>
          <w:szCs w:val="24"/>
          <w:u w:color="000000"/>
          <w:shd w:val="clear" w:color="auto" w:fill="auto"/>
          <w:lang w:val="en-US"/>
        </w:rPr>
      </w:pPr>
      <w:bookmarkStart w:id="364" w:name="_Toc398835715"/>
      <w:bookmarkStart w:id="365" w:name="_Toc398835836"/>
      <w:bookmarkStart w:id="366" w:name="_Toc398835957"/>
      <w:bookmarkStart w:id="367" w:name="BKM_55B06D0E_3FE2_4B76_AEE9_405437C98DFE"/>
      <w:r>
        <w:rPr>
          <w:rFonts w:eastAsia="Times New Roman"/>
          <w:bCs w:val="0"/>
          <w:szCs w:val="24"/>
          <w:u w:color="000000"/>
          <w:shd w:val="clear" w:color="auto" w:fill="auto"/>
          <w:lang w:val="en-US"/>
        </w:rPr>
        <w:t>Location</w:t>
      </w:r>
      <w:bookmarkEnd w:id="364"/>
      <w:bookmarkEnd w:id="365"/>
      <w:bookmarkEnd w:id="36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Details about a physical place where services are provided and resources and participants may be stored, found, contained or accommodated.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Examples of locations are:</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Building, ward, corridor or room</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Freezer, incubator</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Vehicle or lift</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Home, shed, or garage</w:t>
      </w:r>
    </w:p>
    <w:p>
      <w:pPr>
        <w:numPr>
          <w:ilvl w:val="0"/>
          <w:numId w:val="2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Road, parking place, or park</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68" w:name="BKM_D5BB3C50_0A52_408C_A9EB_DAD87F1F922F"/>
      <w:bookmarkEnd w:id="36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Geographic address for the location.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function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function performed at the location.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for the location. Does not need to be unique.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location of which this location is physically a part.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Contact details of communication devices available at the location. This can include phone numbers, fax numbers, mobile numbers, email addresses, and web sites.</w:t>
            </w:r>
          </w:p>
        </w:tc>
      </w:tr>
    </w:tbl>
    <w:p>
      <w:pPr>
        <w:shd w:val="clear" w:color="auto" w:fill="auto"/>
        <w:rPr>
          <w:rFonts w:ascii="Calibri" w:eastAsia="Times New Roman" w:hAnsi="Calibri"/>
          <w:szCs w:val="24"/>
          <w:shd w:val="clear" w:color="auto" w:fill="auto"/>
        </w:rPr>
      </w:pPr>
      <w:bookmarkEnd w:id="367"/>
    </w:p>
    <w:p>
      <w:pPr>
        <w:pStyle w:val="4"/>
        <w:shd w:val="clear" w:color="auto" w:fill="auto"/>
        <w:rPr>
          <w:rFonts w:eastAsia="Times New Roman"/>
          <w:bCs w:val="0"/>
          <w:szCs w:val="24"/>
          <w:u w:color="000000"/>
          <w:shd w:val="clear" w:color="auto" w:fill="auto"/>
          <w:lang w:val="en-US"/>
        </w:rPr>
      </w:pPr>
      <w:bookmarkStart w:id="369" w:name="_Toc398835716"/>
      <w:bookmarkStart w:id="370" w:name="_Toc398835837"/>
      <w:bookmarkStart w:id="371" w:name="_Toc398835958"/>
      <w:bookmarkStart w:id="372" w:name="BKM_B11DBFE6_624C_4B94_8BFD_B9A99C77E904"/>
      <w:r>
        <w:rPr>
          <w:rFonts w:eastAsia="Times New Roman"/>
          <w:bCs w:val="0"/>
          <w:szCs w:val="24"/>
          <w:u w:color="000000"/>
          <w:shd w:val="clear" w:color="auto" w:fill="auto"/>
          <w:lang w:val="en-US"/>
        </w:rPr>
        <w:t>ManufacturedProduct</w:t>
      </w:r>
      <w:bookmarkEnd w:id="369"/>
      <w:bookmarkEnd w:id="370"/>
      <w:bookmarkEnd w:id="37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product used in the care of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73" w:name="BKM_B0EB1A1A_1846_4EBE_8BCF_711BBEDB45B9"/>
      <w:bookmarkEnd w:id="37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Expiration date of this product (if applicable).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lotNumber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 number assigned by the manufacturer.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manufacturerName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of the product's manufacturer.</w:t>
            </w:r>
          </w:p>
        </w:tc>
      </w:tr>
    </w:tbl>
    <w:p>
      <w:pPr>
        <w:shd w:val="clear" w:color="auto" w:fill="auto"/>
        <w:rPr>
          <w:rFonts w:ascii="Calibri" w:eastAsia="Times New Roman" w:hAnsi="Calibri"/>
          <w:szCs w:val="24"/>
          <w:shd w:val="clear" w:color="auto" w:fill="auto"/>
        </w:rPr>
      </w:pPr>
      <w:bookmarkEnd w:id="372"/>
    </w:p>
    <w:p>
      <w:pPr>
        <w:pStyle w:val="4"/>
        <w:shd w:val="clear" w:color="auto" w:fill="auto"/>
        <w:rPr>
          <w:rFonts w:eastAsia="Times New Roman"/>
          <w:bCs w:val="0"/>
          <w:szCs w:val="24"/>
          <w:u w:color="000000"/>
          <w:shd w:val="clear" w:color="auto" w:fill="auto"/>
          <w:lang w:val="en-US"/>
        </w:rPr>
      </w:pPr>
      <w:bookmarkStart w:id="374" w:name="_Toc398835717"/>
      <w:bookmarkStart w:id="375" w:name="_Toc398835838"/>
      <w:bookmarkStart w:id="376" w:name="_Toc398835959"/>
      <w:bookmarkStart w:id="377" w:name="BKM_628BFBAA_6800_43B6_A213_5E1E85DF1B11"/>
      <w:r>
        <w:rPr>
          <w:rFonts w:eastAsia="Times New Roman"/>
          <w:bCs w:val="0"/>
          <w:szCs w:val="24"/>
          <w:u w:color="000000"/>
          <w:shd w:val="clear" w:color="auto" w:fill="auto"/>
          <w:lang w:val="en-US"/>
        </w:rPr>
        <w:t>Medication</w:t>
      </w:r>
      <w:bookmarkEnd w:id="374"/>
      <w:bookmarkEnd w:id="375"/>
      <w:bookmarkEnd w:id="37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Description of the medication administered in a treatment.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78" w:name="BKM_254588D1_498E_4AD2_9E6D_A9C2F0E10DF7"/>
      <w:bookmarkEnd w:id="37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(or set of codes) that identify this medication.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 of the item, e.g., powder, tablet, carton.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ingredient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constituent of interest in the medication product (e.g., sulfamethoxazole 800 mg).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isBrand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Set to true if the item is attributable to a specific manufacturer.</w:t>
            </w:r>
          </w:p>
        </w:tc>
      </w:tr>
    </w:tbl>
    <w:p>
      <w:pPr>
        <w:shd w:val="clear" w:color="auto" w:fill="auto"/>
        <w:rPr>
          <w:rFonts w:ascii="Calibri" w:eastAsia="Times New Roman" w:hAnsi="Calibri"/>
          <w:szCs w:val="24"/>
          <w:shd w:val="clear" w:color="auto" w:fill="auto"/>
        </w:rPr>
      </w:pPr>
      <w:bookmarkEnd w:id="377"/>
    </w:p>
    <w:p>
      <w:pPr>
        <w:pStyle w:val="4"/>
        <w:shd w:val="clear" w:color="auto" w:fill="auto"/>
        <w:rPr>
          <w:rFonts w:eastAsia="Times New Roman"/>
          <w:bCs w:val="0"/>
          <w:szCs w:val="24"/>
          <w:u w:color="000000"/>
          <w:shd w:val="clear" w:color="auto" w:fill="auto"/>
          <w:lang w:val="en-US"/>
        </w:rPr>
      </w:pPr>
      <w:bookmarkStart w:id="379" w:name="_Toc398835718"/>
      <w:bookmarkStart w:id="380" w:name="_Toc398835839"/>
      <w:bookmarkStart w:id="381" w:name="_Toc398835960"/>
      <w:bookmarkStart w:id="382" w:name="BKM_CBFC4F60_5D6C_4BB5_8336_736A64F19C5B"/>
      <w:r>
        <w:rPr>
          <w:rFonts w:eastAsia="Times New Roman"/>
          <w:bCs w:val="0"/>
          <w:szCs w:val="24"/>
          <w:u w:color="000000"/>
          <w:shd w:val="clear" w:color="auto" w:fill="auto"/>
          <w:lang w:val="en-US"/>
        </w:rPr>
        <w:t>MedicationIngredient</w:t>
      </w:r>
      <w:bookmarkEnd w:id="379"/>
      <w:bookmarkEnd w:id="380"/>
      <w:bookmarkEnd w:id="38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composition of the medication.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83" w:name="BKM_C74B15FB_F244_48EE_8CCD_96BE93B78163"/>
      <w:bookmarkEnd w:id="38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item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ingredient item that makes up this medication.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strength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many (or how much) of the items there are in this medication, e.g. 250 mg of the item per tablet.</w:t>
            </w:r>
          </w:p>
        </w:tc>
      </w:tr>
    </w:tbl>
    <w:p>
      <w:pPr>
        <w:shd w:val="clear" w:color="auto" w:fill="auto"/>
        <w:rPr>
          <w:rFonts w:ascii="Calibri" w:eastAsia="Times New Roman" w:hAnsi="Calibri"/>
          <w:szCs w:val="24"/>
          <w:shd w:val="clear" w:color="auto" w:fill="auto"/>
        </w:rPr>
      </w:pPr>
      <w:bookmarkEnd w:id="382"/>
    </w:p>
    <w:p>
      <w:pPr>
        <w:pStyle w:val="4"/>
        <w:shd w:val="clear" w:color="auto" w:fill="auto"/>
        <w:rPr>
          <w:rFonts w:eastAsia="Times New Roman"/>
          <w:bCs w:val="0"/>
          <w:szCs w:val="24"/>
          <w:u w:color="000000"/>
          <w:shd w:val="clear" w:color="auto" w:fill="auto"/>
          <w:lang w:val="en-US"/>
        </w:rPr>
      </w:pPr>
      <w:bookmarkStart w:id="384" w:name="_Toc398835719"/>
      <w:bookmarkStart w:id="385" w:name="_Toc398835840"/>
      <w:bookmarkStart w:id="386" w:name="_Toc398835961"/>
      <w:bookmarkStart w:id="387" w:name="BKM_421E3492_9274_4CF5_83DB_46D246D7D346"/>
      <w:r>
        <w:rPr>
          <w:rFonts w:eastAsia="Times New Roman"/>
          <w:bCs w:val="0"/>
          <w:szCs w:val="24"/>
          <w:u w:color="000000"/>
          <w:shd w:val="clear" w:color="auto" w:fill="auto"/>
          <w:lang w:val="en-US"/>
        </w:rPr>
        <w:t>NutritionProduct</w:t>
      </w:r>
      <w:bookmarkEnd w:id="384"/>
      <w:bookmarkEnd w:id="385"/>
      <w:bookmarkEnd w:id="38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manufactured item administered for a patient's nutrition.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88" w:name="BKM_CB9662F3_2909_4FCE_8CD0_4EDEC0FC9EEC"/>
      <w:bookmarkEnd w:id="38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the general classification of the product. This can be a class of products (e.g., vegetables), or a specific product (e.g., broccoli).</w:t>
            </w:r>
          </w:p>
        </w:tc>
      </w:tr>
    </w:tbl>
    <w:p>
      <w:pPr>
        <w:shd w:val="clear" w:color="auto" w:fill="auto"/>
        <w:rPr>
          <w:rFonts w:ascii="Calibri" w:eastAsia="Times New Roman" w:hAnsi="Calibri"/>
          <w:szCs w:val="24"/>
          <w:shd w:val="clear" w:color="auto" w:fill="auto"/>
        </w:rPr>
      </w:pPr>
      <w:bookmarkEnd w:id="387"/>
    </w:p>
    <w:p>
      <w:pPr>
        <w:pStyle w:val="4"/>
        <w:shd w:val="clear" w:color="auto" w:fill="auto"/>
        <w:rPr>
          <w:rFonts w:eastAsia="Times New Roman"/>
          <w:bCs w:val="0"/>
          <w:szCs w:val="24"/>
          <w:u w:color="000000"/>
          <w:shd w:val="clear" w:color="auto" w:fill="auto"/>
          <w:lang w:val="en-US"/>
        </w:rPr>
      </w:pPr>
      <w:bookmarkStart w:id="389" w:name="_Toc398835720"/>
      <w:bookmarkStart w:id="390" w:name="_Toc398835841"/>
      <w:bookmarkStart w:id="391" w:name="_Toc398835962"/>
      <w:bookmarkStart w:id="392" w:name="BKM_FB39C456_57D0_4780_8F6A_8199ECEB8D2F"/>
      <w:r>
        <w:rPr>
          <w:rFonts w:eastAsia="Times New Roman"/>
          <w:bCs w:val="0"/>
          <w:szCs w:val="24"/>
          <w:u w:color="000000"/>
          <w:shd w:val="clear" w:color="auto" w:fill="auto"/>
          <w:lang w:val="en-US"/>
        </w:rPr>
        <w:t>Organization</w:t>
      </w:r>
      <w:bookmarkEnd w:id="389"/>
      <w:bookmarkEnd w:id="390"/>
      <w:bookmarkEnd w:id="39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formally or informally recognized grouping of people or organizations formed for achieving some type of collective action - includes companies, institutions, corporations, departments, community groups, healthcare practice groups, etc.</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93" w:name="BKM_27821DCF_F730_4167_9D31_0C60BC9A434E"/>
      <w:bookmarkEnd w:id="39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an organization is located or may be reached.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organization is known.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locatable resource of the organization such as a web page, telephone number (voice, fax or some other resource mediated by telecommunication equipment), e-mail address, or any other locatable resource.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organization that this is., e.g., hospital, long-term care facility, hospital department, government agency, educational institution.</w:t>
            </w:r>
          </w:p>
        </w:tc>
      </w:tr>
    </w:tbl>
    <w:p>
      <w:pPr>
        <w:shd w:val="clear" w:color="auto" w:fill="auto"/>
        <w:rPr>
          <w:rFonts w:ascii="Calibri" w:eastAsia="Times New Roman" w:hAnsi="Calibri"/>
          <w:szCs w:val="24"/>
          <w:shd w:val="clear" w:color="auto" w:fill="auto"/>
        </w:rPr>
      </w:pPr>
      <w:bookmarkEnd w:id="392"/>
    </w:p>
    <w:p>
      <w:pPr>
        <w:pStyle w:val="4"/>
        <w:shd w:val="clear" w:color="auto" w:fill="auto"/>
        <w:rPr>
          <w:rFonts w:eastAsia="Times New Roman"/>
          <w:bCs w:val="0"/>
          <w:szCs w:val="24"/>
          <w:u w:color="000000"/>
          <w:shd w:val="clear" w:color="auto" w:fill="auto"/>
          <w:lang w:val="en-US"/>
        </w:rPr>
      </w:pPr>
      <w:bookmarkStart w:id="394" w:name="_Toc398835721"/>
      <w:bookmarkStart w:id="395" w:name="_Toc398835842"/>
      <w:bookmarkStart w:id="396" w:name="_Toc398835963"/>
      <w:bookmarkStart w:id="397" w:name="BKM_B638B9D0_9BAD_4FB2_94DC_71AD2BDE3B37"/>
      <w:r>
        <w:rPr>
          <w:rFonts w:eastAsia="Times New Roman"/>
          <w:bCs w:val="0"/>
          <w:szCs w:val="24"/>
          <w:u w:color="000000"/>
          <w:shd w:val="clear" w:color="auto" w:fill="auto"/>
          <w:lang w:val="en-US"/>
        </w:rPr>
        <w:t>Patient</w:t>
      </w:r>
      <w:bookmarkEnd w:id="394"/>
      <w:bookmarkEnd w:id="395"/>
      <w:bookmarkEnd w:id="39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other administrative information about a person receiving care or other health-related services.</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data in the element covers the "who" information about the patient; its attributes focus on the demographic information necessary to support the administrative, financial, and logistic procedures.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398" w:name="BKM_F82A72C2_75C7_42F4_B369_E52D079188B1"/>
      <w:bookmarkEnd w:id="39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patient is deceased.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maritalStatus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patient's most recent marital (civil) status.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timeOfDeath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patient died.</w:t>
            </w:r>
          </w:p>
        </w:tc>
      </w:tr>
    </w:tbl>
    <w:p>
      <w:pPr>
        <w:shd w:val="clear" w:color="auto" w:fill="auto"/>
        <w:rPr>
          <w:rFonts w:ascii="Calibri" w:eastAsia="Times New Roman" w:hAnsi="Calibri"/>
          <w:szCs w:val="24"/>
          <w:shd w:val="clear" w:color="auto" w:fill="auto"/>
        </w:rPr>
      </w:pPr>
      <w:bookmarkEnd w:id="397"/>
    </w:p>
    <w:p>
      <w:pPr>
        <w:pStyle w:val="4"/>
        <w:shd w:val="clear" w:color="auto" w:fill="auto"/>
        <w:rPr>
          <w:rFonts w:eastAsia="Times New Roman"/>
          <w:bCs w:val="0"/>
          <w:szCs w:val="24"/>
          <w:u w:color="000000"/>
          <w:shd w:val="clear" w:color="auto" w:fill="auto"/>
          <w:lang w:val="en-US"/>
        </w:rPr>
      </w:pPr>
      <w:bookmarkStart w:id="399" w:name="_Toc398835722"/>
      <w:bookmarkStart w:id="400" w:name="_Toc398835843"/>
      <w:bookmarkStart w:id="401" w:name="_Toc398835964"/>
      <w:bookmarkStart w:id="402" w:name="BKM_05586DFB_272E_47DD_99D8_1B0E840F3A2D"/>
      <w:r>
        <w:rPr>
          <w:rFonts w:eastAsia="Times New Roman"/>
          <w:bCs w:val="0"/>
          <w:szCs w:val="24"/>
          <w:u w:color="000000"/>
          <w:shd w:val="clear" w:color="auto" w:fill="auto"/>
          <w:lang w:val="en-US"/>
        </w:rPr>
        <w:t>Person</w:t>
      </w:r>
      <w:bookmarkEnd w:id="399"/>
      <w:bookmarkEnd w:id="400"/>
      <w:bookmarkEnd w:id="40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Demographic and identification information for an individual.</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03" w:name="BKM_562F91D0_5346_474B_9AB8_F1E12104915D"/>
      <w:bookmarkEnd w:id="40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 person is located or may be reached.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birthTime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Date and time of birth for the individual.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ethnicity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ethnicity.  An ethnicity or ethnic group is a group of people whose members identify with each other through a common heritage, e.g., Hispanic.</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 that the patient is considered to have for administration and record keeping purposes.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 which may be used to communicate with this person.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patient is known.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preferredLanguage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language of preference.  E.g., English.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race.  Race is a classification of humans into large groups by various factors, such as heritable phenotypic characteristics or geographic ancestry, e.g., White, Asian.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Locatable resource to communicate with a person such as a web page, telephone number (voice, fax or some other resource mediated by telecommunication equipment), e-mail address, or any other locatable resource.</w:t>
            </w:r>
          </w:p>
        </w:tc>
      </w:tr>
    </w:tbl>
    <w:p>
      <w:pPr>
        <w:shd w:val="clear" w:color="auto" w:fill="auto"/>
        <w:rPr>
          <w:rFonts w:ascii="Calibri" w:eastAsia="Times New Roman" w:hAnsi="Calibri"/>
          <w:szCs w:val="24"/>
          <w:shd w:val="clear" w:color="auto" w:fill="auto"/>
        </w:rPr>
      </w:pPr>
      <w:bookmarkEnd w:id="402"/>
    </w:p>
    <w:p>
      <w:pPr>
        <w:pStyle w:val="4"/>
        <w:shd w:val="clear" w:color="auto" w:fill="auto"/>
        <w:rPr>
          <w:rFonts w:eastAsia="Times New Roman"/>
          <w:bCs w:val="0"/>
          <w:szCs w:val="24"/>
          <w:u w:color="000000"/>
          <w:shd w:val="clear" w:color="auto" w:fill="auto"/>
          <w:lang w:val="en-US"/>
        </w:rPr>
      </w:pPr>
      <w:bookmarkStart w:id="404" w:name="_Toc398835723"/>
      <w:bookmarkStart w:id="405" w:name="_Toc398835844"/>
      <w:bookmarkStart w:id="406" w:name="_Toc398835965"/>
      <w:bookmarkStart w:id="407" w:name="BKM_937D9656_4704_4BC1_BB7B_9839D0BDC2E5"/>
      <w:r>
        <w:rPr>
          <w:rFonts w:eastAsia="Times New Roman"/>
          <w:bCs w:val="0"/>
          <w:szCs w:val="24"/>
          <w:u w:color="000000"/>
          <w:shd w:val="clear" w:color="auto" w:fill="auto"/>
          <w:lang w:val="en-US"/>
        </w:rPr>
        <w:t>Practitioner</w:t>
      </w:r>
      <w:bookmarkEnd w:id="404"/>
      <w:bookmarkEnd w:id="405"/>
      <w:bookmarkEnd w:id="40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qualification information for an individual directly or indirectly involved in the provisioning of healthcare.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Practitioner covers all individuals who are engaged in the healthcare process and healthcare-related services as part of their professional responsibilities. Practitioners include (but are not limited to):</w:t>
      </w:r>
    </w:p>
    <w:p>
      <w:pPr>
        <w:shd w:val="clear" w:color="auto" w:fill="auto"/>
        <w:rPr>
          <w:rFonts w:ascii="Calibri" w:eastAsia="Times New Roman" w:hAnsi="Calibri"/>
          <w:sz w:val="22"/>
          <w:szCs w:val="24"/>
          <w:shd w:val="clear" w:color="auto" w:fill="auto"/>
          <w:lang w:val="en-US"/>
        </w:rPr>
      </w:pP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Physicians, dentists, pharmacists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 assistants, nurses, scribes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Midwives, dietitians, therapists, optometrists, paramedics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Medical technicians, laboratory scientists, prosthetic technicians, radiographers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workers, professional home carers, official volunteers</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Receptionists handling patient registration</w:t>
      </w:r>
    </w:p>
    <w:p>
      <w:pPr>
        <w:numPr>
          <w:ilvl w:val="0"/>
          <w:numId w:val="23"/>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IT personnel merging or unmerging patient records</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08" w:name="BKM_219A6070_B6ED_4A7E_99B2_7850E74A897C"/>
      <w:bookmarkEnd w:id="40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the practitioner represents.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Qualifications obtained by training and certification.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Roles which this practitioner is authorized perform for the organization.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Professional specialty of the practitioner, e..g, cardiologist, midwife.</w:t>
            </w:r>
          </w:p>
        </w:tc>
      </w:tr>
    </w:tbl>
    <w:p>
      <w:pPr>
        <w:shd w:val="clear" w:color="auto" w:fill="auto"/>
        <w:rPr>
          <w:rFonts w:ascii="Calibri" w:eastAsia="Times New Roman" w:hAnsi="Calibri"/>
          <w:szCs w:val="24"/>
          <w:shd w:val="clear" w:color="auto" w:fill="auto"/>
        </w:rPr>
      </w:pPr>
      <w:bookmarkEnd w:id="407"/>
    </w:p>
    <w:p>
      <w:pPr>
        <w:pStyle w:val="4"/>
        <w:shd w:val="clear" w:color="auto" w:fill="auto"/>
        <w:rPr>
          <w:rFonts w:eastAsia="Times New Roman"/>
          <w:bCs w:val="0"/>
          <w:szCs w:val="24"/>
          <w:u w:color="000000"/>
          <w:shd w:val="clear" w:color="auto" w:fill="auto"/>
          <w:lang w:val="en-US"/>
        </w:rPr>
      </w:pPr>
      <w:bookmarkStart w:id="409" w:name="_Toc398835724"/>
      <w:bookmarkStart w:id="410" w:name="_Toc398835845"/>
      <w:bookmarkStart w:id="411" w:name="_Toc398835966"/>
      <w:bookmarkStart w:id="412" w:name="BKM_54876487_F758_40B5_AD2E_C37DCD49E955"/>
      <w:r>
        <w:rPr>
          <w:rFonts w:eastAsia="Times New Roman"/>
          <w:bCs w:val="0"/>
          <w:szCs w:val="24"/>
          <w:u w:color="000000"/>
          <w:shd w:val="clear" w:color="auto" w:fill="auto"/>
          <w:lang w:val="en-US"/>
        </w:rPr>
        <w:t>Qualification</w:t>
      </w:r>
      <w:bookmarkEnd w:id="409"/>
      <w:bookmarkEnd w:id="410"/>
      <w:bookmarkEnd w:id="41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Qualifications obtained by training and certification.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13" w:name="BKM_A6F3244A_3940_4F88_AE96_A8CB68E4A108"/>
      <w:bookmarkEnd w:id="41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Coded representation of the qualification.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issuer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regulates and issues the qualification.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during which the qualification is valid.</w:t>
            </w:r>
          </w:p>
        </w:tc>
      </w:tr>
    </w:tbl>
    <w:p>
      <w:pPr>
        <w:shd w:val="clear" w:color="auto" w:fill="auto"/>
        <w:rPr>
          <w:rFonts w:ascii="Calibri" w:eastAsia="Times New Roman" w:hAnsi="Calibri"/>
          <w:szCs w:val="24"/>
          <w:shd w:val="clear" w:color="auto" w:fill="auto"/>
        </w:rPr>
      </w:pPr>
      <w:bookmarkEnd w:id="412"/>
    </w:p>
    <w:p>
      <w:pPr>
        <w:pStyle w:val="4"/>
        <w:shd w:val="clear" w:color="auto" w:fill="auto"/>
        <w:rPr>
          <w:rFonts w:eastAsia="Times New Roman"/>
          <w:bCs w:val="0"/>
          <w:szCs w:val="24"/>
          <w:u w:color="000000"/>
          <w:shd w:val="clear" w:color="auto" w:fill="auto"/>
          <w:lang w:val="en-US"/>
        </w:rPr>
      </w:pPr>
      <w:bookmarkStart w:id="414" w:name="_Toc398835725"/>
      <w:bookmarkStart w:id="415" w:name="_Toc398835846"/>
      <w:bookmarkStart w:id="416" w:name="_Toc398835967"/>
      <w:bookmarkStart w:id="417" w:name="BKM_2ADF7841_6338_4EBB_BB37_10CAC2CA667A"/>
      <w:r>
        <w:rPr>
          <w:rFonts w:eastAsia="Times New Roman"/>
          <w:bCs w:val="0"/>
          <w:szCs w:val="24"/>
          <w:u w:color="000000"/>
          <w:shd w:val="clear" w:color="auto" w:fill="auto"/>
          <w:lang w:val="en-US"/>
        </w:rPr>
        <w:t>RelatedPerson</w:t>
      </w:r>
      <w:bookmarkEnd w:id="414"/>
      <w:bookmarkEnd w:id="415"/>
      <w:bookmarkEnd w:id="41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Information about a person involved in a patient's care, but who is neither the target of healthcare nor has a professional responsibility in the care process.</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pPr>
        <w:shd w:val="clear" w:color="auto" w:fill="auto"/>
        <w:rPr>
          <w:rFonts w:ascii="Calibri" w:eastAsia="Times New Roman" w:hAnsi="Calibri"/>
          <w:sz w:val="22"/>
          <w:szCs w:val="24"/>
          <w:shd w:val="clear" w:color="auto" w:fill="auto"/>
          <w:lang w:val="en-US"/>
        </w:rPr>
      </w:pP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wife or husband</w:t>
      </w: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relatives or friends</w:t>
      </w: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Neighbor bringing a patient to the hospital</w:t>
      </w:r>
    </w:p>
    <w:p>
      <w:pPr>
        <w:numPr>
          <w:ilvl w:val="0"/>
          <w:numId w:val="24"/>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attorney or guardian</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18" w:name="BKM_E52C3258_72F9_4341_8AA8_A3191F7D1970"/>
      <w:bookmarkEnd w:id="41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ageAtDeath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 of the related person at the time of their death.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related person is deceased.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Nature of the relationship between a patient and the related person.</w:t>
            </w:r>
          </w:p>
        </w:tc>
      </w:tr>
    </w:tbl>
    <w:p>
      <w:pPr>
        <w:shd w:val="clear" w:color="auto" w:fill="auto"/>
        <w:rPr>
          <w:rFonts w:ascii="Calibri" w:eastAsia="Times New Roman" w:hAnsi="Calibri"/>
          <w:szCs w:val="24"/>
          <w:shd w:val="clear" w:color="auto" w:fill="auto"/>
        </w:rPr>
      </w:pPr>
      <w:bookmarkEnd w:id="417"/>
    </w:p>
    <w:p>
      <w:pPr>
        <w:pStyle w:val="4"/>
        <w:shd w:val="clear" w:color="auto" w:fill="auto"/>
        <w:rPr>
          <w:rFonts w:eastAsia="Times New Roman"/>
          <w:bCs w:val="0"/>
          <w:szCs w:val="24"/>
          <w:u w:color="000000"/>
          <w:shd w:val="clear" w:color="auto" w:fill="auto"/>
          <w:lang w:val="en-US"/>
        </w:rPr>
      </w:pPr>
      <w:bookmarkStart w:id="419" w:name="_Toc398835726"/>
      <w:bookmarkStart w:id="420" w:name="_Toc398835847"/>
      <w:bookmarkStart w:id="421" w:name="_Toc398835968"/>
      <w:bookmarkStart w:id="422" w:name="BKM_BE6743FE_7E50_48EA_9F90_EAA5130156A0"/>
      <w:r>
        <w:rPr>
          <w:rFonts w:eastAsia="Times New Roman"/>
          <w:bCs w:val="0"/>
          <w:szCs w:val="24"/>
          <w:u w:color="000000"/>
          <w:shd w:val="clear" w:color="auto" w:fill="auto"/>
          <w:lang w:val="en-US"/>
        </w:rPr>
        <w:t>Specimen</w:t>
      </w:r>
      <w:bookmarkEnd w:id="419"/>
      <w:bookmarkEnd w:id="420"/>
      <w:bookmarkEnd w:id="421"/>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sample of tissue, blood, urine, etc., taken for diagnostic examination or evaluation.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23" w:name="BKM_84BB22FB_4EF9_470A_A442_C344F18BCF2E"/>
      <w:bookmarkEnd w:id="423"/>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used to collect the specimen, e.g., aspiration, scraping.</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Site from which the specimen was collected.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from whom the specimen was obtained.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material, e.g., blood, urine, tissue.</w:t>
            </w:r>
          </w:p>
        </w:tc>
      </w:tr>
    </w:tbl>
    <w:p>
      <w:pPr>
        <w:shd w:val="clear" w:color="auto" w:fill="auto"/>
        <w:rPr>
          <w:rFonts w:ascii="Calibri" w:eastAsia="Times New Roman" w:hAnsi="Calibri"/>
          <w:szCs w:val="24"/>
          <w:shd w:val="clear" w:color="auto" w:fill="auto"/>
        </w:rPr>
      </w:pPr>
      <w:bookmarkEnd w:id="422"/>
    </w:p>
    <w:p>
      <w:pPr>
        <w:pStyle w:val="4"/>
        <w:shd w:val="clear" w:color="auto" w:fill="auto"/>
        <w:rPr>
          <w:rFonts w:eastAsia="Times New Roman"/>
          <w:bCs w:val="0"/>
          <w:szCs w:val="24"/>
          <w:u w:color="000000"/>
          <w:shd w:val="clear" w:color="auto" w:fill="auto"/>
          <w:lang w:val="en-US"/>
        </w:rPr>
      </w:pPr>
      <w:bookmarkStart w:id="424" w:name="_Toc398835727"/>
      <w:bookmarkStart w:id="425" w:name="_Toc398835848"/>
      <w:bookmarkStart w:id="426" w:name="_Toc398835969"/>
      <w:bookmarkStart w:id="427" w:name="BKM_5F7B2D5F_23B3_4807_94AA_CACDAD78038C"/>
      <w:r>
        <w:rPr>
          <w:rFonts w:eastAsia="Times New Roman"/>
          <w:bCs w:val="0"/>
          <w:szCs w:val="24"/>
          <w:u w:color="000000"/>
          <w:shd w:val="clear" w:color="auto" w:fill="auto"/>
          <w:lang w:val="en-US"/>
        </w:rPr>
        <w:t>Vaccine</w:t>
      </w:r>
      <w:bookmarkEnd w:id="424"/>
      <w:bookmarkEnd w:id="425"/>
      <w:bookmarkEnd w:id="426"/>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Details about the vaccine product administered to the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28" w:name="BKM_A8A90881_8E86_4750_AD51_154CDF2549C1"/>
      <w:bookmarkEnd w:id="428"/>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vaccine that is or was or was not administered, e.g., DTaP, pertussis, influenze whole.</w:t>
            </w:r>
          </w:p>
        </w:tc>
      </w:tr>
    </w:tbl>
    <w:p>
      <w:pPr>
        <w:shd w:val="clear" w:color="auto" w:fill="auto"/>
        <w:rPr>
          <w:rFonts w:ascii="Calibri" w:eastAsia="Times New Roman" w:hAnsi="Calibri"/>
          <w:szCs w:val="24"/>
          <w:shd w:val="clear" w:color="auto" w:fill="auto"/>
        </w:rPr>
      </w:pPr>
      <w:bookmarkEnd w:id="319"/>
      <w:bookmarkEnd w:id="320"/>
      <w:bookmarkEnd w:id="339"/>
      <w:bookmarkEnd w:id="340"/>
      <w:bookmarkEnd w:id="427"/>
    </w:p>
    <w:p>
      <w:pPr>
        <w:pStyle w:val="2"/>
        <w:rPr>
          <w:rFonts w:eastAsia="Times New Roman"/>
          <w:shd w:val="clear" w:color="auto" w:fill="auto"/>
          <w:lang w:val="en-US"/>
        </w:rPr>
      </w:pPr>
      <w:bookmarkStart w:id="429" w:name="_Toc398835728"/>
      <w:bookmarkStart w:id="430" w:name="_Toc398835849"/>
      <w:bookmarkStart w:id="431" w:name="_Toc398835970"/>
      <w:bookmarkStart w:id="432" w:name="CORE"/>
      <w:bookmarkStart w:id="433" w:name="BKM_E7E54777_F262_4FE3_AA8E_6E7DDA4E1CB6"/>
      <w:r>
        <w:rPr>
          <w:rFonts w:eastAsia="Times New Roman"/>
          <w:shd w:val="clear" w:color="auto" w:fill="auto"/>
          <w:lang w:val="en-US"/>
        </w:rPr>
        <w:t>core</w:t>
      </w:r>
      <w:bookmarkEnd w:id="429"/>
      <w:bookmarkEnd w:id="430"/>
      <w:bookmarkEnd w:id="431"/>
    </w:p>
    <w:p>
      <w:pPr>
        <w:shd w:val="clear" w:color="auto" w:fill="auto"/>
        <w:rPr>
          <w:rFonts w:ascii="Calibri" w:eastAsia="Times New Roman" w:hAnsi="Calibri"/>
          <w:szCs w:val="24"/>
          <w:u w:color="000000"/>
          <w:shd w:val="clear" w:color="auto" w:fill="auto"/>
          <w:lang w:val="en-US"/>
        </w:rPr>
      </w:pPr>
      <w:bookmarkStart w:id="434" w:name="BKM_DAD78DC0_8995_403C_807C_AD3A139268C1"/>
      <w:r>
        <w:rPr>
          <w:color w:val="auto"/>
          <w:szCs w:val="24"/>
          <w:shd w:val="clear" w:color="auto" w:fill="auto"/>
          <w:lang w:val="en-US"/>
        </w:rPr>
        <w:drawing>
          <wp:inline distT="0" distB="0" distL="0" distR="0">
            <wp:extent cx="5962650" cy="5638800"/>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5"/>
                    <a:stretch>
                      <a:fillRect/>
                    </a:stretch>
                  </pic:blipFill>
                  <pic:spPr>
                    <a:xfrm rot="0">
                      <a:off x="0" y="0"/>
                      <a:ext cx="5962650" cy="5638800"/>
                    </a:xfrm>
                    <a:prstGeom prst="rect"/>
                    <a:noFill/>
                    <a:ln w="9525" cmpd="sng" cap="flat">
                      <a:noFill/>
                      <a:prstDash val="solid"/>
                      <a:round/>
                    </a:ln>
                  </pic:spPr>
                </pic:pic>
              </a:graphicData>
            </a:graphic>
          </wp:inline>
        </w:drawing>
      </w:r>
      <w:r>
        <w:rPr>
          <w:rFonts w:ascii="Calibri" w:eastAsia="Times New Roman" w:hAnsi="Calibri"/>
          <w:szCs w:val="24"/>
          <w:u w:color="000000"/>
          <w:shd w:val="clear" w:color="auto" w:fill="auto"/>
          <w:lang w:val="en-US"/>
        </w:rPr>
        <w:t xml:space="preserve"> </w:t>
      </w:r>
      <w:bookmarkEnd w:id="434"/>
    </w:p>
    <w:p>
      <w:pPr>
        <w:shd w:val="clear" w:color="auto" w:fill="auto"/>
        <w:rPr>
          <w:rFonts w:ascii="Calibri" w:eastAsia="Times New Roman" w:hAnsi="Calibri"/>
          <w:szCs w:val="24"/>
          <w:u w:color="000000"/>
          <w:shd w:val="clear" w:color="auto" w:fill="auto"/>
          <w:lang w:val="en-US"/>
        </w:rPr>
      </w:pP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u w:color="000000"/>
          <w:shd w:val="clear" w:color="auto" w:fill="auto"/>
          <w:lang w:val="en-US"/>
        </w:rPr>
      </w:pPr>
      <w:bookmarkStart w:id="435" w:name="_Toc398835729"/>
      <w:bookmarkStart w:id="436" w:name="_Toc398835850"/>
      <w:bookmarkStart w:id="437" w:name="_Toc398835971"/>
      <w:bookmarkStart w:id="438" w:name="BKM_004C8F28_694D_4894_A5FF_80071B891E81"/>
      <w:r>
        <w:rPr>
          <w:rFonts w:eastAsia="Times New Roman"/>
          <w:bCs w:val="0"/>
          <w:szCs w:val="24"/>
          <w:u w:color="000000"/>
          <w:shd w:val="clear" w:color="auto" w:fill="auto"/>
          <w:lang w:val="en-US"/>
        </w:rPr>
        <w:t>ClinicalStatement</w:t>
      </w:r>
      <w:bookmarkEnd w:id="435"/>
      <w:bookmarkEnd w:id="436"/>
      <w:bookmarkEnd w:id="437"/>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Note that there are currently three types of clinical statements:</w:t>
      </w:r>
    </w:p>
    <w:p>
      <w:pPr>
        <w:shd w:val="clear" w:color="auto" w:fill="auto"/>
        <w:rPr>
          <w:rFonts w:ascii="Calibri" w:eastAsia="Times New Roman" w:hAnsi="Calibri"/>
          <w:sz w:val="22"/>
          <w:szCs w:val="24"/>
          <w:shd w:val="clear" w:color="auto" w:fill="auto"/>
          <w:lang w:val="en-US"/>
        </w:rPr>
      </w:pPr>
    </w:p>
    <w:p>
      <w:pPr>
        <w:numPr>
          <w:ilvl w:val="0"/>
          <w:numId w:val="25"/>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StatementOfOccurrence which indicates that the topic of the statement has or will occur.</w:t>
      </w:r>
    </w:p>
    <w:p>
      <w:pPr>
        <w:numPr>
          <w:ilvl w:val="0"/>
          <w:numId w:val="25"/>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StatementOfNonOccurrence which indicates that the topic of the statement has not occurred. The statement author is explicitly declaring that the statement's topic did not occur.  This supports open-world reasoning in which the lack of a StatementOfOccurrence within a particular database does not imply that the topic did not occur.  Therefore, an explicit statement about non-occurrence must be made.</w:t>
      </w:r>
    </w:p>
    <w:p>
      <w:pPr>
        <w:numPr>
          <w:ilvl w:val="0"/>
          <w:numId w:val="25"/>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StatementOfUnknownOccurrence which represents an explicit statement that it is not known whether something has occurred.</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39" w:name="BKM_8384F2D1_6829_4317_A381_259793C081F7"/>
      <w:bookmarkEnd w:id="43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additionalText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the clinical statement that were not represented at all or sufficiently in one of the attributes provided in a class. For example, these may include a comment, instruction, or note associated with the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 within which the clinical statement was generated.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StatementModality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modality of a Clinical Statement describes the way the topic exists, happens, or is experienced.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statementAuthor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 who created the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statementDateTime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statement was made/recorded. This may not be the same time as the occurrence of the action or the observation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statementSource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device, or other system that was the source of this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 described by this statement.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template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template for a statement. Templates specify constraints and often extensions to a related set of clinical statements. For example, a template for a HospitalAdmission will require the hospitalization attribute of the Encounter act to always be present.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topic</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StatementTopic</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subject matter of this clinical statement.</w:t>
            </w:r>
          </w:p>
        </w:tc>
      </w:tr>
    </w:tbl>
    <w:p>
      <w:pPr>
        <w:shd w:val="clear" w:color="auto" w:fill="auto"/>
        <w:rPr>
          <w:rFonts w:ascii="Calibri" w:eastAsia="Times New Roman" w:hAnsi="Calibri"/>
          <w:szCs w:val="24"/>
          <w:shd w:val="clear" w:color="auto" w:fill="auto"/>
        </w:rPr>
      </w:pPr>
      <w:bookmarkEnd w:id="438"/>
    </w:p>
    <w:p>
      <w:pPr>
        <w:pStyle w:val="3"/>
        <w:shd w:val="clear" w:color="auto" w:fill="auto"/>
        <w:rPr>
          <w:rFonts w:eastAsia="Times New Roman"/>
          <w:bCs w:val="0"/>
          <w:szCs w:val="24"/>
          <w:u w:color="000000"/>
          <w:shd w:val="clear" w:color="auto" w:fill="auto"/>
          <w:lang w:val="en-US"/>
        </w:rPr>
      </w:pPr>
      <w:bookmarkStart w:id="440" w:name="_Toc398835730"/>
      <w:bookmarkStart w:id="441" w:name="_Toc398835851"/>
      <w:bookmarkStart w:id="442" w:name="_Toc398835972"/>
      <w:bookmarkStart w:id="443" w:name="BKM_66AB7851_C25F_444F_8141_A0314BC7ADB3"/>
      <w:r>
        <w:rPr>
          <w:rFonts w:eastAsia="Times New Roman"/>
          <w:bCs w:val="0"/>
          <w:szCs w:val="24"/>
          <w:u w:color="000000"/>
          <w:shd w:val="clear" w:color="auto" w:fill="auto"/>
          <w:lang w:val="en-US"/>
        </w:rPr>
        <w:t>StatementModality</w:t>
      </w:r>
      <w:bookmarkEnd w:id="440"/>
      <w:bookmarkEnd w:id="441"/>
      <w:bookmarkEnd w:id="44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modality of a Clinical Statement describes the way the topic exists, happens, or is experienced.</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43"/>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44" w:name="_Toc398835731"/>
      <w:bookmarkStart w:id="445" w:name="_Toc398835852"/>
      <w:bookmarkStart w:id="446" w:name="_Toc398835973"/>
      <w:bookmarkStart w:id="447" w:name="BKM_0310A7EB_AAAB_49D9_84B6_1613EDA983BD"/>
      <w:r>
        <w:rPr>
          <w:rFonts w:eastAsia="Times New Roman"/>
          <w:bCs w:val="0"/>
          <w:szCs w:val="24"/>
          <w:u w:color="000000"/>
          <w:shd w:val="clear" w:color="auto" w:fill="auto"/>
          <w:lang w:val="en-US"/>
        </w:rPr>
        <w:t>StatementOfNonOccurrence</w:t>
      </w:r>
      <w:bookmarkEnd w:id="444"/>
      <w:bookmarkEnd w:id="445"/>
      <w:bookmarkEnd w:id="446"/>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the statement's topic + modality did not occur.</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47"/>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48" w:name="_Toc398835732"/>
      <w:bookmarkStart w:id="449" w:name="_Toc398835853"/>
      <w:bookmarkStart w:id="450" w:name="_Toc398835974"/>
      <w:bookmarkStart w:id="451" w:name="BKM_50CC61A8_B474_4A82_8002_3EBEE84F4183"/>
      <w:r>
        <w:rPr>
          <w:rFonts w:eastAsia="Times New Roman"/>
          <w:bCs w:val="0"/>
          <w:szCs w:val="24"/>
          <w:u w:color="000000"/>
          <w:shd w:val="clear" w:color="auto" w:fill="auto"/>
          <w:lang w:val="en-US"/>
        </w:rPr>
        <w:t>StatementOfOccurrence</w:t>
      </w:r>
      <w:bookmarkEnd w:id="448"/>
      <w:bookmarkEnd w:id="449"/>
      <w:bookmarkEnd w:id="450"/>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record of something of clinical relevance generally made by a patient, practitioner, or system stating the occurrence of the statement's topic.</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1"/>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52" w:name="_Toc398835733"/>
      <w:bookmarkStart w:id="453" w:name="_Toc398835854"/>
      <w:bookmarkStart w:id="454" w:name="_Toc398835975"/>
      <w:bookmarkStart w:id="455" w:name="BKM_E7380E75_8441_4397_BB27_8B18E593A83A"/>
      <w:r>
        <w:rPr>
          <w:rFonts w:eastAsia="Times New Roman"/>
          <w:bCs w:val="0"/>
          <w:szCs w:val="24"/>
          <w:u w:color="000000"/>
          <w:shd w:val="clear" w:color="auto" w:fill="auto"/>
          <w:lang w:val="en-US"/>
        </w:rPr>
        <w:t>StatementOfUnknownOccurrence</w:t>
      </w:r>
      <w:bookmarkEnd w:id="452"/>
      <w:bookmarkEnd w:id="453"/>
      <w:bookmarkEnd w:id="454"/>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it is not known that the statement's topic + modality has occurred.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5"/>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456" w:name="_Toc398835734"/>
      <w:bookmarkStart w:id="457" w:name="_Toc398835855"/>
      <w:bookmarkStart w:id="458" w:name="_Toc398835976"/>
      <w:bookmarkStart w:id="459" w:name="BKM_E14F597B_AF54_4B68_9AC9_7931FB146B9C"/>
      <w:r>
        <w:rPr>
          <w:rFonts w:eastAsia="Times New Roman"/>
          <w:bCs w:val="0"/>
          <w:szCs w:val="24"/>
          <w:u w:color="000000"/>
          <w:shd w:val="clear" w:color="auto" w:fill="auto"/>
          <w:lang w:val="en-US"/>
        </w:rPr>
        <w:t>StatementTopic</w:t>
      </w:r>
      <w:bookmarkEnd w:id="456"/>
      <w:bookmarkEnd w:id="457"/>
      <w:bookmarkEnd w:id="45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32"/>
      <w:bookmarkEnd w:id="433"/>
      <w:bookmarkEnd w:id="459"/>
    </w:p>
    <w:p>
      <w:pPr>
        <w:shd w:val="clear" w:color="auto" w:fill="auto"/>
        <w:rPr>
          <w:rFonts w:ascii="Calibri" w:eastAsia="Times New Roman" w:hAnsi="Calibri"/>
          <w:szCs w:val="24"/>
          <w:shd w:val="clear" w:color="auto" w:fill="auto"/>
        </w:rPr>
      </w:pPr>
    </w:p>
    <w:p>
      <w:pPr>
        <w:pStyle w:val="2"/>
        <w:rPr>
          <w:rFonts w:eastAsia="Times New Roman"/>
          <w:shd w:val="clear" w:color="auto" w:fill="auto"/>
          <w:lang w:val="en-US"/>
        </w:rPr>
      </w:pPr>
      <w:bookmarkStart w:id="460" w:name="_Toc398835735"/>
      <w:bookmarkStart w:id="461" w:name="_Toc398835856"/>
      <w:bookmarkStart w:id="462" w:name="_Toc398835977"/>
      <w:bookmarkStart w:id="463" w:name="OBSERVABLE"/>
      <w:bookmarkStart w:id="464" w:name="BKM_A504C795_B8B9_46A1_80E9_D000CC42CEE9"/>
      <w:r>
        <w:rPr>
          <w:rFonts w:eastAsia="Times New Roman"/>
          <w:shd w:val="clear" w:color="auto" w:fill="auto"/>
          <w:lang w:val="en-US"/>
        </w:rPr>
        <w:t>observable</w:t>
      </w:r>
      <w:bookmarkEnd w:id="460"/>
      <w:bookmarkEnd w:id="461"/>
      <w:bookmarkEnd w:id="462"/>
    </w:p>
    <w:p>
      <w:pPr>
        <w:shd w:val="clear" w:color="auto" w:fill="auto"/>
        <w:rPr>
          <w:rFonts w:ascii="Calibri" w:eastAsia="Times New Roman" w:hAnsi="Calibri"/>
          <w:szCs w:val="24"/>
          <w:u w:color="000000"/>
          <w:shd w:val="clear" w:color="auto" w:fill="auto"/>
          <w:lang w:val="en-US"/>
        </w:rPr>
      </w:pPr>
      <w:bookmarkStart w:id="465" w:name="BKM_A0C1F885_2585_475B_98B5_A9F6C1FB3368"/>
      <w:r>
        <w:rPr>
          <w:rFonts w:ascii="Calibri" w:eastAsia="Times New Roman" w:hAnsi="Calibri"/>
          <w:szCs w:val="24"/>
          <w:u w:color="000000"/>
          <w:shd w:val="clear" w:color="auto" w:fill="auto"/>
          <w:lang w:val="en-US"/>
        </w:rPr>
        <w:t xml:space="preserve"> </w:t>
      </w:r>
      <w:bookmarkEnd w:id="465"/>
      <w:r>
        <w:rPr>
          <w:rFonts w:ascii="Calibri" w:eastAsia="Times New Roman" w:hAnsi="Calibri"/>
          <w:szCs w:val="24"/>
          <w:u w:color="000000"/>
          <w:shd w:val="clear" w:color="auto" w:fill="auto"/>
          <w:lang w:val="en-US"/>
        </w:rPr>
        <w:drawing>
          <wp:anchor distT="0" distB="0" distL="114300" distR="114300" simplePos="0" relativeHeight="50" behindDoc="1" locked="0" layoutInCell="1" hidden="0" allowOverlap="1">
            <wp:simplePos x="0" y="0"/>
            <wp:positionH relativeFrom="column">
              <wp:posOffset>0</wp:posOffset>
            </wp:positionH>
            <wp:positionV relativeFrom="paragraph">
              <wp:posOffset>152400</wp:posOffset>
            </wp:positionV>
            <wp:extent cx="5939154" cy="4999990"/>
            <wp:effectExtent l="0" t="0" r="0" b="0"/>
            <wp:wrapTopAndBottom/>
            <wp:docPr id="61" name="图片 61"/>
            <wp:cNvGraphicFramePr>
              <a:graphicFrameLocks noChangeAspect="1"/>
            </wp:cNvGraphicFramePr>
            <a:graphic>
              <a:graphicData uri="http://schemas.openxmlformats.org/drawingml/2006/picture">
                <pic:pic>
                  <pic:nvPicPr>
                    <pic:cNvPr id="63" name="图片 63"/>
                    <pic:cNvPicPr/>
                  </pic:nvPicPr>
                  <pic:blipFill>
                    <a:blip r:embed="rId26"/>
                    <a:stretch>
                      <a:fillRect/>
                    </a:stretch>
                  </pic:blipFill>
                  <pic:spPr>
                    <a:xfrm rot="0">
                      <a:off x="0" y="0"/>
                      <a:ext cx="5939154" cy="4999990"/>
                    </a:xfrm>
                    <a:prstGeom prst="rect"/>
                    <a:noFill/>
                    <a:ln w="9525" cmpd="sng" cap="flat">
                      <a:noFill/>
                      <a:prstDash val="solid"/>
                      <a:round/>
                    </a:ln>
                  </pic:spPr>
                </pic:pic>
              </a:graphicData>
            </a:graphic>
          </wp:anchor>
        </w:drawing>
      </w:r>
    </w:p>
    <w:p>
      <w:pPr>
        <w:shd w:val="clear" w:color="auto" w:fill="auto"/>
        <w:rPr>
          <w:rFonts w:ascii="Calibri" w:eastAsia="Times New Roman" w:hAnsi="Calibri"/>
          <w:szCs w:val="24"/>
          <w:u w:color="000000"/>
          <w:shd w:val="clear" w:color="auto" w:fill="auto"/>
          <w:lang w:val="en-US"/>
        </w:rPr>
      </w:pPr>
    </w:p>
    <w:p>
      <w:pPr>
        <w:pStyle w:val="3"/>
        <w:shd w:val="clear" w:color="auto" w:fill="auto"/>
        <w:rPr>
          <w:rFonts w:eastAsia="Times New Roman"/>
          <w:bCs w:val="0"/>
          <w:szCs w:val="24"/>
          <w:u w:color="000000"/>
          <w:shd w:val="clear" w:color="auto" w:fill="auto"/>
          <w:lang w:val="en-US"/>
        </w:rPr>
      </w:pPr>
      <w:bookmarkStart w:id="466" w:name="_Toc398835736"/>
      <w:bookmarkStart w:id="467" w:name="_Toc398835857"/>
      <w:bookmarkStart w:id="468" w:name="_Toc398835978"/>
      <w:bookmarkStart w:id="469" w:name="BKM_A7A2794A_14D3_4E67_B36B_2076065BE68E"/>
      <w:r>
        <w:rPr>
          <w:rFonts w:eastAsia="Times New Roman"/>
          <w:bCs w:val="0"/>
          <w:szCs w:val="24"/>
          <w:u w:color="000000"/>
          <w:shd w:val="clear" w:color="auto" w:fill="auto"/>
          <w:lang w:val="en-US"/>
        </w:rPr>
        <w:t>AdverseReaction</w:t>
      </w:r>
      <w:bookmarkEnd w:id="466"/>
      <w:bookmarkEnd w:id="467"/>
      <w:bookmarkEnd w:id="468"/>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adverse event caused by exposure to some agent (e.g., a medication, immunization, food, or environmental agent).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An adverse reaction can range from a mild reaction, such as a harmless rash to a severe and life-threatening condition. It can occur immediately or develop over time. For example, a patient may develop a rash after taking a particular medication.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70" w:name="BKM_96928F0B_47E1_4C85_B595_ABE6934B2D1C"/>
      <w:bookmarkEnd w:id="47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 to an action that is presumed to have caused the action.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symptom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ManifestedSymptom</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Signs and symptoms that were observed as part of the reaction.</w:t>
            </w:r>
          </w:p>
        </w:tc>
      </w:tr>
    </w:tbl>
    <w:p>
      <w:pPr>
        <w:shd w:val="clear" w:color="auto" w:fill="auto"/>
        <w:rPr>
          <w:rFonts w:ascii="Calibri" w:eastAsia="Times New Roman" w:hAnsi="Calibri"/>
          <w:szCs w:val="24"/>
          <w:shd w:val="clear" w:color="auto" w:fill="auto"/>
        </w:rPr>
      </w:pPr>
      <w:bookmarkEnd w:id="469"/>
    </w:p>
    <w:p>
      <w:pPr>
        <w:pStyle w:val="3"/>
        <w:shd w:val="clear" w:color="auto" w:fill="auto"/>
        <w:rPr>
          <w:rFonts w:eastAsia="Times New Roman"/>
          <w:bCs w:val="0"/>
          <w:szCs w:val="24"/>
          <w:u w:color="000000"/>
          <w:shd w:val="clear" w:color="auto" w:fill="auto"/>
          <w:lang w:val="en-US"/>
        </w:rPr>
      </w:pPr>
      <w:bookmarkStart w:id="471" w:name="_Toc398835737"/>
      <w:bookmarkStart w:id="472" w:name="_Toc398835858"/>
      <w:bookmarkStart w:id="473" w:name="_Toc398835979"/>
      <w:bookmarkStart w:id="474" w:name="BKM_32DED319_764B_47EF_BD7C_27387F030163"/>
      <w:r>
        <w:rPr>
          <w:rFonts w:eastAsia="Times New Roman"/>
          <w:bCs w:val="0"/>
          <w:szCs w:val="24"/>
          <w:u w:color="000000"/>
          <w:shd w:val="clear" w:color="auto" w:fill="auto"/>
          <w:lang w:val="en-US"/>
        </w:rPr>
        <w:t>AllergyIntolerance</w:t>
      </w:r>
      <w:bookmarkEnd w:id="471"/>
      <w:bookmarkEnd w:id="472"/>
      <w:bookmarkEnd w:id="47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description of an undesirable physiologic or other reaction to an external stimulus.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75" w:name="BKM_283539D0_5DA0_4932_A291_6665C2902EFD"/>
      <w:bookmarkEnd w:id="47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allergy or intolerance is effective.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reaction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Possible reactions to the stimulus, e.g., respiratory distress.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sensitivityType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whether this sensitivity is of an allergic nature or an intolerance to a stimulus.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that causes the undesirable effect, or when a non-allergy is being specified, the stimulus that does not lead to an undesirable effect.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may be a substance (amount of a substance that would not produce a reaction in most individuals) or other agents, e.g., a signal, confined space.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substance is a physical entity and for purposes of this aspect of the model can mean a drug or biologic, food, chemical agent, plant, animal, plastic, etc.</w:t>
            </w:r>
          </w:p>
        </w:tc>
      </w:tr>
    </w:tbl>
    <w:p>
      <w:pPr>
        <w:shd w:val="clear" w:color="auto" w:fill="auto"/>
        <w:rPr>
          <w:rFonts w:ascii="Calibri" w:eastAsia="Times New Roman" w:hAnsi="Calibri"/>
          <w:szCs w:val="24"/>
          <w:shd w:val="clear" w:color="auto" w:fill="auto"/>
        </w:rPr>
      </w:pPr>
      <w:bookmarkEnd w:id="474"/>
    </w:p>
    <w:p>
      <w:pPr>
        <w:pStyle w:val="3"/>
        <w:shd w:val="clear" w:color="auto" w:fill="auto"/>
        <w:rPr>
          <w:rFonts w:eastAsia="Times New Roman"/>
          <w:bCs w:val="0"/>
          <w:szCs w:val="24"/>
          <w:u w:color="000000"/>
          <w:shd w:val="clear" w:color="auto" w:fill="auto"/>
          <w:lang w:val="en-US"/>
        </w:rPr>
      </w:pPr>
      <w:bookmarkStart w:id="476" w:name="_Toc398835738"/>
      <w:bookmarkStart w:id="477" w:name="_Toc398835859"/>
      <w:bookmarkStart w:id="478" w:name="_Toc398835980"/>
      <w:bookmarkStart w:id="479" w:name="BKM_4FD85889_504C_406B_BA1C_B5EDCD0829B9"/>
      <w:r>
        <w:rPr>
          <w:rFonts w:eastAsia="Times New Roman"/>
          <w:bCs w:val="0"/>
          <w:szCs w:val="24"/>
          <w:u w:color="000000"/>
          <w:shd w:val="clear" w:color="auto" w:fill="auto"/>
          <w:lang w:val="en-US"/>
        </w:rPr>
        <w:t>CareExperience</w:t>
      </w:r>
      <w:bookmarkEnd w:id="476"/>
      <w:bookmarkEnd w:id="477"/>
      <w:bookmarkEnd w:id="478"/>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80" w:name="BKM_27EDA11B_CB6A_4791_B565_50B0A3B7CD9C"/>
      <w:bookmarkEnd w:id="48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about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(e.g., encounter, procedure) that is the basis for the experience.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experience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experience, e.g., poor communication.</w:t>
            </w:r>
          </w:p>
        </w:tc>
      </w:tr>
    </w:tbl>
    <w:p>
      <w:pPr>
        <w:shd w:val="clear" w:color="auto" w:fill="auto"/>
        <w:rPr>
          <w:rFonts w:ascii="Calibri" w:eastAsia="Times New Roman" w:hAnsi="Calibri"/>
          <w:szCs w:val="24"/>
          <w:shd w:val="clear" w:color="auto" w:fill="auto"/>
        </w:rPr>
      </w:pPr>
      <w:bookmarkEnd w:id="479"/>
    </w:p>
    <w:p>
      <w:pPr>
        <w:pStyle w:val="3"/>
        <w:shd w:val="clear" w:color="auto" w:fill="auto"/>
        <w:rPr>
          <w:rFonts w:eastAsia="Times New Roman"/>
          <w:bCs w:val="0"/>
          <w:szCs w:val="24"/>
          <w:u w:color="000000"/>
          <w:shd w:val="clear" w:color="auto" w:fill="auto"/>
          <w:lang w:val="en-US"/>
        </w:rPr>
      </w:pPr>
      <w:bookmarkStart w:id="481" w:name="_Toc398835739"/>
      <w:bookmarkStart w:id="482" w:name="_Toc398835860"/>
      <w:bookmarkStart w:id="483" w:name="_Toc398835981"/>
      <w:bookmarkStart w:id="484" w:name="BKM_CD59DCE8_8A0E_440D_91CA_AF7D8061585D"/>
      <w:r>
        <w:rPr>
          <w:rFonts w:eastAsia="Times New Roman"/>
          <w:bCs w:val="0"/>
          <w:szCs w:val="24"/>
          <w:u w:color="000000"/>
          <w:shd w:val="clear" w:color="auto" w:fill="auto"/>
          <w:lang w:val="en-US"/>
        </w:rPr>
        <w:t>Condition</w:t>
      </w:r>
      <w:bookmarkEnd w:id="481"/>
      <w:bookmarkEnd w:id="482"/>
      <w:bookmarkEnd w:id="48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Used to record detailed information about conditions, problems or diagnoses recognized by a clinician. There are many uses including recording a Diagnosis during an Encounter, or populating a problem List or a Summary Statement, such as a Discharge Summary.</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85" w:name="BKM_D1419029_48DE_438E_8697_8F1AC8B88D0A"/>
      <w:bookmarkEnd w:id="48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ageAtOnset </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Patient's age when the problem began.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location of the symptom on the patient's body.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category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category assigned to the condition, e.g. finding, diagnosis, concern, symptom.</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certainty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confidence that this condition is correct.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conditionQualifier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 that allows specifying more details or restrictions. e.g., severity, triggering factors, stage.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 of the condition at the time of the observation, e.g., active, inactive.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contributionToDeath</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problem was the cause or contributor to the patient's death.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condition is effective.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Identification of the condition, problem or diagnosis. e.g., diabetes mellitus type II, headache.</w:t>
            </w:r>
          </w:p>
        </w:tc>
      </w:tr>
    </w:tbl>
    <w:p>
      <w:pPr>
        <w:shd w:val="clear" w:color="auto" w:fill="auto"/>
        <w:rPr>
          <w:rFonts w:ascii="Calibri" w:eastAsia="Times New Roman" w:hAnsi="Calibri"/>
          <w:szCs w:val="24"/>
          <w:shd w:val="clear" w:color="auto" w:fill="auto"/>
        </w:rPr>
      </w:pPr>
      <w:bookmarkEnd w:id="484"/>
    </w:p>
    <w:p>
      <w:pPr>
        <w:pStyle w:val="3"/>
        <w:shd w:val="clear" w:color="auto" w:fill="auto"/>
        <w:rPr>
          <w:rFonts w:eastAsia="Times New Roman"/>
          <w:bCs w:val="0"/>
          <w:szCs w:val="24"/>
          <w:u w:color="000000"/>
          <w:shd w:val="clear" w:color="auto" w:fill="auto"/>
          <w:lang w:val="en-US"/>
        </w:rPr>
      </w:pPr>
      <w:bookmarkStart w:id="486" w:name="_Toc398835740"/>
      <w:bookmarkStart w:id="487" w:name="_Toc398835861"/>
      <w:bookmarkStart w:id="488" w:name="_Toc398835982"/>
      <w:bookmarkStart w:id="489" w:name="BKM_94ED8E89_F91C_4133_9FA8_9C385BE22628"/>
      <w:r>
        <w:rPr>
          <w:rFonts w:eastAsia="Times New Roman"/>
          <w:bCs w:val="0"/>
          <w:szCs w:val="24"/>
          <w:u w:color="000000"/>
          <w:shd w:val="clear" w:color="auto" w:fill="auto"/>
          <w:lang w:val="en-US"/>
        </w:rPr>
        <w:t>Contraindication</w:t>
      </w:r>
      <w:bookmarkEnd w:id="486"/>
      <w:bookmarkEnd w:id="487"/>
      <w:bookmarkEnd w:id="48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90" w:name="BKM_E679521F_35EB_48E3_A5E3_8CB2001DBC5A"/>
      <w:bookmarkEnd w:id="49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contraindicatedAct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May be absolute or relative.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absolute contraindication means that the course of action MUST be avoided.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relative contraindication means that the course of action SHOULD be avoided but that the risk of proceeding with the course of action may be outweighed by other factors or mitigated in some way.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contraindication holds. This may be an open interval if no end time is currently known.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Justification or reason for withholding treatment.</w:t>
            </w:r>
          </w:p>
        </w:tc>
      </w:tr>
    </w:tbl>
    <w:p>
      <w:pPr>
        <w:shd w:val="clear" w:color="auto" w:fill="auto"/>
        <w:rPr>
          <w:rFonts w:ascii="Calibri" w:eastAsia="Times New Roman" w:hAnsi="Calibri"/>
          <w:szCs w:val="24"/>
          <w:shd w:val="clear" w:color="auto" w:fill="auto"/>
        </w:rPr>
      </w:pPr>
      <w:bookmarkEnd w:id="489"/>
    </w:p>
    <w:p>
      <w:pPr>
        <w:pStyle w:val="3"/>
        <w:shd w:val="clear" w:color="auto" w:fill="auto"/>
        <w:rPr>
          <w:rFonts w:eastAsia="Times New Roman"/>
          <w:bCs w:val="0"/>
          <w:szCs w:val="24"/>
          <w:u w:color="000000"/>
          <w:shd w:val="clear" w:color="auto" w:fill="auto"/>
          <w:lang w:val="en-US"/>
        </w:rPr>
      </w:pPr>
      <w:bookmarkStart w:id="491" w:name="_Toc398835741"/>
      <w:bookmarkStart w:id="492" w:name="_Toc398835862"/>
      <w:bookmarkStart w:id="493" w:name="_Toc398835983"/>
      <w:bookmarkStart w:id="494" w:name="BKM_1701F795_E95E_4F0F_B1D0_5730EEC7D056"/>
      <w:r>
        <w:rPr>
          <w:rFonts w:eastAsia="Times New Roman"/>
          <w:bCs w:val="0"/>
          <w:szCs w:val="24"/>
          <w:u w:color="000000"/>
          <w:shd w:val="clear" w:color="auto" w:fill="auto"/>
          <w:lang w:val="en-US"/>
        </w:rPr>
        <w:t>Exposure</w:t>
      </w:r>
      <w:bookmarkEnd w:id="491"/>
      <w:bookmarkEnd w:id="492"/>
      <w:bookmarkEnd w:id="49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Exposure to an agent or a healthcare action that is believed to have consequences.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495" w:name="BKM_FD41B668_9EC2_4BAF_8F62_C92AEBE07405"/>
      <w:bookmarkEnd w:id="49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Reference to an action believed to have caused the adverse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causalityExpectation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certainty in whether the  exposure caused the event.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the exposure occurred.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 agent or type of action that may have caused the event.</w:t>
            </w:r>
          </w:p>
        </w:tc>
      </w:tr>
    </w:tbl>
    <w:p>
      <w:pPr>
        <w:shd w:val="clear" w:color="auto" w:fill="auto"/>
        <w:rPr>
          <w:rFonts w:ascii="Calibri" w:eastAsia="Times New Roman" w:hAnsi="Calibri"/>
          <w:szCs w:val="24"/>
          <w:shd w:val="clear" w:color="auto" w:fill="auto"/>
        </w:rPr>
      </w:pPr>
      <w:bookmarkEnd w:id="494"/>
    </w:p>
    <w:p>
      <w:pPr>
        <w:pStyle w:val="3"/>
        <w:shd w:val="clear" w:color="auto" w:fill="auto"/>
        <w:rPr>
          <w:rFonts w:eastAsia="Times New Roman"/>
          <w:bCs w:val="0"/>
          <w:szCs w:val="24"/>
          <w:u w:color="000000"/>
          <w:shd w:val="clear" w:color="auto" w:fill="auto"/>
          <w:lang w:val="en-US"/>
        </w:rPr>
      </w:pPr>
      <w:bookmarkStart w:id="496" w:name="_Toc398835742"/>
      <w:bookmarkStart w:id="497" w:name="_Toc398835863"/>
      <w:bookmarkStart w:id="498" w:name="_Toc398835984"/>
      <w:bookmarkStart w:id="499" w:name="BKM_CA8D3B43_84E3_44D2_9ADD_3BAB5B4FE612"/>
      <w:r>
        <w:rPr>
          <w:rFonts w:eastAsia="Times New Roman"/>
          <w:bCs w:val="0"/>
          <w:szCs w:val="24"/>
          <w:u w:color="000000"/>
          <w:shd w:val="clear" w:color="auto" w:fill="auto"/>
          <w:lang w:val="en-US"/>
        </w:rPr>
        <w:t>FamilyHistory</w:t>
      </w:r>
      <w:bookmarkEnd w:id="496"/>
      <w:bookmarkEnd w:id="497"/>
      <w:bookmarkEnd w:id="498"/>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Significant health event or condition for people related to the subject, relevant in the context of care for the subject.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This information can be known to different levels of accuracy. Sometimes the person can be identified ("my aunt Agatha"), and sometimes all that is known is that the person was an uncle.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00" w:name="BKM_C7775AE8_B078_4685_B82D_29B3CE200E7C"/>
      <w:bookmarkEnd w:id="50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 that the related person had.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deceasedAge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dead, age at which family member died.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onsetAge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condition first manifested in this family member.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What happened as a result of the condition, e.g., deceased, permanent disability.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 of the family member to the patient, e.g., brother.</w:t>
            </w:r>
          </w:p>
        </w:tc>
      </w:tr>
    </w:tbl>
    <w:p>
      <w:pPr>
        <w:shd w:val="clear" w:color="auto" w:fill="auto"/>
        <w:rPr>
          <w:rFonts w:ascii="Calibri" w:eastAsia="Times New Roman" w:hAnsi="Calibri"/>
          <w:szCs w:val="24"/>
          <w:shd w:val="clear" w:color="auto" w:fill="auto"/>
        </w:rPr>
      </w:pPr>
      <w:bookmarkEnd w:id="499"/>
    </w:p>
    <w:p>
      <w:pPr>
        <w:pStyle w:val="3"/>
        <w:shd w:val="clear" w:color="auto" w:fill="auto"/>
        <w:rPr>
          <w:rFonts w:eastAsia="Times New Roman"/>
          <w:bCs w:val="0"/>
          <w:szCs w:val="24"/>
          <w:u w:color="000000"/>
          <w:shd w:val="clear" w:color="auto" w:fill="auto"/>
          <w:lang w:val="en-US"/>
        </w:rPr>
      </w:pPr>
      <w:bookmarkStart w:id="501" w:name="_Toc398835743"/>
      <w:bookmarkStart w:id="502" w:name="_Toc398835864"/>
      <w:bookmarkStart w:id="503" w:name="_Toc398835985"/>
      <w:bookmarkStart w:id="504" w:name="BKM_B8159BD5_A941_49CE_AB96_FCD2E8C7A781"/>
      <w:r>
        <w:rPr>
          <w:rFonts w:eastAsia="Times New Roman"/>
          <w:bCs w:val="0"/>
          <w:szCs w:val="24"/>
          <w:u w:color="000000"/>
          <w:shd w:val="clear" w:color="auto" w:fill="auto"/>
          <w:lang w:val="en-US"/>
        </w:rPr>
        <w:t>Inference</w:t>
      </w:r>
      <w:bookmarkEnd w:id="501"/>
      <w:bookmarkEnd w:id="502"/>
      <w:bookmarkEnd w:id="50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An inference made, about the patient's health, based on other statements.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05" w:name="BKM_E9BB7F91_F892_485C_AC32_745C2B6DCC0F"/>
      <w:bookmarkEnd w:id="50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Algorithm, tool, or instrument used to make the inference, e.g., Framingham Risk Score, Immunization Rule Set.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inferredFrom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 that form the basis for the inference. e.g., diagnosis of diabetes mellitus, blood pressure observations to calculate risk of heart disease.</w:t>
            </w:r>
          </w:p>
        </w:tc>
      </w:tr>
    </w:tbl>
    <w:p>
      <w:pPr>
        <w:shd w:val="clear" w:color="auto" w:fill="auto"/>
        <w:rPr>
          <w:rFonts w:ascii="Calibri" w:eastAsia="Times New Roman" w:hAnsi="Calibri"/>
          <w:szCs w:val="24"/>
          <w:shd w:val="clear" w:color="auto" w:fill="auto"/>
        </w:rPr>
      </w:pPr>
      <w:bookmarkEnd w:id="504"/>
    </w:p>
    <w:p>
      <w:pPr>
        <w:pStyle w:val="3"/>
        <w:shd w:val="clear" w:color="auto" w:fill="auto"/>
        <w:rPr>
          <w:rFonts w:eastAsia="Times New Roman"/>
          <w:bCs w:val="0"/>
          <w:szCs w:val="24"/>
          <w:u w:color="000000"/>
          <w:shd w:val="clear" w:color="auto" w:fill="auto"/>
          <w:lang w:val="en-US"/>
        </w:rPr>
      </w:pPr>
      <w:bookmarkStart w:id="506" w:name="_Toc398835744"/>
      <w:bookmarkStart w:id="507" w:name="_Toc398835865"/>
      <w:bookmarkStart w:id="508" w:name="_Toc398835986"/>
      <w:bookmarkStart w:id="509" w:name="BKM_7691B017_4E7D_424B_9B56_D3B47058A968"/>
      <w:r>
        <w:rPr>
          <w:rFonts w:eastAsia="Times New Roman"/>
          <w:bCs w:val="0"/>
          <w:szCs w:val="24"/>
          <w:u w:color="000000"/>
          <w:shd w:val="clear" w:color="auto" w:fill="auto"/>
          <w:lang w:val="en-US"/>
        </w:rPr>
        <w:t>ManifestedSymptom</w:t>
      </w:r>
      <w:bookmarkEnd w:id="506"/>
      <w:bookmarkEnd w:id="507"/>
      <w:bookmarkEnd w:id="50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Signs and symptoms that were observed as part of the event.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10" w:name="BKM_F9F67024_C669_4664_9FAC_726A8FCF25EB"/>
      <w:bookmarkEnd w:id="510"/>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of the symptom or sign.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Time from when the symptom started to when they subsided.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severity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symptomCode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 sign or symptom that was observed.</w:t>
            </w:r>
          </w:p>
        </w:tc>
      </w:tr>
    </w:tbl>
    <w:p>
      <w:pPr>
        <w:shd w:val="clear" w:color="auto" w:fill="auto"/>
        <w:rPr>
          <w:rFonts w:ascii="Calibri" w:eastAsia="Times New Roman" w:hAnsi="Calibri"/>
          <w:szCs w:val="24"/>
          <w:shd w:val="clear" w:color="auto" w:fill="auto"/>
        </w:rPr>
      </w:pPr>
      <w:bookmarkEnd w:id="509"/>
    </w:p>
    <w:p>
      <w:pPr>
        <w:pStyle w:val="3"/>
        <w:shd w:val="clear" w:color="auto" w:fill="auto"/>
        <w:rPr>
          <w:rFonts w:eastAsia="Times New Roman"/>
          <w:bCs w:val="0"/>
          <w:szCs w:val="24"/>
          <w:u w:color="000000"/>
          <w:shd w:val="clear" w:color="auto" w:fill="auto"/>
          <w:lang w:val="en-US"/>
        </w:rPr>
      </w:pPr>
      <w:bookmarkStart w:id="511" w:name="_Toc398835745"/>
      <w:bookmarkStart w:id="512" w:name="_Toc398835866"/>
      <w:bookmarkStart w:id="513" w:name="_Toc398835987"/>
      <w:bookmarkStart w:id="514" w:name="BKM_826CA141_080E_48BB_94F0_E34988687398"/>
      <w:r>
        <w:rPr>
          <w:rFonts w:eastAsia="Times New Roman"/>
          <w:bCs w:val="0"/>
          <w:szCs w:val="24"/>
          <w:u w:color="000000"/>
          <w:shd w:val="clear" w:color="auto" w:fill="auto"/>
          <w:lang w:val="en-US"/>
        </w:rPr>
        <w:t>MicrobiologySensitivityResult</w:t>
      </w:r>
      <w:bookmarkEnd w:id="511"/>
      <w:bookmarkEnd w:id="512"/>
      <w:bookmarkEnd w:id="513"/>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Findings of the microbiology sensitivity test. This element is used to specify traditional, culture-isolate- run susceptibilities. It is not used to specify genetic methods for organism sensitivity.</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15" w:name="BKM_3472F6CF_6A3A_4151_A62F_A05415620147"/>
      <w:bookmarkEnd w:id="515"/>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Components of the microbiology sensitivity result. Each OrganismSensitivity item represents the sensitivity of an organism to one agent.</w:t>
            </w:r>
          </w:p>
        </w:tc>
      </w:tr>
    </w:tbl>
    <w:p>
      <w:pPr>
        <w:shd w:val="clear" w:color="auto" w:fill="auto"/>
        <w:rPr>
          <w:rFonts w:ascii="Calibri" w:eastAsia="Times New Roman" w:hAnsi="Calibri"/>
          <w:szCs w:val="24"/>
          <w:shd w:val="clear" w:color="auto" w:fill="auto"/>
        </w:rPr>
      </w:pPr>
      <w:bookmarkEnd w:id="514"/>
    </w:p>
    <w:p>
      <w:pPr>
        <w:pStyle w:val="3"/>
        <w:shd w:val="clear" w:color="auto" w:fill="auto"/>
        <w:rPr>
          <w:rFonts w:eastAsia="Times New Roman"/>
          <w:bCs w:val="0"/>
          <w:szCs w:val="24"/>
          <w:u w:color="000000"/>
          <w:shd w:val="clear" w:color="auto" w:fill="auto"/>
          <w:lang w:val="en-US"/>
        </w:rPr>
      </w:pPr>
      <w:bookmarkStart w:id="516" w:name="_Toc398835746"/>
      <w:bookmarkStart w:id="517" w:name="_Toc398835867"/>
      <w:bookmarkStart w:id="518" w:name="_Toc398835988"/>
      <w:bookmarkStart w:id="519" w:name="BKM_084990D4_0C33_4707_9920_4D28AEDBCCF6"/>
      <w:r>
        <w:rPr>
          <w:rFonts w:eastAsia="Times New Roman"/>
          <w:bCs w:val="0"/>
          <w:szCs w:val="24"/>
          <w:u w:color="000000"/>
          <w:shd w:val="clear" w:color="auto" w:fill="auto"/>
          <w:lang w:val="en-US"/>
        </w:rPr>
        <w:t>Observable</w:t>
      </w:r>
      <w:bookmarkEnd w:id="516"/>
      <w:bookmarkEnd w:id="517"/>
      <w:bookmarkEnd w:id="518"/>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The result of interviews, examinations, medical investigations or diagnostics. e.g., the symptoms and signs noted during the history and physical.</w:t>
      </w:r>
    </w:p>
    <w:p>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519"/>
    </w:p>
    <w:p>
      <w:pPr>
        <w:shd w:val="clear" w:color="auto" w:fill="auto"/>
        <w:rPr>
          <w:rFonts w:ascii="Calibri" w:eastAsia="Times New Roman" w:hAnsi="Calibri"/>
          <w:szCs w:val="24"/>
          <w:shd w:val="clear" w:color="auto" w:fill="auto"/>
        </w:rPr>
      </w:pPr>
    </w:p>
    <w:p>
      <w:pPr>
        <w:pStyle w:val="3"/>
        <w:shd w:val="clear" w:color="auto" w:fill="auto"/>
        <w:rPr>
          <w:rFonts w:eastAsia="Times New Roman"/>
          <w:bCs w:val="0"/>
          <w:szCs w:val="24"/>
          <w:u w:color="000000"/>
          <w:shd w:val="clear" w:color="auto" w:fill="auto"/>
          <w:lang w:val="en-US"/>
        </w:rPr>
      </w:pPr>
      <w:bookmarkStart w:id="520" w:name="_Toc398835747"/>
      <w:bookmarkStart w:id="521" w:name="_Toc398835868"/>
      <w:bookmarkStart w:id="522" w:name="_Toc398835989"/>
      <w:bookmarkStart w:id="523" w:name="BKM_1C9030A6_1EFB_4BB6_990D_AA196EB4972F"/>
      <w:r>
        <w:rPr>
          <w:rFonts w:eastAsia="Times New Roman"/>
          <w:bCs w:val="0"/>
          <w:szCs w:val="24"/>
          <w:u w:color="000000"/>
          <w:shd w:val="clear" w:color="auto" w:fill="auto"/>
          <w:lang w:val="en-US"/>
        </w:rPr>
        <w:t>ObservationResult</w:t>
      </w:r>
      <w:bookmarkEnd w:id="520"/>
      <w:bookmarkEnd w:id="521"/>
      <w:bookmarkEnd w:id="522"/>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Assertions and measurements made about a patient.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ObservationResults are a central element in healthcare used to support diagnosis, monitor progress, determine baselines and patterns and even capture demographic characteristics. Fundamentally, observations are name/value pair assertions.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24" w:name="BKM_18C3DAA3_9DDC_4F5F_8DB1_C645CE3B4B92"/>
      <w:bookmarkEnd w:id="52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where on the patient's body the observation was made.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interpretation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Assessment made based on the result of the observation.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or mechanism used to perform the observation.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what type of observation was performed, e.g., body temperature.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order</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order placed by a provider that led to this observation result.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relatedObservation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RelatedObservation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Observations related to this observation in some way, e.g., used to derive this observation, previous versions of this observation.</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Related observations do not include components. Those are modeled in ResultGroup. </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reliability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Specimen that was used when this observation was made.</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Observations are not made on specimens themselves; they are made on a patients, but usually by the means of a specimen. Note that although specimens are often involved, they are not always tracked and reported explicitly.</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 of the result value. e.g., preliminary, final.</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validationMethod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 by which the observation result was validated, e.g., human review, sliding average.</w:t>
            </w:r>
          </w:p>
        </w:tc>
      </w:tr>
    </w:tbl>
    <w:p>
      <w:pPr>
        <w:shd w:val="clear" w:color="auto" w:fill="auto"/>
        <w:rPr>
          <w:rFonts w:ascii="Calibri" w:eastAsia="Times New Roman" w:hAnsi="Calibri"/>
          <w:szCs w:val="24"/>
          <w:shd w:val="clear" w:color="auto" w:fill="auto"/>
        </w:rPr>
      </w:pPr>
      <w:bookmarkEnd w:id="523"/>
    </w:p>
    <w:p>
      <w:pPr>
        <w:pStyle w:val="3"/>
        <w:shd w:val="clear" w:color="auto" w:fill="auto"/>
        <w:rPr>
          <w:rFonts w:eastAsia="Times New Roman"/>
          <w:bCs w:val="0"/>
          <w:szCs w:val="24"/>
          <w:u w:color="000000"/>
          <w:shd w:val="clear" w:color="auto" w:fill="auto"/>
          <w:lang w:val="en-US"/>
        </w:rPr>
      </w:pPr>
      <w:bookmarkStart w:id="525" w:name="_Toc398835748"/>
      <w:bookmarkStart w:id="526" w:name="_Toc398835869"/>
      <w:bookmarkStart w:id="527" w:name="_Toc398835990"/>
      <w:bookmarkStart w:id="528" w:name="BKM_F5409F7F_130B_4B66_9A84_B65170D6DC5D"/>
      <w:r>
        <w:rPr>
          <w:rFonts w:eastAsia="Times New Roman"/>
          <w:bCs w:val="0"/>
          <w:szCs w:val="24"/>
          <w:u w:color="000000"/>
          <w:shd w:val="clear" w:color="auto" w:fill="auto"/>
          <w:lang w:val="en-US"/>
        </w:rPr>
        <w:t>OrganismSensitivity</w:t>
      </w:r>
      <w:bookmarkEnd w:id="525"/>
      <w:bookmarkEnd w:id="526"/>
      <w:bookmarkEnd w:id="527"/>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Sensitivity of an organism to a specified antimicrobial agent.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29" w:name="BKM_8F97CF44_50D6_4B6D_9646_B63C2AD15FF5"/>
      <w:bookmarkEnd w:id="52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antiMicrobialAgent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 agent that was tested for sensitivity, e.g., vancomycin.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Microorganism whose sensitivity is being tested.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sensitivity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Response of the microorgranism to the agent, e.g., resistant, susceptible.</w:t>
            </w:r>
          </w:p>
        </w:tc>
      </w:tr>
    </w:tbl>
    <w:p>
      <w:pPr>
        <w:shd w:val="clear" w:color="auto" w:fill="auto"/>
        <w:rPr>
          <w:rFonts w:ascii="Calibri" w:eastAsia="Times New Roman" w:hAnsi="Calibri"/>
          <w:szCs w:val="24"/>
          <w:shd w:val="clear" w:color="auto" w:fill="auto"/>
        </w:rPr>
      </w:pPr>
      <w:bookmarkEnd w:id="528"/>
    </w:p>
    <w:p>
      <w:pPr>
        <w:pStyle w:val="3"/>
        <w:shd w:val="clear" w:color="auto" w:fill="auto"/>
        <w:rPr>
          <w:rFonts w:eastAsia="Times New Roman"/>
          <w:bCs w:val="0"/>
          <w:szCs w:val="24"/>
          <w:u w:color="000000"/>
          <w:shd w:val="clear" w:color="auto" w:fill="auto"/>
          <w:lang w:val="en-US"/>
        </w:rPr>
      </w:pPr>
      <w:bookmarkStart w:id="530" w:name="_Toc398835749"/>
      <w:bookmarkStart w:id="531" w:name="_Toc398835870"/>
      <w:bookmarkStart w:id="532" w:name="_Toc398835991"/>
      <w:bookmarkStart w:id="533" w:name="BKM_32EC85B0_0984_4A6F_BA40_C2365638B89A"/>
      <w:r>
        <w:rPr>
          <w:rFonts w:eastAsia="Times New Roman"/>
          <w:bCs w:val="0"/>
          <w:szCs w:val="24"/>
          <w:u w:color="000000"/>
          <w:shd w:val="clear" w:color="auto" w:fill="auto"/>
          <w:lang w:val="en-US"/>
        </w:rPr>
        <w:t>Prediction</w:t>
      </w:r>
      <w:bookmarkEnd w:id="530"/>
      <w:bookmarkEnd w:id="531"/>
      <w:bookmarkEnd w:id="53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Concept representing the likely course of a disease or condition.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34" w:name="BKM_3F442EC1_53CE_44E0_BE7C_CF1683B9CBCB"/>
      <w:bookmarkEnd w:id="53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 assessments or prognosis specific to a particular condition, indicates the condition being assessed, e,g., in the condition spinal cord injury, the likelihood of the outcome "permanent loss of motor function" is being assessed.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prognosis was estimated or inferred.</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 of acquiring the condition specified as a numeric probability (less than or equal to 1) or a coded ordinal value.</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outcomes being predicted for the patient, e.g., remission, death, breast cancer.</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riskAssessment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 assessment procedure that led to this prognosis.</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span within which the outcome will be reached, e.g., 10 years.</w:t>
            </w:r>
          </w:p>
        </w:tc>
      </w:tr>
    </w:tbl>
    <w:p>
      <w:pPr>
        <w:shd w:val="clear" w:color="auto" w:fill="auto"/>
        <w:rPr>
          <w:rFonts w:ascii="Calibri" w:eastAsia="Times New Roman" w:hAnsi="Calibri"/>
          <w:szCs w:val="24"/>
          <w:shd w:val="clear" w:color="auto" w:fill="auto"/>
        </w:rPr>
      </w:pPr>
      <w:bookmarkEnd w:id="533"/>
    </w:p>
    <w:p>
      <w:pPr>
        <w:pStyle w:val="3"/>
        <w:shd w:val="clear" w:color="auto" w:fill="auto"/>
        <w:rPr>
          <w:rFonts w:eastAsia="Times New Roman"/>
          <w:bCs w:val="0"/>
          <w:szCs w:val="24"/>
          <w:u w:color="000000"/>
          <w:shd w:val="clear" w:color="auto" w:fill="auto"/>
          <w:lang w:val="en-US"/>
        </w:rPr>
      </w:pPr>
      <w:bookmarkStart w:id="535" w:name="_Toc398835750"/>
      <w:bookmarkStart w:id="536" w:name="_Toc398835871"/>
      <w:bookmarkStart w:id="537" w:name="_Toc398835992"/>
      <w:bookmarkStart w:id="538" w:name="BKM_9E81B36A_FC7B_4AEF_B20B_2D320C377B8B"/>
      <w:r>
        <w:rPr>
          <w:rFonts w:eastAsia="Times New Roman"/>
          <w:bCs w:val="0"/>
          <w:szCs w:val="24"/>
          <w:u w:color="000000"/>
          <w:shd w:val="clear" w:color="auto" w:fill="auto"/>
          <w:lang w:val="en-US"/>
        </w:rPr>
        <w:t>Qualifier</w:t>
      </w:r>
      <w:bookmarkEnd w:id="535"/>
      <w:bookmarkEnd w:id="536"/>
      <w:bookmarkEnd w:id="537"/>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Further qualifies the concept it modifies. For instance, when associated with a condition, a qualifier may describe the intensity of pain or the criticality of the condition.</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39" w:name="BKM_A790A6E2_AF01_4139_BB88_12D1719F8856"/>
      <w:bookmarkEnd w:id="53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property</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 about the condition that is being specified, e.g.., intensity of the pain condition.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value of this qualifier, e.g., severe for the value of pain intensity property.</w:t>
            </w:r>
          </w:p>
        </w:tc>
      </w:tr>
    </w:tbl>
    <w:p>
      <w:pPr>
        <w:shd w:val="clear" w:color="auto" w:fill="auto"/>
        <w:rPr>
          <w:rFonts w:ascii="Calibri" w:eastAsia="Times New Roman" w:hAnsi="Calibri"/>
          <w:szCs w:val="24"/>
          <w:shd w:val="clear" w:color="auto" w:fill="auto"/>
        </w:rPr>
      </w:pPr>
      <w:bookmarkEnd w:id="538"/>
    </w:p>
    <w:p>
      <w:pPr>
        <w:pStyle w:val="3"/>
        <w:shd w:val="clear" w:color="auto" w:fill="auto"/>
        <w:rPr>
          <w:rFonts w:eastAsia="Times New Roman"/>
          <w:bCs w:val="0"/>
          <w:szCs w:val="24"/>
          <w:u w:color="000000"/>
          <w:shd w:val="clear" w:color="auto" w:fill="auto"/>
          <w:lang w:val="en-US"/>
        </w:rPr>
      </w:pPr>
      <w:bookmarkStart w:id="540" w:name="_Toc398835751"/>
      <w:bookmarkStart w:id="541" w:name="_Toc398835872"/>
      <w:bookmarkStart w:id="542" w:name="_Toc398835993"/>
      <w:bookmarkStart w:id="543" w:name="BKM_4F8F1244_86B1_4C01_ABA2_B6DDB6427E33"/>
      <w:r>
        <w:rPr>
          <w:rFonts w:eastAsia="Times New Roman"/>
          <w:bCs w:val="0"/>
          <w:szCs w:val="24"/>
          <w:u w:color="000000"/>
          <w:shd w:val="clear" w:color="auto" w:fill="auto"/>
          <w:lang w:val="en-US"/>
        </w:rPr>
        <w:t>RelatedObservation</w:t>
      </w:r>
      <w:bookmarkEnd w:id="540"/>
      <w:bookmarkEnd w:id="541"/>
      <w:bookmarkEnd w:id="54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A relationship of a specified type between two statements about ObservationResults.</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44" w:name="BKM_48118760_FB1F_4164_B9B5_44971A755C4A"/>
      <w:bookmarkEnd w:id="54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relationshipType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relationship that exists with the target observation.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target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about the observation result that is related to this statement about an observation result.</w:t>
            </w:r>
          </w:p>
        </w:tc>
      </w:tr>
    </w:tbl>
    <w:p>
      <w:pPr>
        <w:shd w:val="clear" w:color="auto" w:fill="auto"/>
        <w:rPr>
          <w:rFonts w:ascii="Calibri" w:eastAsia="Times New Roman" w:hAnsi="Calibri"/>
          <w:szCs w:val="24"/>
          <w:shd w:val="clear" w:color="auto" w:fill="auto"/>
        </w:rPr>
      </w:pPr>
      <w:bookmarkEnd w:id="543"/>
    </w:p>
    <w:p>
      <w:pPr>
        <w:pStyle w:val="3"/>
        <w:shd w:val="clear" w:color="auto" w:fill="auto"/>
        <w:rPr>
          <w:rFonts w:eastAsia="Times New Roman"/>
          <w:bCs w:val="0"/>
          <w:szCs w:val="24"/>
          <w:u w:color="000000"/>
          <w:shd w:val="clear" w:color="auto" w:fill="auto"/>
          <w:lang w:val="en-US"/>
        </w:rPr>
      </w:pPr>
      <w:bookmarkStart w:id="545" w:name="_Toc398835752"/>
      <w:bookmarkStart w:id="546" w:name="_Toc398835873"/>
      <w:bookmarkStart w:id="547" w:name="_Toc398835994"/>
      <w:bookmarkStart w:id="548" w:name="BKM_D0DE4523_3EB7_4412_B0C5_B933454BA011"/>
      <w:r>
        <w:rPr>
          <w:rFonts w:eastAsia="Times New Roman"/>
          <w:bCs w:val="0"/>
          <w:szCs w:val="24"/>
          <w:u w:color="000000"/>
          <w:shd w:val="clear" w:color="auto" w:fill="auto"/>
          <w:lang w:val="en-US"/>
        </w:rPr>
        <w:t>ResultGroup</w:t>
      </w:r>
      <w:bookmarkEnd w:id="545"/>
      <w:bookmarkEnd w:id="546"/>
      <w:bookmarkEnd w:id="547"/>
    </w:p>
    <w:p>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group of related result values such as a laboratory result panel,  e.g., complete blood count, blood pressure.</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49" w:name="BKM_B716951F_BCE0_4745_A8E6_DB3EA5C412D8"/>
      <w:bookmarkEnd w:id="549"/>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ObservationResult</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observation result that is one of the components of the group, e.g.,white blood cell count,  systolic blood pressure.</w:t>
            </w:r>
          </w:p>
        </w:tc>
      </w:tr>
    </w:tbl>
    <w:p>
      <w:pPr>
        <w:shd w:val="clear" w:color="auto" w:fill="auto"/>
        <w:rPr>
          <w:rFonts w:ascii="Calibri" w:eastAsia="Times New Roman" w:hAnsi="Calibri"/>
          <w:szCs w:val="24"/>
          <w:shd w:val="clear" w:color="auto" w:fill="auto"/>
        </w:rPr>
      </w:pPr>
      <w:bookmarkEnd w:id="548"/>
    </w:p>
    <w:p>
      <w:pPr>
        <w:pStyle w:val="3"/>
        <w:shd w:val="clear" w:color="auto" w:fill="auto"/>
        <w:rPr>
          <w:rFonts w:eastAsia="Times New Roman"/>
          <w:bCs w:val="0"/>
          <w:szCs w:val="24"/>
          <w:u w:color="000000"/>
          <w:shd w:val="clear" w:color="auto" w:fill="auto"/>
          <w:lang w:val="en-US"/>
        </w:rPr>
      </w:pPr>
      <w:bookmarkStart w:id="550" w:name="_Toc398835753"/>
      <w:bookmarkStart w:id="551" w:name="_Toc398835874"/>
      <w:bookmarkStart w:id="552" w:name="_Toc398835995"/>
      <w:bookmarkStart w:id="553" w:name="BKM_1D4BB6C9_AF97_4AE0_BF02_47859C2015A0"/>
      <w:r>
        <w:rPr>
          <w:rFonts w:eastAsia="Times New Roman"/>
          <w:bCs w:val="0"/>
          <w:szCs w:val="24"/>
          <w:u w:color="000000"/>
          <w:shd w:val="clear" w:color="auto" w:fill="auto"/>
          <w:lang w:val="en-US"/>
        </w:rPr>
        <w:t>SimpleObservationResult</w:t>
      </w:r>
      <w:bookmarkEnd w:id="550"/>
      <w:bookmarkEnd w:id="551"/>
      <w:bookmarkEnd w:id="552"/>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and simple assertions made about a patient, device or other subject.</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Simple observation results may include:</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Vital signs: temperature, blood pressure, respiration rate</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emitted by Devices</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Personal characteristics: height, weight, eye-color</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history: tobacco use, family supports, cognitive status</w:t>
      </w:r>
    </w:p>
    <w:p>
      <w:pPr>
        <w:numPr>
          <w:ilvl w:val="0"/>
          <w:numId w:val="26"/>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Core characteristics: pregnancy status, blood type</w:t>
      </w:r>
    </w:p>
    <w:p>
      <w:pPr>
        <w:shd w:val="clear" w:color="auto" w:fill="auto"/>
        <w:rPr>
          <w:rFonts w:ascii="Calibri" w:eastAsia="Times New Roman" w:hAnsi="Calibri"/>
          <w:szCs w:val="24"/>
          <w:shd w:val="clear" w:color="auto" w:fill="auto"/>
        </w:rPr>
      </w:pP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54" w:name="BKM_065B97A1_9B2F_4809_82C8_0F5BDF9E4E0E"/>
      <w:bookmarkEnd w:id="55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Information determined as a result of making the observation, e.g., 120 mm Hg, small, 2013-11-30.</w:t>
            </w:r>
          </w:p>
        </w:tc>
      </w:tr>
    </w:tbl>
    <w:p>
      <w:pPr>
        <w:shd w:val="clear" w:color="auto" w:fill="auto"/>
        <w:rPr>
          <w:rFonts w:ascii="Calibri" w:eastAsia="Times New Roman" w:hAnsi="Calibri"/>
          <w:szCs w:val="24"/>
          <w:shd w:val="clear" w:color="auto" w:fill="auto"/>
        </w:rPr>
      </w:pPr>
      <w:bookmarkEnd w:id="553"/>
    </w:p>
    <w:p>
      <w:pPr>
        <w:pStyle w:val="3"/>
        <w:shd w:val="clear" w:color="auto" w:fill="auto"/>
        <w:rPr>
          <w:rFonts w:eastAsia="Times New Roman"/>
          <w:bCs w:val="0"/>
          <w:szCs w:val="24"/>
          <w:shd w:val="clear" w:color="auto" w:fill="auto"/>
          <w:lang w:val="en-US"/>
        </w:rPr>
      </w:pPr>
      <w:bookmarkStart w:id="555" w:name="_Toc398835754"/>
      <w:bookmarkStart w:id="556" w:name="_Toc398835875"/>
      <w:bookmarkStart w:id="557" w:name="_Toc398835996"/>
      <w:bookmarkStart w:id="558" w:name="MODALITY"/>
      <w:bookmarkStart w:id="559" w:name="BKM_1FDE04E3_3AEC_454C_8284_ACD395D5834F"/>
      <w:r>
        <w:rPr>
          <w:rFonts w:eastAsia="Times New Roman"/>
          <w:bCs w:val="0"/>
          <w:szCs w:val="24"/>
          <w:shd w:val="clear" w:color="auto" w:fill="auto"/>
          <w:lang w:val="en-US"/>
        </w:rPr>
        <w:t>observable.modality</w:t>
      </w:r>
      <w:bookmarkEnd w:id="555"/>
      <w:bookmarkEnd w:id="556"/>
      <w:bookmarkEnd w:id="557"/>
    </w:p>
    <w:p>
      <w:pPr>
        <w:shd w:val="clear" w:color="auto" w:fill="auto"/>
        <w:rPr>
          <w:rFonts w:ascii="Calibri" w:eastAsia="Times New Roman" w:hAnsi="Calibri"/>
          <w:szCs w:val="24"/>
          <w:u w:color="000000"/>
          <w:shd w:val="clear" w:color="auto" w:fill="auto"/>
          <w:lang w:val="en-US"/>
        </w:rPr>
      </w:pPr>
    </w:p>
    <w:p>
      <w:pPr>
        <w:pStyle w:val="4"/>
        <w:shd w:val="clear" w:color="auto" w:fill="auto"/>
        <w:rPr>
          <w:rFonts w:eastAsia="Times New Roman"/>
          <w:bCs w:val="0"/>
          <w:szCs w:val="24"/>
          <w:u w:color="000000"/>
          <w:shd w:val="clear" w:color="auto" w:fill="auto"/>
          <w:lang w:val="en-US"/>
        </w:rPr>
      </w:pPr>
      <w:bookmarkStart w:id="560" w:name="_Toc398835755"/>
      <w:bookmarkStart w:id="561" w:name="_Toc398835876"/>
      <w:bookmarkStart w:id="562" w:name="_Toc398835997"/>
      <w:bookmarkStart w:id="563" w:name="BKM_A542CC11_7046_40FB_8516_180907BF38D3"/>
      <w:r>
        <w:rPr>
          <w:rFonts w:eastAsia="Times New Roman"/>
          <w:bCs w:val="0"/>
          <w:szCs w:val="24"/>
          <w:u w:color="000000"/>
          <w:shd w:val="clear" w:color="auto" w:fill="auto"/>
          <w:lang w:val="en-US"/>
        </w:rPr>
        <w:t>Observation</w:t>
      </w:r>
      <w:bookmarkEnd w:id="560"/>
      <w:bookmarkEnd w:id="561"/>
      <w:bookmarkEnd w:id="562"/>
    </w:p>
    <w:p>
      <w:pPr>
        <w:shd w:val="clear" w:color="auto" w:fill="auto"/>
        <w:rPr>
          <w:rFonts w:ascii="Calibri" w:eastAsia="Times New Roman" w:hAnsi="Calibri"/>
          <w:szCs w:val="24"/>
          <w:shd w:val="clear" w:color="auto" w:fill="auto"/>
        </w:rPr>
      </w:pPr>
      <w:r>
        <w:rPr>
          <w:rStyle w:val="38"/>
          <w:rFonts w:ascii="Calibri" w:eastAsia="Times New Roman" w:hAnsi="Calibri"/>
          <w:i w:val="0"/>
          <w:iCs w:val="0"/>
          <w:color w:val="000000"/>
          <w:sz w:val="22"/>
          <w:szCs w:val="24"/>
          <w:shd w:val="clear" w:color="auto" w:fill="auto"/>
          <w:lang w:val="en-US"/>
        </w:rPr>
        <w:t>Indicates that the statement is concerned about observations made about a patient.</w:t>
      </w:r>
    </w:p>
    <w:p>
      <w:pPr>
        <w:shd w:val="clear" w:color="auto" w:fill="auto"/>
        <w:rPr>
          <w:rFonts w:ascii="Calibri" w:eastAsia="Times New Roman" w:hAnsi="Calibri"/>
          <w:szCs w:val="24"/>
          <w:shd w:val="clear" w:color="auto" w:fill="auto"/>
        </w:rPr>
      </w:pPr>
    </w:p>
    <w:p>
      <w:pPr>
        <w:pStyle w:val="42"/>
        <w:shd w:val="clear" w:color="auto" w:fill="auto"/>
        <w:rPr>
          <w:rFonts w:ascii="Calibri" w:eastAsia="Times New Roman" w:hAnsi="Calibri"/>
          <w:bCs w:val="0"/>
          <w:iCs w:val="0"/>
          <w:sz w:val="22"/>
          <w:szCs w:val="24"/>
          <w:u w:val="single"/>
          <w:shd w:val="clear" w:color="auto" w:fill="auto"/>
          <w:lang w:val="en-US"/>
        </w:rPr>
      </w:pPr>
      <w:bookmarkStart w:id="564" w:name="BKM_A37AA06B_A750_487E_96EE_E7E1A8FFE19B"/>
      <w:bookmarkEnd w:id="564"/>
      <w:r>
        <w:rPr>
          <w:rFonts w:ascii="Calibri" w:eastAsia="Times New Roman" w:hAnsi="Calibri"/>
          <w:bCs w:val="0"/>
          <w:i w:val="0"/>
          <w:iCs w:val="0"/>
          <w:color w:val="000000"/>
          <w:sz w:val="22"/>
          <w:szCs w:val="24"/>
          <w:u w:val="single"/>
          <w:shd w:val="clear" w:color="auto" w:fill="auto"/>
          <w:lang w:val="en-US"/>
        </w:rPr>
        <w:t>Attributes</w:t>
      </w:r>
    </w:p>
    <w:tbl>
      <w:tblPr>
        <w:jc w:val="left"/>
        <w:tblInd w:w="60" w:type="dxa"/>
        <w:tblBorders>
          <w:top w:val="none" w:sz="0" w:space="0" w:color="auto"/>
          <w:left w:val="none" w:sz="0" w:space="0" w:color="auto"/>
          <w:bottom w:val="none" w:sz="0" w:space="0" w:color="auto"/>
          <w:right w:val="none" w:sz="0" w:space="0" w:color="auto"/>
        </w:tblBorders>
        <w:tblLayout w:type="fixed"/>
        <w:tblCellMar>
          <w:top w:w="0" w:type="dxa"/>
          <w:left w:w="60" w:type="dxa"/>
          <w:bottom w:w="0" w:type="dxa"/>
          <w:right w:w="60" w:type="dxa"/>
        </w:tblCellMar>
      </w:tblPr>
      <w:tblGrid>
        <w:gridCol w:w="2340"/>
        <w:gridCol w:w="1620"/>
        <w:gridCol w:w="5580"/>
      </w:tblGrid>
      <w:tr>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tc>
          <w:tcPr>
            <w:tcW w:w="234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observedAtTime</w:t>
            </w:r>
          </w:p>
        </w:tc>
        <w:tc>
          <w:tcPr>
            <w:tcW w:w="162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When the observation was made. (This is different than when the statement about this observation was recorded, and when the observed phenomenon actually occurred.)</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For example, a patient presents today at noon for a visit and indicates she had a migraine headache three days ago, which lasted for 90 minutes. </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effective time of the condition is three days ago. The "observed at" time is today at noon. The statement time is when the provider documents the encounter.</w:t>
            </w:r>
          </w:p>
          <w:p>
            <w:pPr>
              <w:shd w:val="clear" w:color="auto" w:fill="auto"/>
              <w:rPr>
                <w:rFonts w:ascii="Calibri" w:eastAsia="Times New Roman" w:hAnsi="Calibri"/>
                <w:sz w:val="22"/>
                <w:szCs w:val="24"/>
                <w:shd w:val="clear" w:color="auto" w:fill="auto"/>
                <w:lang w:val="en-US"/>
              </w:rPr>
            </w:pPr>
          </w:p>
          <w:p>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observedAtTime attribute is applicable even in "unknown occurrence" statements; observedAtTime is the time when the provider made the observation. This observation may have been made today during a patient interview.</w:t>
            </w:r>
          </w:p>
        </w:tc>
      </w:tr>
    </w:tbl>
    <w:p>
      <w:pPr>
        <w:shd w:val="clear" w:color="auto" w:fill="auto"/>
        <w:rPr>
          <w:rFonts w:ascii="Calibri" w:eastAsia="Times New Roman" w:hAnsi="Calibri"/>
          <w:szCs w:val="24"/>
          <w:shd w:val="clear" w:color="auto" w:fill="auto"/>
        </w:rPr>
      </w:pPr>
      <w:bookmarkEnd w:id="109"/>
      <w:bookmarkEnd w:id="110"/>
      <w:bookmarkEnd w:id="463"/>
      <w:bookmarkEnd w:id="464"/>
      <w:bookmarkEnd w:id="558"/>
      <w:bookmarkEnd w:id="559"/>
      <w:bookmarkEnd w:id="563"/>
    </w:p>
    <w:p>
      <w:pPr>
        <w:shd w:val="clear" w:color="auto" w:fill="auto"/>
        <w:rPr>
          <w:rFonts w:ascii="Calibri" w:eastAsia="Times New Roman" w:hAnsi="Calibri"/>
          <w:szCs w:val="24"/>
          <w:shd w:val="clear" w:color="auto" w:fill="auto"/>
          <w:lang w:val="en-US"/>
        </w:rPr>
      </w:pPr>
    </w:p>
    <w:p>
      <w:pPr>
        <w:pStyle w:val="1"/>
        <w:tabs>
          <w:tab w:val="left" w:pos="432"/>
          <w:tab w:val="left" w:pos="720"/>
        </w:tabs>
        <w:rPr>
          <w:caps/>
          <w:smallCaps w:val="0"/>
        </w:rPr>
      </w:pPr>
      <w:bookmarkStart w:id="565" w:name="_Toc398835756"/>
      <w:bookmarkStart w:id="566" w:name="_Toc398835877"/>
      <w:bookmarkStart w:id="567" w:name="_Toc398835998"/>
      <w:r>
        <w:t>Examples</w:t>
      </w:r>
      <w:bookmarkEnd w:id="565"/>
      <w:bookmarkEnd w:id="566"/>
      <w:bookmarkEnd w:id="567"/>
    </w:p>
    <w:p>
      <w:pPr>
        <w:pStyle w:val="88"/>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examples in </w:t>
      </w:r>
      <w:r>
        <w:rPr>
          <w:rFonts w:eastAsia="Times New Roman" w:cs="Arial"/>
          <w:color w:val="000000"/>
          <w:szCs w:val="24"/>
          <w:lang w:val="en-US"/>
        </w:rPr>
        <w:fldChar w:fldCharType="begin"/>
      </w:r>
      <w:r>
        <w:rPr>
          <w:rFonts w:eastAsia="Times New Roman" w:cs="Arial"/>
          <w:color w:val="000000"/>
          <w:szCs w:val="24"/>
          <w:lang w:val="en-US"/>
        </w:rPr>
        <w:instrText xml:space="preserve"> REF _Ref398837166 </w:instrText>
      </w:r>
      <w:r>
        <w:rPr>
          <w:rFonts w:eastAsia="Times New Roman" w:cs="Arial"/>
          <w:color w:val="000000"/>
          <w:szCs w:val="24"/>
          <w:lang w:val="en-US"/>
        </w:rPr>
        <w:fldChar w:fldCharType="separate"/>
      </w:r>
      <w:r>
        <w:t>Table 3</w:t>
      </w:r>
      <w:r>
        <w:rPr>
          <w:rFonts w:eastAsia="Times New Roman" w:cs="Arial"/>
          <w:color w:val="000000"/>
          <w:szCs w:val="24"/>
          <w:lang w:val="en-US"/>
        </w:rPr>
        <w:fldChar w:fldCharType="end"/>
      </w:r>
      <w:r>
        <w:rPr>
          <w:rFonts w:eastAsia="Times New Roman" w:cs="Arial"/>
          <w:color w:val="000000"/>
          <w:szCs w:val="24"/>
          <w:lang w:val="en-US"/>
        </w:rPr>
        <w:t xml:space="preserve"> illustrate the use of the QIDAM in creating data mapping expressions. The left column shows the identifier of the document from which the source expression was obtained. The prefix NQF indicates that the document was an eCQM from the National Quality Forum, and the prefix CMS indicates a Centers for Medicare &amp; Medicaid Services eCQM. The subsequent digits provide the identifier assigned by NQF or CMS to that measure. The second column contains the expression from the source document. In the third column, the expressions are written in pseudocode. The abbreviation VS indicates a value set.</w:t>
      </w:r>
    </w:p>
    <w:p>
      <w:pPr>
        <w:pStyle w:val="62"/>
        <w:rPr>
          <w:rFonts w:eastAsia="Times New Roman" w:cs="Arial"/>
          <w:bCs w:val="0"/>
          <w:szCs w:val="24"/>
          <w:lang w:val="en-US"/>
        </w:rPr>
      </w:pPr>
      <w:bookmarkStart w:id="568" w:name="_Ref397938544"/>
      <w:bookmarkStart w:id="569" w:name="_Ref398837166"/>
      <w:bookmarkStart w:id="570" w:name="_Toc398837185"/>
      <w:bookmarkEnd w:id="568"/>
      <w:r>
        <w:t xml:space="preserve">Table </w:t>
      </w:r>
      <w:r>
        <w:fldChar w:fldCharType="begin"/>
      </w:r>
      <w:r>
        <w:instrText xml:space="preserve"> SEQ Table \* ARABIC </w:instrText>
      </w:r>
      <w:r>
        <w:fldChar w:fldCharType="separate"/>
      </w:r>
      <w:r>
        <w:t>3</w:t>
      </w:r>
      <w:r>
        <w:fldChar w:fldCharType="end"/>
      </w:r>
      <w:bookmarkEnd w:id="569"/>
      <w:r>
        <w:rPr>
          <w:rFonts w:eastAsia="Times New Roman" w:cs="Arial"/>
          <w:bCs w:val="0"/>
          <w:szCs w:val="24"/>
          <w:lang w:val="en-US"/>
        </w:rPr>
        <w:t>. Sample Expressions Written with QIDAM</w:t>
      </w:r>
      <w:bookmarkEnd w:id="570"/>
    </w:p>
    <w:tbl>
      <w:tblPr>
        <w:jc w:val="left"/>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1710"/>
        <w:gridCol w:w="3618"/>
        <w:gridCol w:w="3772"/>
      </w:tblGrid>
      <w:tr>
        <w:trPr>
          <w:cantSplit/>
          <w:trHeight w:val="255"/>
          <w:tblHeader/>
        </w:trPr>
        <w:tc>
          <w:tcPr>
            <w:tcW w:w="1710" w:type="dxa"/>
            <w:tcBorders>
              <w:top w:val="single" w:sz="4" w:space="0" w:color="808080"/>
              <w:left w:val="single" w:sz="4" w:space="0" w:color="808080"/>
              <w:bottom w:val="single" w:sz="4" w:space="0" w:color="808080"/>
              <w:right w:val="single" w:sz="4" w:space="0" w:color="808080"/>
            </w:tcBorders>
            <w:shd w:val="clear" w:color="auto" w:fill="DBE5F1"/>
            <w:tcMar>
              <w:top w:w="108" w:type="dxa"/>
            </w:tcMar>
            <w:vAlign w:val="center"/>
          </w:tcPr>
          <w:p>
            <w:pPr>
              <w:pStyle w:val="58"/>
              <w:keepNext/>
              <w:widowControl/>
              <w:jc w:val="center"/>
              <w:rPr>
                <w:rFonts w:eastAsia="Times New Roman" w:cs="Arial"/>
                <w:bCs w:val="0"/>
                <w:szCs w:val="24"/>
                <w:lang w:val="en-US"/>
              </w:rPr>
            </w:pPr>
            <w:r>
              <w:rPr>
                <w:rFonts w:eastAsia="Times New Roman" w:cs="Arial"/>
                <w:bCs w:val="0"/>
                <w:szCs w:val="24"/>
                <w:lang w:val="en-US"/>
              </w:rPr>
              <w:t xml:space="preserve">Source </w:t>
              <w:br/>
              <w:t>Document ID</w:t>
            </w:r>
          </w:p>
        </w:tc>
        <w:tc>
          <w:tcPr>
            <w:tcW w:w="3618" w:type="dxa"/>
            <w:tcBorders>
              <w:top w:val="single" w:sz="4" w:space="0" w:color="808080"/>
              <w:left w:val="single" w:sz="4" w:space="0" w:color="808080"/>
              <w:bottom w:val="single" w:sz="4" w:space="0" w:color="808080"/>
              <w:right w:val="single" w:sz="4" w:space="0" w:color="808080"/>
            </w:tcBorders>
            <w:shd w:val="clear" w:color="auto" w:fill="DBE5F1"/>
            <w:tcMar>
              <w:top w:w="108" w:type="dxa"/>
            </w:tcMar>
            <w:vAlign w:val="center"/>
          </w:tcPr>
          <w:p>
            <w:pPr>
              <w:pStyle w:val="58"/>
              <w:keepNext/>
              <w:widowControl/>
              <w:jc w:val="center"/>
              <w:rPr>
                <w:rFonts w:eastAsia="Times New Roman" w:cs="Arial"/>
                <w:bCs w:val="0"/>
                <w:szCs w:val="24"/>
                <w:lang w:val="en-US"/>
              </w:rPr>
            </w:pPr>
            <w:r>
              <w:rPr>
                <w:rFonts w:eastAsia="Times New Roman" w:cs="Arial"/>
                <w:bCs w:val="0"/>
                <w:szCs w:val="24"/>
                <w:lang w:val="en-US"/>
              </w:rPr>
              <w:t>Source Expression</w:t>
            </w:r>
          </w:p>
        </w:tc>
        <w:tc>
          <w:tcPr>
            <w:tcW w:w="3772" w:type="dxa"/>
            <w:tcBorders>
              <w:top w:val="single" w:sz="4" w:space="0" w:color="808080"/>
              <w:left w:val="single" w:sz="4" w:space="0" w:color="808080"/>
              <w:bottom w:val="single" w:sz="4" w:space="0" w:color="808080"/>
              <w:right w:val="single" w:sz="4" w:space="0" w:color="808080"/>
            </w:tcBorders>
            <w:shd w:val="clear" w:color="auto" w:fill="DBE5F1"/>
            <w:tcMar>
              <w:top w:w="108" w:type="dxa"/>
            </w:tcMar>
            <w:vAlign w:val="center"/>
          </w:tcPr>
          <w:p>
            <w:pPr>
              <w:pStyle w:val="58"/>
              <w:keepNext/>
              <w:widowControl/>
              <w:jc w:val="center"/>
              <w:rPr>
                <w:rFonts w:eastAsia="Times New Roman" w:cs="Arial"/>
                <w:bCs w:val="0"/>
                <w:szCs w:val="24"/>
                <w:lang w:val="en-US"/>
              </w:rPr>
            </w:pPr>
            <w:r>
              <w:rPr>
                <w:rFonts w:eastAsia="Times New Roman" w:cs="Arial"/>
                <w:bCs w:val="0"/>
                <w:szCs w:val="24"/>
                <w:lang w:val="en-US"/>
              </w:rPr>
              <w:t>QIDAM-based Expression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Diagnosis, Active: Acute Myocardial Infarction" &lt;= 12 month(s) starts before start of "Measurement Period"</w:t>
              <w:br/>
              <w:t>using "Acute Myocardial Infarction Grouping Value Set (2.16.840.1.113883.3.464.1003.104.12.1001)"</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 xml:space="preserve">with </w:t>
              <w:br/>
              <w:t xml:space="preserve">topic </w:t>
            </w:r>
            <w:r>
              <w:rPr>
                <w:rFonts w:eastAsia="Times New Roman"/>
                <w:b/>
                <w:sz w:val="16"/>
                <w:szCs w:val="24"/>
                <w:shd w:val="clear" w:color="auto" w:fill="auto"/>
                <w:lang w:val="en-US"/>
              </w:rPr>
              <w:t>Condition</w:t>
            </w:r>
            <w:r>
              <w:rPr>
                <w:rFonts w:eastAsia="Times New Roman"/>
                <w:sz w:val="16"/>
                <w:szCs w:val="24"/>
                <w:shd w:val="clear" w:color="auto" w:fill="auto"/>
                <w:lang w:val="en-US"/>
              </w:rPr>
              <w:br/>
              <w:t>- name in AMI Grouping VS</w:t>
              <w:br/>
              <w:t>- conditionStatus = Active</w:t>
              <w:br/>
              <w:t>- effectiveTime starts &lt;= 12 months before start of "Measurement period"</w:t>
            </w:r>
          </w:p>
          <w:p>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Procedure, Performed: Percutaneous Coronary Interventions</w:t>
              <w:br/>
              <w:t>&lt;= 12 month(s) ends before start of "Measurement Period"</w:t>
              <w:br/>
              <w:t>using "Percutaneous Coronary Interventions Grouping Value Set (2.16.840.1.113883.3.464.1003.104.12.1010)</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Procedure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procedureCode in PCI Grouping VS</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r>
              <w:rPr>
                <w:rFonts w:eastAsia="Times New Roman"/>
                <w:sz w:val="16"/>
                <w:szCs w:val="24"/>
                <w:shd w:val="clear" w:color="auto" w:fill="auto"/>
                <w:lang w:val="en-US"/>
              </w:rPr>
              <w:br/>
              <w:t>- performanceTime ends &lt;= 12 months before start of "Measurement period"</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Active: Aspirin and Other Anti-thrombotics" ends before start of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 medication in ASA+AT Grouping VS</w:t>
              <w:b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performanceTime ends &lt;= start of "Measurement period"</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0440</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Encounter, Performed: Non-Elective Inpatient Encounter (admission datetime)" &lt;= 1 hour(s) starts after end of "Occurrence A of Encounter, Performed: Emergency Department Visit (facility location departure datetime)"</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Encounter</w:t>
            </w:r>
            <w:r>
              <w:rPr>
                <w:rFonts w:eastAsia="Times New Roman"/>
                <w:sz w:val="16"/>
                <w:szCs w:val="24"/>
                <w:shd w:val="clear" w:color="auto" w:fill="auto"/>
                <w:lang w:val="en-US"/>
              </w:rPr>
              <w:br/>
              <w:t>-serviceType in Non-Elective Inpatient Encounter VS</w:t>
              <w:b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 begins &lt;=1 hour after end of "Encounter, Performed: Emergency Department Visit"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0002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Group A Streptococcus Test (result)" &lt;= 3 day(s) starts before or during "Occurrence A of Encounter, Performed: Ambulatory/ED Visit"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MicrobiologySensitivityResult</w:t>
            </w:r>
            <w:r>
              <w:rPr>
                <w:rFonts w:eastAsia="Times New Roman"/>
                <w:sz w:val="16"/>
                <w:szCs w:val="24"/>
                <w:shd w:val="clear" w:color="auto" w:fill="auto"/>
                <w:lang w:val="en-US"/>
              </w:rPr>
              <w:br/>
              <w:t>-name in Group A Streptococcus Test VS</w:t>
              <w:br/>
              <w:t xml:space="preserve">modality </w:t>
            </w:r>
            <w:r>
              <w:rPr>
                <w:rFonts w:eastAsia="Times New Roman"/>
                <w:b/>
                <w:sz w:val="16"/>
                <w:szCs w:val="24"/>
                <w:shd w:val="clear" w:color="auto" w:fill="auto"/>
                <w:lang w:val="en-US"/>
              </w:rPr>
              <w:t>Observation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&lt;=3 days before "Encounter, Performed: Ambulatory/ED visit"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0565</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Best Corrected Visual Acuity (result: 'Visual acuity 20/40 or Better')" &lt;= 90 day(s) starts after end of "Occurrence A of Procedure, Performed: Cataract Surgery"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Best Corrected Visual Acuity VS</w:t>
              <w:br/>
              <w:t>-value &gt; code for Visual acuity 20/40</w:t>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&lt;=90 days after" Procedure, performed: Cataract surgery"</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0018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Systolic Blood Pressure (result &lt; 140 mmHg)"</w:t>
              <w:br/>
              <w:t>during MOST RECENT: "Encounter, Performed: Office Visit"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 name in Systolic BP VS</w:t>
              <w:br/>
              <w:t>- value &lt; 140 mm Hg</w:t>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observedAtTime within (mostRecentOfficeVisitEnc.performanceTime)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0059</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HbA1c Laboratory Test" during "Measurement Period"</w:t>
              <w:br/>
              <w:t>AND: "Occurrence A of Laboratory Test, Result: HbA1c Laboratory Test (result &gt; 9 %)"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HbA1c Laboratory Test in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-value &gt; 9%</w:t>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within measurement period</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1659</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"Procedure, Performed not done: Drug not available" during "Occurrence A of Encounter, Performed: Encounter Inpatient"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Procedure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-currentStatus =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-reason=“Drug not available”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-occurredDuring = "Encounter, Performed: Encounter Inpatient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528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IV Vancomycin VS</w:t>
              <w:br/>
              <w:t>-dosage {deliveryRoute in Hospital measures-Route IV VS}</w:t>
              <w:br/>
              <w:t xml:space="preserve">modality </w:t>
            </w:r>
            <w:r>
              <w:rPr>
                <w:rFonts w:eastAsia="Times New Roman"/>
                <w:b/>
                <w:sz w:val="16"/>
                <w:szCs w:val="24"/>
                <w:shd w:val="clear" w:color="auto" w:fill="auto"/>
                <w:lang w:val="en-US"/>
              </w:rPr>
              <w:t>Performance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-performanceTime.begin&lt;=1440 minute(s) before (Procedure, Performed: Hospital measures-Joint commission evidence of a surgical procedure requiring general or neuraxial anesthesia" - performanceTime.begin)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DoseAdministration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Glucose by finger stick screening 4 times daily (before meals and at bedtime) for 24 hours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r>
              <w:rPr>
                <w:rFonts w:eastAsia="Times New Roman"/>
                <w:sz w:val="16"/>
                <w:szCs w:val="24"/>
                <w:shd w:val="clear" w:color="auto" w:fill="auto"/>
                <w:lang w:val="en-US"/>
              </w:rPr>
              <w:br/>
              <w:t>-procedureCode in Glucose Measurement by Finger stick screening VS</w:t>
              <w:br/>
              <w:t>-procedureSchedule=4 times daily (before meals and at bedtime) for 24 hrs</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Ticagrelor</w:t>
              <w:br/>
              <w:t>180 mg loading dose by mouth once</w:t>
              <w:br/>
              <w:t>90 mg by mouth twice daily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Ticagrelor VS</w:t>
              <w:br/>
              <w:t>-dosage {</w:t>
              <w:b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doseType=loadingDose</w:t>
              <w:br/>
              <w:t xml:space="preserve">  - route=oral</w:t>
              <w:br/>
              <w:t xml:space="preserve">  - doseQuantity=180 mg</w:t>
              <w:br/>
              <w:t xml:space="preserve">  - schedule=Once on day 1</w:t>
              <w:b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br/>
              <w:t xml:space="preserve">  - deliveryRoute=oral</w:t>
              <w:br/>
              <w:t xml:space="preserve">  - doseQuantity=90 mg</w:t>
              <w:br/>
              <w:t xml:space="preserve">  - administrationSchedule=twice daily starting day 2</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ascii="Calibri" w:eastAsia="Times New Roman" w:hAnsi="Calibri"/>
                <w:b/>
                <w:sz w:val="16"/>
                <w:szCs w:val="24"/>
                <w:shd w:val="clear" w:color="auto" w:fill="auto"/>
                <w:lang w:val="en-US"/>
              </w:rPr>
            </w:pPr>
            <w:r>
              <w:rPr>
                <w:rFonts w:eastAsia="Times New Roman"/>
                <w:b/>
                <w:sz w:val="16"/>
                <w:szCs w:val="24"/>
                <w:shd w:val="clear" w:color="auto" w:fill="auto"/>
                <w:lang w:val="en-US"/>
              </w:rPr>
              <w:t>NQF 0070</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Adverse Event to Beta Blocker Therapy.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AdverseReaction</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-exposure.stimulus in Beta Blocker VS</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0055</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 dispensed:</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Medications indicative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of diabetes  &lt;= 2 years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before or simultaneously to</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“Measurement end date”.</w:t>
            </w:r>
          </w:p>
          <w:p>
            <w:pPr>
              <w:widowControl/>
              <w:shd w:val="clear" w:color="auto" w:fill="auto"/>
              <w:spacing w:before="40" w:after="12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medication in medications indicative of diabetes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Dispense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before or simultaneously to “measurement end date”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Corticosteroid inhaler reminder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Allergy To inhaled corticosteroids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corticosteroids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Heart Failure Admission To</w:t>
            </w:r>
          </w:p>
          <w:p>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MedSurgOrderSets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 allergic to an ACE inhibitor.</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 xml:space="preserve">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r>
              <w:rPr>
                <w:rFonts w:eastAsia="Times New Roman"/>
                <w:sz w:val="16"/>
                <w:szCs w:val="24"/>
                <w:shd w:val="clear" w:color="auto" w:fill="auto"/>
                <w:lang w:val="en-US"/>
              </w:rPr>
              <w:t xml:space="preserve">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ACE inhibitor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-sensitivityType=Allergy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147v2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Communication from patient to provider: Previous receipt of influenza vaccine</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r>
              <w:rPr>
                <w:rFonts w:eastAsia="Times New Roman"/>
                <w:sz w:val="16"/>
                <w:szCs w:val="24"/>
                <w:shd w:val="clear" w:color="auto" w:fill="auto"/>
                <w:lang w:val="en-US"/>
              </w:rPr>
              <w:t xml:space="preserve">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-sender=patient</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-relatedStatement: {StatementOfOccurrence reference for influenza vaccine admin}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Style w:val="34"/>
                <w:rFonts w:ascii="Arial" w:eastAsia="Times New Roman" w:cs="Arial" w:hAnsi="Arial"/>
                <w:b/>
                <w:sz w:val="16"/>
                <w:szCs w:val="24"/>
                <w:shd w:val="clear" w:color="auto" w:fill="auto"/>
                <w:lang w:val="en-US"/>
              </w:rPr>
              <w:fldChar w:fldCharType="begin"/>
            </w:r>
            <w:r>
              <w:instrText>HYPERLINK "http://www.uspreventiveservicestaskforce.org/breastcancer.htm"</w:instrText>
            </w:r>
            <w:r>
              <w:rPr>
                <w:rStyle w:val="34"/>
                <w:rFonts w:ascii="Arial" w:eastAsia="Times New Roman" w:cs="Arial" w:hAnsi="Arial"/>
                <w:b/>
                <w:sz w:val="16"/>
                <w:szCs w:val="24"/>
                <w:shd w:val="clear" w:color="auto" w:fill="auto"/>
                <w:lang w:val="en-US"/>
              </w:rPr>
              <w:fldChar w:fldCharType="separate"/>
            </w:r>
            <w:r>
              <w:rPr>
                <w:rStyle w:val="34"/>
                <w:rFonts w:ascii="Arial" w:eastAsia="Times New Roman" w:cs="Arial" w:hAnsi="Arial"/>
                <w:b/>
                <w:sz w:val="16"/>
                <w:szCs w:val="24"/>
                <w:shd w:val="clear" w:color="auto" w:fill="auto"/>
                <w:lang w:val="en-US"/>
              </w:rPr>
              <w:t>http://www.uspreventiveservicestaskforce.org/breastcancer.htm</w:t>
            </w:r>
            <w:r>
              <w:rPr>
                <w:rFonts w:eastAsia="Times New Roman"/>
                <w:b/>
                <w:sz w:val="16"/>
                <w:szCs w:val="24"/>
                <w:shd w:val="clear" w:color="auto" w:fill="auto"/>
                <w:lang w:val="en-US"/>
              </w:rPr>
              <w:fldChar w:fldCharType="end"/>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Family History Of breast cancer in mother.</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-relationship=mother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-condition= Breast Cancer</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NQF0038</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r>
              <w:rPr>
                <w:rFonts w:eastAsia="Times New Roman"/>
                <w:sz w:val="16"/>
                <w:szCs w:val="24"/>
                <w:shd w:val="clear" w:color="auto" w:fill="auto"/>
                <w:lang w:val="en-US"/>
              </w:rPr>
              <w:fldChar w:fldCharType="begin"/>
            </w:r>
            <w:r>
              <w:instrText>HYPERLINK "http://ushik.org/ViewItemDetails?&amp;system=mu&amp;itemKey=122568000&amp;enableAsynchronousLoading=true#qde_123518000"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administered: rubella vaccine</w:t>
            </w:r>
            <w:r>
              <w:rPr>
                <w:rFonts w:eastAsia="Times New Roman"/>
                <w:sz w:val="16"/>
                <w:szCs w:val="24"/>
                <w:shd w:val="clear" w:color="auto" w:fill="auto"/>
                <w:lang w:val="en-US"/>
              </w:rPr>
              <w:fldChar w:fldCharType="end"/>
            </w:r>
            <w:r>
              <w:rPr>
                <w:rFonts w:eastAsia="Times New Roman"/>
                <w:sz w:val="16"/>
                <w:szCs w:val="24"/>
                <w:shd w:val="clear" w:color="auto" w:fill="auto"/>
                <w:lang w:val="en-US"/>
              </w:rPr>
              <w:t>", occurring &lt;2 years after "</w:t>
            </w:r>
            <w:r>
              <w:rPr>
                <w:rFonts w:eastAsia="Times New Roman"/>
                <w:sz w:val="16"/>
                <w:szCs w:val="24"/>
                <w:shd w:val="clear" w:color="auto" w:fill="auto"/>
                <w:lang w:val="en-US"/>
              </w:rPr>
              <w:fldChar w:fldCharType="begin"/>
            </w:r>
            <w:r>
              <w:instrText>HYPERLINK "http://ushik.org/ViewItemDetails?&amp;system=mu&amp;itemKey=122568000&amp;enableAsynchronousLoading=true#qde_123397000"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Patient characteristic: birth date</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Immunization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-vaccine.vaccineType in Rubella Vaccine VS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after birth date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r>
              <w:rPr>
                <w:rFonts w:eastAsia="Times New Roman"/>
                <w:sz w:val="16"/>
                <w:szCs w:val="24"/>
                <w:shd w:val="clear" w:color="auto" w:fill="auto"/>
                <w:lang w:val="en-US"/>
              </w:rPr>
              <w:fldChar w:fldCharType="begin"/>
            </w:r>
            <w:r>
              <w:instrText>HYPERLINK "http://ushik.org/ViewItemDetails?&amp;system=mu&amp;itemKey=161732000&amp;enableAsynchronousLoading=true#qde_161734000"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Allergy: ACE inhibitor or ARB Allergen</w:t>
            </w:r>
            <w:r>
              <w:rPr>
                <w:rFonts w:eastAsia="Times New Roman"/>
                <w:sz w:val="16"/>
                <w:szCs w:val="24"/>
                <w:shd w:val="clear" w:color="auto" w:fill="auto"/>
                <w:lang w:val="en-US"/>
              </w:rPr>
              <w:fldChar w:fldCharType="end"/>
            </w:r>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-stimulus in ACE inhibitor or ARB Allergen VS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CMS142v1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"http://ushik.org/ViewItemDetails?&amp;system=mu&amp;itemKey=162036000&amp;enableAsynchronousLoading=true#qde_162048000"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Communication: From Provider to Provider: Level of Severity of Retinopathy Findings</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-sender=provider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-message=“ObservationResult statement containing level of severity of retinopathy findings”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"http://ushik.org/ViewItemDetails?&amp;system=mu&amp;itemKey=161140000&amp;enableAsynchronousLoading=true#qde_161150000"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Administered: Parenteral Anticoagulant</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t xml:space="preserve">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-medication in Parenteral Anticoagulant VS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"http://ushik.org/ViewItemDetails?&amp;system=mu&amp;itemKey=161140000&amp;enableAsynchronousLoading=true#qde_161145000"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Laboratory Test, Result: INR</w:t>
            </w:r>
            <w:r>
              <w:rPr>
                <w:rFonts w:eastAsia="Times New Roman"/>
                <w:sz w:val="16"/>
                <w:szCs w:val="24"/>
                <w:shd w:val="clear" w:color="auto" w:fill="auto"/>
                <w:lang w:val="en-US"/>
              </w:rPr>
              <w:fldChar w:fldCharType="end"/>
            </w:r>
            <w:r>
              <w:rPr>
                <w:rFonts w:eastAsia="Times New Roman"/>
                <w:sz w:val="16"/>
                <w:szCs w:val="24"/>
                <w:shd w:val="clear" w:color="auto" w:fill="auto"/>
                <w:lang w:val="en-US"/>
              </w:rPr>
              <w:t> (result&lt;2)</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SimpleObservationResult</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-value &lt;2</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-name in INR VS</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Syphilis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Screen for syphilis infections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Screening Test for Syphilis Infection VS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"http://ushik.org/ViewItemDetails?&amp;system=mu&amp;itemKey=161732000&amp;enableAsynchronousLoading=true#qde_161741000"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Encounter, Performed: Care Services in Long-Term Residential Facility</w:t>
            </w:r>
            <w:r>
              <w:rPr>
                <w:rFonts w:eastAsia="Times New Roman"/>
                <w:sz w:val="16"/>
                <w:szCs w:val="24"/>
                <w:shd w:val="clear" w:color="auto" w:fill="auto"/>
                <w:lang w:val="en-US"/>
              </w:rPr>
              <w:fldChar w:fldCharType="end"/>
            </w:r>
            <w:r>
              <w:rPr>
                <w:rFonts w:eastAsia="Times New Roman"/>
                <w:sz w:val="16"/>
                <w:szCs w:val="24"/>
                <w:shd w:val="clear" w:color="auto" w:fill="auto"/>
                <w:lang w:val="en-US"/>
              </w:rPr>
              <w:t xml:space="preserve">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-location.function=Long-Term Residential Facility</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-performedanceTime=during Measurement Period</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CMS190v1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"https://ushik.ahrq.gov/details?itemKey=160837000&amp;System=mu&amp;enableAsynchronousLoading=true#qde_160876000"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Device, Applied not done: Patient Refusal</w:t>
            </w:r>
            <w:r>
              <w:rPr>
                <w:rFonts w:eastAsia="Times New Roman"/>
                <w:sz w:val="16"/>
                <w:szCs w:val="24"/>
                <w:shd w:val="clear" w:color="auto" w:fill="auto"/>
                <w:lang w:val="en-US"/>
              </w:rPr>
              <w:fldChar w:fldCharType="end"/>
            </w:r>
            <w:r>
              <w:rPr>
                <w:rFonts w:eastAsia="Times New Roman"/>
                <w:sz w:val="16"/>
                <w:szCs w:val="24"/>
                <w:shd w:val="clear" w:color="auto" w:fill="auto"/>
                <w:lang w:val="en-US"/>
              </w:rPr>
              <w:t xml:space="preserve">  for Graduated compression stockings (GCS)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 with</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topic DeviceUse</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-device.type in Graduated compression stockings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modality Performance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-currentStatus.reason=patient refusal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CMS178v2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"https://ushik.ahrq.gov/details?itemKey=160677000&amp;System=mu&amp;enableAsynchronousLoading=true#qde_160682000"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Device, Applied: Hospital Measures-Indwelling urinary catheter</w:t>
            </w:r>
            <w:r>
              <w:rPr>
                <w:rFonts w:eastAsia="Times New Roman"/>
                <w:sz w:val="16"/>
                <w:szCs w:val="24"/>
                <w:shd w:val="clear" w:color="auto" w:fill="auto"/>
                <w:lang w:val="en-US"/>
              </w:rPr>
              <w:fldChar w:fldCharType="end"/>
            </w:r>
            <w:r>
              <w:rPr>
                <w:rFonts w:eastAsia="Times New Roman"/>
                <w:sz w:val="16"/>
                <w:szCs w:val="24"/>
                <w:shd w:val="clear" w:color="auto" w:fill="auto"/>
                <w:lang w:val="en-US"/>
              </w:rPr>
              <w:t>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pStyle w:val="84"/>
              <w:widowControl/>
              <w:rPr>
                <w:rFonts w:ascii="Arial" w:eastAsia="Times New Roman" w:cs="Arial" w:hAnsi="Arial"/>
                <w:color w:val="auto"/>
                <w:sz w:val="16"/>
                <w:szCs w:val="24"/>
                <w:lang w:val="en-US"/>
              </w:rPr>
            </w:pPr>
            <w:r>
              <w:rPr>
                <w:rFonts w:ascii="Arial" w:eastAsia="Times New Roman" w:cs="Arial" w:hAnsi="Arial"/>
                <w:sz w:val="16"/>
                <w:szCs w:val="24"/>
                <w:lang w:val="en-US"/>
              </w:rPr>
              <w:t xml:space="preserve">topic </w:t>
            </w:r>
            <w:r>
              <w:rPr>
                <w:rFonts w:ascii="Arial" w:eastAsia="Times New Roman" w:cs="Arial" w:hAnsi="Arial"/>
                <w:b/>
                <w:color w:val="auto"/>
                <w:sz w:val="16"/>
                <w:szCs w:val="24"/>
                <w:lang w:val="en-US"/>
              </w:rPr>
              <w:t>DeviceUse</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-device.type in Indwelling urinary catheter VS </w:t>
            </w:r>
          </w:p>
          <w:p>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Occurrence A of </w:t>
            </w:r>
            <w:r>
              <w:rPr>
                <w:rFonts w:eastAsia="Times New Roman"/>
                <w:sz w:val="16"/>
                <w:szCs w:val="24"/>
                <w:shd w:val="clear" w:color="auto" w:fill="auto"/>
                <w:lang w:val="en-US"/>
              </w:rPr>
              <w:fldChar w:fldCharType="begin"/>
            </w:r>
            <w:r>
              <w:instrText>HYPERLINK "https://ushik.ahrq.gov/details?itemKey=162435000&amp;System=mu&amp;enableAsynchronousLoading=true#qde_162440000"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Diagnosis, Active: Cancer</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Active Cancer VS</w:t>
            </w:r>
          </w:p>
          <w:p>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Acute Coronary Syndrome, Admission to CCU for -</w:t>
            </w:r>
            <w:r>
              <w:rPr>
                <w:rFonts w:ascii="Calibri" w:eastAsia="Times New Roman" w:hAnsi="Calibri"/>
                <w:b/>
                <w:sz w:val="16"/>
                <w:szCs w:val="24"/>
                <w:shd w:val="clear" w:color="auto" w:fill="auto"/>
                <w:lang w:val="en-US"/>
              </w:rPr>
              <w:t xml:space="preserve"> </w:t>
            </w:r>
            <w:r>
              <w:rPr>
                <w:rStyle w:val="34"/>
                <w:rFonts w:ascii="Arial" w:eastAsia="Times New Roman" w:cs="Arial" w:hAnsi="Arial"/>
                <w:b/>
                <w:sz w:val="16"/>
                <w:szCs w:val="24"/>
                <w:shd w:val="clear" w:color="auto" w:fill="auto"/>
                <w:lang w:val="en-US"/>
              </w:rPr>
              <w:fldChar w:fldCharType="begin"/>
            </w:r>
            <w:r>
              <w:instrText>HYPERLINK "https://www.icsi.org/_asset/dwy1nl/ACSOS1112.doc"</w:instrText>
            </w:r>
            <w:r>
              <w:rPr>
                <w:rStyle w:val="34"/>
                <w:rFonts w:ascii="Arial" w:eastAsia="Times New Roman" w:cs="Arial" w:hAnsi="Arial"/>
                <w:b/>
                <w:sz w:val="16"/>
                <w:szCs w:val="24"/>
                <w:shd w:val="clear" w:color="auto" w:fill="auto"/>
                <w:lang w:val="en-US"/>
              </w:rPr>
              <w:fldChar w:fldCharType="separate"/>
            </w:r>
            <w:r>
              <w:rPr>
                <w:rStyle w:val="34"/>
                <w:rFonts w:ascii="Arial" w:eastAsia="Times New Roman" w:cs="Arial" w:hAnsi="Arial"/>
                <w:b/>
                <w:sz w:val="16"/>
                <w:szCs w:val="24"/>
                <w:shd w:val="clear" w:color="auto" w:fill="auto"/>
                <w:lang w:val="en-US"/>
              </w:rPr>
              <w:t>https://www.icsi.org/_asset/dwy1nl/ACSOS1112.doc</w:t>
            </w:r>
            <w:r>
              <w:rPr>
                <w:rFonts w:eastAsia="Times New Roman"/>
                <w:b/>
                <w:sz w:val="16"/>
                <w:szCs w:val="24"/>
                <w:shd w:val="clear" w:color="auto" w:fill="auto"/>
                <w:lang w:val="en-US"/>
              </w:rPr>
              <w:fldChar w:fldCharType="end"/>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Consistent carbohydrate (CHO)</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Diet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-nutritionItem[OralDiet].dietType= carbohydrates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Routine Screening for Iron Deficiency Anemia in Asymptomatic Pregnant Women</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recommends routine screening for iron deficiency anemia</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screening test for iron deficiency anemia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CMS114v1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"https://ushik.ahrq.gov/details?itemKey=160451000&amp;System=mu&amp;enableAsynchronousLoading=true#qde_160472000"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Medication, Administered not done: Medical Contraindication</w:t>
            </w:r>
            <w:r>
              <w:rPr>
                <w:rFonts w:eastAsia="Times New Roman"/>
                <w:sz w:val="16"/>
                <w:szCs w:val="24"/>
                <w:shd w:val="clear" w:color="auto" w:fill="auto"/>
                <w:lang w:val="en-US"/>
              </w:rPr>
              <w:fldChar w:fldCharType="end"/>
            </w:r>
            <w:r>
              <w:rPr>
                <w:rFonts w:eastAsia="Times New Roman"/>
                <w:sz w:val="16"/>
                <w:szCs w:val="24"/>
                <w:shd w:val="clear" w:color="auto" w:fill="auto"/>
                <w:lang w:val="en-US"/>
              </w:rPr>
              <w:t>" for "Injectable Factor Xa Inhibitor</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Injectable Factor Xa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-currentStatus.reason=MedicalContraindication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"https://ushik.ahrq.gov/details?itemKey=162435000&amp;System=mu&amp;enableAsynchronousLoading=true#qde_162438000"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Procedure, Performed: Chemotherapy Administration</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Chemotherapy Administration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CMS53v1</w:t>
            </w:r>
          </w:p>
          <w:p>
            <w:pPr>
              <w:widowControl/>
              <w:shd w:val="clear" w:color="auto" w:fill="auto"/>
              <w:spacing w:after="120" w:line="260" w:lineRule="exact"/>
              <w:rPr>
                <w:rFonts w:eastAsia="Times New Roman"/>
                <w:b/>
                <w:sz w:val="16"/>
                <w:szCs w:val="24"/>
                <w:shd w:val="clear" w:color="auto" w:fill="auto"/>
                <w:lang w:val="en-US"/>
              </w:rPr>
            </w:pP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"https://ushik.ahrq.gov/details?itemKey=160997000&amp;System=mu&amp;enableAsynchronousLoading=true#qde_161014000"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Diagnostic Study, Result: Hospital Measures-ECG Impression</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ObservationResult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ECG-Impression</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CMS136v2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"https://ushik.ahrq.gov/details?itemKey=161771000&amp;System=mu&amp;enableAsynchronousLoading=true#qde_161782000"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Encounter, Performed: Discharge Services- Observation Care</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-serviceType in Discharge services Observation care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HL7 V3 DAM, Diet and Nutrition Orders, DSTU Release 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a standard, polymeric enteral formula was selected from the hospital’s established formulary, and a total energy target of 20–25 kcal per kg actual body weight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{EnteralFormula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-caloricDensity=20–25 kcal per kg</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-product=standard, polymeric enteral formula</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Stroke for Patient not Receiving tPA, Ischemic; Admission for - </w:t>
            </w:r>
            <w:r>
              <w:rPr>
                <w:rFonts w:ascii="Calibri" w:eastAsia="Times New Roman" w:hAnsi="Calibri"/>
                <w:b/>
                <w:sz w:val="16"/>
                <w:szCs w:val="24"/>
                <w:shd w:val="clear" w:color="auto" w:fill="auto"/>
                <w:lang w:val="en-US"/>
              </w:rPr>
              <w:t xml:space="preserve"> </w:t>
            </w:r>
            <w:r>
              <w:rPr>
                <w:rStyle w:val="34"/>
                <w:rFonts w:ascii="Arial" w:eastAsia="Times New Roman" w:cs="Arial" w:hAnsi="Arial"/>
                <w:b/>
                <w:sz w:val="16"/>
                <w:szCs w:val="24"/>
                <w:shd w:val="clear" w:color="auto" w:fill="auto"/>
                <w:lang w:val="en-US"/>
              </w:rPr>
              <w:fldChar w:fldCharType="begin"/>
            </w:r>
            <w:r>
              <w:instrText>HYPERLINK "https://www.icsi.org/_asset/gd1yy3/StrokeOSnontPA0712.doc"</w:instrText>
            </w:r>
            <w:r>
              <w:rPr>
                <w:rStyle w:val="34"/>
                <w:rFonts w:ascii="Arial" w:eastAsia="Times New Roman" w:cs="Arial" w:hAnsi="Arial"/>
                <w:b/>
                <w:sz w:val="16"/>
                <w:szCs w:val="24"/>
                <w:shd w:val="clear" w:color="auto" w:fill="auto"/>
                <w:lang w:val="en-US"/>
              </w:rPr>
              <w:fldChar w:fldCharType="separate"/>
            </w:r>
            <w:r>
              <w:rPr>
                <w:rStyle w:val="34"/>
                <w:rFonts w:ascii="Arial" w:eastAsia="Times New Roman" w:cs="Arial" w:hAnsi="Arial"/>
                <w:b/>
                <w:sz w:val="16"/>
                <w:szCs w:val="24"/>
                <w:shd w:val="clear" w:color="auto" w:fill="auto"/>
                <w:lang w:val="en-US"/>
              </w:rPr>
              <w:t>https://www.icsi.org/_asset/gd1yy3/StrokeOSnontPA0712.doc</w:t>
            </w:r>
            <w:r>
              <w:rPr>
                <w:rFonts w:eastAsia="Times New Roman"/>
                <w:b/>
                <w:sz w:val="16"/>
                <w:szCs w:val="24"/>
                <w:shd w:val="clear" w:color="auto" w:fill="auto"/>
                <w:lang w:val="en-US"/>
              </w:rPr>
              <w:fldChar w:fldCharType="end"/>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keep patient with nothing by mouth</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-nutrititionItem[OralDiet].dietType=NPO code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CMS113v1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"https://ushik.ahrq.gov/ViewItemDetails?&amp;system=mu&amp;itemKey=160421000&amp;enableAsynchronousLoading=true#qde_160433000"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Diagnosis, Active: Spontaneous Rupture of Membranes</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-name in spontaneous rupture of membranes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-conditionstatus=Active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Patient is not pregnant.</w:t>
            </w:r>
          </w:p>
          <w:p>
            <w:pPr>
              <w:widowControl/>
              <w:shd w:val="clear" w:color="auto" w:fill="auto"/>
              <w:spacing w:after="120" w:line="260" w:lineRule="exact"/>
              <w:outlineLvl w:val="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-name in Pregnancy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Unknown if patient has history of rheumatic fever</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StatementOfUknownOccurrence</w:t>
            </w:r>
            <w:r>
              <w:rPr>
                <w:rFonts w:eastAsia="Times New Roman"/>
                <w:sz w:val="16"/>
                <w:szCs w:val="24"/>
                <w:shd w:val="clear" w:color="auto" w:fill="auto"/>
                <w:lang w:val="en-US"/>
              </w:rPr>
              <w:t xml:space="preserve"> with </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topic </w:t>
            </w:r>
            <w:r>
              <w:rPr>
                <w:rFonts w:eastAsia="Times New Roman"/>
                <w:b/>
                <w:sz w:val="16"/>
                <w:szCs w:val="24"/>
                <w:shd w:val="clear" w:color="auto" w:fill="auto"/>
                <w:lang w:val="en-US"/>
              </w:rPr>
              <w:t>Condition</w:t>
            </w: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Rheumatic fever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is advised to wear holter monitor</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 in Holter monitor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Begin NTP (Non-Invasive Transcutaneous Pacing) immediately by trained nurse</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-device.type=NTP</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-urgency=urgent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Cholecystectomy was not performed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cholecystectomy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Hep B dose 1 due now. Total of 3 doses required to obtain protection from Hepatitis B infection. </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Immunization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-vaccine.vaccineType=hepatitis B vaccine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-protocol={</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-doseTarget=hepatitis B</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-doseSequence=1</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-seriesDoses=3</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Aspirin 81 mg ,one tablet per day orally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Aspirin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-dosage={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-doseQuantity=81mg</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-administrationSchedule=one per day</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-route=oral</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Lumpectomy is contraindicated in pregnancy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Contraindication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-contraindicatedAct = {Procedure with procedureCode in lumpectomy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-inference.inferredFrom = {Condition with name = PregnancyVS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 family history of lung cancer in patient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 in lung cancer VS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San Diego County Pertussis Notification Criteria</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Phone epidemiology program at SDDHS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-medium=telephone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-sender=provider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-recipient=organization (SDDHS)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-message= notification of pertussis case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notify MD if temperature goes above 104 F</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-message=temperature above 104 F</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-recipient=attending</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-sender=nurse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Unknown whether patient has Penicillin allergy</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-stimulus=Penicillin</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receiving chemotherapy did not respond to first line medications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CareExperience</w:t>
            </w:r>
          </w:p>
          <w:p>
            <w:pPr>
              <w:pStyle w:val="84"/>
              <w:widowControl/>
              <w:rPr>
                <w:rFonts w:ascii="Arial" w:eastAsia="Times New Roman" w:cs="Arial" w:hAnsi="Arial"/>
                <w:color w:val="auto"/>
                <w:sz w:val="16"/>
                <w:szCs w:val="24"/>
                <w:lang w:val="en-US"/>
              </w:rPr>
            </w:pPr>
            <w:r>
              <w:rPr>
                <w:rFonts w:ascii="Arial" w:eastAsia="Times New Roman" w:cs="Arial" w:hAnsi="Arial"/>
                <w:color w:val="auto"/>
                <w:sz w:val="16"/>
                <w:szCs w:val="24"/>
                <w:lang w:val="en-US"/>
              </w:rPr>
              <w:t>-experience=poor response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-about={StatementOfOccurrence about  first-line chemotherapy medications}</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Participation in a government guarantee program for immunizations (e.g., Vaccines for Children) impacts which vaccine stock is used to treat the patient</w:t>
            </w:r>
          </w:p>
          <w:p>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-participationStatus=ongoing</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-programType=Government Guarantee Program for Immunization</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Recommend HbA1c of less than 6.5% within next 3 months.</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HbA1c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-goalValue=6.5%</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-goalPursuitEffectiveTime=3 months</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 of LDL level of 100 mg/dL has been established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b/>
                <w:sz w:val="16"/>
                <w:szCs w:val="24"/>
                <w:shd w:val="clear" w:color="auto" w:fill="auto"/>
                <w:lang w:val="en-US"/>
              </w:rPr>
              <w:t xml:space="preserve">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LDL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-goalValue=100 mg/dL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There are ventilators present in this long-term care facility.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Organization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-type=long-term care facility</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-characteristic={</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-code=ventilator</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-presence=yes</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Increased fiber diet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-nutritionItem[OralDiet].dietType=increased fiber diet</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High-calorie protein shake</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-nutritionItem[NutritionalSupplement].product= protein shake</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Easy to chew diet (regime/therapy)</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-nutritionItem[OralDiet].texture.textureType=easy to chew </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CMS100v1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"https://ushik.ahrq.gov/ViewItemDetails?&amp;system=mu&amp;itemKey=160114000&amp;enableAsynchronousLoading=true#qde_160121000"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Transfer To: Hospital Measures - Inpatient Hospice Care</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-hospitalization.dischargeDisposition in Inpatient  hospice care VS</w:t>
            </w:r>
          </w:p>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-class=in-patient</w:t>
            </w:r>
          </w:p>
          <w:p>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Hepatitis B Virus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 risk patients and patients who test positive for HBV should be referred to an appropriate case-management program.</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-programType=code for case-management program for HBV</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CMS188v2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"http://ushik.org/ViewItemDetails?&amp;system=mu&amp;itemKey=160754000&amp;enableAsynchronousLoading=true#qde_160805000"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Diagnosis, Inactive: Cystic Fibrosis</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Cystic Fibrosis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-conditionStatus=Inactive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160v1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r>
              <w:rPr>
                <w:rFonts w:eastAsia="Times New Roman"/>
                <w:sz w:val="16"/>
                <w:szCs w:val="24"/>
                <w:shd w:val="clear" w:color="auto" w:fill="auto"/>
                <w:lang w:val="en-US"/>
              </w:rPr>
              <w:fldChar w:fldCharType="begin"/>
            </w:r>
            <w:r>
              <w:instrText>HYPERLINK "https://ushik.ahrq.gov/details?itemKey=162499000&amp;System=mu&amp;enableAsynchronousLoading=true#qde_162504000"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Patient Characteristic Expired: Deceased</w:t>
            </w:r>
            <w:r>
              <w:rPr>
                <w:rFonts w:eastAsia="Times New Roman"/>
                <w:sz w:val="16"/>
                <w:szCs w:val="24"/>
                <w:shd w:val="clear" w:color="auto" w:fill="auto"/>
                <w:lang w:val="en-US"/>
              </w:rPr>
              <w:fldChar w:fldCharType="end"/>
            </w:r>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Patient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-isDeceased=yes</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171v2</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"http://ushik.org/ViewItemDetails?&amp;system=mu&amp;itemKey=160501000&amp;enableAsynchronousLoading=true#qde_160525000"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Device, Applied: Hospital measures-Pacemaker or implantable defibrillator device</w:t>
            </w:r>
            <w:r>
              <w:rPr>
                <w:rFonts w:eastAsia="Times New Roman"/>
                <w:sz w:val="16"/>
                <w:szCs w:val="24"/>
                <w:shd w:val="clear" w:color="auto" w:fill="auto"/>
                <w:lang w:val="en-US"/>
              </w:rPr>
              <w:fldChar w:fldCharType="end"/>
            </w:r>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DeviceUse</w:t>
            </w: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-type in Pacemaker or Implantable defibrillator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CMS22v1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"http://ushik.org/ViewItemDetails?&amp;system=mu&amp;itemKey=162796000&amp;enableAsynchronousLoading=true#qde_162806000"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Intervention, Order: Referral to Alternative Provider / Primary Care Provider</w:t>
            </w:r>
            <w:r>
              <w:rPr>
                <w:rFonts w:eastAsia="Times New Roman"/>
                <w:sz w:val="16"/>
                <w:szCs w:val="24"/>
                <w:shd w:val="clear" w:color="auto" w:fill="auto"/>
                <w:lang w:val="en-US"/>
              </w:rPr>
              <w:fldChar w:fldCharType="end"/>
            </w:r>
            <w:r>
              <w:rPr>
                <w:rFonts w:eastAsia="Times New Roman"/>
                <w:sz w:val="16"/>
                <w:szCs w:val="24"/>
                <w:shd w:val="clear" w:color="auto" w:fill="auto"/>
                <w:lang w:val="en-US"/>
              </w:rPr>
              <w:t xml:space="preserve"> (reason: 'Finding of Hypertension')</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-class=out-patient</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-indication.reason = Finding of hypertension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CMS155v1</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fldChar w:fldCharType="begin"/>
            </w:r>
            <w:r>
              <w:instrText>HYPERLINK "https://ushik.ahrq.gov/details?itemKey=162381000&amp;System=mu&amp;enableAsynchronousLoading=true#qde_162395000"</w:instrText>
            </w:r>
            <w:r>
              <w:rPr>
                <w:rFonts w:eastAsia="Times New Roman"/>
                <w:sz w:val="16"/>
                <w:szCs w:val="24"/>
                <w:shd w:val="clear" w:color="auto" w:fill="auto"/>
                <w:lang w:val="en-US"/>
              </w:rPr>
              <w:fldChar w:fldCharType="separate"/>
            </w:r>
            <w:r>
              <w:rPr>
                <w:rFonts w:eastAsia="Times New Roman"/>
                <w:sz w:val="16"/>
                <w:szCs w:val="24"/>
                <w:shd w:val="clear" w:color="auto" w:fill="auto"/>
                <w:lang w:val="en-US"/>
              </w:rPr>
              <w:t>Intervention, Performed: Counseling for Physical Activity</w:t>
            </w:r>
            <w:r>
              <w:rPr>
                <w:rFonts w:eastAsia="Times New Roman"/>
                <w:sz w:val="16"/>
                <w:szCs w:val="24"/>
                <w:shd w:val="clear" w:color="auto" w:fill="auto"/>
                <w:lang w:val="en-US"/>
              </w:rPr>
              <w:fldChar w:fldCharType="end"/>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counseling for physical activity VS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Migraine triggered by bright light</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Migraine VS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-conditionDetails={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-name=triggering factor</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-value=Bright Light</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CMS64v3</w:t>
            </w:r>
          </w:p>
        </w:tc>
        <w:tc>
          <w:tcPr>
            <w:tcW w:w="3618"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Risk Category Assessment: Framingham coronary heart disease 10 year risk (result &gt; 20 %)"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tcMar>
          </w:tcPr>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Prediction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-outcome=coronary heart disease</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-likelihood &gt; 20%</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-within 10 years</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-inference.inferenceMethod=Framingham Risk Score code</w:t>
            </w:r>
          </w:p>
          <w:p>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p>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-observedAtTime during “Measurement Period”</w:t>
            </w:r>
          </w:p>
        </w:tc>
      </w:tr>
    </w:tbl>
    <w:p>
      <w:pPr>
        <w:pStyle w:val="88"/>
        <w:widowControl/>
        <w:tabs>
          <w:tab w:val="left" w:pos="1080"/>
          <w:tab w:val="left" w:pos="1440"/>
        </w:tabs>
        <w:rPr>
          <w:rFonts w:eastAsia="Times New Roman" w:cs="Arial"/>
          <w:color w:val="000000"/>
          <w:szCs w:val="24"/>
          <w:lang w:val="en-US"/>
        </w:rPr>
      </w:pPr>
    </w:p>
    <w:p>
      <w:pPr>
        <w:pStyle w:val="1"/>
        <w:tabs>
          <w:tab w:val="left" w:pos="432"/>
          <w:tab w:val="left" w:pos="720"/>
        </w:tabs>
        <w:rPr>
          <w:caps/>
          <w:smallCaps w:val="0"/>
        </w:rPr>
      </w:pPr>
      <w:bookmarkStart w:id="571" w:name="_Toc398835757"/>
      <w:bookmarkStart w:id="572" w:name="_Toc398835878"/>
      <w:bookmarkStart w:id="573" w:name="_Toc398835999"/>
      <w:r>
        <w:t>Glossary</w:t>
      </w:r>
      <w:bookmarkEnd w:id="571"/>
      <w:bookmarkEnd w:id="572"/>
      <w:bookmarkEnd w:id="573"/>
    </w:p>
    <w:tbl>
      <w:tblPr>
        <w:jc w:val="left"/>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2700"/>
        <w:gridCol w:w="6650"/>
      </w:tblGrid>
      <w:tr>
        <w:trPr>
          <w:cantSplit/>
        </w:trPr>
        <w:tc>
          <w:tcPr>
            <w:tcW w:w="2700" w:type="dxa"/>
            <w:tcBorders>
              <w:top w:val="nil"/>
              <w:left w:val="nil"/>
              <w:bottom w:val="nil"/>
              <w:right w:val="nil"/>
            </w:tcBorders>
            <w:shd w:val="clear" w:color="auto" w:fill="DBE5F1"/>
            <w:tcMar>
              <w:top w:w="108" w:type="dxa"/>
            </w:tcMar>
            <w:vAlign w:val="center"/>
          </w:tcPr>
          <w:p>
            <w:pPr>
              <w:pStyle w:val="58"/>
              <w:keepNext/>
              <w:widowControl/>
              <w:spacing w:line="240" w:lineRule="auto"/>
              <w:jc w:val="right"/>
              <w:rPr>
                <w:rFonts w:eastAsia="Times New Roman" w:cs="Arial"/>
                <w:bCs w:val="0"/>
                <w:i/>
                <w:sz w:val="24"/>
                <w:szCs w:val="24"/>
                <w:lang w:val="en-US"/>
              </w:rPr>
            </w:pPr>
            <w:r>
              <w:rPr>
                <w:rFonts w:eastAsia="Times New Roman" w:cs="Arial"/>
                <w:bCs w:val="0"/>
                <w:i/>
                <w:sz w:val="24"/>
                <w:szCs w:val="24"/>
                <w:lang w:val="en-US"/>
              </w:rPr>
              <w:t>Term</w:t>
            </w:r>
          </w:p>
        </w:tc>
        <w:tc>
          <w:tcPr>
            <w:tcW w:w="6650" w:type="dxa"/>
            <w:tcBorders>
              <w:top w:val="nil"/>
              <w:left w:val="nil"/>
              <w:bottom w:val="nil"/>
              <w:right w:val="nil"/>
            </w:tcBorders>
            <w:shd w:val="clear" w:color="auto" w:fill="DBE5F1"/>
            <w:tcMar>
              <w:top w:w="108" w:type="dxa"/>
            </w:tcMar>
            <w:vAlign w:val="center"/>
          </w:tcPr>
          <w:p>
            <w:pPr>
              <w:pStyle w:val="58"/>
              <w:keepNext/>
              <w:widowControl/>
              <w:spacing w:line="240" w:lineRule="auto"/>
              <w:rPr>
                <w:rFonts w:eastAsia="Times New Roman" w:cs="Arial"/>
                <w:bCs w:val="0"/>
                <w:i/>
                <w:sz w:val="24"/>
                <w:szCs w:val="24"/>
                <w:lang w:val="en-US"/>
              </w:rPr>
            </w:pPr>
            <w:r>
              <w:rPr>
                <w:rFonts w:eastAsia="Times New Roman" w:cs="Arial"/>
                <w:bCs w:val="0"/>
                <w:i/>
                <w:sz w:val="24"/>
                <w:szCs w:val="24"/>
                <w:lang w:val="en-US"/>
              </w:rPr>
              <w:t>Description</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Action Specification</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structured and encoded description of a healthcare action. This specification is often part of the consequence of a rule, where the recommendation is described as an action specification.</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CCDA</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A specification from HL7 for templates for clinical documents. See </w:t>
            </w:r>
            <w:r>
              <w:rPr>
                <w:rFonts w:eastAsia="Times New Roman" w:cs="Arial"/>
                <w:color w:val="000000"/>
                <w:szCs w:val="24"/>
                <w:lang w:val="en-US"/>
              </w:rPr>
              <w:fldChar w:fldCharType="begin"/>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decision support (CDS) provides clinicians, staff, patients, or other individuals with knowledge and person-specific information, intelligently filtered or presented at appropriate times, to enhance health and healthcare. CDS encompasses a variety of tools to enhance decision-making in the clinical workflow. </w:t>
            </w:r>
            <w:r>
              <w:rPr>
                <w:rFonts w:eastAsia="Times New Roman" w:cs="Arial"/>
                <w:color w:val="000000"/>
                <w:szCs w:val="24"/>
                <w:lang w:val="en-US"/>
              </w:rPr>
              <w:fldChar w:fldCharType="begin"/>
            </w:r>
            <w:r>
              <w:rPr>
                <w:rFonts w:eastAsia="Times New Roman" w:cs="Arial"/>
                <w:color w:val="000000"/>
                <w:szCs w:val="24"/>
                <w:lang w:val="en-US"/>
              </w:rPr>
              <w:instrText>MERGEFIELD CITATION Osh12 \l 1033</w:instrText>
            </w:r>
            <w:r>
              <w:rPr>
                <w:rFonts w:eastAsia="Times New Roman" w:cs="Arial"/>
                <w:color w:val="000000"/>
                <w:szCs w:val="24"/>
                <w:lang w:val="en-US"/>
              </w:rPr>
              <w:fldChar w:fldCharType="separate"/>
            </w:r>
            <w:r>
              <w:rPr>
                <w:rFonts w:eastAsia="Times New Roman" w:cs="Arial"/>
                <w:color w:val="000000"/>
                <w:szCs w:val="24"/>
                <w:lang w:val="en-US"/>
              </w:rPr>
              <w:t>[9]</w:t>
            </w:r>
            <w:r>
              <w:rPr>
                <w:rFonts w:eastAsia="Times New Roman" w:cs="Arial"/>
                <w:color w:val="000000"/>
                <w:szCs w:val="24"/>
                <w:lang w:val="en-US"/>
              </w:rPr>
              <w:fldChar w:fldCharType="end"/>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 Knowledge Artifact</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specification of knowledge encoded so that it can be used for computer-based CDS—e.g., a rule, an order set.</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Concepts</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Mental representations of physical or non-physical things of interest in the clinical/healthcare domain—e.g., disease, drugs.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Statement</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expression of a discrete item of clinical, clinically related, or public health information that is recorded because of its relevance to the care of a patient or other entities.</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Conceptual Data Model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An abstract, simplified view of things of interest in a particular domain.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Data Specification</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structured and encoded description of data that can be used to retrieve or select instances of data from some source of data (e.g., database). Data specifications are used in CDS knowledge artifacts and eCQMs to express the data elements needed in logical criteria and expressions.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Domain Analysis Model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abstract representation of a subject area of interest, complete enough to allow instantiation of all necessary concrete classes needed to develop child design artifacts.</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eCQM</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quality measure (CQM) is specification of criteria for measuring the quality of a healthcare process, outcome, structure, or patient experience. An electronic CQM (eCQM) encodes the criteria to enable their use by computer software.</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EHR</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health record</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Interface</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In object-oriented programming, an interface is a set of grouped behaviors for objects to communicate with each other. In the QIDAM, interfaces are used with clinical statements to enable statements to specify the data that must be be provided by the statements implemented by the behaviors. For example, the ProcedureOrder statement must provide a procedureCode attribute.</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Criteria</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Model/</w:t>
              <w:br/>
              <w:t>Logical Data Model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type of data model showing a detailed representation of data in a domain of interest. The representation is independent of any particular data management technology and described in business language. It is typically represented as a diagram, organized in terms of entities or classes and relationships, with underlying definitions. (Adapted from ).</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QIDAM</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Health Quality Improvement Domain Analysis Model. The term refers to the model described in this specification.</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QRDA</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Quality Reporting Document Architecture</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UML</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Unified Modeling Language (UML) is a general-purpose modeling language in the field of software engineering. This specification uses the class diagram notation of UML to specify the model.</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Value Set</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Specifies a set of codes drawn from one or more code systems (e.g., SNOMED-CT, LOINC) that represent a particular concept of interest (e.g., blood culture tests).</w:t>
            </w:r>
          </w:p>
        </w:tc>
      </w:tr>
      <w:tr>
        <w:trPr>
          <w:cantSplit/>
        </w:trPr>
        <w:tc>
          <w:tcPr>
            <w:tcW w:w="2700" w:type="dxa"/>
            <w:tcBorders>
              <w:top w:val="nil"/>
              <w:left w:val="nil"/>
              <w:bottom w:val="nil"/>
              <w:right w:val="nil"/>
            </w:tcBorders>
            <w:shd w:val="clear" w:color="auto" w:fill="FFFFFF"/>
            <w:tcMar>
              <w:top w:w="108" w:type="dxa"/>
            </w:tcMar>
          </w:tcPr>
          <w:p>
            <w:pPr>
              <w:pStyle w:val="148"/>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vMR</w:t>
            </w:r>
          </w:p>
        </w:tc>
        <w:tc>
          <w:tcPr>
            <w:tcW w:w="6650" w:type="dxa"/>
            <w:tcBorders>
              <w:top w:val="nil"/>
              <w:left w:val="nil"/>
              <w:bottom w:val="nil"/>
              <w:right w:val="nil"/>
            </w:tcBorders>
            <w:tcMar>
              <w:top w:w="108" w:type="dxa"/>
            </w:tcMar>
          </w:tcPr>
          <w:p>
            <w:pPr>
              <w:pStyle w:val="144"/>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Virtual Medical Record – An HL7 specification of a logical data model developed for use in clinical decision support applications. See </w:t>
            </w:r>
            <w:r>
              <w:rPr>
                <w:rFonts w:eastAsia="Times New Roman" w:cs="Arial"/>
                <w:color w:val="000000"/>
                <w:szCs w:val="24"/>
                <w:lang w:val="en-US"/>
              </w:rPr>
              <w:fldChar w:fldCharType="begin"/>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p>
        </w:tc>
      </w:tr>
    </w:tbl>
    <w:p>
      <w:pPr>
        <w:pStyle w:val="88"/>
        <w:widowControl/>
        <w:tabs>
          <w:tab w:val="left" w:pos="1080"/>
          <w:tab w:val="left" w:pos="1440"/>
        </w:tabs>
        <w:rPr>
          <w:rFonts w:eastAsia="Times New Roman" w:cs="Arial"/>
          <w:color w:val="000000"/>
          <w:szCs w:val="24"/>
          <w:lang w:val="en-US"/>
        </w:rPr>
      </w:pPr>
    </w:p>
    <w:p>
      <w:pPr>
        <w:pStyle w:val="1"/>
        <w:tabs>
          <w:tab w:val="left" w:pos="432"/>
          <w:tab w:val="left" w:pos="720"/>
        </w:tabs>
        <w:rPr>
          <w:caps/>
          <w:smallCaps w:val="0"/>
        </w:rPr>
      </w:pPr>
      <w:bookmarkStart w:id="574" w:name="_Toc398835758"/>
      <w:bookmarkStart w:id="575" w:name="_Toc398835879"/>
      <w:bookmarkStart w:id="576" w:name="_Toc398836000"/>
      <w:r>
        <w:t>References</w:t>
      </w:r>
      <w:bookmarkEnd w:id="574"/>
      <w:bookmarkEnd w:id="575"/>
      <w:bookmarkEnd w:id="576"/>
    </w:p>
    <w:tbl>
      <w:tblPr>
        <w:jc w:val="left"/>
        <w:tblW w:w="937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915"/>
        <w:gridCol w:w="8460"/>
      </w:tblGrid>
      <w:tr>
        <w:tc>
          <w:tcPr>
            <w:tcW w:w="915" w:type="dxa"/>
            <w:tcBorders>
              <w:top w:val="nil"/>
              <w:left w:val="nil"/>
              <w:bottom w:val="nil"/>
              <w:right w:val="nil"/>
            </w:tcBorders>
          </w:tcPr>
          <w:p>
            <w:pPr>
              <w:pStyle w:val="142"/>
              <w:widowControl/>
              <w:rPr>
                <w:rFonts w:eastAsia="Times New Roman" w:cs="Arial"/>
                <w:color w:val="000000"/>
                <w:szCs w:val="24"/>
                <w:lang w:val="en-US"/>
              </w:rPr>
            </w:pPr>
            <w:r>
              <w:rPr>
                <w:rFonts w:ascii="Arial" w:cs="Arial" w:hAnsi="Arial"/>
                <w:sz w:val="20"/>
                <w:szCs w:val="24"/>
              </w:rPr>
              <w:fldChar w:fldCharType="begin"/>
            </w:r>
            <w:r>
              <w:rPr>
                <w:rFonts w:ascii="Arial" w:cs="Arial" w:hAnsi="Arial"/>
                <w:sz w:val="20"/>
                <w:szCs w:val="24"/>
              </w:rPr>
              <w:instrText xml:space="preserve">MERGEFIELD </w:instrText>
            </w:r>
            <w:r>
              <w:rPr>
                <w:rFonts w:eastAsia="Times New Roman" w:cs="Arial"/>
                <w:color w:val="000000"/>
                <w:szCs w:val="24"/>
                <w:lang w:val="en-US"/>
              </w:rPr>
              <w:instrText>BIBLIOGRAPHY  \l 1033</w:instrText>
            </w:r>
            <w:r>
              <w:rPr>
                <w:rFonts w:ascii="Arial" w:cs="Arial" w:hAnsi="Arial"/>
                <w:sz w:val="20"/>
                <w:szCs w:val="24"/>
              </w:rPr>
              <w:fldChar w:fldCharType="separate"/>
            </w:r>
          </w:p>
          <w:p>
            <w:pPr>
              <w:pStyle w:val="142"/>
              <w:widowControl/>
              <w:rPr>
                <w:rFonts w:eastAsia="Times New Roman" w:cs="Arial"/>
                <w:color w:val="000000"/>
                <w:sz w:val="24"/>
                <w:szCs w:val="24"/>
                <w:lang w:val="en-US"/>
              </w:rPr>
            </w:pPr>
            <w:r>
              <w:rPr>
                <w:rFonts w:eastAsia="Times New Roman" w:cs="Arial"/>
                <w:color w:val="000000"/>
                <w:szCs w:val="24"/>
                <w:lang w:val="en-US"/>
              </w:rPr>
              <w:t xml:space="preserve">[1] </w:t>
            </w:r>
          </w:p>
        </w:tc>
        <w:tc>
          <w:tcPr>
            <w:tcW w:w="8460" w:type="dxa"/>
            <w:tcBorders>
              <w:top w:val="nil"/>
              <w:left w:val="nil"/>
              <w:bottom w:val="nil"/>
              <w:right w:val="nil"/>
            </w:tcBorders>
          </w:tcPr>
          <w:p>
            <w:pPr>
              <w:pStyle w:val="142"/>
              <w:widowControl/>
              <w:rPr>
                <w:rFonts w:eastAsia="Times New Roman" w:cs="Arial"/>
                <w:color w:val="000000"/>
                <w:szCs w:val="24"/>
                <w:lang w:val="en-US"/>
              </w:rPr>
            </w:pPr>
          </w:p>
          <w:p>
            <w:pPr>
              <w:pStyle w:val="142"/>
              <w:widowControl/>
              <w:rPr>
                <w:rFonts w:eastAsia="Times New Roman" w:cs="Arial"/>
                <w:color w:val="000000"/>
                <w:szCs w:val="24"/>
                <w:lang w:val="en-US"/>
              </w:rPr>
            </w:pPr>
            <w:r>
              <w:rPr>
                <w:rFonts w:eastAsia="Times New Roman" w:cs="Arial"/>
                <w:color w:val="000000"/>
                <w:szCs w:val="24"/>
                <w:lang w:val="en-US"/>
              </w:rPr>
              <w:t>"Quality Data Model," National Quality Forum, Washington, DC, 2012.</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[2]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Domain Analysis Model: Virtual Medical Record for Clinical Decision Support - (vMR-CDS), Release 2 [Sept ballot),"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[3]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Implementation Guide: Quality Data Model (QDM)-based Health Quality Measure Format (HQMF), Release 1 – US Realm,"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[4]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Implementation Guide for CDA® Release 2: Quality Reporting Document Architecture (QRDA) – Category I, DSTU Release 2 – July,"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[5]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Virtual Medical Record for Clinical Decision Support (vMR-CDS) Templates, Release 2 DSTU,"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[6]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Implementation Guide for CDA® Release2: IHE Health Story Consolidation, DSTU Release 1.1," Ann Arbor, MI, 2012.</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[7]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"FHIR Specification Home Page," HL7, 2013. [Online]. Available: http://www.hl7.org/fhir. [Accessed 01 11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[8]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"The Federal Health Information Model," J P Systems, Inc., 2013. [Online]. Available: http://www.fhims.org/. [Accessed 01 11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[9]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J. A. Osheroff, J. M. Teich, D. Levick, L. Saldana, F. Velasco, D. Sittig, K. Rogers and R. A. Jenders, Improving Outcomes with Clinical Decision Support:An Implementer's Guide, HIMSS, 2012. </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[10]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Implementation Guide: Clinical Decision Support Knowledge Artifact Implementation Guide, Release 1 (pending publication)," HL7,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[11]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DSTU: Representation of the Health Quality Measures Format (eMeasure), DSTU Release 2 (pending publication)," Ann Arbor, MI, 2013.</w:t>
            </w:r>
          </w:p>
        </w:tc>
      </w:tr>
      <w:tr>
        <w:tc>
          <w:tcPr>
            <w:tcW w:w="915"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 xml:space="preserve">[12] </w:t>
            </w:r>
          </w:p>
        </w:tc>
        <w:tc>
          <w:tcPr>
            <w:tcW w:w="8460" w:type="dxa"/>
            <w:tcBorders>
              <w:top w:val="nil"/>
              <w:left w:val="nil"/>
              <w:bottom w:val="nil"/>
              <w:right w:val="nil"/>
            </w:tcBorders>
          </w:tcPr>
          <w:p>
            <w:pPr>
              <w:pStyle w:val="142"/>
              <w:widowControl/>
              <w:rPr>
                <w:rFonts w:eastAsia="Times New Roman" w:cs="Arial"/>
                <w:color w:val="000000"/>
                <w:szCs w:val="24"/>
                <w:lang w:val="en-US"/>
              </w:rPr>
            </w:pPr>
            <w:r>
              <w:rPr>
                <w:rFonts w:eastAsia="Times New Roman" w:cs="Arial"/>
                <w:color w:val="000000"/>
                <w:szCs w:val="24"/>
                <w:lang w:val="en-US"/>
              </w:rPr>
              <w:t>"HL7 Version 3: Reference Information Model (RIM)," HL7, Ann Arbor, MI, 2013.</w:t>
            </w:r>
          </w:p>
        </w:tc>
      </w:tr>
    </w:tbl>
    <w:p>
      <w:pPr>
        <w:pStyle w:val="142"/>
        <w:widowControl/>
        <w:rPr>
          <w:rFonts w:eastAsia="Times New Roman" w:cs="Arial"/>
          <w:color w:val="000000"/>
          <w:szCs w:val="24"/>
          <w:lang w:val="en-US"/>
        </w:rPr>
      </w:pPr>
    </w:p>
    <w:tbl>
      <w:tblPr>
        <w:jc w:val="left"/>
        <w:tblW w:w="937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9375"/>
      </w:tblGrid>
      <w:tr>
        <w:tc>
          <w:tcPr>
            <w:tcW w:w="915" w:type="dxa"/>
            <w:tcBorders>
              <w:top w:val="nil"/>
              <w:left w:val="nil"/>
              <w:bottom w:val="nil"/>
              <w:right w:val="nil"/>
            </w:tcBorders>
          </w:tcPr>
          <w:p>
            <w:pPr>
              <w:pStyle w:val="142"/>
              <w:widowControl/>
              <w:rPr>
                <w:rFonts w:eastAsia="Times New Roman" w:cs="Arial"/>
                <w:color w:val="000000"/>
                <w:sz w:val="20"/>
                <w:szCs w:val="24"/>
              </w:rPr>
            </w:pPr>
            <w:r>
              <w:rPr>
                <w:rFonts w:ascii="Arial" w:cs="Arial" w:hAnsi="Arial"/>
                <w:sz w:val="20"/>
                <w:szCs w:val="24"/>
              </w:rPr>
              <w:fldChar w:fldCharType="end"/>
            </w:r>
          </w:p>
        </w:tc>
      </w:tr>
    </w:tbl>
    <w:p>
      <w:pPr>
        <w:pStyle w:val="142"/>
      </w:pPr>
    </w:p>
    <w:sectPr>
      <w:headerReference w:type="default" r:id="rId5"/>
      <w:footerReference w:type="default" r:id="rId6"/>
      <w:pgSz w:w="12240" w:h="15840"/>
      <w:pgMar w:top="1440" w:right="1440" w:bottom="1440" w:left="1440" w:header="720" w:footer="720" w:gutter="0"/>
      <w:pgNumType w:start="1"/>
      <w:noEndnote/>
      <w:docGrid w:linePitch="312" w:charSpace="0"/>
    </w:sectPr>
  </w:body>
</w:document>
</file>

<file path=word/fontTable.xml><?xml version="1.0" encoding="utf-8"?>
<w:fonts xmlns:w="http://schemas.openxmlformats.org/wordprocessingml/2006/main" xmlns:r="http://schemas.openxmlformats.org/officeDocument/2006/relationships">
  <w:font w:name="Calibri">
    <w:altName w:val="DejaVu Sans"/>
    <w:panose1 w:val="020F0502020204030204"/>
    <w:charset w:val="00"/>
    <w:family w:val="swiss"/>
    <w:pitch w:val="variable"/>
    <w:sig w:usb0="E00002FF" w:usb1="4000ACFF" w:usb2="00000001" w:usb3="00000000" w:csb0="0000019F" w:csb1="00000000"/>
  </w:font>
  <w:font w:name="Times New Roman">
    <w:altName w:val="DejaVu Sans"/>
    <w:panose1 w:val="02020603050405020304"/>
    <w:charset w:val="00"/>
    <w:family w:val="roman"/>
    <w:pitch w:val="variable"/>
    <w:sig w:usb0="E0002EFF" w:usb1="C0007843" w:usb2="00000009" w:usb3="00000000" w:csb0="000001FF" w:csb1="00000000"/>
  </w:font>
  <w:font w:name="Arial">
    <w:altName w:val="DejaVu Sans"/>
    <w:panose1 w:val="020B0604020202020204"/>
    <w:charset w:val="00"/>
    <w:family w:val="swiss"/>
    <w:pitch w:val="variable"/>
    <w:sig w:usb0="E0002AFF" w:usb1="C0007843" w:usb2="00000009" w:usb3="00000000" w:csb0="000001FF" w:csb1="00000000"/>
  </w:font>
  <w:font w:name="Verdana">
    <w:altName w:val="DejaVu Sans"/>
    <w:panose1 w:val="020B0604030504040204"/>
    <w:charset w:val="00"/>
    <w:family w:val="swiss"/>
    <w:pitch w:val="variable"/>
    <w:sig w:usb0="A10006FF" w:usb1="4000205B" w:usb2="00000010" w:usb3="00000000" w:csb0="0000019F" w:csb1="00000000"/>
  </w:font>
  <w:font w:name="Gill Sans MT">
    <w:altName w:val="DejaVu Sans"/>
    <w:panose1 w:val="020B0502020104020203"/>
    <w:charset w:val="00"/>
    <w:family w:val="swiss"/>
    <w:pitch w:val="variable"/>
    <w:sig w:usb0="00000007" w:usb1="00000000" w:usb2="00000000" w:usb3="00000000" w:csb0="00000003" w:csb1="00000000"/>
  </w:font>
  <w:font w:name="Consolas">
    <w:altName w:val="DejaVu Sans"/>
    <w:panose1 w:val="020B0609020204030204"/>
    <w:charset w:val="00"/>
    <w:family w:val="modern"/>
    <w:pitch w:val="variable"/>
    <w:sig w:usb0="E10002FF" w:usb1="4000FCFF" w:usb2="00000009" w:usb3="00000000" w:csb0="0000019F" w:csb1="00000000"/>
  </w:font>
  <w:font w:name="宋体">
    <w:altName w:val="永中宋体"/>
    <w:panose1 w:val="02010600030101010101"/>
    <w:charset w:val="86"/>
    <w:family w:val="auto"/>
    <w:pitch w:val="variable"/>
    <w:sig w:usb0="00000003" w:usb1="080E0000" w:usb2="00000000" w:usb3="00000000" w:csb0="00040001" w:csb1="00000000"/>
  </w:font>
  <w:font w:name="Garamond">
    <w:altName w:val="DejaVu Sans"/>
    <w:panose1 w:val="020204040303010108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Bookman Old Style">
    <w:altName w:val="DejaVu Sans"/>
    <w:panose1 w:val="02050604050505020204"/>
    <w:charset w:val="00"/>
    <w:family w:val="roman"/>
    <w:pitch w:val="variable"/>
    <w:sig w:usb0="00000287" w:usb1="00000000" w:usb2="00000000" w:usb3="00000000" w:csb0="0000009F" w:csb1="00000000"/>
  </w:font>
  <w:font w:name="Courier New">
    <w:altName w:val="DejaVu Sans"/>
    <w:panose1 w:val="02070309020205020404"/>
    <w:charset w:val="00"/>
    <w:family w:val="modern"/>
    <w:pitch w:val="variable"/>
    <w:sig w:usb0="E0002AFF" w:usb1="C0007843" w:usb2="00000009" w:usb3="00000000" w:csb0="000001FF" w:csb1="00000000"/>
  </w:font>
  <w:font w:name="Arial Narrow">
    <w:altName w:val="DejaVu Sans"/>
    <w:panose1 w:val="020B0606020202030204"/>
    <w:charset w:val="00"/>
    <w:family w:val="swiss"/>
    <w:pitch w:val="variable"/>
    <w:sig w:usb0="00000287" w:usb1="00000800" w:usb2="00000000" w:usb3="00000000" w:csb0="0000009F" w:csb1="00000000"/>
  </w:font>
  <w:font w:name="Times">
    <w:altName w:val="DejaVu Sans"/>
    <w:panose1 w:val="02020603050405020304"/>
    <w:charset w:val="00"/>
    <w:family w:val="roman"/>
    <w:pitch w:val="variable"/>
    <w:sig w:usb0="E0002EFF" w:usb1="C0007843" w:usb2="00000009" w:usb3="00000000" w:csb0="000001FF" w:csb1="00000000"/>
  </w:font>
  <w:font w:name="Century Gothic">
    <w:altName w:val="DejaVu Sans"/>
    <w:panose1 w:val="020B0502020202020204"/>
    <w:charset w:val="00"/>
    <w:family w:val="swiss"/>
    <w:pitch w:val="variable"/>
    <w:sig w:usb0="00000287" w:usb1="00000000" w:usb2="00000000" w:usb3="00000000" w:csb0="0000009F" w:csb1="00000000"/>
  </w:font>
  <w:font w:name="Calibri Light">
    <w:altName w:val="DejaVu Sans"/>
    <w:panose1 w:val="020F0302020204030204"/>
    <w:charset w:val="00"/>
    <w:family w:val="swiss"/>
    <w:pitch w:val="variable"/>
    <w:sig w:usb0="A00002EF" w:usb1="4000207B" w:usb2="00000000" w:usb3="00000000" w:csb0="0000019F" w:csb1="00000000"/>
  </w:font>
  <w:font w:name="Symbol">
    <w:altName w:val="DejaVu Sans"/>
    <w:panose1 w:val="05050102010706020507"/>
    <w:charset w:val="02"/>
    <w:family w:val="roman"/>
    <w:pitch w:val="variable"/>
    <w:sig w:usb0="00000000" w:usb1="10000000" w:usb2="00000000" w:usb3="00000000" w:csb0="80000000" w:csb1="00000000"/>
  </w:font>
  <w:font w:name="Wingdings">
    <w:altName w:val="DejaVu San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35"/>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Pr>
        <w:rFonts w:ascii="Calibri" w:eastAsia="Times New Roman" w:hAnsi="Calibri"/>
        <w:i/>
        <w:sz w:val="18"/>
        <w:szCs w:val="24"/>
        <w:shd w:val="clear" w:color="auto" w:fill="auto"/>
        <w:lang w:val="en-US"/>
      </w:rPr>
      <w:t>viii</w:t>
    </w:r>
    <w:r>
      <w:rPr>
        <w:rFonts w:ascii="Calibri" w:eastAsia="Times New Roman" w:hAnsi="Calibri"/>
        <w:i/>
        <w:sz w:val="18"/>
        <w:szCs w:val="24"/>
        <w:shd w:val="clear" w:color="auto" w:fill="auto"/>
        <w:lang w:val="en-US"/>
      </w:rPr>
      <w:fldChar w:fldCharType="end"/>
    </w:r>
  </w:p>
  <w:p>
    <w:pPr>
      <w:shd w:val="clear" w:color="auto" w:fill="auto"/>
      <w:rPr>
        <w:rFonts w:ascii="Calibri" w:eastAsia="Times New Roman" w:hAnsi="Calibri"/>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35"/>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Pr>
        <w:rFonts w:ascii="Calibri" w:eastAsia="Times New Roman" w:hAnsi="Calibri"/>
        <w:i/>
        <w:sz w:val="18"/>
        <w:szCs w:val="24"/>
        <w:shd w:val="clear" w:color="auto" w:fill="auto"/>
        <w:lang w:val="en-US"/>
      </w:rPr>
      <w:t>13</w:t>
    </w:r>
    <w:r>
      <w:rPr>
        <w:rFonts w:ascii="Calibri" w:eastAsia="Times New Roman" w:hAnsi="Calibri"/>
        <w:i/>
        <w:sz w:val="18"/>
        <w:szCs w:val="24"/>
        <w:shd w:val="clear" w:color="auto" w:fill="auto"/>
        <w:lang w:val="en-US"/>
      </w:rPr>
      <w:fldChar w:fldCharType="end"/>
    </w:r>
  </w:p>
  <w:p>
    <w:pPr>
      <w:widowControl/>
      <w:shd w:val="clear" w:color="auto" w:fill="auto"/>
      <w:spacing w:after="120" w:line="260" w:lineRule="exact"/>
      <w:rPr>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36"/>
      <w:shd w:val="clear" w:color="auto" w:fill="auto"/>
      <w:tabs>
        <w:tab w:val="left" w:pos="4320"/>
      </w:tabs>
      <w:jc w:val="right"/>
      <w:rPr>
        <w:rFonts w:ascii="Calibri" w:eastAsia="Times New Roman" w:hAnsi="Calibri"/>
        <w:szCs w:val="24"/>
        <w:shd w:val="clear" w:color="auto" w:fill="auto"/>
      </w:rPr>
    </w:pPr>
    <w:r>
      <w:rPr>
        <w:rFonts w:ascii="Calibri" w:eastAsia="Times New Roman" w:hAnsi="Calibri"/>
        <w:szCs w:val="24"/>
        <w:shd w:val="clear" w:color="auto" w:fill="auto"/>
      </w:rPr>
      <w:t xml:space="preserve"> </w: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shd w:val="clear" w:color="auto" w:fill="auto"/>
      <w:rPr>
        <w:color w:val="auto"/>
        <w:szCs w:val="24"/>
        <w:shd w:val="clear" w:color="auto" w:fill="auto"/>
      </w:rPr>
    </w:pPr>
    <w:r>
      <w:rPr>
        <w:szCs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16D2DC2"/>
    <w:multiLevelType w:val="multilevel"/>
    <w:tmpl w:val="5E84746A"/>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
    <w:nsid w:val="4D447890"/>
    <w:multiLevelType w:val="multilevel"/>
    <w:tmpl w:val="B4FC9A5C"/>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2">
    <w:nsid w:val="6DEF4302"/>
    <w:multiLevelType w:val="multilevel"/>
    <w:tmpl w:val="7814075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3">
    <w:nsid w:val="0CCA60E5"/>
    <w:multiLevelType w:val="multilevel"/>
    <w:tmpl w:val="DBA4D828"/>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4">
    <w:nsid w:val="502C6ED6"/>
    <w:multiLevelType w:val="multilevel"/>
    <w:tmpl w:val="A9F0E08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5">
    <w:nsid w:val="61BC476B"/>
    <w:multiLevelType w:val="multilevel"/>
    <w:tmpl w:val="18389280"/>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6">
    <w:nsid w:val="7AB55628"/>
    <w:multiLevelType w:val="multilevel"/>
    <w:tmpl w:val="545A7620"/>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7">
    <w:nsid w:val="7CFA56C8"/>
    <w:multiLevelType w:val="multilevel"/>
    <w:tmpl w:val="F75ADCF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8">
    <w:nsid w:val="586A2B60"/>
    <w:multiLevelType w:val="multilevel"/>
    <w:tmpl w:val="2988CED6"/>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9">
    <w:nsid w:val="313863C7"/>
    <w:multiLevelType w:val="multilevel"/>
    <w:tmpl w:val="04DE1AF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0">
    <w:nsid w:val="08457583"/>
    <w:multiLevelType w:val="multilevel"/>
    <w:tmpl w:val="38D6C1E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1">
    <w:nsid w:val="1EF84AD2"/>
    <w:multiLevelType w:val="multilevel"/>
    <w:tmpl w:val="3B70B6AC"/>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2">
    <w:nsid w:val="4BD90D74"/>
    <w:multiLevelType w:val="multilevel"/>
    <w:tmpl w:val="9B74296E"/>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3">
    <w:nsid w:val="64846162"/>
    <w:multiLevelType w:val="multilevel"/>
    <w:tmpl w:val="8D3479DA"/>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4">
    <w:nsid w:val="7282463F"/>
    <w:multiLevelType w:val="multilevel"/>
    <w:tmpl w:val="2B9E9248"/>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5">
    <w:nsid w:val="36AE68EF"/>
    <w:multiLevelType w:val="multilevel"/>
    <w:tmpl w:val="A6EAF5DC"/>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6">
    <w:nsid w:val="350241B7"/>
    <w:multiLevelType w:val="multilevel"/>
    <w:tmpl w:val="EA54453A"/>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7">
    <w:nsid w:val="56070AB6"/>
    <w:multiLevelType w:val="multilevel"/>
    <w:tmpl w:val="22E6460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8">
    <w:nsid w:val="03F32542"/>
    <w:multiLevelType w:val="multilevel"/>
    <w:tmpl w:val="2A927104"/>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19">
    <w:nsid w:val="00E74AFE"/>
    <w:multiLevelType w:val="multilevel"/>
    <w:tmpl w:val="4B5EBD12"/>
    <w:lvl w:ilvl="0">
      <w:start w:val="1"/>
      <w:numFmt w:val="bullet"/>
      <w:lvlRestart w:val="0"/>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20">
    <w:nsid w:val="56362492"/>
    <w:multiLevelType w:val="multilevel"/>
    <w:tmpl w:val="D93ED7BE"/>
    <w:lvl w:ilvl="0">
      <w:start w:val="1"/>
      <w:numFmt w:val="decimal"/>
      <w:lvlRestart w:val="0"/>
      <w:lvlText w:val="%1."/>
      <w:lvlJc w:val="left"/>
      <w:pPr>
        <w:tabs>
          <w:tab w:val="num" w:pos="0"/>
        </w:tabs>
        <w:ind w:left="0" w:hanging="0"/>
      </w:pPr>
      <w:rPr>
        <w:rFonts w:cs="Arial"/>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abstractNum w:abstractNumId="21">
    <w:nsid w:val="278E9E3E"/>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2">
    <w:nsid w:val="278EE6D1"/>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3">
    <w:nsid w:val="278EF7C8"/>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4">
    <w:nsid w:val="278F13CC"/>
    <w:multiLevelType w:val="multilevel"/>
    <w:tmpl w:val="00000001"/>
    <w:lvl w:ilvl="0">
      <w:start w:val="1"/>
      <w:numFmt w:val="decimal"/>
      <w:lvlRestart w:val="0"/>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5">
    <w:nsid w:val="278FCD97"/>
    <w:multiLevelType w:val="multilevel"/>
    <w:tmpl w:val="00000001"/>
    <w:lvl w:ilvl="0">
      <w:start w:val="1"/>
      <w:numFmt w:val="bullet"/>
      <w:lvlRestart w:val="0"/>
      <w:lvlText w:val="·"/>
      <w:lvlJc w:val="left"/>
      <w:pPr>
        <w:tabs>
          <w:tab w:val="num" w:pos="0"/>
        </w:tabs>
        <w:ind w:left="0" w:hanging="0"/>
      </w:pPr>
      <w:rPr>
        <w:rFonts w:ascii="Symbol" w:hAnsi="Symbol" w:cs="Symbol"/>
        <w:color w:val="000000"/>
        <w:sz w:val="22"/>
      </w:rPr>
    </w:lvl>
    <w:lvl w:ilvl="1">
      <w:start w:val="1"/>
      <w:numFmt w:val="bullet"/>
      <w:lvlText w:val="·"/>
      <w:lvlJc w:val="left"/>
      <w:pPr>
        <w:tabs>
          <w:tab w:val="num" w:pos="0"/>
        </w:tabs>
        <w:ind w:left="0" w:hanging="0"/>
      </w:pPr>
      <w:rPr>
        <w:rFonts w:ascii="Symbol" w:hAnsi="Symbol" w:cs="Symbol"/>
        <w:color w:val="000000"/>
        <w:sz w:val="22"/>
      </w:rPr>
    </w:lvl>
    <w:lvl w:ilvl="2">
      <w:start w:val="1"/>
      <w:numFmt w:val="bullet"/>
      <w:lvlText w:val="·"/>
      <w:lvlJc w:val="left"/>
      <w:pPr>
        <w:tabs>
          <w:tab w:val="num" w:pos="0"/>
        </w:tabs>
        <w:ind w:left="0" w:hanging="0"/>
      </w:pPr>
      <w:rPr>
        <w:rFonts w:ascii="Symbol" w:hAnsi="Symbol" w:cs="Symbol"/>
        <w:color w:val="000000"/>
        <w:sz w:val="22"/>
      </w:rPr>
    </w:lvl>
    <w:lvl w:ilvl="3">
      <w:start w:val="1"/>
      <w:numFmt w:val="bullet"/>
      <w:lvlText w:val="·"/>
      <w:lvlJc w:val="left"/>
      <w:pPr>
        <w:tabs>
          <w:tab w:val="num" w:pos="0"/>
        </w:tabs>
        <w:ind w:left="0" w:hanging="0"/>
      </w:pPr>
      <w:rPr>
        <w:rFonts w:ascii="Symbol" w:hAnsi="Symbol" w:cs="Symbol"/>
        <w:color w:val="000000"/>
        <w:sz w:val="22"/>
      </w:rPr>
    </w:lvl>
    <w:lvl w:ilvl="4">
      <w:start w:val="1"/>
      <w:numFmt w:val="bullet"/>
      <w:lvlText w:val="·"/>
      <w:lvlJc w:val="left"/>
      <w:pPr>
        <w:tabs>
          <w:tab w:val="num" w:pos="0"/>
        </w:tabs>
        <w:ind w:left="0" w:hanging="0"/>
      </w:pPr>
      <w:rPr>
        <w:rFonts w:ascii="Symbol" w:hAnsi="Symbol" w:cs="Symbol"/>
        <w:color w:val="000000"/>
        <w:sz w:val="22"/>
      </w:rPr>
    </w:lvl>
    <w:lvl w:ilvl="5">
      <w:start w:val="1"/>
      <w:numFmt w:val="bullet"/>
      <w:lvlText w:val="·"/>
      <w:lvlJc w:val="left"/>
      <w:pPr>
        <w:tabs>
          <w:tab w:val="num" w:pos="0"/>
        </w:tabs>
        <w:ind w:left="0" w:hanging="0"/>
      </w:pPr>
      <w:rPr>
        <w:rFonts w:ascii="Symbol" w:hAnsi="Symbol" w:cs="Symbol"/>
        <w:color w:val="000000"/>
        <w:sz w:val="22"/>
      </w:rPr>
    </w:lvl>
    <w:lvl w:ilvl="6">
      <w:start w:val="1"/>
      <w:numFmt w:val="bullet"/>
      <w:lvlText w:val="·"/>
      <w:lvlJc w:val="left"/>
      <w:pPr>
        <w:tabs>
          <w:tab w:val="num" w:pos="0"/>
        </w:tabs>
        <w:ind w:left="0" w:hanging="0"/>
      </w:pPr>
      <w:rPr>
        <w:rFonts w:ascii="Symbol" w:hAnsi="Symbol" w:cs="Symbol"/>
        <w:color w:val="000000"/>
        <w:sz w:val="22"/>
      </w:r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6">
    <w:nsid w:val="628B3624"/>
    <w:multiLevelType w:val="multilevel"/>
    <w:tmpl w:val="04090025"/>
    <w:lvl w:ilvl="0">
      <w:start w:val="1"/>
      <w:numFmt w:val="decimal"/>
      <w:lvlRestart w:val="0"/>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27">
    <w:nsid w:val="FFFFFF89"/>
    <w:multiLevelType w:val="singleLevel"/>
    <w:tmpl w:val="29389128"/>
    <w:lvl w:ilvl="0">
      <w:start w:val="1"/>
      <w:numFmt w:val="bullet"/>
      <w:lvlRestart w:val="0"/>
      <w:pStyle w:val="51"/>
      <w:lvlText w:val=""/>
      <w:lvlJc w:val="left"/>
      <w:pPr>
        <w:tabs>
          <w:tab w:val="num" w:pos="360"/>
        </w:tabs>
        <w:ind w:left="360" w:hanging="360"/>
      </w:pPr>
      <w:rPr>
        <w:rFonts w:ascii="Symbol" w:hAnsi="Symbol" w:hint="default"/>
      </w:rPr>
    </w:lvl>
  </w:abstractNum>
  <w:abstractNum w:abstractNumId="28">
    <w:nsid w:val="B19DA527"/>
    <w:multiLevelType w:val="multilevel"/>
    <w:tmpl w:val="65A4DA00"/>
    <w:lvl w:ilvl="0">
      <w:start w:val="1"/>
      <w:numFmt w:val="bullet"/>
      <w:lvlRestart w:val="0"/>
      <w:pStyle w:val="65"/>
      <w:lvlText w:val=""/>
      <w:lvlJc w:val="left"/>
      <w:pPr>
        <w:tabs>
          <w:tab w:val="num" w:pos="0"/>
        </w:tabs>
        <w:ind w:left="0" w:hanging="0"/>
      </w:pPr>
      <w:rPr>
        <w:rFonts w:ascii="Symbol" w:hAnsi="Symbol"/>
      </w:rPr>
    </w:lvl>
    <w:lvl w:ilvl="1">
      <w:start w:val="1"/>
      <w:numFmt w:val="bullet"/>
      <w:lvlText w:val="o"/>
      <w:lvlJc w:val="left"/>
      <w:pPr>
        <w:tabs>
          <w:tab w:val="num" w:pos="0"/>
        </w:tabs>
        <w:ind w:left="0" w:hanging="0"/>
      </w:pPr>
      <w:rPr>
        <w:rFonts w:ascii="Courier New" w:hAnsi="Courier New"/>
      </w:rPr>
    </w:lvl>
    <w:lvl w:ilvl="2">
      <w:start w:val="1"/>
      <w:numFmt w:val="bullet"/>
      <w:lvlText w:val=""/>
      <w:lvlJc w:val="left"/>
      <w:pPr>
        <w:tabs>
          <w:tab w:val="num" w:pos="0"/>
        </w:tabs>
        <w:ind w:left="0" w:hanging="0"/>
      </w:pPr>
      <w:rPr>
        <w:rFonts w:ascii="Wingdings" w:hAnsi="Wingdings"/>
      </w:rPr>
    </w:lvl>
    <w:lvl w:ilvl="3">
      <w:start w:val="1"/>
      <w:numFmt w:val="bullet"/>
      <w:lvlText w:val=""/>
      <w:lvlJc w:val="left"/>
      <w:pPr>
        <w:tabs>
          <w:tab w:val="num" w:pos="0"/>
        </w:tabs>
        <w:ind w:left="0" w:hanging="0"/>
      </w:pPr>
      <w:rPr>
        <w:rFonts w:ascii="Symbol" w:hAnsi="Symbol"/>
      </w:rPr>
    </w:lvl>
    <w:lvl w:ilvl="4">
      <w:start w:val="1"/>
      <w:numFmt w:val="bullet"/>
      <w:lvlText w:val="o"/>
      <w:lvlJc w:val="left"/>
      <w:pPr>
        <w:tabs>
          <w:tab w:val="num" w:pos="0"/>
        </w:tabs>
        <w:ind w:left="0" w:hanging="0"/>
      </w:pPr>
      <w:rPr>
        <w:rFonts w:ascii="Courier New" w:hAnsi="Courier New"/>
      </w:rPr>
    </w:lvl>
    <w:lvl w:ilvl="5">
      <w:start w:val="1"/>
      <w:numFmt w:val="bullet"/>
      <w:lvlText w:val=""/>
      <w:lvlJc w:val="left"/>
      <w:pPr>
        <w:tabs>
          <w:tab w:val="num" w:pos="0"/>
        </w:tabs>
        <w:ind w:left="0" w:hanging="0"/>
      </w:pPr>
      <w:rPr>
        <w:rFonts w:ascii="Wingdings" w:hAnsi="Wingdings"/>
      </w:rPr>
    </w:lvl>
    <w:lvl w:ilvl="6">
      <w:start w:val="1"/>
      <w:numFmt w:val="bullet"/>
      <w:lvlText w:val=""/>
      <w:lvlJc w:val="left"/>
      <w:pPr>
        <w:tabs>
          <w:tab w:val="num" w:pos="0"/>
        </w:tabs>
        <w:ind w:left="0" w:hanging="0"/>
      </w:pPr>
      <w:rPr>
        <w:rFonts w:ascii="Symbol" w:hAnsi="Symbol"/>
      </w:rPr>
    </w:lvl>
    <w:lvl w:ilvl="7">
      <w:start w:val="1"/>
      <w:numFmt w:val="bullet"/>
      <w:lvlText w:val="o"/>
      <w:lvlJc w:val="left"/>
      <w:pPr>
        <w:tabs>
          <w:tab w:val="num" w:pos="0"/>
        </w:tabs>
        <w:ind w:left="0" w:hanging="0"/>
      </w:pPr>
      <w:rPr>
        <w:rFonts w:ascii="Courier New" w:hAnsi="Courier New"/>
      </w:rPr>
    </w:lvl>
    <w:lvl w:ilvl="8">
      <w:start w:val="1"/>
      <w:numFmt w:val="bullet"/>
      <w:lvlText w:val=""/>
      <w:lvlJc w:val="left"/>
      <w:pPr>
        <w:tabs>
          <w:tab w:val="num" w:pos="0"/>
        </w:tabs>
        <w:ind w:left="0" w:hanging="0"/>
      </w:pPr>
      <w:rPr>
        <w:rFonts w:ascii="Wingdings" w:hAnsi="Wingdings"/>
      </w:rPr>
    </w:lvl>
  </w:abstractNum>
  <w:abstractNum w:abstractNumId="29">
    <w:nsid w:val="00000002"/>
    <w:multiLevelType w:val="singleLevel"/>
    <w:tmpl w:val="21366B98"/>
    <w:lvl w:ilvl="0">
      <w:start w:val="1"/>
      <w:numFmt w:val="decimal"/>
      <w:lvlRestart w:val="0"/>
      <w:pStyle w:val="113"/>
      <w:lvlText w:val="CONF-xx-%1: "/>
      <w:lvlJc w:val="left"/>
      <w:pPr>
        <w:tabs>
          <w:tab w:val="num" w:pos="0"/>
        </w:tabs>
        <w:ind w:left="0" w:hanging="0"/>
      </w:pPr>
      <w:rPr>
        <w:rFonts w:ascii="Arial" w:hAnsi="Arial" w:cs="Arial"/>
        <w:b/>
        <w:color w:val="000000"/>
      </w:rPr>
    </w:lvl>
  </w:abstractNum>
  <w:abstractNum w:abstractNumId="30">
    <w:nsid w:val="FFFFFF83"/>
    <w:multiLevelType w:val="singleLevel"/>
    <w:tmpl w:val="36A4AA5A"/>
    <w:lvl w:ilvl="0">
      <w:start w:val="1"/>
      <w:numFmt w:val="bullet"/>
      <w:lvlRestart w:val="0"/>
      <w:pStyle w:val="117"/>
      <w:lvlText w:val=""/>
      <w:lvlJc w:val="left"/>
      <w:pPr>
        <w:tabs>
          <w:tab w:val="num" w:pos="720"/>
        </w:tabs>
        <w:ind w:left="720" w:hanging="360"/>
      </w:pPr>
      <w:rPr>
        <w:rFonts w:ascii="Symbol" w:hAnsi="Symbol" w:hint="default"/>
      </w:rPr>
    </w:lvl>
  </w:abstractNum>
  <w:abstractNum w:abstractNumId="31">
    <w:nsid w:val="59B70BC8"/>
    <w:multiLevelType w:val="multilevel"/>
    <w:tmpl w:val="1E4EE2D0"/>
    <w:lvl w:ilvl="0">
      <w:start w:val="1"/>
      <w:numFmt w:val="upperLetter"/>
      <w:lvlRestart w:val="0"/>
      <w:pStyle w:val="146"/>
      <w:lvlText w:val="Appendix %1 —"/>
      <w:lvlJc w:val="left"/>
      <w:pPr>
        <w:tabs>
          <w:tab w:val="num" w:pos="0"/>
        </w:tabs>
        <w:ind w:left="0" w:hanging="0"/>
      </w:pPr>
      <w:rPr>
        <w:rFonts w:ascii="Gill Sans MT" w:hAnsi="Gill Sans MT" w:cs="Gill Sans MT"/>
        <w:b/>
        <w:caps/>
        <w:smallCaps w:val="0"/>
        <w:color w:val="4F81BD"/>
        <w:sz w:val="28"/>
      </w:rPr>
    </w:lvl>
    <w:lvl w:ilvl="1">
      <w:start w:val="1"/>
      <w:numFmt w:val="lowerLetter"/>
      <w:lvlText w:val="%2."/>
      <w:lvlJc w:val="left"/>
      <w:pPr>
        <w:tabs>
          <w:tab w:val="num" w:pos="0"/>
        </w:tabs>
        <w:ind w:left="0" w:hanging="0"/>
      </w:pPr>
      <w:rPr>
        <w:rFonts w:cs="Arial"/>
      </w:rPr>
    </w:lvl>
    <w:lvl w:ilvl="2">
      <w:start w:val="1"/>
      <w:numFmt w:val="lowerRoman"/>
      <w:lvlText w:val="%3."/>
      <w:lvlJc w:val="left"/>
      <w:pPr>
        <w:tabs>
          <w:tab w:val="num" w:pos="0"/>
        </w:tabs>
        <w:ind w:left="0" w:hanging="0"/>
      </w:pPr>
      <w:rPr>
        <w:rFonts w:cs="Arial"/>
      </w:rPr>
    </w:lvl>
    <w:lvl w:ilvl="3">
      <w:start w:val="1"/>
      <w:numFmt w:val="decimal"/>
      <w:lvlText w:val="%4."/>
      <w:lvlJc w:val="left"/>
      <w:pPr>
        <w:tabs>
          <w:tab w:val="num" w:pos="0"/>
        </w:tabs>
        <w:ind w:left="0" w:hanging="0"/>
      </w:pPr>
      <w:rPr>
        <w:rFonts w:cs="Arial"/>
      </w:rPr>
    </w:lvl>
    <w:lvl w:ilvl="4">
      <w:start w:val="1"/>
      <w:numFmt w:val="lowerLetter"/>
      <w:lvlText w:val="%5."/>
      <w:lvlJc w:val="left"/>
      <w:pPr>
        <w:tabs>
          <w:tab w:val="num" w:pos="0"/>
        </w:tabs>
        <w:ind w:left="0" w:hanging="0"/>
      </w:pPr>
      <w:rPr>
        <w:rFonts w:cs="Arial"/>
      </w:rPr>
    </w:lvl>
    <w:lvl w:ilvl="5">
      <w:start w:val="1"/>
      <w:numFmt w:val="lowerRoman"/>
      <w:lvlText w:val="%6."/>
      <w:lvlJc w:val="left"/>
      <w:pPr>
        <w:tabs>
          <w:tab w:val="num" w:pos="0"/>
        </w:tabs>
        <w:ind w:left="0" w:hanging="0"/>
      </w:pPr>
      <w:rPr>
        <w:rFonts w:cs="Arial"/>
      </w:rPr>
    </w:lvl>
    <w:lvl w:ilvl="6">
      <w:start w:val="1"/>
      <w:numFmt w:val="decimal"/>
      <w:lvlText w:val="%7."/>
      <w:lvlJc w:val="left"/>
      <w:pPr>
        <w:tabs>
          <w:tab w:val="num" w:pos="0"/>
        </w:tabs>
        <w:ind w:left="0" w:hanging="0"/>
      </w:pPr>
      <w:rPr>
        <w:rFonts w:cs="Arial"/>
      </w:rPr>
    </w:lvl>
    <w:lvl w:ilvl="7">
      <w:start w:val="1"/>
      <w:numFmt w:val="lowerLetter"/>
      <w:lvlText w:val="%8."/>
      <w:lvlJc w:val="left"/>
      <w:pPr>
        <w:tabs>
          <w:tab w:val="num" w:pos="0"/>
        </w:tabs>
        <w:ind w:left="0" w:hanging="0"/>
      </w:pPr>
      <w:rPr>
        <w:rFonts w:cs="Arial"/>
      </w:rPr>
    </w:lvl>
    <w:lvl w:ilvl="8">
      <w:start w:val="1"/>
      <w:numFmt w:val="lowerRoman"/>
      <w:lvlText w:val="%9."/>
      <w:lvlJc w:val="left"/>
      <w:pPr>
        <w:tabs>
          <w:tab w:val="num" w:pos="0"/>
        </w:tabs>
        <w:ind w:left="0" w:hanging="0"/>
      </w:pPr>
      <w:rPr>
        <w:rFonts w:cs="Aria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0"/>
  <w:bordersDoNotSurroundHeader/>
  <w:bordersDoNotSurroundFooter/>
  <w:defaultTabStop w:val="720"/>
  <w:drawingGridHorizontalSpacing w:val="120"/>
  <w:drawingGridVerticalSpacing w:val="120"/>
  <w:doNotUseMarginsForDrawingGridOrigin/>
  <w:drawingGridHorizontalOrigin w:val="1800"/>
  <w:drawingGridVerticalOrigin w:val="1440"/>
  <w:displayHorizontalDrawingGridEvery w:val="0"/>
  <w:displayVerticalDrawingGridEvery w:val="3"/>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hd w:val="clear" w:color="auto" w:fill="FFFFFF"/>
      <w:autoSpaceDE w:val="0"/>
      <w:autoSpaceDN w:val="0"/>
      <w:adjustRightInd w:val="0"/>
      <w:spacing w:after="0" w:line="240" w:lineRule="auto"/>
    </w:pPr>
    <w:rPr>
      <w:rFonts w:ascii="Arial" w:eastAsia="宋体" w:cs="Arial" w:hAnsi="Arial"/>
      <w:color w:val="000000"/>
      <w:sz w:val="20"/>
      <w:szCs w:val="20"/>
      <w:shd w:val="clear" w:color="auto" w:fill="FFFFFF"/>
      <w:lang w:val="en-AU" w:eastAsia="en-US" w:bidi="ar-SA"/>
    </w:rPr>
  </w:style>
  <w:style w:type="paragraph" w:styleId="1">
    <w:name w:val="heading 1"/>
    <w:basedOn w:val="0"/>
    <w:autoRedefine/>
    <w:next w:val="0"/>
    <w:pPr>
      <w:keepNext/>
      <w:pageBreakBefore/>
      <w:widowControl/>
      <w:numPr>
        <w:ilvl w:val="0"/>
        <w:numId w:val="27"/>
      </w:numPr>
      <w:shd w:val="clear" w:color="auto" w:fill="auto"/>
      <w:tabs>
        <w:tab w:val="left" w:pos="432"/>
        <w:tab w:val="left" w:pos="720"/>
      </w:tabs>
      <w:spacing w:before="480" w:after="240"/>
      <w:outlineLvl w:val="0"/>
    </w:pPr>
    <w:rPr>
      <w:rFonts w:eastAsia="Times New Roman"/>
      <w:b/>
      <w:color w:val="auto"/>
      <w:sz w:val="32"/>
      <w:szCs w:val="24"/>
      <w:shd w:val="clear" w:color="auto" w:fill="auto"/>
      <w:lang w:val="en-US"/>
    </w:rPr>
  </w:style>
  <w:style w:type="paragraph" w:styleId="2">
    <w:name w:val="heading 2"/>
    <w:basedOn w:val="0"/>
    <w:autoRedefine/>
    <w:next w:val="0"/>
    <w:pPr>
      <w:numPr>
        <w:ilvl w:val="1"/>
        <w:numId w:val="27"/>
      </w:numPr>
      <w:spacing w:before="240" w:after="60"/>
      <w:outlineLvl w:val="1"/>
    </w:pPr>
    <w:rPr>
      <w:b/>
      <w:bCs/>
      <w:color w:val="auto"/>
      <w:sz w:val="28"/>
      <w:szCs w:val="28"/>
    </w:rPr>
  </w:style>
  <w:style w:type="paragraph" w:styleId="3">
    <w:name w:val="heading 3"/>
    <w:basedOn w:val="0"/>
    <w:autoRedefine/>
    <w:next w:val="0"/>
    <w:pPr>
      <w:numPr>
        <w:ilvl w:val="2"/>
        <w:numId w:val="27"/>
      </w:numPr>
      <w:spacing w:before="240" w:after="60"/>
      <w:outlineLvl w:val="2"/>
    </w:pPr>
    <w:rPr>
      <w:b/>
      <w:bCs/>
      <w:color w:val="auto"/>
      <w:sz w:val="26"/>
      <w:szCs w:val="26"/>
    </w:rPr>
  </w:style>
  <w:style w:type="paragraph" w:styleId="4">
    <w:name w:val="heading 4"/>
    <w:basedOn w:val="0"/>
    <w:autoRedefine/>
    <w:next w:val="0"/>
    <w:pPr>
      <w:numPr>
        <w:ilvl w:val="3"/>
        <w:numId w:val="27"/>
      </w:numPr>
      <w:spacing w:before="240" w:after="60"/>
      <w:outlineLvl w:val="3"/>
    </w:pPr>
    <w:rPr>
      <w:b/>
      <w:bCs/>
      <w:color w:val="auto"/>
      <w:sz w:val="24"/>
      <w:szCs w:val="28"/>
    </w:rPr>
  </w:style>
  <w:style w:type="paragraph" w:styleId="5">
    <w:name w:val="heading 5"/>
    <w:basedOn w:val="0"/>
    <w:next w:val="0"/>
    <w:pPr>
      <w:numPr>
        <w:ilvl w:val="4"/>
        <w:numId w:val="27"/>
      </w:numPr>
      <w:spacing w:before="240" w:after="60"/>
      <w:outlineLvl w:val="4"/>
    </w:pPr>
    <w:rPr>
      <w:b/>
      <w:bCs/>
      <w:i/>
      <w:iCs/>
      <w:color w:val="004080"/>
      <w:sz w:val="26"/>
      <w:szCs w:val="26"/>
    </w:rPr>
  </w:style>
  <w:style w:type="paragraph" w:styleId="6">
    <w:name w:val="heading 6"/>
    <w:basedOn w:val="0"/>
    <w:next w:val="0"/>
    <w:pPr>
      <w:numPr>
        <w:ilvl w:val="5"/>
        <w:numId w:val="27"/>
      </w:numPr>
      <w:spacing w:before="240" w:after="60"/>
      <w:outlineLvl w:val="5"/>
    </w:pPr>
    <w:rPr>
      <w:b/>
      <w:bCs/>
      <w:color w:val="004080"/>
      <w:sz w:val="22"/>
      <w:szCs w:val="22"/>
    </w:rPr>
  </w:style>
  <w:style w:type="paragraph" w:styleId="7">
    <w:name w:val="heading 7"/>
    <w:basedOn w:val="0"/>
    <w:next w:val="88"/>
    <w:pPr>
      <w:numPr>
        <w:ilvl w:val="6"/>
        <w:numId w:val="27"/>
      </w:numPr>
      <w:shd w:val="clear" w:color="auto" w:fill="auto"/>
      <w:spacing w:before="240" w:after="60"/>
      <w:outlineLvl w:val="6"/>
    </w:pPr>
    <w:rPr>
      <w:rFonts w:ascii="Garamond" w:cs="Garamond" w:hAnsi="Garamond"/>
      <w:color w:val="auto"/>
      <w:sz w:val="22"/>
      <w:szCs w:val="22"/>
      <w:shd w:val="clear" w:color="auto" w:fill="auto"/>
    </w:rPr>
  </w:style>
  <w:style w:type="paragraph" w:styleId="8">
    <w:name w:val="heading 8"/>
    <w:basedOn w:val="0"/>
    <w:next w:val="0"/>
    <w:pPr>
      <w:numPr>
        <w:ilvl w:val="7"/>
        <w:numId w:val="27"/>
      </w:numPr>
      <w:spacing w:before="240" w:after="60"/>
      <w:outlineLvl w:val="7"/>
    </w:pPr>
    <w:rPr>
      <w:i/>
      <w:iCs/>
      <w:sz w:val="24"/>
      <w:szCs w:val="24"/>
    </w:rPr>
  </w:style>
  <w:style w:type="paragraph" w:styleId="9">
    <w:name w:val="heading 9"/>
    <w:basedOn w:val="0"/>
    <w:next w:val="0"/>
    <w:pPr>
      <w:numPr>
        <w:ilvl w:val="8"/>
        <w:numId w:val="27"/>
      </w:numPr>
      <w:spacing w:before="240" w:after="60"/>
      <w:outlineLvl w:val="8"/>
    </w:pPr>
    <w:rPr>
      <w:color w:val="004080"/>
      <w:sz w:val="22"/>
      <w:szCs w:val="22"/>
    </w:rPr>
  </w:style>
  <w:style w:type="character" w:default="1" w:styleId="10">
    <w:name w:val="Default Paragraph Font"/>
  </w:style>
  <w:style w:type="paragraph" w:styleId="15">
    <w:name w:val="toc 1"/>
    <w:basedOn w:val="0"/>
    <w:next w:val="0"/>
    <w:rPr>
      <w:sz w:val="24"/>
      <w:szCs w:val="24"/>
    </w:rPr>
  </w:style>
  <w:style w:type="paragraph" w:styleId="16">
    <w:name w:val="toc 2"/>
    <w:basedOn w:val="0"/>
    <w:next w:val="0"/>
    <w:pPr>
      <w:ind w:left="180"/>
    </w:pPr>
    <w:rPr>
      <w:sz w:val="24"/>
      <w:szCs w:val="24"/>
    </w:rPr>
  </w:style>
  <w:style w:type="paragraph" w:styleId="17">
    <w:name w:val="toc 3"/>
    <w:basedOn w:val="0"/>
    <w:next w:val="0"/>
    <w:pPr>
      <w:ind w:left="360"/>
    </w:pPr>
    <w:rPr>
      <w:sz w:val="24"/>
      <w:szCs w:val="24"/>
    </w:rPr>
  </w:style>
  <w:style w:type="paragraph" w:styleId="18">
    <w:name w:val="toc 4"/>
    <w:basedOn w:val="0"/>
    <w:next w:val="0"/>
    <w:pPr>
      <w:ind w:left="540"/>
    </w:pPr>
    <w:rPr>
      <w:sz w:val="24"/>
      <w:szCs w:val="24"/>
    </w:rPr>
  </w:style>
  <w:style w:type="paragraph" w:styleId="19">
    <w:name w:val="toc 5"/>
    <w:basedOn w:val="0"/>
    <w:next w:val="0"/>
    <w:pPr>
      <w:ind w:left="720"/>
    </w:pPr>
    <w:rPr>
      <w:sz w:val="24"/>
      <w:szCs w:val="24"/>
    </w:rPr>
  </w:style>
  <w:style w:type="paragraph" w:styleId="20">
    <w:name w:val="toc 6"/>
    <w:basedOn w:val="0"/>
    <w:next w:val="0"/>
    <w:pPr>
      <w:ind w:left="900"/>
    </w:pPr>
    <w:rPr>
      <w:sz w:val="24"/>
      <w:szCs w:val="24"/>
    </w:rPr>
  </w:style>
  <w:style w:type="paragraph" w:styleId="21">
    <w:name w:val="toc 7"/>
    <w:basedOn w:val="0"/>
    <w:next w:val="0"/>
    <w:pPr>
      <w:ind w:left="1080"/>
    </w:pPr>
    <w:rPr>
      <w:sz w:val="24"/>
      <w:szCs w:val="24"/>
    </w:rPr>
  </w:style>
  <w:style w:type="paragraph" w:styleId="22">
    <w:name w:val="toc 8"/>
    <w:basedOn w:val="0"/>
    <w:next w:val="0"/>
    <w:pPr>
      <w:ind w:left="1260"/>
    </w:pPr>
    <w:rPr>
      <w:sz w:val="24"/>
      <w:szCs w:val="24"/>
    </w:rPr>
  </w:style>
  <w:style w:type="paragraph" w:styleId="23">
    <w:name w:val="toc 9"/>
    <w:basedOn w:val="0"/>
    <w:next w:val="0"/>
    <w:pPr>
      <w:ind w:left="1440"/>
    </w:pPr>
    <w:rPr>
      <w:sz w:val="24"/>
      <w:szCs w:val="24"/>
    </w:rPr>
  </w:style>
  <w:style w:type="paragraph" w:styleId="24">
    <w:name w:val="Title"/>
    <w:basedOn w:val="0"/>
    <w:next w:val="0"/>
    <w:pPr>
      <w:spacing w:before="240" w:after="60"/>
      <w:jc w:val="center"/>
    </w:pPr>
    <w:rPr>
      <w:b/>
      <w:bCs/>
      <w:sz w:val="32"/>
      <w:szCs w:val="32"/>
    </w:rPr>
  </w:style>
  <w:style w:type="paragraph" w:customStyle="1" w:styleId="25">
    <w:name w:val="Numbered List"/>
    <w:next w:val="0"/>
    <w:pPr>
      <w:widowControl w:val="0"/>
      <w:shd w:val="clear" w:color="auto" w:fill="FFFFFF"/>
      <w:autoSpaceDE w:val="0"/>
      <w:autoSpaceDN w:val="0"/>
      <w:adjustRightInd w:val="0"/>
      <w:spacing w:after="0" w:line="240" w:lineRule="auto"/>
      <w:ind w:left="360" w:hanging="360"/>
    </w:pPr>
    <w:rPr>
      <w:rFonts w:ascii="Arial" w:eastAsia="宋体" w:cs="Arial" w:hAnsi="Arial"/>
      <w:color w:val="000000"/>
      <w:sz w:val="20"/>
      <w:szCs w:val="20"/>
      <w:shd w:val="clear" w:color="auto" w:fill="FFFFFF"/>
      <w:lang w:val="en-AU" w:eastAsia="en-US" w:bidi="ar-SA"/>
    </w:rPr>
  </w:style>
  <w:style w:type="paragraph" w:customStyle="1" w:styleId="26">
    <w:name w:val="Bulleted List"/>
    <w:next w:val="0"/>
    <w:pPr>
      <w:widowControl w:val="0"/>
      <w:shd w:val="clear" w:color="auto" w:fill="FFFFFF"/>
      <w:autoSpaceDE w:val="0"/>
      <w:autoSpaceDN w:val="0"/>
      <w:adjustRightInd w:val="0"/>
      <w:spacing w:after="0" w:line="240" w:lineRule="auto"/>
      <w:ind w:left="360" w:hanging="360"/>
    </w:pPr>
    <w:rPr>
      <w:rFonts w:ascii="Arial" w:eastAsia="宋体" w:cs="Arial" w:hAnsi="Arial"/>
      <w:color w:val="000000"/>
      <w:sz w:val="20"/>
      <w:szCs w:val="20"/>
      <w:shd w:val="clear" w:color="auto" w:fill="FFFFFF"/>
      <w:lang w:val="en-AU" w:eastAsia="en-US" w:bidi="ar-SA"/>
    </w:rPr>
  </w:style>
  <w:style w:type="paragraph" w:styleId="27">
    <w:name w:val="Body Text"/>
    <w:basedOn w:val="0"/>
    <w:next w:val="0"/>
    <w:pPr>
      <w:spacing w:after="120"/>
    </w:pPr>
  </w:style>
  <w:style w:type="paragraph" w:styleId="28">
    <w:name w:val="Body Text 2"/>
    <w:basedOn w:val="0"/>
    <w:next w:val="0"/>
    <w:pPr>
      <w:spacing w:after="120" w:line="480" w:lineRule="auto"/>
    </w:pPr>
    <w:rPr>
      <w:sz w:val="18"/>
      <w:szCs w:val="18"/>
    </w:rPr>
  </w:style>
  <w:style w:type="paragraph" w:styleId="29">
    <w:name w:val="Body Text 3"/>
    <w:basedOn w:val="0"/>
    <w:next w:val="0"/>
    <w:pPr>
      <w:spacing w:after="120"/>
    </w:pPr>
    <w:rPr>
      <w:sz w:val="16"/>
      <w:szCs w:val="16"/>
    </w:rPr>
  </w:style>
  <w:style w:type="paragraph" w:styleId="30">
    <w:name w:val="Note Heading"/>
    <w:basedOn w:val="0"/>
    <w:next w:val="0"/>
  </w:style>
  <w:style w:type="paragraph" w:styleId="31">
    <w:name w:val="Plain Text"/>
    <w:basedOn w:val="0"/>
    <w:next w:val="0"/>
  </w:style>
  <w:style w:type="character" w:styleId="32">
    <w:name w:val="Strong"/>
    <w:basedOn w:val="10"/>
    <w:rPr>
      <w:b/>
      <w:bCs/>
      <w:sz w:val="20"/>
      <w:szCs w:val="20"/>
    </w:rPr>
  </w:style>
  <w:style w:type="character" w:styleId="33">
    <w:name w:val="Emphasis"/>
    <w:basedOn w:val="10"/>
    <w:rPr>
      <w:i/>
      <w:iCs/>
    </w:rPr>
  </w:style>
  <w:style w:type="character" w:styleId="34">
    <w:name w:val="Hyperlink"/>
    <w:basedOn w:val="10"/>
    <w:rPr>
      <w:rFonts w:ascii="Calibri" w:cs="Calibri" w:hAnsi="Calibri"/>
      <w:color w:val="333399"/>
      <w:u w:val="single"/>
    </w:rPr>
  </w:style>
  <w:style w:type="paragraph" w:styleId="35">
    <w:name w:val="footer"/>
    <w:basedOn w:val="0"/>
    <w:next w:val="0"/>
  </w:style>
  <w:style w:type="paragraph" w:styleId="36">
    <w:name w:val="header"/>
    <w:basedOn w:val="0"/>
    <w:next w:val="0"/>
  </w:style>
  <w:style w:type="paragraph" w:customStyle="1" w:styleId="37">
    <w:name w:val="Code"/>
    <w:next w:val="0"/>
    <w:pPr>
      <w:widowControl w:val="0"/>
      <w:shd w:val="clear" w:color="auto" w:fill="FFFFFF"/>
      <w:autoSpaceDE w:val="0"/>
      <w:autoSpaceDN w:val="0"/>
      <w:adjustRightInd w:val="0"/>
      <w:spacing w:after="0" w:line="240" w:lineRule="auto"/>
    </w:pPr>
    <w:rPr>
      <w:rFonts w:ascii="Arial" w:eastAsia="宋体" w:cs="Arial" w:hAnsi="Arial"/>
      <w:color w:val="000000"/>
      <w:sz w:val="18"/>
      <w:szCs w:val="18"/>
      <w:shd w:val="clear" w:color="auto" w:fill="FFFFFF"/>
      <w:lang w:val="en-AU" w:eastAsia="en-US" w:bidi="ar-SA"/>
    </w:rPr>
  </w:style>
  <w:style w:type="character" w:customStyle="1" w:styleId="38">
    <w:name w:val="Field Label"/>
    <w:rPr>
      <w:i/>
      <w:iCs/>
      <w:color w:val="004080"/>
      <w:sz w:val="20"/>
      <w:szCs w:val="20"/>
      <w:shd w:val="clear" w:color="auto" w:fill="FFFFFF"/>
    </w:rPr>
  </w:style>
  <w:style w:type="character" w:customStyle="1" w:styleId="39">
    <w:name w:val="Table Heading"/>
    <w:rPr>
      <w:b/>
      <w:bCs/>
      <w:color w:val="000000"/>
      <w:sz w:val="22"/>
      <w:szCs w:val="22"/>
      <w:shd w:val="clear" w:color="auto" w:fill="FFFFFF"/>
    </w:rPr>
  </w:style>
  <w:style w:type="character" w:customStyle="1" w:styleId="40">
    <w:name w:val="SSBookmark"/>
    <w:rPr>
      <w:rFonts w:ascii="Lucida Sans" w:cs="Lucida Sans" w:hAnsi="Lucida Sans"/>
      <w:b/>
      <w:bCs/>
      <w:color w:val="000000"/>
      <w:sz w:val="16"/>
      <w:szCs w:val="16"/>
      <w:shd w:val="clear" w:color="auto" w:fill="FFFF80"/>
    </w:rPr>
  </w:style>
  <w:style w:type="character" w:customStyle="1" w:styleId="41">
    <w:name w:val="Object type"/>
    <w:rPr>
      <w:b/>
      <w:bCs/>
      <w:color w:val="000000"/>
      <w:sz w:val="20"/>
      <w:szCs w:val="20"/>
      <w:u w:val="single"/>
      <w:shd w:val="clear" w:color="auto" w:fill="FFFFFF"/>
    </w:rPr>
  </w:style>
  <w:style w:type="paragraph" w:customStyle="1" w:styleId="42">
    <w:name w:val="List Header"/>
    <w:next w:val="0"/>
    <w:pPr>
      <w:widowControl w:val="0"/>
      <w:shd w:val="clear" w:color="auto" w:fill="FFFFFF"/>
      <w:autoSpaceDE w:val="0"/>
      <w:autoSpaceDN w:val="0"/>
      <w:adjustRightInd w:val="0"/>
      <w:spacing w:after="0" w:line="240" w:lineRule="auto"/>
    </w:pPr>
    <w:rPr>
      <w:rFonts w:ascii="Arial" w:eastAsia="宋体" w:cs="Arial" w:hAnsi="Arial"/>
      <w:b/>
      <w:bCs/>
      <w:i/>
      <w:iCs/>
      <w:color w:val="0000A0"/>
      <w:sz w:val="20"/>
      <w:szCs w:val="20"/>
      <w:shd w:val="clear" w:color="auto" w:fill="FFFFFF"/>
      <w:lang w:val="en-AU" w:eastAsia="en-US" w:bidi="ar-SA"/>
    </w:rPr>
  </w:style>
  <w:style w:type="character" w:customStyle="1" w:styleId="43">
    <w:name w:val="SSTemplateField"/>
    <w:rPr>
      <w:rFonts w:ascii="Lucida Sans" w:cs="Lucida Sans" w:hAnsi="Lucida Sans"/>
      <w:b/>
      <w:bCs/>
      <w:color w:val="FFFFFF"/>
      <w:sz w:val="16"/>
      <w:szCs w:val="16"/>
      <w:shd w:val="clear" w:color="auto" w:fill="FF0000"/>
    </w:rPr>
  </w:style>
  <w:style w:type="paragraph" w:styleId="44">
    <w:name w:val="Balloon Text"/>
    <w:basedOn w:val="0"/>
    <w:pPr>
      <w:shd w:val="clear" w:color="auto" w:fill="auto"/>
      <w:spacing w:after="120" w:line="260" w:lineRule="exact"/>
    </w:pPr>
    <w:rPr>
      <w:rFonts w:ascii="Times New Roman" w:cs="Times New Roman" w:hAnsi="Times New Roman"/>
      <w:color w:val="auto"/>
      <w:sz w:val="18"/>
      <w:szCs w:val="18"/>
      <w:shd w:val="clear" w:color="auto" w:fill="auto"/>
    </w:rPr>
  </w:style>
  <w:style w:type="character" w:customStyle="1" w:styleId="45">
    <w:name w:val="Balloon Text Char4"/>
    <w:rPr>
      <w:rFonts w:ascii="Times New Roman" w:cs="Times New Roman" w:hAnsi="Times New Roman"/>
      <w:sz w:val="18"/>
      <w:szCs w:val="18"/>
    </w:rPr>
  </w:style>
  <w:style w:type="character" w:customStyle="1" w:styleId="46">
    <w:name w:val="Balloon Text Char3"/>
    <w:rPr>
      <w:rFonts w:ascii="Times New Roman" w:cs="Times New Roman" w:hAnsi="Times New Roman"/>
      <w:sz w:val="18"/>
      <w:szCs w:val="18"/>
    </w:rPr>
  </w:style>
  <w:style w:type="character" w:customStyle="1" w:styleId="47">
    <w:name w:val="Balloon Text Char1"/>
    <w:rPr>
      <w:rFonts w:ascii="Times New Roman" w:cs="Times New Roman" w:hAnsi="Times New Roman"/>
      <w:sz w:val="18"/>
      <w:szCs w:val="18"/>
    </w:rPr>
  </w:style>
  <w:style w:type="paragraph" w:customStyle="1" w:styleId="48">
    <w:name w:val="Medium Shading 2 - Accent 61"/>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styleId="49">
    <w:name w:val="Document Map"/>
    <w:basedOn w:val="0"/>
    <w:pPr>
      <w:shd w:val="clear" w:color="auto" w:fill="auto"/>
      <w:spacing w:after="120" w:line="260" w:lineRule="exact"/>
    </w:pPr>
    <w:rPr>
      <w:rFonts w:ascii="Times New Roman" w:cs="Times New Roman" w:hAnsi="Times New Roman"/>
      <w:color w:val="auto"/>
      <w:sz w:val="24"/>
      <w:szCs w:val="24"/>
      <w:shd w:val="clear" w:color="auto" w:fill="auto"/>
    </w:rPr>
  </w:style>
  <w:style w:type="character" w:customStyle="1" w:styleId="50">
    <w:name w:val="keyword"/>
    <w:rPr>
      <w:rFonts w:ascii="Bookman Old Style" w:cs="Bookman Old Style" w:hAnsi="Bookman Old Style"/>
      <w:b/>
      <w:bCs/>
      <w:caps/>
      <w:smallCaps w:val="0"/>
      <w:sz w:val="16"/>
      <w:szCs w:val="16"/>
    </w:rPr>
  </w:style>
  <w:style w:type="paragraph" w:styleId="51">
    <w:name w:val="List Bullet"/>
    <w:basedOn w:val="0"/>
    <w:pPr>
      <w:numPr>
        <w:ilvl w:val="0"/>
        <w:numId w:val="28"/>
      </w:numPr>
      <w:shd w:val="clear" w:color="auto" w:fill="auto"/>
      <w:tabs>
        <w:tab w:val="clear" w:pos="360"/>
      </w:tabs>
      <w:spacing w:after="120" w:line="260" w:lineRule="exact"/>
      <w:ind w:left="1440"/>
    </w:pPr>
    <w:rPr>
      <w:rFonts w:ascii="Calibri" w:cs="Calibri" w:hAnsi="Calibri"/>
      <w:color w:val="auto"/>
      <w:sz w:val="22"/>
      <w:szCs w:val="22"/>
      <w:shd w:val="clear" w:color="auto" w:fill="auto"/>
    </w:rPr>
  </w:style>
  <w:style w:type="paragraph" w:styleId="52">
    <w:name w:val="Normal (Web)"/>
    <w:basedOn w:val="0"/>
    <w:pPr>
      <w:shd w:val="clear" w:color="auto" w:fill="auto"/>
      <w:spacing w:after="120" w:line="260" w:lineRule="exact"/>
    </w:pPr>
    <w:rPr>
      <w:rFonts w:ascii="Calibri" w:cs="Calibri" w:hAnsi="Calibri"/>
      <w:color w:val="auto"/>
      <w:sz w:val="22"/>
      <w:szCs w:val="22"/>
      <w:shd w:val="clear" w:color="auto" w:fill="auto"/>
    </w:rPr>
  </w:style>
  <w:style w:type="paragraph" w:styleId="53">
    <w:name w:val="footnote text"/>
    <w:basedOn w:val="0"/>
    <w:pPr>
      <w:shd w:val="clear" w:color="auto" w:fill="auto"/>
      <w:spacing w:after="120" w:line="260" w:lineRule="exact"/>
    </w:pPr>
    <w:rPr>
      <w:rFonts w:ascii="Calibri" w:cs="Calibri" w:hAnsi="Calibri"/>
      <w:color w:val="auto"/>
      <w:sz w:val="18"/>
      <w:szCs w:val="18"/>
      <w:shd w:val="clear" w:color="auto" w:fill="auto"/>
    </w:rPr>
  </w:style>
  <w:style w:type="character" w:styleId="54">
    <w:name w:val="footnote reference"/>
    <w:basedOn w:val="10"/>
  </w:style>
  <w:style w:type="paragraph" w:customStyle="1" w:styleId="55">
    <w:name w:val="Quotation"/>
    <w:pPr>
      <w:widowControl w:val="0"/>
      <w:autoSpaceDE w:val="0"/>
      <w:autoSpaceDN w:val="0"/>
      <w:adjustRightInd w:val="0"/>
      <w:spacing w:after="120" w:line="220" w:lineRule="exact"/>
      <w:ind w:left="1440" w:right="1440"/>
    </w:pPr>
    <w:rPr>
      <w:rFonts w:ascii="Calibri" w:eastAsia="宋体" w:cs="Calibri" w:hAnsi="Calibri"/>
      <w:sz w:val="22"/>
      <w:szCs w:val="22"/>
      <w:lang w:val="en-AU" w:eastAsia="en-US" w:bidi="ar-SA"/>
    </w:rPr>
  </w:style>
  <w:style w:type="paragraph" w:customStyle="1" w:styleId="56">
    <w:name w:val="Example"/>
    <w:pPr>
      <w:keepNext/>
      <w:widowControl w:val="0"/>
      <w:pBdr>
        <w:top w:val="single" w:sz="6" w:space="0" w:color="auto"/>
        <w:left w:val="single" w:sz="6" w:space="0" w:color="auto"/>
        <w:bottom w:val="single" w:sz="6" w:space="0" w:color="auto"/>
        <w:right w:val="single" w:sz="6" w:space="0" w:color="auto"/>
      </w:pBdr>
      <w:autoSpaceDE w:val="0"/>
      <w:autoSpaceDN w:val="0"/>
      <w:adjustRightInd w:val="0"/>
      <w:spacing w:after="120" w:line="220" w:lineRule="exact"/>
      <w:ind w:left="720"/>
      <w:contextualSpacing/>
    </w:pPr>
    <w:rPr>
      <w:rFonts w:ascii="Courier New" w:eastAsia="宋体" w:cs="Courier New" w:hAnsi="Courier New"/>
      <w:sz w:val="18"/>
      <w:szCs w:val="18"/>
      <w:lang w:val="en-AU" w:eastAsia="en-US" w:bidi="ar-SA"/>
    </w:rPr>
  </w:style>
  <w:style w:type="character" w:customStyle="1" w:styleId="57">
    <w:name w:val="Example Char"/>
    <w:rPr>
      <w:rFonts w:ascii="Courier New" w:cs="Courier New" w:hAnsi="Courier New"/>
      <w:sz w:val="18"/>
      <w:szCs w:val="18"/>
    </w:rPr>
  </w:style>
  <w:style w:type="paragraph" w:customStyle="1" w:styleId="58">
    <w:name w:val="TableHead"/>
    <w:next w:val="0"/>
    <w:pPr>
      <w:keepNext/>
      <w:widowControl w:val="0"/>
      <w:autoSpaceDE w:val="0"/>
      <w:autoSpaceDN w:val="0"/>
      <w:adjustRightInd w:val="0"/>
      <w:spacing w:before="60" w:after="60" w:line="220" w:lineRule="exact"/>
    </w:pPr>
    <w:rPr>
      <w:rFonts w:ascii="Calibri" w:eastAsia="宋体" w:cs="Calibri" w:hAnsi="Calibri"/>
      <w:b/>
      <w:bCs/>
      <w:color w:val="000000"/>
      <w:sz w:val="20"/>
      <w:szCs w:val="20"/>
      <w:lang w:val="en-AU" w:eastAsia="en-US" w:bidi="ar-SA"/>
    </w:rPr>
  </w:style>
  <w:style w:type="character" w:customStyle="1" w:styleId="59">
    <w:name w:val="TableHead Char"/>
    <w:rPr>
      <w:rFonts w:ascii="Calibri" w:cs="Calibri" w:hAnsi="Calibri"/>
      <w:b/>
      <w:bCs/>
      <w:color w:val="000000"/>
      <w:sz w:val="18"/>
      <w:szCs w:val="18"/>
    </w:rPr>
  </w:style>
  <w:style w:type="paragraph" w:customStyle="1" w:styleId="60">
    <w:name w:val="TableText"/>
    <w:pPr>
      <w:widowControl w:val="0"/>
      <w:autoSpaceDE w:val="0"/>
      <w:autoSpaceDN w:val="0"/>
      <w:adjustRightInd w:val="0"/>
      <w:spacing w:before="40" w:after="40" w:line="220" w:lineRule="exact"/>
    </w:pPr>
    <w:rPr>
      <w:rFonts w:ascii="Calibri" w:eastAsia="宋体" w:cs="Calibri" w:hAnsi="Calibri"/>
      <w:sz w:val="20"/>
      <w:szCs w:val="20"/>
      <w:lang w:val="en-AU" w:eastAsia="en-US" w:bidi="ar-SA"/>
    </w:rPr>
  </w:style>
  <w:style w:type="character" w:customStyle="1" w:styleId="61">
    <w:name w:val="TableText Char"/>
    <w:rPr>
      <w:rFonts w:ascii="Calibri" w:cs="Calibri" w:hAnsi="Calibri"/>
      <w:sz w:val="18"/>
      <w:szCs w:val="18"/>
    </w:rPr>
  </w:style>
  <w:style w:type="paragraph" w:styleId="62">
    <w:name w:val="caption"/>
    <w:basedOn w:val="0"/>
    <w:next w:val="0"/>
    <w:pPr>
      <w:keepNext/>
      <w:widowControl w:val="0"/>
      <w:shd w:val="clear" w:color="auto" w:fill="auto"/>
      <w:spacing w:before="200" w:after="120" w:line="260" w:lineRule="exact"/>
      <w:ind w:left="720"/>
      <w:jc w:val="center"/>
    </w:pPr>
    <w:rPr>
      <w:rFonts w:ascii="Calibri" w:cs="Calibri" w:hAnsi="Calibri"/>
      <w:b/>
      <w:bCs/>
      <w:sz w:val="22"/>
      <w:szCs w:val="22"/>
      <w:shd w:val="clear" w:color="auto" w:fill="auto"/>
    </w:rPr>
  </w:style>
  <w:style w:type="character" w:styleId="63">
    <w:name w:val="FollowedHyperlink"/>
    <w:basedOn w:val="10"/>
    <w:rPr>
      <w:color w:val="800080"/>
      <w:u w:val="single"/>
    </w:rPr>
  </w:style>
  <w:style w:type="character" w:customStyle="1" w:styleId="64">
    <w:name w:val="XMLvalue"/>
    <w:rPr>
      <w:rFonts w:ascii="Bookman Old Style" w:cs="Bookman Old Style" w:hAnsi="Bookman Old Style"/>
      <w:i/>
      <w:iCs/>
      <w:sz w:val="20"/>
      <w:szCs w:val="20"/>
    </w:rPr>
  </w:style>
  <w:style w:type="paragraph" w:customStyle="1" w:styleId="65">
    <w:name w:val="Appendix 1"/>
    <w:next w:val="88"/>
    <w:pPr>
      <w:pageBreakBefore/>
      <w:widowControl w:val="0"/>
      <w:numPr>
        <w:ilvl w:val="0"/>
        <w:numId w:val="29"/>
      </w:numPr>
      <w:autoSpaceDE w:val="0"/>
      <w:autoSpaceDN w:val="0"/>
      <w:adjustRightInd w:val="0"/>
      <w:spacing w:before="480" w:after="240" w:line="240" w:lineRule="auto"/>
      <w:ind w:left="360" w:hanging="360"/>
      <w:outlineLvl w:val="0"/>
    </w:pPr>
    <w:rPr>
      <w:rFonts w:ascii="Gill Sans MT" w:eastAsia="宋体" w:cs="Gill Sans MT" w:hAnsi="Gill Sans MT"/>
      <w:b/>
      <w:bCs/>
      <w:caps/>
      <w:smallCaps w:val="0"/>
      <w:color w:val="4F81BD"/>
      <w:spacing w:val="40"/>
      <w:sz w:val="28"/>
      <w:szCs w:val="28"/>
      <w:lang w:val="en-AU" w:eastAsia="en-US" w:bidi="ar-SA"/>
    </w:rPr>
  </w:style>
  <w:style w:type="paragraph" w:styleId="66">
    <w:name w:val="List Bullet 2"/>
    <w:basedOn w:val="0"/>
    <w:pPr>
      <w:shd w:val="clear" w:color="auto" w:fill="auto"/>
      <w:spacing w:after="120" w:line="260" w:lineRule="exact"/>
      <w:ind w:left="1958" w:hanging="259"/>
    </w:pPr>
    <w:rPr>
      <w:rFonts w:ascii="Calibri" w:cs="Calibri" w:hAnsi="Calibri"/>
      <w:color w:val="auto"/>
      <w:sz w:val="22"/>
      <w:szCs w:val="22"/>
      <w:shd w:val="clear" w:color="auto" w:fill="auto"/>
    </w:rPr>
  </w:style>
  <w:style w:type="paragraph" w:customStyle="1" w:styleId="67">
    <w:name w:val="ConformanceExample"/>
    <w:pPr>
      <w:widowControl w:val="0"/>
      <w:autoSpaceDE w:val="0"/>
      <w:autoSpaceDN w:val="0"/>
      <w:adjustRightInd w:val="0"/>
      <w:spacing w:after="120" w:line="260" w:lineRule="exact"/>
      <w:ind w:left="1901" w:hanging="1181"/>
    </w:pPr>
    <w:rPr>
      <w:rFonts w:ascii="Calibri" w:eastAsia="宋体" w:cs="Calibri" w:hAnsi="Calibri"/>
      <w:sz w:val="22"/>
      <w:szCs w:val="22"/>
      <w:lang w:val="en-AU" w:eastAsia="en-US" w:bidi="ar-SA"/>
    </w:rPr>
  </w:style>
  <w:style w:type="paragraph" w:customStyle="1" w:styleId="68">
    <w:name w:val="Appendix 2"/>
    <w:next w:val="88"/>
    <w:pPr>
      <w:keepNext/>
      <w:widowControl w:val="0"/>
      <w:autoSpaceDE w:val="0"/>
      <w:autoSpaceDN w:val="0"/>
      <w:adjustRightInd w:val="0"/>
      <w:spacing w:before="360" w:after="120" w:line="240" w:lineRule="auto"/>
      <w:outlineLvl w:val="1"/>
    </w:pPr>
    <w:rPr>
      <w:rFonts w:ascii="Gill Sans MT" w:eastAsia="宋体" w:cs="Gill Sans MT" w:hAnsi="Gill Sans MT"/>
      <w:b/>
      <w:bCs/>
      <w:i/>
      <w:iCs/>
      <w:sz w:val="28"/>
      <w:szCs w:val="28"/>
      <w:lang w:val="en-AU" w:eastAsia="en-US" w:bidi="ar-SA"/>
    </w:rPr>
  </w:style>
  <w:style w:type="paragraph" w:customStyle="1" w:styleId="69">
    <w:name w:val="TOC Title"/>
    <w:next w:val="0"/>
    <w:pPr>
      <w:keepNext/>
      <w:widowControl w:val="0"/>
      <w:autoSpaceDE w:val="0"/>
      <w:autoSpaceDN w:val="0"/>
      <w:adjustRightInd w:val="0"/>
      <w:spacing w:before="240" w:after="240" w:line="260" w:lineRule="exact"/>
    </w:pPr>
    <w:rPr>
      <w:rFonts w:ascii="Arial" w:eastAsia="宋体" w:cs="Arial" w:hAnsi="Arial"/>
      <w:b/>
      <w:bCs/>
      <w:sz w:val="28"/>
      <w:szCs w:val="28"/>
      <w:lang w:val="en-AU" w:eastAsia="en-US" w:bidi="ar-SA"/>
    </w:rPr>
  </w:style>
  <w:style w:type="character" w:customStyle="1" w:styleId="70">
    <w:name w:val="TOC Title Char"/>
    <w:rPr>
      <w:b/>
      <w:bCs/>
      <w:sz w:val="28"/>
      <w:szCs w:val="28"/>
    </w:rPr>
  </w:style>
  <w:style w:type="character" w:customStyle="1" w:styleId="71">
    <w:name w:val="Hyperlink Text 9pt"/>
    <w:rPr>
      <w:rFonts w:ascii="Bookman Old Style" w:cs="Bookman Old Style" w:hAnsi="Bookman Old Style"/>
      <w:color w:val="333399"/>
      <w:u w:val="single"/>
    </w:rPr>
  </w:style>
  <w:style w:type="paragraph" w:styleId="72">
    <w:name w:val="table of figures"/>
    <w:basedOn w:val="0"/>
    <w:next w:val="0"/>
    <w:pPr>
      <w:shd w:val="clear" w:color="auto" w:fill="auto"/>
      <w:spacing w:after="120" w:line="260" w:lineRule="exact"/>
      <w:ind w:left="475" w:hanging="475"/>
    </w:pPr>
    <w:rPr>
      <w:rFonts w:ascii="Calibri" w:cs="Calibri" w:hAnsi="Calibri"/>
      <w:color w:val="auto"/>
      <w:sz w:val="22"/>
      <w:szCs w:val="22"/>
      <w:shd w:val="clear" w:color="auto" w:fill="auto"/>
    </w:rPr>
  </w:style>
  <w:style w:type="character" w:customStyle="1" w:styleId="73">
    <w:name w:val="XMLname"/>
    <w:rPr>
      <w:rFonts w:ascii="Courier New" w:cs="Courier New" w:hAnsi="Courier New"/>
      <w:sz w:val="20"/>
      <w:szCs w:val="20"/>
    </w:rPr>
  </w:style>
  <w:style w:type="paragraph" w:customStyle="1" w:styleId="74">
    <w:name w:val="Colorful Shading - Accent 11"/>
    <w:pPr>
      <w:widowControl w:val="0"/>
      <w:autoSpaceDE w:val="0"/>
      <w:autoSpaceDN w:val="0"/>
      <w:adjustRightInd w:val="0"/>
      <w:spacing w:after="0" w:line="240" w:lineRule="auto"/>
    </w:pPr>
    <w:rPr>
      <w:rFonts w:ascii="Arial" w:eastAsia="宋体" w:cs="Arial" w:hAnsi="Arial"/>
      <w:sz w:val="24"/>
      <w:szCs w:val="24"/>
      <w:lang w:val="en-AU" w:eastAsia="en-US" w:bidi="ar-SA"/>
    </w:rPr>
  </w:style>
  <w:style w:type="paragraph" w:customStyle="1" w:styleId="75">
    <w:name w:val="Body Title"/>
    <w:pPr>
      <w:widowControl w:val="0"/>
      <w:autoSpaceDE w:val="0"/>
      <w:autoSpaceDN w:val="0"/>
      <w:adjustRightInd w:val="0"/>
      <w:spacing w:after="240" w:line="260" w:lineRule="exact"/>
      <w:jc w:val="center"/>
    </w:pPr>
    <w:rPr>
      <w:rFonts w:ascii="Arial" w:eastAsia="宋体" w:cs="Arial" w:hAnsi="Arial"/>
      <w:b/>
      <w:bCs/>
      <w:sz w:val="22"/>
      <w:szCs w:val="22"/>
      <w:lang w:val="en-AU" w:eastAsia="en-US" w:bidi="ar-SA"/>
    </w:rPr>
  </w:style>
  <w:style w:type="paragraph" w:customStyle="1" w:styleId="76">
    <w:name w:val="acronyms"/>
    <w:pPr>
      <w:widowControl w:val="0"/>
      <w:autoSpaceDE w:val="0"/>
      <w:autoSpaceDN w:val="0"/>
      <w:adjustRightInd w:val="0"/>
      <w:spacing w:after="120" w:line="260" w:lineRule="exact"/>
      <w:ind w:left="2070" w:hanging="1350"/>
    </w:pPr>
    <w:rPr>
      <w:rFonts w:ascii="Calibri" w:eastAsia="宋体" w:cs="Calibri" w:hAnsi="Calibri"/>
      <w:sz w:val="22"/>
      <w:szCs w:val="22"/>
      <w:lang w:val="en-AU" w:eastAsia="en-US" w:bidi="ar-SA"/>
    </w:rPr>
  </w:style>
  <w:style w:type="paragraph" w:customStyle="1" w:styleId="77">
    <w:name w:val="TOC 1 Appendix"/>
    <w:pPr>
      <w:keepNext/>
      <w:widowControl w:val="0"/>
      <w:autoSpaceDE w:val="0"/>
      <w:autoSpaceDN w:val="0"/>
      <w:adjustRightInd w:val="0"/>
      <w:spacing w:before="240" w:after="120" w:line="240" w:lineRule="auto"/>
      <w:ind w:left="446" w:right="720" w:hanging="446"/>
    </w:pPr>
    <w:rPr>
      <w:rFonts w:ascii="Calibri" w:eastAsia="宋体" w:cs="Calibri" w:hAnsi="Calibri"/>
      <w:b/>
      <w:bCs/>
      <w:sz w:val="24"/>
      <w:szCs w:val="24"/>
      <w:lang w:val="en-AU" w:eastAsia="en-US" w:bidi="ar-SA"/>
    </w:rPr>
  </w:style>
  <w:style w:type="paragraph" w:customStyle="1" w:styleId="78">
    <w:name w:val="Dark List - Accent 31"/>
    <w:pPr>
      <w:widowControl w:val="0"/>
      <w:autoSpaceDE w:val="0"/>
      <w:autoSpaceDN w:val="0"/>
      <w:adjustRightInd w:val="0"/>
      <w:spacing w:after="0" w:line="240" w:lineRule="auto"/>
    </w:pPr>
    <w:rPr>
      <w:rFonts w:ascii="Arial" w:eastAsia="宋体" w:cs="Arial" w:hAnsi="Arial"/>
      <w:sz w:val="24"/>
      <w:szCs w:val="24"/>
      <w:lang w:val="en-AU" w:eastAsia="en-US" w:bidi="ar-SA"/>
    </w:rPr>
  </w:style>
  <w:style w:type="paragraph" w:customStyle="1" w:styleId="79">
    <w:name w:val="Sub Title"/>
    <w:pPr>
      <w:widowControl w:val="0"/>
      <w:autoSpaceDE w:val="0"/>
      <w:autoSpaceDN w:val="0"/>
      <w:adjustRightInd w:val="0"/>
      <w:spacing w:after="0" w:line="300" w:lineRule="exact"/>
      <w:jc w:val="right"/>
    </w:pPr>
    <w:rPr>
      <w:rFonts w:ascii="Verdana" w:eastAsia="宋体" w:cs="Verdana" w:hAnsi="Verdana"/>
      <w:b/>
      <w:bCs/>
      <w:sz w:val="24"/>
      <w:szCs w:val="24"/>
      <w:lang w:val="en-AU" w:eastAsia="en-US" w:bidi="ar-SA"/>
    </w:rPr>
  </w:style>
  <w:style w:type="paragraph" w:customStyle="1" w:styleId="80">
    <w:name w:val="Document Title"/>
    <w:next w:val="0"/>
    <w:pPr>
      <w:widowControl w:val="0"/>
      <w:autoSpaceDE w:val="0"/>
      <w:autoSpaceDN w:val="0"/>
      <w:adjustRightInd w:val="0"/>
      <w:spacing w:after="0" w:line="240" w:lineRule="auto"/>
      <w:jc w:val="right"/>
    </w:pPr>
    <w:rPr>
      <w:rFonts w:ascii="Arial Narrow" w:eastAsia="宋体" w:cs="Arial Narrow" w:hAnsi="Arial Narrow"/>
      <w:sz w:val="32"/>
      <w:szCs w:val="32"/>
      <w:lang w:val="en-AU" w:eastAsia="en-US" w:bidi="ar-SA"/>
    </w:rPr>
  </w:style>
  <w:style w:type="character" w:customStyle="1" w:styleId="81">
    <w:name w:val="Hyperlink Text 10 pt"/>
    <w:rPr>
      <w:rFonts w:ascii="Bookman Old Style" w:cs="Bookman Old Style" w:hAnsi="Bookman Old Style"/>
      <w:color w:val="333399"/>
      <w:u w:val="single"/>
    </w:rPr>
  </w:style>
  <w:style w:type="paragraph" w:styleId="82">
    <w:name w:val="annotation text"/>
    <w:basedOn w:val="0"/>
    <w:pPr>
      <w:shd w:val="clear" w:color="auto" w:fill="auto"/>
      <w:spacing w:after="120" w:line="260" w:lineRule="exact"/>
    </w:pPr>
    <w:rPr>
      <w:rFonts w:ascii="Calibri" w:cs="Calibri" w:hAnsi="Calibri"/>
      <w:color w:val="auto"/>
      <w:sz w:val="24"/>
      <w:szCs w:val="24"/>
      <w:shd w:val="clear" w:color="auto" w:fill="auto"/>
    </w:rPr>
  </w:style>
  <w:style w:type="paragraph" w:customStyle="1" w:styleId="83">
    <w:name w:val="Light List - Accent 31"/>
    <w:pPr>
      <w:widowControl w:val="0"/>
      <w:autoSpaceDE w:val="0"/>
      <w:autoSpaceDN w:val="0"/>
      <w:adjustRightInd w:val="0"/>
      <w:spacing w:after="0" w:line="240" w:lineRule="auto"/>
    </w:pPr>
    <w:rPr>
      <w:rFonts w:ascii="Bookman Old Style" w:eastAsia="宋体" w:cs="Bookman Old Style" w:hAnsi="Bookman Old Style"/>
      <w:sz w:val="24"/>
      <w:szCs w:val="24"/>
      <w:lang w:val="en-AU" w:eastAsia="en-US" w:bidi="ar-SA"/>
    </w:rPr>
  </w:style>
  <w:style w:type="paragraph" w:customStyle="1" w:styleId="84">
    <w:name w:val="Default"/>
    <w:pPr>
      <w:widowControl w:val="0"/>
      <w:autoSpaceDE w:val="0"/>
      <w:autoSpaceDN w:val="0"/>
      <w:adjustRightInd w:val="0"/>
      <w:spacing w:after="120" w:line="260" w:lineRule="exact"/>
    </w:pPr>
    <w:rPr>
      <w:rFonts w:ascii="Calibri" w:eastAsia="宋体" w:cs="Calibri" w:hAnsi="Calibri"/>
      <w:color w:val="000000"/>
      <w:sz w:val="22"/>
      <w:szCs w:val="22"/>
      <w:lang w:val="en-AU" w:eastAsia="en-US" w:bidi="ar-SA"/>
    </w:rPr>
  </w:style>
  <w:style w:type="character" w:customStyle="1" w:styleId="85">
    <w:name w:val="Caption Char"/>
    <w:rPr>
      <w:rFonts w:ascii="Calibri" w:cs="Calibri" w:hAnsi="Calibri"/>
      <w:b/>
      <w:bCs/>
      <w:color w:val="000000"/>
      <w:sz w:val="18"/>
      <w:szCs w:val="18"/>
    </w:rPr>
  </w:style>
  <w:style w:type="paragraph" w:customStyle="1" w:styleId="86">
    <w:name w:val="Colorful Grid - Accent 61"/>
    <w:pPr>
      <w:widowControl w:val="0"/>
      <w:autoSpaceDE w:val="0"/>
      <w:autoSpaceDN w:val="0"/>
      <w:adjustRightInd w:val="0"/>
      <w:spacing w:after="0" w:line="240" w:lineRule="auto"/>
    </w:pPr>
    <w:rPr>
      <w:rFonts w:ascii="Bookman Old Style" w:eastAsia="宋体" w:cs="Bookman Old Style" w:hAnsi="Bookman Old Style"/>
      <w:sz w:val="24"/>
      <w:szCs w:val="24"/>
      <w:lang w:val="en-AU" w:eastAsia="en-US" w:bidi="ar-SA"/>
    </w:rPr>
  </w:style>
  <w:style w:type="paragraph" w:customStyle="1" w:styleId="87">
    <w:name w:val="Medium Grid 3 - Accent 51"/>
    <w:pPr>
      <w:widowControl w:val="0"/>
      <w:autoSpaceDE w:val="0"/>
      <w:autoSpaceDN w:val="0"/>
      <w:adjustRightInd w:val="0"/>
      <w:spacing w:after="0" w:line="240" w:lineRule="auto"/>
    </w:pPr>
    <w:rPr>
      <w:rFonts w:ascii="Bookman Old Style" w:eastAsia="宋体" w:cs="Bookman Old Style" w:hAnsi="Bookman Old Style"/>
      <w:sz w:val="24"/>
      <w:szCs w:val="24"/>
      <w:lang w:val="en-AU" w:eastAsia="en-US" w:bidi="ar-SA"/>
    </w:rPr>
  </w:style>
  <w:style w:type="paragraph" w:customStyle="1" w:styleId="88">
    <w:name w:val="BodyText"/>
    <w:pPr>
      <w:widowControl w:val="0"/>
      <w:autoSpaceDE w:val="0"/>
      <w:autoSpaceDN w:val="0"/>
      <w:adjustRightInd w:val="0"/>
      <w:spacing w:after="120" w:line="260" w:lineRule="exact"/>
    </w:pPr>
    <w:rPr>
      <w:rFonts w:ascii="Calibri" w:eastAsia="宋体" w:cs="Calibri" w:hAnsi="Calibri"/>
      <w:sz w:val="22"/>
      <w:szCs w:val="22"/>
      <w:lang w:val="en-AU" w:eastAsia="en-US" w:bidi="ar-SA"/>
    </w:rPr>
  </w:style>
  <w:style w:type="character" w:customStyle="1" w:styleId="89">
    <w:name w:val="BodyText Char"/>
    <w:rPr>
      <w:rFonts w:ascii="Calibri" w:cs="Calibri" w:hAnsi="Calibri"/>
    </w:rPr>
  </w:style>
  <w:style w:type="character" w:customStyle="1" w:styleId="90">
    <w:name w:val="XMLnameBold"/>
    <w:rPr>
      <w:rFonts w:ascii="Courier New" w:cs="Courier New" w:hAnsi="Courier New"/>
      <w:b/>
      <w:bCs/>
      <w:sz w:val="20"/>
      <w:szCs w:val="20"/>
    </w:rPr>
  </w:style>
  <w:style w:type="paragraph" w:customStyle="1" w:styleId="91">
    <w:name w:val="Conformance"/>
    <w:pPr>
      <w:widowControl w:val="0"/>
      <w:autoSpaceDE w:val="0"/>
      <w:autoSpaceDN w:val="0"/>
      <w:adjustRightInd w:val="0"/>
      <w:spacing w:after="120" w:line="260" w:lineRule="exact"/>
      <w:ind w:left="1800" w:hanging="1080"/>
    </w:pPr>
    <w:rPr>
      <w:rFonts w:ascii="Calibri" w:eastAsia="宋体" w:cs="Calibri" w:hAnsi="Calibri"/>
      <w:sz w:val="22"/>
      <w:szCs w:val="22"/>
      <w:lang w:val="en-AU" w:eastAsia="en-US" w:bidi="ar-SA"/>
    </w:rPr>
  </w:style>
  <w:style w:type="character" w:customStyle="1" w:styleId="92">
    <w:name w:val="Conformance Char"/>
    <w:rPr>
      <w:rFonts w:ascii="Calibri" w:cs="Calibri" w:hAnsi="Calibri"/>
      <w:sz w:val="22"/>
      <w:szCs w:val="22"/>
    </w:rPr>
  </w:style>
  <w:style w:type="paragraph" w:customStyle="1" w:styleId="93">
    <w:name w:val="Colorful Grid - Accent 63"/>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94">
    <w:name w:val="TableHeading"/>
    <w:pPr>
      <w:widowControl w:val="0"/>
      <w:autoSpaceDE w:val="0"/>
      <w:autoSpaceDN w:val="0"/>
      <w:adjustRightInd w:val="0"/>
      <w:spacing w:before="40" w:after="120" w:line="260" w:lineRule="exact"/>
      <w:jc w:val="center"/>
    </w:pPr>
    <w:rPr>
      <w:rFonts w:ascii="Arial" w:eastAsia="宋体" w:cs="Arial" w:hAnsi="Arial"/>
      <w:b/>
      <w:bCs/>
      <w:sz w:val="22"/>
      <w:szCs w:val="22"/>
      <w:lang w:val="en-AU" w:eastAsia="en-US" w:bidi="ar-SA"/>
    </w:rPr>
  </w:style>
  <w:style w:type="paragraph" w:customStyle="1" w:styleId="95">
    <w:name w:val="Body Image"/>
    <w:pPr>
      <w:widowControl w:val="0"/>
      <w:autoSpaceDE w:val="0"/>
      <w:autoSpaceDN w:val="0"/>
      <w:adjustRightInd w:val="0"/>
      <w:spacing w:after="120" w:line="240" w:lineRule="auto"/>
      <w:jc w:val="center"/>
    </w:pPr>
    <w:rPr>
      <w:rFonts w:ascii="Calibri" w:eastAsia="宋体" w:cs="Calibri" w:hAnsi="Calibri"/>
      <w:sz w:val="22"/>
      <w:szCs w:val="22"/>
      <w:lang w:val="en-AU" w:eastAsia="en-US" w:bidi="ar-SA"/>
    </w:rPr>
  </w:style>
  <w:style w:type="paragraph" w:customStyle="1" w:styleId="96">
    <w:name w:val="Colorful Grid - Accent 62"/>
    <w:pPr>
      <w:widowControl w:val="0"/>
      <w:autoSpaceDE w:val="0"/>
      <w:autoSpaceDN w:val="0"/>
      <w:adjustRightInd w:val="0"/>
      <w:spacing w:after="0" w:line="240" w:lineRule="auto"/>
    </w:pPr>
    <w:rPr>
      <w:rFonts w:ascii="Arial" w:eastAsia="宋体" w:cs="Arial" w:hAnsi="Arial"/>
      <w:sz w:val="24"/>
      <w:szCs w:val="24"/>
      <w:lang w:val="en-AU" w:eastAsia="en-US" w:bidi="ar-SA"/>
    </w:rPr>
  </w:style>
  <w:style w:type="paragraph" w:customStyle="1" w:styleId="97">
    <w:name w:val="BracketData"/>
    <w:next w:val="88"/>
    <w:pPr>
      <w:keepNext/>
      <w:widowControl w:val="0"/>
      <w:autoSpaceDE w:val="0"/>
      <w:autoSpaceDN w:val="0"/>
      <w:adjustRightInd w:val="0"/>
      <w:spacing w:before="40" w:after="120" w:line="260" w:lineRule="exact"/>
      <w:ind w:left="720"/>
    </w:pPr>
    <w:rPr>
      <w:rFonts w:ascii="Courier New" w:eastAsia="宋体" w:cs="Courier New" w:hAnsi="Courier New"/>
      <w:sz w:val="22"/>
      <w:szCs w:val="22"/>
      <w:lang w:val="en-AU" w:eastAsia="en-US" w:bidi="ar-SA"/>
    </w:rPr>
  </w:style>
  <w:style w:type="paragraph" w:customStyle="1" w:styleId="98">
    <w:name w:val="Heading 2 nospace"/>
    <w:next w:val="97"/>
    <w:pPr>
      <w:keepNext/>
      <w:widowControl w:val="0"/>
      <w:numPr>
        <w:ilvl w:val="1"/>
        <w:numId w:val="30"/>
      </w:numPr>
      <w:autoSpaceDE w:val="0"/>
      <w:autoSpaceDN w:val="0"/>
      <w:adjustRightInd w:val="0"/>
      <w:spacing w:before="120" w:after="0" w:line="240" w:lineRule="auto"/>
      <w:ind w:left="576" w:hanging="576"/>
      <w:outlineLvl w:val="1"/>
    </w:pPr>
    <w:rPr>
      <w:rFonts w:ascii="Gill Sans MT" w:eastAsia="宋体" w:cs="Gill Sans MT" w:hAnsi="Gill Sans MT"/>
      <w:b/>
      <w:bCs/>
      <w:i/>
      <w:iCs/>
      <w:sz w:val="28"/>
      <w:szCs w:val="28"/>
      <w:lang w:val="en-AU" w:eastAsia="en-US" w:bidi="ar-SA"/>
    </w:rPr>
  </w:style>
  <w:style w:type="paragraph" w:customStyle="1" w:styleId="99">
    <w:name w:val="Heading 3 nospace"/>
    <w:pPr>
      <w:keepNext/>
      <w:widowControl w:val="0"/>
      <w:numPr>
        <w:ilvl w:val="2"/>
        <w:numId w:val="30"/>
      </w:numPr>
      <w:autoSpaceDE w:val="0"/>
      <w:autoSpaceDN w:val="0"/>
      <w:adjustRightInd w:val="0"/>
      <w:spacing w:before="120" w:after="0" w:line="240" w:lineRule="auto"/>
      <w:ind w:left="720" w:hanging="720"/>
      <w:outlineLvl w:val="2"/>
    </w:pPr>
    <w:rPr>
      <w:rFonts w:ascii="Gill Sans MT" w:eastAsia="宋体" w:cs="Gill Sans MT" w:hAnsi="Gill Sans MT"/>
      <w:sz w:val="28"/>
      <w:szCs w:val="28"/>
      <w:lang w:val="en-AU" w:eastAsia="en-US" w:bidi="ar-SA"/>
    </w:rPr>
  </w:style>
  <w:style w:type="paragraph" w:customStyle="1" w:styleId="100">
    <w:name w:val="templatenotes"/>
    <w:pPr>
      <w:widowControl w:val="0"/>
      <w:autoSpaceDE w:val="0"/>
      <w:autoSpaceDN w:val="0"/>
      <w:adjustRightInd w:val="0"/>
      <w:spacing w:after="120" w:line="260" w:lineRule="exact"/>
      <w:ind w:left="720"/>
    </w:pPr>
    <w:rPr>
      <w:rFonts w:ascii="Times" w:eastAsia="宋体" w:cs="Times" w:hAnsi="Times"/>
      <w:i/>
      <w:iCs/>
      <w:sz w:val="22"/>
      <w:szCs w:val="22"/>
      <w:lang w:val="en-AU" w:eastAsia="en-US" w:bidi="ar-SA"/>
    </w:rPr>
  </w:style>
  <w:style w:type="paragraph" w:customStyle="1" w:styleId="101">
    <w:name w:val="Colorful Grid - Accent 66"/>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2">
    <w:name w:val="required-optional"/>
    <w:pPr>
      <w:keepNext/>
      <w:widowControl w:val="0"/>
      <w:autoSpaceDE w:val="0"/>
      <w:autoSpaceDN w:val="0"/>
      <w:adjustRightInd w:val="0"/>
      <w:spacing w:before="200" w:after="40" w:line="260" w:lineRule="exact"/>
    </w:pPr>
    <w:rPr>
      <w:rFonts w:ascii="Calibri" w:eastAsia="宋体" w:cs="Calibri" w:hAnsi="Calibri"/>
      <w:b/>
      <w:bCs/>
      <w:sz w:val="22"/>
      <w:szCs w:val="22"/>
      <w:lang w:val="en-AU" w:eastAsia="en-US" w:bidi="ar-SA"/>
    </w:rPr>
  </w:style>
  <w:style w:type="paragraph" w:customStyle="1" w:styleId="103">
    <w:name w:val="Colorful Grid - Accent 65"/>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4">
    <w:name w:val="Appendix 3"/>
    <w:next w:val="88"/>
    <w:pPr>
      <w:keepNext/>
      <w:widowControl w:val="0"/>
      <w:autoSpaceDE w:val="0"/>
      <w:autoSpaceDN w:val="0"/>
      <w:adjustRightInd w:val="0"/>
      <w:spacing w:before="240" w:after="120" w:line="240" w:lineRule="auto"/>
      <w:outlineLvl w:val="2"/>
    </w:pPr>
    <w:rPr>
      <w:rFonts w:ascii="Gill Sans MT" w:eastAsia="宋体" w:cs="Gill Sans MT" w:hAnsi="Gill Sans MT"/>
      <w:b/>
      <w:bCs/>
      <w:sz w:val="22"/>
      <w:szCs w:val="22"/>
      <w:lang w:val="en-AU" w:eastAsia="en-US" w:bidi="ar-SA"/>
    </w:rPr>
  </w:style>
  <w:style w:type="paragraph" w:customStyle="1" w:styleId="105">
    <w:name w:val="Colorful Shading - Accent 12"/>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6">
    <w:name w:val="Heading 4 nospace"/>
    <w:next w:val="97"/>
    <w:pPr>
      <w:keepNext/>
      <w:widowControl w:val="0"/>
      <w:numPr>
        <w:ilvl w:val="3"/>
        <w:numId w:val="30"/>
      </w:numPr>
      <w:autoSpaceDE w:val="0"/>
      <w:autoSpaceDN w:val="0"/>
      <w:adjustRightInd w:val="0"/>
      <w:spacing w:before="240" w:after="40" w:line="240" w:lineRule="auto"/>
      <w:ind w:left="864" w:hanging="864"/>
      <w:outlineLvl w:val="3"/>
    </w:pPr>
    <w:rPr>
      <w:rFonts w:ascii="Gill Sans MT" w:eastAsia="宋体" w:cs="Gill Sans MT" w:hAnsi="Gill Sans MT"/>
      <w:sz w:val="24"/>
      <w:szCs w:val="24"/>
      <w:lang w:val="en-AU" w:eastAsia="en-US" w:bidi="ar-SA"/>
    </w:rPr>
  </w:style>
  <w:style w:type="paragraph" w:customStyle="1" w:styleId="107">
    <w:name w:val="Colorful Grid - Accent 67"/>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08">
    <w:name w:val="Footer landscape"/>
    <w:pPr>
      <w:widowControl w:val="0"/>
      <w:pBdr>
        <w:top w:val="single" w:sz="6" w:space="0" w:color="auto"/>
      </w:pBdr>
      <w:autoSpaceDE w:val="0"/>
      <w:autoSpaceDN w:val="0"/>
      <w:adjustRightInd w:val="0"/>
      <w:spacing w:after="120" w:line="260" w:lineRule="exact"/>
    </w:pPr>
    <w:rPr>
      <w:rFonts w:ascii="Calibri" w:eastAsia="宋体" w:cs="Calibri" w:hAnsi="Calibri"/>
      <w:i/>
      <w:iCs/>
      <w:sz w:val="16"/>
      <w:szCs w:val="16"/>
      <w:lang w:val="en-AU" w:eastAsia="en-US" w:bidi="ar-SA"/>
    </w:rPr>
  </w:style>
  <w:style w:type="paragraph" w:customStyle="1" w:styleId="109">
    <w:name w:val="Colorful Grid - Accent 64"/>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character" w:customStyle="1" w:styleId="110">
    <w:name w:val="Hyperlink Courier Bold"/>
    <w:rPr>
      <w:rFonts w:ascii="Courier New" w:cs="Courier New" w:hAnsi="Courier New"/>
      <w:b/>
      <w:bCs/>
      <w:color w:val="333399"/>
      <w:u w:val="single"/>
    </w:rPr>
  </w:style>
  <w:style w:type="paragraph" w:customStyle="1" w:styleId="111">
    <w:name w:val="LogoLeft"/>
    <w:pPr>
      <w:widowControl w:val="0"/>
      <w:autoSpaceDE w:val="0"/>
      <w:autoSpaceDN w:val="0"/>
      <w:adjustRightInd w:val="0"/>
      <w:spacing w:after="120" w:line="240" w:lineRule="auto"/>
    </w:pPr>
    <w:rPr>
      <w:rFonts w:ascii="Calibri" w:eastAsia="宋体" w:cs="Calibri" w:hAnsi="Calibri"/>
      <w:sz w:val="22"/>
      <w:szCs w:val="22"/>
      <w:lang w:val="en-AU" w:eastAsia="en-US" w:bidi="ar-SA"/>
    </w:rPr>
  </w:style>
  <w:style w:type="paragraph" w:styleId="112">
    <w:name w:val="annotation subject"/>
    <w:basedOn w:val="82"/>
    <w:next w:val="82"/>
    <w:pPr>
      <w:spacing w:after="0" w:line="240" w:lineRule="auto"/>
    </w:pPr>
    <w:rPr>
      <w:b/>
      <w:bCs/>
      <w:sz w:val="20"/>
      <w:szCs w:val="20"/>
    </w:rPr>
  </w:style>
  <w:style w:type="paragraph" w:customStyle="1" w:styleId="113">
    <w:name w:val="Heading 3 noTOC"/>
    <w:pPr>
      <w:keepNext/>
      <w:widowControl w:val="0"/>
      <w:numPr>
        <w:ilvl w:val="2"/>
        <w:numId w:val="30"/>
      </w:numPr>
      <w:autoSpaceDE w:val="0"/>
      <w:autoSpaceDN w:val="0"/>
      <w:adjustRightInd w:val="0"/>
      <w:spacing w:before="240" w:after="120" w:line="240" w:lineRule="auto"/>
      <w:ind w:left="720" w:hanging="720"/>
      <w:outlineLvl w:val="3"/>
    </w:pPr>
    <w:rPr>
      <w:rFonts w:ascii="Gill Sans MT" w:eastAsia="宋体" w:cs="Gill Sans MT" w:hAnsi="Gill Sans MT"/>
      <w:sz w:val="28"/>
      <w:szCs w:val="28"/>
      <w:lang w:val="en-AU" w:eastAsia="en-US" w:bidi="ar-SA"/>
    </w:rPr>
  </w:style>
  <w:style w:type="paragraph" w:customStyle="1" w:styleId="114">
    <w:name w:val="copyright"/>
    <w:pPr>
      <w:widowControl w:val="0"/>
      <w:autoSpaceDE w:val="0"/>
      <w:autoSpaceDN w:val="0"/>
      <w:adjustRightInd w:val="0"/>
      <w:spacing w:before="120" w:after="0" w:line="260" w:lineRule="exact"/>
    </w:pPr>
    <w:rPr>
      <w:rFonts w:ascii="Calibri" w:eastAsia="宋体" w:cs="Calibri" w:hAnsi="Calibri"/>
      <w:sz w:val="18"/>
      <w:szCs w:val="18"/>
      <w:lang w:val="en-AU" w:eastAsia="en-US" w:bidi="ar-SA"/>
    </w:rPr>
  </w:style>
  <w:style w:type="character" w:customStyle="1" w:styleId="115">
    <w:name w:val="XMLdisplayName"/>
    <w:rPr>
      <w:rFonts w:ascii="Courier New" w:cs="Courier New" w:hAnsi="Courier New"/>
      <w:i/>
      <w:iCs/>
      <w:sz w:val="20"/>
      <w:szCs w:val="20"/>
    </w:rPr>
  </w:style>
  <w:style w:type="paragraph" w:styleId="116">
    <w:name w:val="index 1"/>
    <w:basedOn w:val="0"/>
    <w:next w:val="0"/>
    <w:pPr>
      <w:shd w:val="clear" w:color="auto" w:fill="auto"/>
      <w:ind w:left="240" w:hanging="240"/>
    </w:pPr>
    <w:rPr>
      <w:rFonts w:ascii="Calibri" w:cs="Calibri" w:hAnsi="Calibri"/>
      <w:color w:val="auto"/>
      <w:sz w:val="22"/>
      <w:szCs w:val="22"/>
      <w:shd w:val="clear" w:color="auto" w:fill="auto"/>
    </w:rPr>
  </w:style>
  <w:style w:type="paragraph" w:customStyle="1" w:styleId="117">
    <w:name w:val="ConformanceStatement"/>
    <w:pPr>
      <w:widowControl w:val="0"/>
      <w:numPr>
        <w:ilvl w:val="0"/>
        <w:numId w:val="31"/>
      </w:numPr>
      <w:tabs>
        <w:tab w:val="clear" w:pos="720"/>
      </w:tabs>
      <w:autoSpaceDE w:val="0"/>
      <w:autoSpaceDN w:val="0"/>
      <w:adjustRightInd w:val="0"/>
      <w:spacing w:after="120" w:line="260" w:lineRule="exact"/>
      <w:ind w:left="1901" w:hanging="1181"/>
    </w:pPr>
    <w:rPr>
      <w:rFonts w:ascii="Bookman Old Style" w:eastAsia="宋体" w:cs="Bookman Old Style" w:hAnsi="Bookman Old Style"/>
      <w:sz w:val="20"/>
      <w:szCs w:val="20"/>
      <w:lang w:val="en-AU" w:eastAsia="en-US" w:bidi="ar-SA"/>
    </w:rPr>
  </w:style>
  <w:style w:type="paragraph" w:styleId="118">
    <w:name w:val="index 2"/>
    <w:basedOn w:val="0"/>
    <w:next w:val="0"/>
    <w:pPr>
      <w:shd w:val="clear" w:color="auto" w:fill="auto"/>
      <w:ind w:left="480" w:hanging="240"/>
    </w:pPr>
    <w:rPr>
      <w:rFonts w:ascii="Calibri" w:cs="Calibri" w:hAnsi="Calibri"/>
      <w:color w:val="auto"/>
      <w:sz w:val="22"/>
      <w:szCs w:val="22"/>
      <w:shd w:val="clear" w:color="auto" w:fill="auto"/>
    </w:rPr>
  </w:style>
  <w:style w:type="paragraph" w:styleId="119">
    <w:name w:val="index 3"/>
    <w:basedOn w:val="0"/>
    <w:next w:val="0"/>
    <w:pPr>
      <w:shd w:val="clear" w:color="auto" w:fill="auto"/>
      <w:ind w:left="720" w:hanging="240"/>
    </w:pPr>
    <w:rPr>
      <w:rFonts w:ascii="Calibri" w:cs="Calibri" w:hAnsi="Calibri"/>
      <w:color w:val="auto"/>
      <w:sz w:val="22"/>
      <w:szCs w:val="22"/>
      <w:shd w:val="clear" w:color="auto" w:fill="auto"/>
    </w:rPr>
  </w:style>
  <w:style w:type="paragraph" w:styleId="120">
    <w:name w:val="index 4"/>
    <w:basedOn w:val="0"/>
    <w:next w:val="0"/>
    <w:pPr>
      <w:shd w:val="clear" w:color="auto" w:fill="auto"/>
      <w:ind w:left="960" w:hanging="240"/>
    </w:pPr>
    <w:rPr>
      <w:rFonts w:ascii="Calibri" w:cs="Calibri" w:hAnsi="Calibri"/>
      <w:color w:val="auto"/>
      <w:sz w:val="22"/>
      <w:szCs w:val="22"/>
      <w:shd w:val="clear" w:color="auto" w:fill="auto"/>
    </w:rPr>
  </w:style>
  <w:style w:type="paragraph" w:styleId="121">
    <w:name w:val="index 5"/>
    <w:basedOn w:val="0"/>
    <w:next w:val="0"/>
    <w:pPr>
      <w:shd w:val="clear" w:color="auto" w:fill="auto"/>
      <w:ind w:left="1200" w:hanging="240"/>
    </w:pPr>
    <w:rPr>
      <w:rFonts w:ascii="Calibri" w:cs="Calibri" w:hAnsi="Calibri"/>
      <w:color w:val="auto"/>
      <w:sz w:val="22"/>
      <w:szCs w:val="22"/>
      <w:shd w:val="clear" w:color="auto" w:fill="auto"/>
    </w:rPr>
  </w:style>
  <w:style w:type="paragraph" w:styleId="122">
    <w:name w:val="index 6"/>
    <w:basedOn w:val="0"/>
    <w:next w:val="0"/>
    <w:pPr>
      <w:shd w:val="clear" w:color="auto" w:fill="auto"/>
      <w:ind w:left="1440" w:hanging="240"/>
    </w:pPr>
    <w:rPr>
      <w:rFonts w:ascii="Calibri" w:cs="Calibri" w:hAnsi="Calibri"/>
      <w:color w:val="auto"/>
      <w:sz w:val="22"/>
      <w:szCs w:val="22"/>
      <w:shd w:val="clear" w:color="auto" w:fill="auto"/>
    </w:rPr>
  </w:style>
  <w:style w:type="paragraph" w:styleId="123">
    <w:name w:val="index 7"/>
    <w:basedOn w:val="0"/>
    <w:next w:val="0"/>
    <w:pPr>
      <w:shd w:val="clear" w:color="auto" w:fill="auto"/>
      <w:ind w:left="1680" w:hanging="240"/>
    </w:pPr>
    <w:rPr>
      <w:rFonts w:ascii="Calibri" w:cs="Calibri" w:hAnsi="Calibri"/>
      <w:color w:val="auto"/>
      <w:sz w:val="22"/>
      <w:szCs w:val="22"/>
      <w:shd w:val="clear" w:color="auto" w:fill="auto"/>
    </w:rPr>
  </w:style>
  <w:style w:type="paragraph" w:styleId="124">
    <w:name w:val="index 8"/>
    <w:basedOn w:val="0"/>
    <w:next w:val="0"/>
    <w:pPr>
      <w:shd w:val="clear" w:color="auto" w:fill="auto"/>
      <w:ind w:left="1920" w:hanging="240"/>
    </w:pPr>
    <w:rPr>
      <w:rFonts w:ascii="Calibri" w:cs="Calibri" w:hAnsi="Calibri"/>
      <w:color w:val="auto"/>
      <w:sz w:val="22"/>
      <w:szCs w:val="22"/>
      <w:shd w:val="clear" w:color="auto" w:fill="auto"/>
    </w:rPr>
  </w:style>
  <w:style w:type="paragraph" w:styleId="125">
    <w:name w:val="index 9"/>
    <w:basedOn w:val="0"/>
    <w:next w:val="0"/>
    <w:pPr>
      <w:shd w:val="clear" w:color="auto" w:fill="auto"/>
      <w:ind w:left="2160" w:hanging="240"/>
    </w:pPr>
    <w:rPr>
      <w:rFonts w:ascii="Calibri" w:cs="Calibri" w:hAnsi="Calibri"/>
      <w:color w:val="auto"/>
      <w:sz w:val="22"/>
      <w:szCs w:val="22"/>
      <w:shd w:val="clear" w:color="auto" w:fill="auto"/>
    </w:rPr>
  </w:style>
  <w:style w:type="paragraph" w:customStyle="1" w:styleId="126">
    <w:name w:val="Heading (Attachment)"/>
    <w:next w:val="0"/>
    <w:pPr>
      <w:pageBreakBefore/>
      <w:widowControl w:val="0"/>
      <w:autoSpaceDE w:val="0"/>
      <w:autoSpaceDN w:val="0"/>
      <w:adjustRightInd w:val="0"/>
      <w:spacing w:before="480" w:after="240" w:line="240" w:lineRule="auto"/>
      <w:ind w:left="2880" w:hanging="2880"/>
      <w:outlineLvl w:val="0"/>
    </w:pPr>
    <w:rPr>
      <w:rFonts w:ascii="Gill Sans MT" w:eastAsia="宋体" w:cs="Gill Sans MT" w:hAnsi="Gill Sans MT"/>
      <w:b/>
      <w:bCs/>
      <w:caps/>
      <w:smallCaps w:val="0"/>
      <w:color w:val="4F81BD"/>
      <w:spacing w:val="40"/>
      <w:sz w:val="28"/>
      <w:szCs w:val="28"/>
      <w:lang w:val="en-AU" w:eastAsia="en-US" w:bidi="ar-SA"/>
    </w:rPr>
  </w:style>
  <w:style w:type="paragraph" w:customStyle="1" w:styleId="127">
    <w:name w:val="Main Text"/>
    <w:pPr>
      <w:widowControl w:val="0"/>
      <w:autoSpaceDE w:val="0"/>
      <w:autoSpaceDN w:val="0"/>
      <w:adjustRightInd w:val="0"/>
      <w:spacing w:after="120" w:line="480" w:lineRule="auto"/>
      <w:ind w:firstLine="720"/>
    </w:pPr>
    <w:rPr>
      <w:rFonts w:ascii="Courier New" w:eastAsia="宋体" w:cs="Courier New" w:hAnsi="Courier New"/>
      <w:sz w:val="22"/>
      <w:szCs w:val="22"/>
      <w:lang w:val="en-AU" w:eastAsia="en-US" w:bidi="ar-SA"/>
    </w:rPr>
  </w:style>
  <w:style w:type="paragraph" w:customStyle="1" w:styleId="128">
    <w:name w:val="abstract"/>
    <w:pPr>
      <w:widowControl w:val="0"/>
      <w:autoSpaceDE w:val="0"/>
      <w:autoSpaceDN w:val="0"/>
      <w:adjustRightInd w:val="0"/>
      <w:spacing w:before="100" w:after="100" w:line="240" w:lineRule="auto"/>
    </w:pPr>
    <w:rPr>
      <w:rFonts w:ascii="Courier New" w:eastAsia="宋体" w:cs="Courier New" w:hAnsi="Courier New"/>
      <w:sz w:val="18"/>
      <w:szCs w:val="18"/>
      <w:lang w:val="en-AU" w:eastAsia="en-US" w:bidi="ar-SA"/>
    </w:rPr>
  </w:style>
  <w:style w:type="character" w:customStyle="1" w:styleId="129">
    <w:name w:val="Hyperlink Text"/>
    <w:rPr>
      <w:rFonts w:ascii="Bookman Old Style" w:cs="Bookman Old Style" w:hAnsi="Bookman Old Style"/>
      <w:color w:val="333399"/>
      <w:u w:val="single"/>
    </w:rPr>
  </w:style>
  <w:style w:type="character" w:styleId="130">
    <w:name w:val="annotation reference"/>
    <w:basedOn w:val="10"/>
    <w:rPr>
      <w:sz w:val="16"/>
      <w:szCs w:val="16"/>
    </w:rPr>
  </w:style>
  <w:style w:type="paragraph" w:customStyle="1" w:styleId="131">
    <w:name w:val="Published"/>
    <w:pPr>
      <w:keepNext/>
      <w:widowControl w:val="0"/>
      <w:autoSpaceDE w:val="0"/>
      <w:autoSpaceDN w:val="0"/>
      <w:adjustRightInd w:val="0"/>
      <w:spacing w:after="0" w:line="300" w:lineRule="exact"/>
      <w:ind w:left="720"/>
    </w:pPr>
    <w:rPr>
      <w:rFonts w:ascii="Century Gothic" w:eastAsia="宋体" w:cs="Century Gothic" w:hAnsi="Century Gothic"/>
      <w:b/>
      <w:bCs/>
      <w:i/>
      <w:iCs/>
      <w:sz w:val="24"/>
      <w:szCs w:val="24"/>
      <w:lang w:val="en-AU" w:eastAsia="en-US" w:bidi="ar-SA"/>
    </w:rPr>
  </w:style>
  <w:style w:type="paragraph" w:customStyle="1" w:styleId="132">
    <w:name w:val="LogoRight"/>
    <w:pPr>
      <w:widowControl w:val="0"/>
      <w:autoSpaceDE w:val="0"/>
      <w:autoSpaceDN w:val="0"/>
      <w:adjustRightInd w:val="0"/>
      <w:spacing w:after="120" w:line="240" w:lineRule="auto"/>
      <w:jc w:val="right"/>
    </w:pPr>
    <w:rPr>
      <w:rFonts w:ascii="Calibri" w:eastAsia="宋体" w:cs="Calibri" w:hAnsi="Calibri"/>
      <w:sz w:val="22"/>
      <w:szCs w:val="22"/>
      <w:lang w:val="en-AU" w:eastAsia="en-US" w:bidi="ar-SA"/>
    </w:rPr>
  </w:style>
  <w:style w:type="paragraph" w:customStyle="1" w:styleId="133">
    <w:name w:val="List Paragraph"/>
    <w:basedOn w:val="0"/>
    <w:pPr>
      <w:shd w:val="clear" w:color="auto" w:fill="auto"/>
      <w:spacing w:before="120" w:after="120" w:line="260" w:lineRule="exact"/>
      <w:ind w:left="720"/>
    </w:pPr>
    <w:rPr>
      <w:rFonts w:ascii="Calibri" w:cs="Calibri" w:hAnsi="Calibri"/>
      <w:color w:val="auto"/>
      <w:sz w:val="22"/>
      <w:szCs w:val="22"/>
      <w:shd w:val="clear" w:color="auto" w:fill="auto"/>
    </w:rPr>
  </w:style>
  <w:style w:type="character" w:styleId="134">
    <w:name w:val="page number"/>
    <w:basedOn w:val="10"/>
  </w:style>
  <w:style w:type="paragraph" w:styleId="135">
    <w:name w:val="List"/>
    <w:basedOn w:val="0"/>
    <w:pPr>
      <w:shd w:val="clear" w:color="auto" w:fill="auto"/>
      <w:adjustRightInd w:val="0"/>
      <w:ind w:left="360" w:hanging="360"/>
      <w:contextualSpacing/>
    </w:pPr>
    <w:rPr>
      <w:rFonts w:ascii="Calibri" w:cs="Calibri" w:hAnsi="Calibri"/>
      <w:color w:val="auto"/>
      <w:sz w:val="22"/>
      <w:szCs w:val="22"/>
      <w:shd w:val="clear" w:color="auto" w:fill="auto"/>
    </w:rPr>
  </w:style>
  <w:style w:type="paragraph" w:customStyle="1" w:styleId="136">
    <w:name w:val="Revision"/>
    <w:pPr>
      <w:widowControl w:val="0"/>
      <w:autoSpaceDE w:val="0"/>
      <w:autoSpaceDN w:val="0"/>
      <w:adjustRightInd w:val="0"/>
      <w:spacing w:after="0" w:line="240" w:lineRule="auto"/>
    </w:pPr>
    <w:rPr>
      <w:rFonts w:ascii="Bookman Old Style" w:eastAsia="宋体" w:cs="Bookman Old Style" w:hAnsi="Bookman Old Style"/>
      <w:sz w:val="20"/>
      <w:szCs w:val="20"/>
      <w:lang w:val="en-AU" w:eastAsia="en-US" w:bidi="ar-SA"/>
    </w:rPr>
  </w:style>
  <w:style w:type="paragraph" w:customStyle="1" w:styleId="137">
    <w:name w:val="BodyText description"/>
    <w:pPr>
      <w:widowControl w:val="0"/>
      <w:autoSpaceDE w:val="0"/>
      <w:autoSpaceDN w:val="0"/>
      <w:adjustRightInd w:val="0"/>
      <w:spacing w:before="120" w:after="120" w:line="260" w:lineRule="exact"/>
    </w:pPr>
    <w:rPr>
      <w:rFonts w:ascii="Calibri" w:eastAsia="宋体" w:cs="Calibri" w:hAnsi="Calibri"/>
      <w:sz w:val="22"/>
      <w:szCs w:val="22"/>
      <w:lang w:val="en-AU" w:eastAsia="en-US" w:bidi="ar-SA"/>
    </w:rPr>
  </w:style>
  <w:style w:type="character" w:customStyle="1" w:styleId="138">
    <w:name w:val="Hyperlink Courier"/>
    <w:rPr>
      <w:rFonts w:ascii="Courier New" w:cs="Courier New" w:hAnsi="Courier New"/>
      <w:color w:val="333399"/>
      <w:u w:val="single"/>
    </w:rPr>
  </w:style>
  <w:style w:type="paragraph" w:customStyle="1" w:styleId="139">
    <w:name w:val="TableValueSet"/>
    <w:pPr>
      <w:widowControl w:val="0"/>
      <w:autoSpaceDE w:val="0"/>
      <w:autoSpaceDN w:val="0"/>
      <w:adjustRightInd w:val="0"/>
      <w:spacing w:before="40" w:after="40" w:line="220" w:lineRule="exact"/>
      <w:ind w:left="1152" w:hanging="1152"/>
    </w:pPr>
    <w:rPr>
      <w:rFonts w:ascii="Calibri" w:eastAsia="宋体" w:cs="Calibri" w:hAnsi="Calibri"/>
      <w:sz w:val="20"/>
      <w:szCs w:val="20"/>
      <w:lang w:val="en-AU" w:eastAsia="en-US" w:bidi="ar-SA"/>
    </w:rPr>
  </w:style>
  <w:style w:type="paragraph" w:customStyle="1" w:styleId="140">
    <w:name w:val="Heading NoNumber"/>
    <w:next w:val="88"/>
    <w:pPr>
      <w:keepNext/>
      <w:pageBreakBefore/>
      <w:widowControl w:val="0"/>
      <w:autoSpaceDE w:val="0"/>
      <w:autoSpaceDN w:val="0"/>
      <w:adjustRightInd w:val="0"/>
      <w:spacing w:before="480" w:after="240" w:line="240" w:lineRule="auto"/>
      <w:outlineLvl w:val="0"/>
    </w:pPr>
    <w:rPr>
      <w:rFonts w:ascii="Gill Sans MT" w:eastAsia="宋体" w:cs="Gill Sans MT" w:hAnsi="Gill Sans MT"/>
      <w:b/>
      <w:bCs/>
      <w:caps/>
      <w:smallCaps w:val="0"/>
      <w:color w:val="4F81BD"/>
      <w:spacing w:val="40"/>
      <w:sz w:val="28"/>
      <w:szCs w:val="28"/>
      <w:lang w:val="en-AU" w:eastAsia="en-US" w:bidi="ar-SA"/>
    </w:rPr>
  </w:style>
  <w:style w:type="paragraph" w:styleId="141">
    <w:name w:val="Subtitle"/>
    <w:basedOn w:val="0"/>
    <w:next w:val="0"/>
    <w:pPr>
      <w:shd w:val="clear" w:color="auto" w:fill="auto"/>
      <w:spacing w:after="160" w:line="259" w:lineRule="auto"/>
    </w:pPr>
    <w:rPr>
      <w:rFonts w:ascii="Calibri" w:cs="Calibri" w:hAnsi="Calibri"/>
      <w:color w:val="5A5A5A"/>
      <w:spacing w:val="15"/>
      <w:sz w:val="22"/>
      <w:szCs w:val="22"/>
      <w:shd w:val="clear" w:color="auto" w:fill="auto"/>
    </w:rPr>
  </w:style>
  <w:style w:type="paragraph" w:customStyle="1" w:styleId="142">
    <w:name w:val="Bibliography"/>
    <w:basedOn w:val="0"/>
    <w:next w:val="0"/>
    <w:pPr>
      <w:shd w:val="clear" w:color="auto" w:fill="auto"/>
      <w:spacing w:after="120" w:line="260" w:lineRule="exact"/>
    </w:pPr>
    <w:rPr>
      <w:rFonts w:ascii="Calibri" w:cs="Calibri" w:hAnsi="Calibri"/>
      <w:color w:val="auto"/>
      <w:sz w:val="22"/>
      <w:szCs w:val="22"/>
      <w:shd w:val="clear" w:color="auto" w:fill="auto"/>
    </w:rPr>
  </w:style>
  <w:style w:type="character" w:styleId="143">
    <w:name w:val="line number"/>
    <w:basedOn w:val="10"/>
  </w:style>
  <w:style w:type="paragraph" w:customStyle="1" w:styleId="144">
    <w:name w:val="Glossary Definition"/>
    <w:pPr>
      <w:widowControl w:val="0"/>
      <w:autoSpaceDE w:val="0"/>
      <w:autoSpaceDN w:val="0"/>
      <w:adjustRightInd w:val="0"/>
      <w:spacing w:before="120" w:after="120" w:line="240" w:lineRule="auto"/>
    </w:pPr>
    <w:rPr>
      <w:rFonts w:ascii="Calibri" w:eastAsia="宋体" w:cs="Calibri" w:hAnsi="Calibri"/>
      <w:sz w:val="22"/>
      <w:szCs w:val="22"/>
      <w:lang w:val="en-AU" w:eastAsia="en-US" w:bidi="ar-SA"/>
    </w:rPr>
  </w:style>
  <w:style w:type="paragraph" w:customStyle="1" w:styleId="145">
    <w:name w:val="Bullet List Multiple Last"/>
    <w:pPr>
      <w:widowControl w:val="0"/>
      <w:autoSpaceDE w:val="0"/>
      <w:autoSpaceDN w:val="0"/>
      <w:adjustRightInd w:val="0"/>
      <w:spacing w:after="240" w:line="260" w:lineRule="exact"/>
    </w:pPr>
    <w:rPr>
      <w:rFonts w:ascii="Calibri" w:eastAsia="宋体" w:cs="Calibri" w:hAnsi="Calibri"/>
      <w:sz w:val="22"/>
      <w:szCs w:val="22"/>
      <w:lang w:val="en-AU" w:eastAsia="en-US" w:bidi="ar-SA"/>
    </w:rPr>
  </w:style>
  <w:style w:type="paragraph" w:customStyle="1" w:styleId="146">
    <w:name w:val="Bullet List Single"/>
    <w:pPr>
      <w:widowControl w:val="0"/>
      <w:numPr>
        <w:ilvl w:val="0"/>
        <w:numId w:val="32"/>
      </w:numPr>
      <w:autoSpaceDE w:val="0"/>
      <w:autoSpaceDN w:val="0"/>
      <w:adjustRightInd w:val="0"/>
      <w:spacing w:before="60" w:after="60" w:line="240" w:lineRule="auto"/>
      <w:ind w:left="720" w:hanging="360"/>
    </w:pPr>
    <w:rPr>
      <w:rFonts w:ascii="Calibri" w:eastAsia="宋体" w:cs="Calibri" w:hAnsi="Calibri"/>
      <w:sz w:val="22"/>
      <w:szCs w:val="22"/>
      <w:lang w:val="en-AU" w:eastAsia="en-US" w:bidi="ar-SA"/>
    </w:rPr>
  </w:style>
  <w:style w:type="paragraph" w:customStyle="1" w:styleId="147">
    <w:name w:val="Bullet List Single Last"/>
    <w:pPr>
      <w:widowControl w:val="0"/>
      <w:autoSpaceDE w:val="0"/>
      <w:autoSpaceDN w:val="0"/>
      <w:adjustRightInd w:val="0"/>
      <w:spacing w:before="60" w:after="240" w:line="240" w:lineRule="auto"/>
      <w:ind w:left="720" w:hanging="360"/>
    </w:pPr>
    <w:rPr>
      <w:rFonts w:ascii="Calibri" w:eastAsia="宋体" w:cs="Calibri" w:hAnsi="Calibri"/>
      <w:sz w:val="22"/>
      <w:szCs w:val="22"/>
      <w:lang w:val="en-AU" w:eastAsia="en-US" w:bidi="ar-SA"/>
    </w:rPr>
  </w:style>
  <w:style w:type="paragraph" w:customStyle="1" w:styleId="148">
    <w:name w:val="Glossary Term"/>
    <w:pPr>
      <w:widowControl w:val="0"/>
      <w:autoSpaceDE w:val="0"/>
      <w:autoSpaceDN w:val="0"/>
      <w:adjustRightInd w:val="0"/>
      <w:spacing w:before="120" w:after="120" w:line="240" w:lineRule="auto"/>
      <w:jc w:val="right"/>
    </w:pPr>
    <w:rPr>
      <w:rFonts w:ascii="Calibri" w:eastAsia="宋体" w:cs="Calibri" w:hAnsi="Calibri"/>
      <w:b/>
      <w:bCs/>
      <w:sz w:val="24"/>
      <w:szCs w:val="24"/>
      <w:lang w:val="en-AU" w:eastAsia="en-US" w:bidi="ar-SA"/>
    </w:rPr>
  </w:style>
  <w:style w:type="paragraph" w:customStyle="1" w:styleId="149">
    <w:name w:val="TOC Heading"/>
    <w:basedOn w:val="1"/>
    <w:next w:val="0"/>
    <w:pPr>
      <w:keepNext/>
      <w:keepLines/>
      <w:pageBreakBefore/>
      <w:widowControl/>
      <w:tabs>
        <w:tab w:val="left" w:pos="432"/>
        <w:tab w:val="left" w:pos="720"/>
      </w:tabs>
      <w:autoSpaceDE/>
      <w:autoSpaceDN/>
      <w:adjustRightInd/>
      <w:spacing w:after="0" w:line="259" w:lineRule="auto"/>
      <w:outlineLvl w:val="9"/>
    </w:pPr>
    <w:rPr>
      <w:rFonts w:ascii="Calibri Light" w:eastAsia="宋体" w:cs="Times New Roman" w:hAnsi="Calibri Light"/>
      <w:b w:val="0"/>
      <w:bCs/>
      <w:color w:val="2E74B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5.png"/><Relationship Id="rId8" Type="http://schemas.openxmlformats.org/officeDocument/2006/relationships/image" Target="media/8.png"/><Relationship Id="rId9" Type="http://schemas.openxmlformats.org/officeDocument/2006/relationships/image" Target="media/11.png"/><Relationship Id="rId10" Type="http://schemas.openxmlformats.org/officeDocument/2006/relationships/image" Target="media/14.png"/><Relationship Id="rId11" Type="http://schemas.openxmlformats.org/officeDocument/2006/relationships/image" Target="media/17.png"/><Relationship Id="rId12" Type="http://schemas.openxmlformats.org/officeDocument/2006/relationships/image" Target="media/20.emf"/><Relationship Id="rId13" Type="http://schemas.openxmlformats.org/officeDocument/2006/relationships/image" Target="media/23.emf"/><Relationship Id="rId14" Type="http://schemas.openxmlformats.org/officeDocument/2006/relationships/image" Target="media/26.emf"/><Relationship Id="rId15" Type="http://schemas.openxmlformats.org/officeDocument/2006/relationships/image" Target="media/29.emf"/><Relationship Id="rId16" Type="http://schemas.openxmlformats.org/officeDocument/2006/relationships/image" Target="media/32.emf"/><Relationship Id="rId17" Type="http://schemas.openxmlformats.org/officeDocument/2006/relationships/image" Target="media/35.emf"/><Relationship Id="rId18" Type="http://schemas.openxmlformats.org/officeDocument/2006/relationships/image" Target="media/38.emf"/><Relationship Id="rId19" Type="http://schemas.openxmlformats.org/officeDocument/2006/relationships/image" Target="media/41.emf"/><Relationship Id="rId20" Type="http://schemas.openxmlformats.org/officeDocument/2006/relationships/image" Target="media/44.emf"/><Relationship Id="rId21" Type="http://schemas.openxmlformats.org/officeDocument/2006/relationships/image" Target="media/47.emf"/><Relationship Id="rId22" Type="http://schemas.openxmlformats.org/officeDocument/2006/relationships/image" Target="media/50.emf"/><Relationship Id="rId23" Type="http://schemas.openxmlformats.org/officeDocument/2006/relationships/image" Target="media/53.emf"/><Relationship Id="rId24" Type="http://schemas.openxmlformats.org/officeDocument/2006/relationships/image" Target="media/56.emf"/><Relationship Id="rId25" Type="http://schemas.openxmlformats.org/officeDocument/2006/relationships/image" Target="media/59.emf"/><Relationship Id="rId26" Type="http://schemas.openxmlformats.org/officeDocument/2006/relationships/image" Target="media/62.emf"/><Relationship Id="rId27" Type="http://schemas.openxmlformats.org/officeDocument/2006/relationships/styles" Target="styles.xml"/><Relationship Id="rId28" Type="http://schemas.openxmlformats.org/officeDocument/2006/relationships/numbering" Target="numbering.xml"/><Relationship Id="rId29" Type="http://schemas.openxmlformats.org/officeDocument/2006/relationships/fontTable" Target="fontTable.xml"/></Relationships>
</file>

<file path=docProps/app.xml><?xml version="1.0" encoding="utf-8"?>
<Properties xmlns="http://schemas.openxmlformats.org/officeDocument/2006/extended-properties">
  <Template>Normal.eit</Template>
  <TotalTime>427</TotalTime>
  <Application>Yozo_Office</Application>
  <Pages>90</Pages>
  <Words>18974</Words>
  <Characters>112968</Characters>
  <Lines>4278</Lines>
  <Paragraphs>2414</Paragraphs>
  <CharactersWithSpaces>129707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Aziz Boxwala</dc:creator>
  <cp:lastModifiedBy>root</cp:lastModifiedBy>
  <cp:revision>33</cp:revision>
  <dcterms:created xsi:type="dcterms:W3CDTF">2014-09-12T22:30:00Z</dcterms:created>
</cp:coreProperties>
</file>