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88A4" w14:textId="79F4A2A8" w:rsidR="00941EA7" w:rsidRPr="00D74EE0" w:rsidRDefault="003C7D1A">
      <w:pPr>
        <w:pStyle w:val="aa"/>
        <w:jc w:val="center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2025</w:t>
      </w:r>
      <w:r w:rsidR="00000000" w:rsidRPr="00D74EE0">
        <w:rPr>
          <w:rFonts w:ascii="黑体" w:eastAsia="黑体" w:hAnsi="黑体"/>
          <w:lang w:eastAsia="zh-CN"/>
        </w:rPr>
        <w:t>年</w:t>
      </w:r>
      <w:r>
        <w:rPr>
          <w:rFonts w:ascii="黑体" w:eastAsia="黑体" w:hAnsi="黑体" w:hint="eastAsia"/>
          <w:lang w:eastAsia="zh-CN"/>
        </w:rPr>
        <w:t>云南</w:t>
      </w:r>
      <w:r w:rsidR="00000000" w:rsidRPr="00D74EE0">
        <w:rPr>
          <w:rFonts w:ascii="黑体" w:eastAsia="黑体" w:hAnsi="黑体"/>
          <w:lang w:eastAsia="zh-CN"/>
        </w:rPr>
        <w:t>文化和旅游市</w:t>
      </w:r>
      <w:r w:rsidR="00000000" w:rsidRPr="00D74EE0">
        <w:rPr>
          <w:rFonts w:ascii="黑体" w:eastAsia="黑体" w:hAnsi="黑体" w:cs="微软雅黑" w:hint="eastAsia"/>
          <w:lang w:eastAsia="zh-CN"/>
        </w:rPr>
        <w:t>场</w:t>
      </w:r>
      <w:r w:rsidR="00000000" w:rsidRPr="00D74EE0">
        <w:rPr>
          <w:rFonts w:ascii="黑体" w:eastAsia="黑体" w:hAnsi="黑体"/>
          <w:lang w:eastAsia="zh-CN"/>
        </w:rPr>
        <w:t>投</w:t>
      </w:r>
      <w:r w:rsidR="00000000" w:rsidRPr="00D74EE0">
        <w:rPr>
          <w:rFonts w:ascii="黑体" w:eastAsia="黑体" w:hAnsi="黑体" w:cs="微软雅黑" w:hint="eastAsia"/>
          <w:lang w:eastAsia="zh-CN"/>
        </w:rPr>
        <w:t>诉</w:t>
      </w:r>
      <w:r w:rsidR="00000000" w:rsidRPr="00D74EE0">
        <w:rPr>
          <w:rFonts w:ascii="黑体" w:eastAsia="黑体" w:hAnsi="黑体"/>
          <w:lang w:eastAsia="zh-CN"/>
        </w:rPr>
        <w:t>数据分析</w:t>
      </w:r>
      <w:r w:rsidR="00000000" w:rsidRPr="00D74EE0">
        <w:rPr>
          <w:rFonts w:ascii="黑体" w:eastAsia="黑体" w:hAnsi="黑体" w:cs="微软雅黑" w:hint="eastAsia"/>
          <w:lang w:eastAsia="zh-CN"/>
        </w:rPr>
        <w:t>报</w:t>
      </w:r>
      <w:r w:rsidR="00000000" w:rsidRPr="00D74EE0">
        <w:rPr>
          <w:rFonts w:ascii="黑体" w:eastAsia="黑体" w:hAnsi="黑体"/>
          <w:lang w:eastAsia="zh-CN"/>
        </w:rPr>
        <w:t>告</w:t>
      </w:r>
    </w:p>
    <w:p w14:paraId="5DD8C8FA" w14:textId="77777777" w:rsidR="00941EA7" w:rsidRPr="00D74EE0" w:rsidRDefault="00000000">
      <w:pPr>
        <w:rPr>
          <w:rFonts w:ascii="黑体" w:eastAsia="黑体" w:hAnsi="黑体"/>
          <w:lang w:eastAsia="zh-CN"/>
        </w:rPr>
      </w:pPr>
      <w:r w:rsidRPr="00D74EE0">
        <w:rPr>
          <w:rFonts w:ascii="黑体" w:eastAsia="黑体" w:hAnsi="黑体"/>
          <w:sz w:val="14"/>
          <w:lang w:eastAsia="zh-CN"/>
        </w:rPr>
        <w:t>（需求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说</w:t>
      </w:r>
      <w:r w:rsidRPr="00D74EE0">
        <w:rPr>
          <w:rFonts w:ascii="黑体" w:eastAsia="黑体" w:hAnsi="黑体"/>
          <w:sz w:val="14"/>
          <w:lang w:eastAsia="zh-CN"/>
        </w:rPr>
        <w:t>明：1.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统计</w:t>
      </w:r>
      <w:r w:rsidRPr="00D74EE0">
        <w:rPr>
          <w:rFonts w:ascii="黑体" w:eastAsia="黑体" w:hAnsi="黑体"/>
          <w:sz w:val="14"/>
          <w:lang w:eastAsia="zh-CN"/>
        </w:rPr>
        <w:t>区域：需可自行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选</w:t>
      </w:r>
      <w:r w:rsidRPr="00D74EE0">
        <w:rPr>
          <w:rFonts w:ascii="黑体" w:eastAsia="黑体" w:hAnsi="黑体"/>
          <w:sz w:val="14"/>
          <w:lang w:eastAsia="zh-CN"/>
        </w:rPr>
        <w:t>省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级</w:t>
      </w:r>
      <w:r w:rsidRPr="00D74EE0">
        <w:rPr>
          <w:rFonts w:ascii="黑体" w:eastAsia="黑体" w:hAnsi="黑体"/>
          <w:sz w:val="14"/>
          <w:lang w:eastAsia="zh-CN"/>
        </w:rPr>
        <w:t>、州市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级</w:t>
      </w:r>
      <w:r w:rsidRPr="00D74EE0">
        <w:rPr>
          <w:rFonts w:ascii="黑体" w:eastAsia="黑体" w:hAnsi="黑体"/>
          <w:sz w:val="14"/>
          <w:lang w:eastAsia="zh-CN"/>
        </w:rPr>
        <w:t>、区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县级</w:t>
      </w:r>
      <w:r w:rsidRPr="00D74EE0">
        <w:rPr>
          <w:rFonts w:ascii="黑体" w:eastAsia="黑体" w:hAnsi="黑体"/>
          <w:sz w:val="14"/>
          <w:lang w:eastAsia="zh-CN"/>
        </w:rPr>
        <w:t>，区划名称自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动</w:t>
      </w:r>
      <w:r w:rsidRPr="00D74EE0">
        <w:rPr>
          <w:rFonts w:ascii="黑体" w:eastAsia="黑体" w:hAnsi="黑体"/>
          <w:sz w:val="14"/>
          <w:lang w:eastAsia="zh-CN"/>
        </w:rPr>
        <w:t>更新在下表中；2.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统计时间</w:t>
      </w:r>
      <w:r w:rsidRPr="00D74EE0">
        <w:rPr>
          <w:rFonts w:ascii="黑体" w:eastAsia="黑体" w:hAnsi="黑体"/>
          <w:sz w:val="14"/>
          <w:lang w:eastAsia="zh-CN"/>
        </w:rPr>
        <w:t>区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间</w:t>
      </w:r>
      <w:r w:rsidRPr="00D74EE0">
        <w:rPr>
          <w:rFonts w:ascii="黑体" w:eastAsia="黑体" w:hAnsi="黑体"/>
          <w:sz w:val="14"/>
          <w:lang w:eastAsia="zh-CN"/>
        </w:rPr>
        <w:t>：需可手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动选择时间</w:t>
      </w:r>
      <w:r w:rsidRPr="00D74EE0">
        <w:rPr>
          <w:rFonts w:ascii="黑体" w:eastAsia="黑体" w:hAnsi="黑体"/>
          <w:sz w:val="14"/>
          <w:lang w:eastAsia="zh-CN"/>
        </w:rPr>
        <w:t>区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间</w:t>
      </w:r>
      <w:r w:rsidRPr="00D74EE0">
        <w:rPr>
          <w:rFonts w:ascii="黑体" w:eastAsia="黑体" w:hAnsi="黑体"/>
          <w:sz w:val="14"/>
          <w:lang w:eastAsia="zh-CN"/>
        </w:rPr>
        <w:t>自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动</w:t>
      </w:r>
      <w:r w:rsidRPr="00D74EE0">
        <w:rPr>
          <w:rFonts w:ascii="黑体" w:eastAsia="黑体" w:hAnsi="黑体"/>
          <w:sz w:val="14"/>
          <w:lang w:eastAsia="zh-CN"/>
        </w:rPr>
        <w:t>更新在下述</w:t>
      </w:r>
      <w:r w:rsidRPr="00D74EE0">
        <w:rPr>
          <w:rFonts w:ascii="黑体" w:eastAsia="黑体" w:hAnsi="黑体" w:cs="微软雅黑" w:hint="eastAsia"/>
          <w:sz w:val="14"/>
          <w:lang w:eastAsia="zh-CN"/>
        </w:rPr>
        <w:t>报</w:t>
      </w:r>
      <w:r w:rsidRPr="00D74EE0">
        <w:rPr>
          <w:rFonts w:ascii="黑体" w:eastAsia="黑体" w:hAnsi="黑体"/>
          <w:sz w:val="14"/>
          <w:lang w:eastAsia="zh-CN"/>
        </w:rPr>
        <w:t>表内容中）</w:t>
      </w:r>
    </w:p>
    <w:p w14:paraId="60A31102" w14:textId="77777777" w:rsidR="00941EA7" w:rsidRPr="00D74EE0" w:rsidRDefault="00000000">
      <w:pPr>
        <w:pStyle w:val="1"/>
        <w:rPr>
          <w:rFonts w:ascii="黑体" w:eastAsia="黑体" w:hAnsi="黑体"/>
          <w:lang w:eastAsia="zh-CN"/>
        </w:rPr>
      </w:pPr>
      <w:r w:rsidRPr="00D74EE0">
        <w:rPr>
          <w:rFonts w:ascii="黑体" w:eastAsia="黑体" w:hAnsi="黑体"/>
          <w:lang w:eastAsia="zh-CN"/>
        </w:rPr>
        <w:t>一、基本情况</w:t>
      </w:r>
    </w:p>
    <w:p w14:paraId="6AD07308" w14:textId="77777777" w:rsidR="00941EA7" w:rsidRPr="00D74EE0" w:rsidRDefault="00000000">
      <w:pPr>
        <w:pStyle w:val="21"/>
        <w:rPr>
          <w:rFonts w:ascii="黑体" w:eastAsia="黑体" w:hAnsi="黑体"/>
          <w:lang w:eastAsia="zh-CN"/>
        </w:rPr>
      </w:pPr>
      <w:r w:rsidRPr="00D74EE0">
        <w:rPr>
          <w:rFonts w:ascii="黑体" w:eastAsia="黑体" w:hAnsi="黑体"/>
          <w:lang w:eastAsia="zh-CN"/>
        </w:rPr>
        <w:t>（一）投</w:t>
      </w:r>
      <w:r w:rsidRPr="00D74EE0">
        <w:rPr>
          <w:rFonts w:ascii="黑体" w:eastAsia="黑体" w:hAnsi="黑体" w:cs="微软雅黑" w:hint="eastAsia"/>
          <w:lang w:eastAsia="zh-CN"/>
        </w:rPr>
        <w:t>诉</w:t>
      </w:r>
      <w:r w:rsidRPr="00D74EE0">
        <w:rPr>
          <w:rFonts w:ascii="黑体" w:eastAsia="黑体" w:hAnsi="黑体"/>
          <w:lang w:eastAsia="zh-CN"/>
        </w:rPr>
        <w:t>件情况概述</w:t>
      </w:r>
    </w:p>
    <w:p w14:paraId="59D9FD08" w14:textId="77777777" w:rsidR="00941EA7" w:rsidRPr="00D74EE0" w:rsidRDefault="00000000">
      <w:pPr>
        <w:rPr>
          <w:rFonts w:ascii="黑体" w:eastAsia="黑体" w:hAnsi="黑体"/>
          <w:lang w:eastAsia="zh-CN"/>
        </w:rPr>
      </w:pPr>
      <w:r w:rsidRPr="00D74EE0">
        <w:rPr>
          <w:rFonts w:ascii="黑体" w:eastAsia="黑体" w:hAnsi="黑体"/>
          <w:lang w:eastAsia="zh-CN"/>
        </w:rPr>
        <w:t>系</w:t>
      </w:r>
      <w:r w:rsidRPr="00D74EE0">
        <w:rPr>
          <w:rFonts w:ascii="黑体" w:eastAsia="黑体" w:hAnsi="黑体" w:cs="微软雅黑" w:hint="eastAsia"/>
          <w:lang w:eastAsia="zh-CN"/>
        </w:rPr>
        <w:t>统</w:t>
      </w:r>
      <w:r w:rsidRPr="00D74EE0">
        <w:rPr>
          <w:rFonts w:ascii="黑体" w:eastAsia="黑体" w:hAnsi="黑体"/>
          <w:lang w:eastAsia="zh-CN"/>
        </w:rPr>
        <w:t>全量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情况：{{周期: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开始日期}}—{{周期:</w:t>
      </w:r>
      <w:r w:rsidRPr="00D74EE0">
        <w:rPr>
          <w:rFonts w:ascii="黑体" w:eastAsia="黑体" w:hAnsi="黑体" w:cs="微软雅黑" w:hint="eastAsia"/>
          <w:lang w:eastAsia="zh-CN"/>
        </w:rPr>
        <w:t>统计结</w:t>
      </w:r>
      <w:r w:rsidRPr="00D74EE0">
        <w:rPr>
          <w:rFonts w:ascii="黑体" w:eastAsia="黑体" w:hAnsi="黑体"/>
          <w:lang w:eastAsia="zh-CN"/>
        </w:rPr>
        <w:t>束日期}}，{{区域:地区名称}}共受理投</w:t>
      </w:r>
      <w:r w:rsidRPr="00D74EE0">
        <w:rPr>
          <w:rFonts w:ascii="黑体" w:eastAsia="黑体" w:hAnsi="黑体" w:cs="微软雅黑" w:hint="eastAsia"/>
          <w:lang w:eastAsia="zh-CN"/>
        </w:rPr>
        <w:t>诉</w:t>
      </w:r>
      <w:r w:rsidRPr="00D74EE0">
        <w:rPr>
          <w:rFonts w:ascii="黑体" w:eastAsia="黑体" w:hAnsi="黑体"/>
          <w:lang w:eastAsia="zh-CN"/>
        </w:rPr>
        <w:t>{{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:</w:t>
      </w:r>
      <w:r w:rsidRPr="00D74EE0">
        <w:rPr>
          <w:rFonts w:ascii="黑体" w:eastAsia="黑体" w:hAnsi="黑体" w:cs="微软雅黑" w:hint="eastAsia"/>
          <w:lang w:eastAsia="zh-CN"/>
        </w:rPr>
        <w:t>总</w:t>
      </w:r>
      <w:r w:rsidRPr="00D74EE0">
        <w:rPr>
          <w:rFonts w:ascii="黑体" w:eastAsia="黑体" w:hAnsi="黑体"/>
          <w:lang w:eastAsia="zh-CN"/>
        </w:rPr>
        <w:t>投</w:t>
      </w:r>
      <w:r w:rsidRPr="00D74EE0">
        <w:rPr>
          <w:rFonts w:ascii="黑体" w:eastAsia="黑体" w:hAnsi="黑体" w:cs="微软雅黑" w:hint="eastAsia"/>
          <w:lang w:eastAsia="zh-CN"/>
        </w:rPr>
        <w:t>诉</w:t>
      </w:r>
      <w:r w:rsidRPr="00D74EE0">
        <w:rPr>
          <w:rFonts w:ascii="黑体" w:eastAsia="黑体" w:hAnsi="黑体"/>
          <w:lang w:eastAsia="zh-CN"/>
        </w:rPr>
        <w:t>件数}}件，</w:t>
      </w:r>
      <w:r w:rsidRPr="00D74EE0">
        <w:rPr>
          <w:rFonts w:ascii="黑体" w:eastAsia="黑体" w:hAnsi="黑体" w:cs="微软雅黑" w:hint="eastAsia"/>
          <w:lang w:eastAsia="zh-CN"/>
        </w:rPr>
        <w:t>较</w:t>
      </w:r>
      <w:r w:rsidRPr="00D74EE0">
        <w:rPr>
          <w:rFonts w:ascii="黑体" w:eastAsia="黑体" w:hAnsi="黑体"/>
          <w:lang w:eastAsia="zh-CN"/>
        </w:rPr>
        <w:t>上年同期{{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:去年同期</w:t>
      </w:r>
      <w:r w:rsidRPr="00D74EE0">
        <w:rPr>
          <w:rFonts w:ascii="黑体" w:eastAsia="黑体" w:hAnsi="黑体" w:cs="微软雅黑" w:hint="eastAsia"/>
          <w:lang w:eastAsia="zh-CN"/>
        </w:rPr>
        <w:t>总</w:t>
      </w:r>
      <w:r w:rsidRPr="00D74EE0">
        <w:rPr>
          <w:rFonts w:ascii="黑体" w:eastAsia="黑体" w:hAnsi="黑体"/>
          <w:lang w:eastAsia="zh-CN"/>
        </w:rPr>
        <w:t>投</w:t>
      </w:r>
      <w:r w:rsidRPr="00D74EE0">
        <w:rPr>
          <w:rFonts w:ascii="黑体" w:eastAsia="黑体" w:hAnsi="黑体" w:cs="微软雅黑" w:hint="eastAsia"/>
          <w:lang w:eastAsia="zh-CN"/>
        </w:rPr>
        <w:t>诉</w:t>
      </w:r>
      <w:r w:rsidRPr="00D74EE0">
        <w:rPr>
          <w:rFonts w:ascii="黑体" w:eastAsia="黑体" w:hAnsi="黑体"/>
          <w:lang w:eastAsia="zh-CN"/>
        </w:rPr>
        <w:t>件数}}件，同比{{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:同比</w:t>
      </w:r>
      <w:r w:rsidRPr="00D74EE0">
        <w:rPr>
          <w:rFonts w:ascii="黑体" w:eastAsia="黑体" w:hAnsi="黑体" w:cs="微软雅黑" w:hint="eastAsia"/>
          <w:lang w:eastAsia="zh-CN"/>
        </w:rPr>
        <w:t>变</w:t>
      </w:r>
      <w:r w:rsidRPr="00D74EE0">
        <w:rPr>
          <w:rFonts w:ascii="黑体" w:eastAsia="黑体" w:hAnsi="黑体"/>
          <w:lang w:eastAsia="zh-CN"/>
        </w:rPr>
        <w:t>化方向}}{{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:同比</w:t>
      </w:r>
      <w:r w:rsidRPr="00D74EE0">
        <w:rPr>
          <w:rFonts w:ascii="黑体" w:eastAsia="黑体" w:hAnsi="黑体" w:cs="微软雅黑" w:hint="eastAsia"/>
          <w:lang w:eastAsia="zh-CN"/>
        </w:rPr>
        <w:t>变</w:t>
      </w:r>
      <w:r w:rsidRPr="00D74EE0">
        <w:rPr>
          <w:rFonts w:ascii="黑体" w:eastAsia="黑体" w:hAnsi="黑体"/>
          <w:lang w:eastAsia="zh-CN"/>
        </w:rPr>
        <w:t>化百分比}}%</w:t>
      </w:r>
    </w:p>
    <w:p w14:paraId="1CF912CE" w14:textId="19C09CA7" w:rsidR="00941EA7" w:rsidRPr="003704FD" w:rsidRDefault="00000000" w:rsidP="004C4EA7">
      <w:pPr>
        <w:rPr>
          <w:rFonts w:ascii="黑体" w:eastAsia="黑体" w:hAnsi="黑体"/>
          <w:lang w:eastAsia="zh-CN"/>
        </w:rPr>
      </w:pPr>
      <w:r w:rsidRPr="00D74EE0">
        <w:rPr>
          <w:rFonts w:ascii="黑体" w:eastAsia="黑体" w:hAnsi="黑体" w:cs="微软雅黑" w:hint="eastAsia"/>
          <w:lang w:eastAsia="zh-CN"/>
        </w:rPr>
        <w:t>删</w:t>
      </w:r>
      <w:r w:rsidRPr="00D74EE0">
        <w:rPr>
          <w:rFonts w:ascii="黑体" w:eastAsia="黑体" w:hAnsi="黑体"/>
          <w:lang w:eastAsia="zh-CN"/>
        </w:rPr>
        <w:t>除身份</w:t>
      </w:r>
      <w:r w:rsidRPr="00D74EE0">
        <w:rPr>
          <w:rFonts w:ascii="黑体" w:eastAsia="黑体" w:hAnsi="黑体" w:cs="微软雅黑" w:hint="eastAsia"/>
          <w:lang w:eastAsia="zh-CN"/>
        </w:rPr>
        <w:t>证</w:t>
      </w:r>
      <w:r w:rsidRPr="00D74EE0">
        <w:rPr>
          <w:rFonts w:ascii="黑体" w:eastAsia="黑体" w:hAnsi="黑体"/>
          <w:lang w:eastAsia="zh-CN"/>
        </w:rPr>
        <w:t>号重复件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情况：{{周期: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开始日期}}—{{周期:</w:t>
      </w:r>
      <w:r w:rsidRPr="00D74EE0">
        <w:rPr>
          <w:rFonts w:ascii="黑体" w:eastAsia="黑体" w:hAnsi="黑体" w:cs="微软雅黑" w:hint="eastAsia"/>
          <w:lang w:eastAsia="zh-CN"/>
        </w:rPr>
        <w:t>统计结</w:t>
      </w:r>
      <w:r w:rsidRPr="00D74EE0">
        <w:rPr>
          <w:rFonts w:ascii="黑体" w:eastAsia="黑体" w:hAnsi="黑体"/>
          <w:lang w:eastAsia="zh-CN"/>
        </w:rPr>
        <w:t>束日期}}，{{区域:地区名称}}共受理投</w:t>
      </w:r>
      <w:r w:rsidRPr="00D74EE0">
        <w:rPr>
          <w:rFonts w:ascii="黑体" w:eastAsia="黑体" w:hAnsi="黑体" w:cs="微软雅黑" w:hint="eastAsia"/>
          <w:lang w:eastAsia="zh-CN"/>
        </w:rPr>
        <w:t>诉</w:t>
      </w:r>
      <w:r w:rsidRPr="00D74EE0">
        <w:rPr>
          <w:rFonts w:ascii="黑体" w:eastAsia="黑体" w:hAnsi="黑体"/>
          <w:lang w:eastAsia="zh-CN"/>
        </w:rPr>
        <w:t>{{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:去重身份</w:t>
      </w:r>
      <w:r w:rsidRPr="00D74EE0">
        <w:rPr>
          <w:rFonts w:ascii="黑体" w:eastAsia="黑体" w:hAnsi="黑体" w:cs="微软雅黑" w:hint="eastAsia"/>
          <w:lang w:eastAsia="zh-CN"/>
        </w:rPr>
        <w:t>证</w:t>
      </w:r>
      <w:r w:rsidRPr="00D74EE0">
        <w:rPr>
          <w:rFonts w:ascii="黑体" w:eastAsia="黑体" w:hAnsi="黑体"/>
          <w:lang w:eastAsia="zh-CN"/>
        </w:rPr>
        <w:t>投</w:t>
      </w:r>
      <w:r w:rsidRPr="00D74EE0">
        <w:rPr>
          <w:rFonts w:ascii="黑体" w:eastAsia="黑体" w:hAnsi="黑体" w:cs="微软雅黑" w:hint="eastAsia"/>
          <w:lang w:eastAsia="zh-CN"/>
        </w:rPr>
        <w:t>诉</w:t>
      </w:r>
      <w:r w:rsidRPr="00D74EE0">
        <w:rPr>
          <w:rFonts w:ascii="黑体" w:eastAsia="黑体" w:hAnsi="黑体"/>
          <w:lang w:eastAsia="zh-CN"/>
        </w:rPr>
        <w:t>件数}}件，</w:t>
      </w:r>
      <w:r w:rsidRPr="00D74EE0">
        <w:rPr>
          <w:rFonts w:ascii="黑体" w:eastAsia="黑体" w:hAnsi="黑体" w:cs="微软雅黑" w:hint="eastAsia"/>
          <w:lang w:eastAsia="zh-CN"/>
        </w:rPr>
        <w:t>较</w:t>
      </w:r>
      <w:r w:rsidRPr="00D74EE0">
        <w:rPr>
          <w:rFonts w:ascii="黑体" w:eastAsia="黑体" w:hAnsi="黑体"/>
          <w:lang w:eastAsia="zh-CN"/>
        </w:rPr>
        <w:t>上年同期{{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:去年同期去重身份</w:t>
      </w:r>
      <w:r w:rsidRPr="00D74EE0">
        <w:rPr>
          <w:rFonts w:ascii="黑体" w:eastAsia="黑体" w:hAnsi="黑体" w:cs="微软雅黑" w:hint="eastAsia"/>
          <w:lang w:eastAsia="zh-CN"/>
        </w:rPr>
        <w:t>证</w:t>
      </w:r>
      <w:r w:rsidRPr="00D74EE0">
        <w:rPr>
          <w:rFonts w:ascii="黑体" w:eastAsia="黑体" w:hAnsi="黑体"/>
          <w:lang w:eastAsia="zh-CN"/>
        </w:rPr>
        <w:t>投</w:t>
      </w:r>
      <w:r w:rsidRPr="00D74EE0">
        <w:rPr>
          <w:rFonts w:ascii="黑体" w:eastAsia="黑体" w:hAnsi="黑体" w:cs="微软雅黑" w:hint="eastAsia"/>
          <w:lang w:eastAsia="zh-CN"/>
        </w:rPr>
        <w:t>诉</w:t>
      </w:r>
      <w:r w:rsidRPr="00D74EE0">
        <w:rPr>
          <w:rFonts w:ascii="黑体" w:eastAsia="黑体" w:hAnsi="黑体"/>
          <w:lang w:eastAsia="zh-CN"/>
        </w:rPr>
        <w:t>件数}}件同比{{</w:t>
      </w:r>
      <w:r w:rsidRPr="00D74EE0">
        <w:rPr>
          <w:rFonts w:ascii="黑体" w:eastAsia="黑体" w:hAnsi="黑体" w:cs="微软雅黑" w:hint="eastAsia"/>
          <w:lang w:eastAsia="zh-CN"/>
        </w:rPr>
        <w:t>统计</w:t>
      </w:r>
      <w:r w:rsidRPr="00D74EE0">
        <w:rPr>
          <w:rFonts w:ascii="黑体" w:eastAsia="黑体" w:hAnsi="黑体"/>
          <w:lang w:eastAsia="zh-CN"/>
        </w:rPr>
        <w:t>:身份</w:t>
      </w:r>
      <w:r w:rsidRPr="00D74EE0">
        <w:rPr>
          <w:rFonts w:ascii="黑体" w:eastAsia="黑体" w:hAnsi="黑体" w:cs="微软雅黑" w:hint="eastAsia"/>
          <w:lang w:eastAsia="zh-CN"/>
        </w:rPr>
        <w:t>证</w:t>
      </w:r>
      <w:r w:rsidRPr="00D74EE0">
        <w:rPr>
          <w:rFonts w:ascii="黑体" w:eastAsia="黑体" w:hAnsi="黑体"/>
          <w:lang w:eastAsia="zh-CN"/>
        </w:rPr>
        <w:t>去重同</w:t>
      </w:r>
      <w:r w:rsidR="003704FD">
        <w:rPr>
          <w:rFonts w:ascii="黑体" w:eastAsia="黑体" w:hAnsi="黑体" w:hint="eastAsia"/>
          <w:lang w:eastAsia="zh-CN"/>
        </w:rPr>
        <w:t>}}</w:t>
      </w:r>
    </w:p>
    <w:p w14:paraId="1A532FDF" w14:textId="77777777" w:rsidR="00941EA7" w:rsidRPr="00D74EE0" w:rsidRDefault="00000000">
      <w:pPr>
        <w:pStyle w:val="1"/>
        <w:rPr>
          <w:rFonts w:ascii="黑体" w:eastAsia="黑体" w:hAnsi="黑体"/>
          <w:lang w:eastAsia="zh-CN"/>
        </w:rPr>
      </w:pPr>
      <w:r w:rsidRPr="00D74EE0">
        <w:rPr>
          <w:rFonts w:ascii="黑体" w:eastAsia="黑体" w:hAnsi="黑体"/>
          <w:lang w:eastAsia="zh-CN"/>
        </w:rPr>
        <w:t>二、数据</w:t>
      </w:r>
      <w:r w:rsidRPr="00D74EE0">
        <w:rPr>
          <w:rFonts w:ascii="黑体" w:eastAsia="黑体" w:hAnsi="黑体" w:cs="微软雅黑" w:hint="eastAsia"/>
          <w:lang w:eastAsia="zh-CN"/>
        </w:rPr>
        <w:t>图</w:t>
      </w:r>
      <w:r w:rsidRPr="00D74EE0">
        <w:rPr>
          <w:rFonts w:ascii="黑体" w:eastAsia="黑体" w:hAnsi="黑体"/>
          <w:lang w:eastAsia="zh-CN"/>
        </w:rPr>
        <w:t>表</w:t>
      </w:r>
    </w:p>
    <w:p w14:paraId="046038FC" w14:textId="77777777" w:rsidR="00941EA7" w:rsidRPr="00D74EE0" w:rsidRDefault="00000000">
      <w:pPr>
        <w:jc w:val="center"/>
        <w:rPr>
          <w:rFonts w:ascii="黑体" w:eastAsia="黑体" w:hAnsi="黑体"/>
          <w:lang w:eastAsia="zh-CN"/>
        </w:rPr>
      </w:pPr>
      <w:r w:rsidRPr="00D74EE0">
        <w:rPr>
          <w:rFonts w:ascii="黑体" w:eastAsia="黑体" w:hAnsi="黑体"/>
          <w:lang w:eastAsia="zh-CN"/>
        </w:rPr>
        <w:t>{{</w:t>
      </w:r>
      <w:r w:rsidRPr="00D74EE0">
        <w:rPr>
          <w:rFonts w:ascii="黑体" w:eastAsia="黑体" w:hAnsi="黑体" w:cs="微软雅黑" w:hint="eastAsia"/>
          <w:lang w:eastAsia="zh-CN"/>
        </w:rPr>
        <w:t>图</w:t>
      </w:r>
      <w:r w:rsidRPr="00D74EE0">
        <w:rPr>
          <w:rFonts w:ascii="黑体" w:eastAsia="黑体" w:hAnsi="黑体"/>
          <w:lang w:eastAsia="zh-CN"/>
        </w:rPr>
        <w:t>表:投</w:t>
      </w:r>
      <w:r w:rsidRPr="00D74EE0">
        <w:rPr>
          <w:rFonts w:ascii="黑体" w:eastAsia="黑体" w:hAnsi="黑体" w:cs="微软雅黑" w:hint="eastAsia"/>
          <w:lang w:eastAsia="zh-CN"/>
        </w:rPr>
        <w:t>诉趋势</w:t>
      </w:r>
      <w:r w:rsidRPr="00D74EE0">
        <w:rPr>
          <w:rFonts w:ascii="黑体" w:eastAsia="黑体" w:hAnsi="黑体"/>
          <w:lang w:eastAsia="zh-CN"/>
        </w:rPr>
        <w:t>折</w:t>
      </w:r>
      <w:r w:rsidRPr="00D74EE0">
        <w:rPr>
          <w:rFonts w:ascii="黑体" w:eastAsia="黑体" w:hAnsi="黑体" w:cs="微软雅黑" w:hint="eastAsia"/>
          <w:lang w:eastAsia="zh-CN"/>
        </w:rPr>
        <w:t>线图</w:t>
      </w:r>
      <w:r w:rsidRPr="00D74EE0">
        <w:rPr>
          <w:rFonts w:ascii="黑体" w:eastAsia="黑体" w:hAnsi="黑体"/>
          <w:lang w:eastAsia="zh-CN"/>
        </w:rPr>
        <w:t>}}</w:t>
      </w:r>
    </w:p>
    <w:p w14:paraId="7A76CD25" w14:textId="77777777" w:rsidR="00941EA7" w:rsidRPr="00D74EE0" w:rsidRDefault="00000000">
      <w:pPr>
        <w:jc w:val="center"/>
        <w:rPr>
          <w:rFonts w:ascii="黑体" w:eastAsia="黑体" w:hAnsi="黑体"/>
          <w:lang w:eastAsia="zh-CN"/>
        </w:rPr>
      </w:pPr>
      <w:r w:rsidRPr="00D74EE0">
        <w:rPr>
          <w:rFonts w:ascii="黑体" w:eastAsia="黑体" w:hAnsi="黑体"/>
          <w:lang w:eastAsia="zh-CN"/>
        </w:rPr>
        <w:t>{{</w:t>
      </w:r>
      <w:r w:rsidRPr="00D74EE0">
        <w:rPr>
          <w:rFonts w:ascii="黑体" w:eastAsia="黑体" w:hAnsi="黑体" w:cs="微软雅黑" w:hint="eastAsia"/>
          <w:lang w:eastAsia="zh-CN"/>
        </w:rPr>
        <w:t>图</w:t>
      </w:r>
      <w:r w:rsidRPr="00D74EE0">
        <w:rPr>
          <w:rFonts w:ascii="黑体" w:eastAsia="黑体" w:hAnsi="黑体"/>
          <w:lang w:eastAsia="zh-CN"/>
        </w:rPr>
        <w:t>表:投</w:t>
      </w:r>
      <w:r w:rsidRPr="00D74EE0">
        <w:rPr>
          <w:rFonts w:ascii="黑体" w:eastAsia="黑体" w:hAnsi="黑体" w:cs="微软雅黑" w:hint="eastAsia"/>
          <w:lang w:eastAsia="zh-CN"/>
        </w:rPr>
        <w:t>诉</w:t>
      </w:r>
      <w:r w:rsidRPr="00D74EE0">
        <w:rPr>
          <w:rFonts w:ascii="黑体" w:eastAsia="黑体" w:hAnsi="黑体"/>
          <w:lang w:eastAsia="zh-CN"/>
        </w:rPr>
        <w:t>来源</w:t>
      </w:r>
      <w:r w:rsidRPr="00D74EE0">
        <w:rPr>
          <w:rFonts w:ascii="黑体" w:eastAsia="黑体" w:hAnsi="黑体" w:cs="微软雅黑" w:hint="eastAsia"/>
          <w:lang w:eastAsia="zh-CN"/>
        </w:rPr>
        <w:t>饼图</w:t>
      </w:r>
      <w:r w:rsidRPr="00D74EE0">
        <w:rPr>
          <w:rFonts w:ascii="黑体" w:eastAsia="黑体" w:hAnsi="黑体"/>
          <w:lang w:eastAsia="zh-CN"/>
        </w:rPr>
        <w:t>}}</w:t>
      </w:r>
    </w:p>
    <w:p w14:paraId="3AA90E16" w14:textId="77777777" w:rsidR="00941EA7" w:rsidRPr="00D74EE0" w:rsidRDefault="00000000">
      <w:pPr>
        <w:jc w:val="center"/>
        <w:rPr>
          <w:rFonts w:ascii="黑体" w:eastAsia="黑体" w:hAnsi="黑体"/>
          <w:lang w:eastAsia="zh-CN"/>
        </w:rPr>
      </w:pPr>
      <w:r w:rsidRPr="00D74EE0">
        <w:rPr>
          <w:rFonts w:ascii="黑体" w:eastAsia="黑体" w:hAnsi="黑体"/>
          <w:lang w:eastAsia="zh-CN"/>
        </w:rPr>
        <w:t>{{</w:t>
      </w:r>
      <w:r w:rsidRPr="00D74EE0">
        <w:rPr>
          <w:rFonts w:ascii="黑体" w:eastAsia="黑体" w:hAnsi="黑体" w:cs="微软雅黑" w:hint="eastAsia"/>
          <w:lang w:eastAsia="zh-CN"/>
        </w:rPr>
        <w:t>图</w:t>
      </w:r>
      <w:r w:rsidRPr="00D74EE0">
        <w:rPr>
          <w:rFonts w:ascii="黑体" w:eastAsia="黑体" w:hAnsi="黑体"/>
          <w:lang w:eastAsia="zh-CN"/>
        </w:rPr>
        <w:t>表:投</w:t>
      </w:r>
      <w:r w:rsidRPr="00D74EE0">
        <w:rPr>
          <w:rFonts w:ascii="黑体" w:eastAsia="黑体" w:hAnsi="黑体" w:cs="微软雅黑" w:hint="eastAsia"/>
          <w:lang w:eastAsia="zh-CN"/>
        </w:rPr>
        <w:t>诉类</w:t>
      </w:r>
      <w:r w:rsidRPr="00D74EE0">
        <w:rPr>
          <w:rFonts w:ascii="黑体" w:eastAsia="黑体" w:hAnsi="黑体"/>
          <w:lang w:eastAsia="zh-CN"/>
        </w:rPr>
        <w:t>型柱状</w:t>
      </w:r>
      <w:r w:rsidRPr="00D74EE0">
        <w:rPr>
          <w:rFonts w:ascii="黑体" w:eastAsia="黑体" w:hAnsi="黑体" w:cs="微软雅黑" w:hint="eastAsia"/>
          <w:lang w:eastAsia="zh-CN"/>
        </w:rPr>
        <w:t>图</w:t>
      </w:r>
      <w:r w:rsidRPr="00D74EE0">
        <w:rPr>
          <w:rFonts w:ascii="黑体" w:eastAsia="黑体" w:hAnsi="黑体"/>
          <w:lang w:eastAsia="zh-CN"/>
        </w:rPr>
        <w:t>}}</w:t>
      </w:r>
    </w:p>
    <w:sectPr w:rsidR="00941EA7" w:rsidRPr="00D74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169467">
    <w:abstractNumId w:val="8"/>
  </w:num>
  <w:num w:numId="2" w16cid:durableId="1346053868">
    <w:abstractNumId w:val="6"/>
  </w:num>
  <w:num w:numId="3" w16cid:durableId="384643252">
    <w:abstractNumId w:val="5"/>
  </w:num>
  <w:num w:numId="4" w16cid:durableId="356080113">
    <w:abstractNumId w:val="4"/>
  </w:num>
  <w:num w:numId="5" w16cid:durableId="489716564">
    <w:abstractNumId w:val="7"/>
  </w:num>
  <w:num w:numId="6" w16cid:durableId="1069963201">
    <w:abstractNumId w:val="3"/>
  </w:num>
  <w:num w:numId="7" w16cid:durableId="1189755920">
    <w:abstractNumId w:val="2"/>
  </w:num>
  <w:num w:numId="8" w16cid:durableId="1521240200">
    <w:abstractNumId w:val="1"/>
  </w:num>
  <w:num w:numId="9" w16cid:durableId="13729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71C"/>
    <w:rsid w:val="0015074B"/>
    <w:rsid w:val="0029639D"/>
    <w:rsid w:val="002A0241"/>
    <w:rsid w:val="00326F90"/>
    <w:rsid w:val="003704FD"/>
    <w:rsid w:val="003C7D1A"/>
    <w:rsid w:val="004C4EA7"/>
    <w:rsid w:val="00915009"/>
    <w:rsid w:val="00941EA7"/>
    <w:rsid w:val="00AA1D8D"/>
    <w:rsid w:val="00B47730"/>
    <w:rsid w:val="00CB0664"/>
    <w:rsid w:val="00CE30DC"/>
    <w:rsid w:val="00D74EE0"/>
    <w:rsid w:val="00D95B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5E41B"/>
  <w14:defaultImageDpi w14:val="300"/>
  <w15:docId w15:val="{9A1413BC-25EE-C546-8A75-19613683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k8560</cp:lastModifiedBy>
  <cp:revision>7</cp:revision>
  <dcterms:created xsi:type="dcterms:W3CDTF">2013-12-23T23:15:00Z</dcterms:created>
  <dcterms:modified xsi:type="dcterms:W3CDTF">2025-09-09T16:37:00Z</dcterms:modified>
  <cp:category/>
</cp:coreProperties>
</file>