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B94" w:rsidRDefault="00006F8D" w:rsidP="0078158B">
      <w:pPr>
        <w:pStyle w:val="af"/>
        <w:spacing w:before="0" w:line="0" w:lineRule="atLeast"/>
        <w:ind w:left="1227" w:hanging="1227"/>
        <w:jc w:val="center"/>
        <w:rPr>
          <w:rStyle w:val="aa"/>
          <w:rFonts w:hint="eastAsia"/>
          <w:color w:val="000000"/>
        </w:rPr>
      </w:pPr>
      <w:r>
        <w:rPr>
          <w:rFonts w:hint="eastAsia"/>
          <w:color w:val="000000"/>
        </w:rPr>
        <w:t>区块链</w:t>
      </w:r>
      <w:r w:rsidR="00840800">
        <w:rPr>
          <w:rFonts w:hint="eastAsia"/>
          <w:color w:val="000000"/>
        </w:rPr>
        <w:t>在精准扶贫</w:t>
      </w:r>
      <w:r>
        <w:rPr>
          <w:rFonts w:hint="eastAsia"/>
          <w:color w:val="000000"/>
        </w:rPr>
        <w:t>场景下应用的设计报告</w:t>
      </w:r>
    </w:p>
    <w:p w:rsidR="002C5B94" w:rsidRPr="006D5D1C" w:rsidRDefault="00006F8D" w:rsidP="0078158B">
      <w:pPr>
        <w:pStyle w:val="ae"/>
        <w:jc w:val="center"/>
        <w:rPr>
          <w:color w:val="FFFFFF" w:themeColor="background1"/>
          <w:sz w:val="24"/>
        </w:rPr>
      </w:pPr>
      <w:r w:rsidRPr="006D5D1C">
        <w:rPr>
          <w:rFonts w:hint="eastAsia"/>
          <w:color w:val="FFFFFF" w:themeColor="background1"/>
          <w:sz w:val="24"/>
        </w:rPr>
        <w:t>马逸行</w:t>
      </w:r>
      <w:r w:rsidR="002C5B94" w:rsidRPr="006D5D1C">
        <w:rPr>
          <w:rFonts w:hint="eastAsia"/>
          <w:color w:val="FFFFFF" w:themeColor="background1"/>
          <w:sz w:val="24"/>
          <w:vertAlign w:val="superscript"/>
        </w:rPr>
        <w:t>1</w:t>
      </w:r>
    </w:p>
    <w:p w:rsidR="002C5B94" w:rsidRPr="006D5D1C" w:rsidRDefault="002C5B94" w:rsidP="0078158B">
      <w:pPr>
        <w:pStyle w:val="ab"/>
        <w:ind w:left="116" w:hanging="116"/>
        <w:jc w:val="center"/>
        <w:rPr>
          <w:color w:val="FFFFFF" w:themeColor="background1"/>
          <w:sz w:val="16"/>
        </w:rPr>
      </w:pPr>
      <w:r w:rsidRPr="006D5D1C">
        <w:rPr>
          <w:rFonts w:hint="eastAsia"/>
          <w:color w:val="FFFFFF" w:themeColor="background1"/>
          <w:sz w:val="16"/>
          <w:vertAlign w:val="superscript"/>
        </w:rPr>
        <w:t>1</w:t>
      </w:r>
      <w:r w:rsidRPr="006D5D1C">
        <w:rPr>
          <w:rFonts w:hint="eastAsia"/>
          <w:color w:val="FFFFFF" w:themeColor="background1"/>
          <w:sz w:val="16"/>
        </w:rPr>
        <w:t>(</w:t>
      </w:r>
      <w:r w:rsidRPr="006D5D1C">
        <w:rPr>
          <w:rFonts w:hint="eastAsia"/>
          <w:color w:val="FFFFFF" w:themeColor="background1"/>
          <w:sz w:val="16"/>
        </w:rPr>
        <w:t>北京航空航天大学</w:t>
      </w:r>
      <w:r w:rsidRPr="006D5D1C">
        <w:rPr>
          <w:rFonts w:hint="eastAsia"/>
          <w:color w:val="FFFFFF" w:themeColor="background1"/>
          <w:sz w:val="16"/>
        </w:rPr>
        <w:t xml:space="preserve"> </w:t>
      </w:r>
      <w:r w:rsidR="00006F8D" w:rsidRPr="006D5D1C">
        <w:rPr>
          <w:rFonts w:hint="eastAsia"/>
          <w:color w:val="FFFFFF" w:themeColor="background1"/>
          <w:sz w:val="16"/>
        </w:rPr>
        <w:t>北京学院</w:t>
      </w:r>
      <w:r w:rsidRPr="006D5D1C">
        <w:rPr>
          <w:rFonts w:hint="eastAsia"/>
          <w:color w:val="FFFFFF" w:themeColor="background1"/>
          <w:sz w:val="16"/>
        </w:rPr>
        <w:t>,</w:t>
      </w:r>
      <w:r w:rsidRPr="006D5D1C">
        <w:rPr>
          <w:color w:val="FFFFFF" w:themeColor="background1"/>
          <w:sz w:val="16"/>
        </w:rPr>
        <w:t xml:space="preserve"> </w:t>
      </w:r>
      <w:r w:rsidRPr="006D5D1C">
        <w:rPr>
          <w:rFonts w:hint="eastAsia"/>
          <w:color w:val="FFFFFF" w:themeColor="background1"/>
          <w:sz w:val="16"/>
        </w:rPr>
        <w:t>北京</w:t>
      </w:r>
      <w:r w:rsidRPr="006D5D1C">
        <w:rPr>
          <w:rFonts w:hint="eastAsia"/>
          <w:color w:val="FFFFFF" w:themeColor="background1"/>
          <w:sz w:val="16"/>
        </w:rPr>
        <w:t xml:space="preserve"> </w:t>
      </w:r>
      <w:r w:rsidRPr="006D5D1C">
        <w:rPr>
          <w:rFonts w:hint="eastAsia"/>
          <w:color w:val="FFFFFF" w:themeColor="background1"/>
          <w:sz w:val="16"/>
        </w:rPr>
        <w:t>海淀</w:t>
      </w:r>
      <w:r w:rsidRPr="006D5D1C">
        <w:rPr>
          <w:rFonts w:hint="eastAsia"/>
          <w:color w:val="FFFFFF" w:themeColor="background1"/>
          <w:sz w:val="16"/>
        </w:rPr>
        <w:t>)</w:t>
      </w:r>
    </w:p>
    <w:p w:rsidR="002C5B94" w:rsidRPr="006D5D1C" w:rsidRDefault="002C5B94" w:rsidP="0078158B">
      <w:pPr>
        <w:pStyle w:val="ab"/>
        <w:ind w:left="116" w:hanging="116"/>
        <w:jc w:val="center"/>
        <w:rPr>
          <w:color w:val="FFFFFF" w:themeColor="background1"/>
          <w:sz w:val="15"/>
        </w:rPr>
      </w:pPr>
      <w:r w:rsidRPr="006D5D1C">
        <w:rPr>
          <w:rFonts w:hint="eastAsia"/>
          <w:color w:val="FFFFFF" w:themeColor="background1"/>
          <w:sz w:val="16"/>
        </w:rPr>
        <w:t>通讯作者</w:t>
      </w:r>
      <w:r w:rsidRPr="006D5D1C">
        <w:rPr>
          <w:rFonts w:hint="eastAsia"/>
          <w:color w:val="FFFFFF" w:themeColor="background1"/>
          <w:sz w:val="16"/>
        </w:rPr>
        <w:t xml:space="preserve">: </w:t>
      </w:r>
      <w:r w:rsidR="00006F8D" w:rsidRPr="006D5D1C">
        <w:rPr>
          <w:rFonts w:hint="eastAsia"/>
          <w:color w:val="FFFFFF" w:themeColor="background1"/>
          <w:sz w:val="16"/>
        </w:rPr>
        <w:t>马逸行</w:t>
      </w:r>
      <w:r w:rsidRPr="006D5D1C">
        <w:rPr>
          <w:rFonts w:hint="eastAsia"/>
          <w:color w:val="FFFFFF" w:themeColor="background1"/>
          <w:sz w:val="16"/>
        </w:rPr>
        <w:t>, E-mail:</w:t>
      </w:r>
      <w:r w:rsidR="00006F8D" w:rsidRPr="006D5D1C">
        <w:rPr>
          <w:color w:val="FFFFFF" w:themeColor="background1"/>
        </w:rPr>
        <w:t xml:space="preserve"> </w:t>
      </w:r>
      <w:hyperlink r:id="rId7" w:history="1">
        <w:r w:rsidR="00006F8D" w:rsidRPr="006D5D1C">
          <w:rPr>
            <w:rStyle w:val="af3"/>
            <w:color w:val="FFFFFF" w:themeColor="background1"/>
          </w:rPr>
          <w:t>18182648@buaa.edu.cn</w:t>
        </w:r>
      </w:hyperlink>
      <w:r w:rsidR="00006F8D" w:rsidRPr="006D5D1C">
        <w:rPr>
          <w:color w:val="FFFFFF" w:themeColor="background1"/>
        </w:rPr>
        <w:t xml:space="preserve"> </w:t>
      </w:r>
      <w:r w:rsidR="0078158B" w:rsidRPr="006D5D1C">
        <w:rPr>
          <w:color w:val="FFFFFF" w:themeColor="background1"/>
          <w:sz w:val="16"/>
        </w:rPr>
        <w:t>, Tel: +86-</w:t>
      </w:r>
      <w:r w:rsidR="00006F8D" w:rsidRPr="006D5D1C">
        <w:rPr>
          <w:color w:val="FFFFFF" w:themeColor="background1"/>
          <w:sz w:val="16"/>
        </w:rPr>
        <w:t>13141001978</w:t>
      </w:r>
    </w:p>
    <w:p w:rsidR="002C5B94" w:rsidRDefault="002C5B94" w:rsidP="002C5B94">
      <w:pPr>
        <w:pStyle w:val="ab"/>
        <w:ind w:left="116" w:hanging="116"/>
        <w:rPr>
          <w:color w:val="000000"/>
          <w:sz w:val="16"/>
        </w:rPr>
      </w:pPr>
    </w:p>
    <w:p w:rsidR="002C5B94" w:rsidRDefault="002C5B94" w:rsidP="002C5B94">
      <w:pPr>
        <w:pStyle w:val="ac"/>
        <w:ind w:left="123" w:hanging="123"/>
        <w:rPr>
          <w:rFonts w:hint="eastAsia"/>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62006">
        <w:rPr>
          <w:rFonts w:hint="eastAsia"/>
          <w:color w:val="000000"/>
        </w:rPr>
        <w:t>在精准扶贫过程中，我们经常遇到</w:t>
      </w:r>
      <w:r w:rsidR="00CD4D75">
        <w:rPr>
          <w:rFonts w:hint="eastAsia"/>
          <w:color w:val="000000"/>
        </w:rPr>
        <w:t>扶贫干部由于过于劳累或者身陷危险环境因公殉职的不幸消息，也经常听说扶贫款项遭到扶贫干部贪腐的情况。为了真正实现精准扶贫，党和中央带领广大人民群众进行了艰苦的奋斗。区块链本身作为信息化的产物，已经在</w:t>
      </w:r>
      <w:r w:rsidR="00CD4D75" w:rsidRPr="00CD4D75">
        <w:rPr>
          <w:rFonts w:hint="eastAsia"/>
          <w:color w:val="000000"/>
        </w:rPr>
        <w:t>数字经济中带来的有体系结构的改变</w:t>
      </w:r>
      <w:r w:rsidR="00CD4D75">
        <w:rPr>
          <w:rFonts w:hint="eastAsia"/>
          <w:color w:val="000000"/>
        </w:rPr>
        <w:t>，而将区块链与精准扶贫工作进行结合便成为了可能。本文将从精准扶贫背景介绍、精准扶贫现状和困难、区块链在精准扶贫领域的作用和应用现状等四个方面进行介绍，展现区块链在精准扶贫场景下应用的设计思路和独特优势。</w:t>
      </w:r>
    </w:p>
    <w:p w:rsidR="00CD4D75" w:rsidRPr="00CD4D75" w:rsidRDefault="00CD4D75" w:rsidP="00CD4D75">
      <w:pPr>
        <w:pStyle w:val="ad"/>
        <w:ind w:left="798" w:hanging="798"/>
        <w:rPr>
          <w:rFonts w:hint="eastAsia"/>
        </w:rPr>
      </w:pPr>
    </w:p>
    <w:p w:rsidR="00A62006" w:rsidRPr="00A62006" w:rsidRDefault="002C5B94" w:rsidP="00A62006">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A62006">
        <w:rPr>
          <w:rFonts w:hint="eastAsia"/>
          <w:color w:val="000000"/>
        </w:rPr>
        <w:t>区块链、精准扶贫、应用现状、解决方案</w:t>
      </w:r>
    </w:p>
    <w:p w:rsidR="003953AF" w:rsidRDefault="00006F8D" w:rsidP="003953AF">
      <w:pPr>
        <w:pStyle w:val="1"/>
      </w:pPr>
      <w:r>
        <w:rPr>
          <w:rFonts w:hint="eastAsia"/>
        </w:rPr>
        <w:t>应用场景背景</w:t>
      </w:r>
    </w:p>
    <w:p w:rsidR="00840800" w:rsidRDefault="00840800" w:rsidP="00840800">
      <w:pPr>
        <w:pStyle w:val="a0"/>
        <w:spacing w:before="2"/>
        <w:ind w:right="198" w:firstLine="372"/>
        <w:rPr>
          <w:rFonts w:asciiTheme="minorEastAsia" w:eastAsiaTheme="minorEastAsia" w:hAnsiTheme="minorEastAsia"/>
        </w:rPr>
      </w:pPr>
      <w:r w:rsidRPr="00840800">
        <w:rPr>
          <w:rFonts w:asciiTheme="minorEastAsia" w:eastAsiaTheme="minorEastAsia" w:hAnsiTheme="minorEastAsia" w:hint="eastAsia"/>
        </w:rPr>
        <w:t>精准扶贫</w:t>
      </w:r>
      <w:r>
        <w:rPr>
          <w:rFonts w:asciiTheme="minorEastAsia" w:eastAsiaTheme="minorEastAsia" w:hAnsiTheme="minorEastAsia" w:hint="eastAsia"/>
        </w:rPr>
        <w:t>，</w:t>
      </w:r>
      <w:r w:rsidRPr="00840800">
        <w:rPr>
          <w:rFonts w:asciiTheme="minorEastAsia" w:eastAsiaTheme="minorEastAsia" w:hAnsiTheme="minorEastAsia" w:hint="eastAsia"/>
        </w:rPr>
        <w:t>是指针对不同贫困区域环境、不同贫困农户状况，运用科学有效程序对扶贫对象实施精确识别、精确帮扶、精确管理的治贫方式。一般来说，精准扶贫主要是就贫困居民而言的，谁贫困就扶持谁。</w:t>
      </w:r>
    </w:p>
    <w:p w:rsidR="00E42629" w:rsidRDefault="00E42629" w:rsidP="00E42629">
      <w:pPr>
        <w:pStyle w:val="a0"/>
        <w:spacing w:before="2"/>
        <w:ind w:right="198" w:firstLine="372"/>
        <w:rPr>
          <w:rFonts w:asciiTheme="minorEastAsia" w:eastAsiaTheme="minorEastAsia" w:hAnsiTheme="minorEastAsia"/>
        </w:rPr>
      </w:pPr>
      <w:r w:rsidRPr="00E42629">
        <w:rPr>
          <w:rFonts w:asciiTheme="minorEastAsia" w:eastAsiaTheme="minorEastAsia" w:hAnsiTheme="minorEastAsia" w:hint="eastAsia"/>
        </w:rPr>
        <w:t>“精准扶贫”的重要思想最早是在2013年11月，习近平到湖南湘西考察时首次作出了 “ 实事求是、因地制宜、分类指导、精准扶贫 ” 的重要指示。2014年1月，中办详细规制了精准扶贫工作模式的顶层设计，推动了“精准扶贫”思想落地。2014年3月，习近平参加两会代表团审议时强调，要实施精准扶贫，瞄准扶贫对象，进行重点施策。进一步阐释了精准扶贫理念。2015年1月，习近平总书记新年首个调研地点选择了云南，总书记强调坚决打好扶贫开发攻坚战，加快民族地区经济社会发展。5个月后，总书记来到与云南毗邻的贵州省，强调要科学谋划好“十三五”时期扶贫开发工作，确保贫困人口到2020年如期脱贫，并提出扶贫开发“贵在精准，重在精准，成败之举在于精准”，“精准扶贫” 成为各界热议的关键词。</w:t>
      </w:r>
    </w:p>
    <w:p w:rsidR="00E42629" w:rsidRDefault="00E42629" w:rsidP="00E42629">
      <w:pPr>
        <w:pStyle w:val="a0"/>
        <w:spacing w:before="2"/>
        <w:ind w:right="198" w:firstLine="372"/>
        <w:rPr>
          <w:rFonts w:asciiTheme="minorEastAsia" w:eastAsiaTheme="minorEastAsia" w:hAnsiTheme="minorEastAsia"/>
        </w:rPr>
      </w:pPr>
      <w:r w:rsidRPr="00E42629">
        <w:rPr>
          <w:rFonts w:asciiTheme="minorEastAsia" w:eastAsiaTheme="minorEastAsia" w:hAnsiTheme="minorEastAsia" w:hint="eastAsia"/>
        </w:rPr>
        <w:t>2015年10月16日，习近平在2015减贫与发展高层论坛上强调，中国扶贫攻坚工作实施精准扶贫方略，增加扶贫投入，出台优惠政策措施，坚持中国制度优势，注重六个精准，坚持分类施策，因人因地施策，因贫困原因施策，因贫困类型施策，通过扶持生产和就业发展一批，通过易地搬迁安置一批，通过生态保护脱贫一批，通过教育扶贫脱贫一批，通过低保政策兜底一批，广泛动员全社会力量参与扶贫。</w:t>
      </w:r>
    </w:p>
    <w:p w:rsidR="00A62006" w:rsidRPr="00A62006" w:rsidRDefault="00A62006" w:rsidP="00A62006">
      <w:pPr>
        <w:pStyle w:val="a0"/>
        <w:spacing w:before="2"/>
        <w:ind w:right="198" w:firstLine="372"/>
        <w:rPr>
          <w:rFonts w:asciiTheme="minorEastAsia" w:eastAsiaTheme="minorEastAsia" w:hAnsiTheme="minorEastAsia"/>
        </w:rPr>
      </w:pPr>
      <w:r w:rsidRPr="00A62006">
        <w:rPr>
          <w:rFonts w:asciiTheme="minorEastAsia" w:eastAsiaTheme="minorEastAsia" w:hAnsiTheme="minorEastAsia" w:hint="eastAsia"/>
        </w:rPr>
        <w:t>裁判文书检索平台</w:t>
      </w:r>
      <w:proofErr w:type="spellStart"/>
      <w:r w:rsidRPr="00A62006">
        <w:rPr>
          <w:rFonts w:eastAsiaTheme="minorEastAsia"/>
        </w:rPr>
        <w:t>OpenLaw</w:t>
      </w:r>
      <w:proofErr w:type="spellEnd"/>
      <w:r w:rsidRPr="00A62006">
        <w:rPr>
          <w:rFonts w:asciiTheme="minorEastAsia" w:eastAsiaTheme="minorEastAsia" w:hAnsiTheme="minorEastAsia" w:hint="eastAsia"/>
        </w:rPr>
        <w:t>显示，自2004年起，国内与扶贫相关的公开裁判文书，总计为35869份。贪污贿赂、侵犯财产、渎职，成为了排名前三的案由。在涉案案由分类中，贪污犯罪的判决书占比最多，高达7317份，占总数的20%。另据国家审计署统计，仅2017年，中央拨发的1400亿扶贫款中，就有70亿被贪污截留。站在扶贫机构角度，贫困户识别不准确、资金被冒领等现象，也让扶贫工作充满难点。除此之外，贫困地区往往存在信息闭塞、生产技术落后、产品销路匮乏、难以获得金融贷款等情况，形成恶性循环。</w:t>
      </w:r>
    </w:p>
    <w:p w:rsidR="00840800" w:rsidRPr="00840800" w:rsidRDefault="00A62006" w:rsidP="00A62006">
      <w:pPr>
        <w:pStyle w:val="a0"/>
        <w:spacing w:before="2"/>
        <w:ind w:right="198" w:firstLine="372"/>
        <w:rPr>
          <w:rFonts w:asciiTheme="minorEastAsia" w:eastAsiaTheme="minorEastAsia" w:hAnsiTheme="minorEastAsia"/>
        </w:rPr>
      </w:pPr>
      <w:r w:rsidRPr="00A62006">
        <w:rPr>
          <w:rFonts w:asciiTheme="minorEastAsia" w:eastAsiaTheme="minorEastAsia" w:hAnsiTheme="minorEastAsia" w:hint="eastAsia"/>
        </w:rPr>
        <w:t>而区块链技术，有望解决诸多扶贫难题。</w:t>
      </w:r>
    </w:p>
    <w:p w:rsidR="0035031C" w:rsidRDefault="00006F8D" w:rsidP="0035031C">
      <w:pPr>
        <w:pStyle w:val="1"/>
      </w:pPr>
      <w:bookmarkStart w:id="0" w:name="OLE_LINK19"/>
      <w:r>
        <w:rPr>
          <w:rFonts w:hint="eastAsia"/>
        </w:rPr>
        <w:t>应用场景技术现状与疼点问题</w:t>
      </w:r>
    </w:p>
    <w:bookmarkEnd w:id="0"/>
    <w:p w:rsidR="0035031C" w:rsidRPr="00C51EAA" w:rsidRDefault="00310DED" w:rsidP="0035031C">
      <w:pPr>
        <w:pStyle w:val="a0"/>
        <w:ind w:firstLine="372"/>
      </w:pPr>
      <w:r>
        <w:rPr>
          <w:rFonts w:hint="eastAsia"/>
        </w:rPr>
        <w:t>扶贫作为我国现在非常重要的一项系统性工作，已经取得了卓越的成绩。但是与此同时，背后是大量的驻村干部和大学生村官以及许许多多基层工作者冒着生命危险与质疑而实现的。这也体现出扶贫工作的信息化技术化水平亟待提升。</w:t>
      </w:r>
    </w:p>
    <w:p w:rsidR="00BD6B5F" w:rsidRDefault="00840800" w:rsidP="00BA07BA">
      <w:pPr>
        <w:pStyle w:val="2"/>
        <w:spacing w:before="71" w:after="71"/>
      </w:pPr>
      <w:r>
        <w:rPr>
          <w:rFonts w:hint="eastAsia"/>
        </w:rPr>
        <w:t>扶贫资格认定</w:t>
      </w:r>
    </w:p>
    <w:p w:rsidR="00C51EAA" w:rsidRDefault="00C51EAA" w:rsidP="00BD6B5F">
      <w:pPr>
        <w:pStyle w:val="a0"/>
        <w:ind w:firstLine="372"/>
      </w:pPr>
      <w:r>
        <w:rPr>
          <w:rFonts w:hint="eastAsia"/>
        </w:rPr>
        <w:t>现在对于建档立卡贫困人口的登记认定方式</w:t>
      </w:r>
      <w:r w:rsidR="00310DED">
        <w:rPr>
          <w:rFonts w:hint="eastAsia"/>
        </w:rPr>
        <w:t>。这种方式大概分为如下几个步骤：</w:t>
      </w:r>
    </w:p>
    <w:p w:rsidR="00C51EAA" w:rsidRDefault="00C51EAA" w:rsidP="00C51EAA">
      <w:pPr>
        <w:pStyle w:val="a0"/>
        <w:ind w:firstLine="372"/>
      </w:pPr>
      <w:r>
        <w:rPr>
          <w:rFonts w:hint="eastAsia"/>
        </w:rPr>
        <w:t>1.</w:t>
      </w:r>
      <w:r>
        <w:rPr>
          <w:rFonts w:hint="eastAsia"/>
        </w:rPr>
        <w:t>第一步：规模分解</w:t>
      </w:r>
    </w:p>
    <w:p w:rsidR="00C51EAA" w:rsidRDefault="00C51EAA" w:rsidP="00C51EAA">
      <w:pPr>
        <w:pStyle w:val="a0"/>
        <w:ind w:firstLine="372"/>
      </w:pPr>
      <w:r>
        <w:rPr>
          <w:rFonts w:hint="eastAsia"/>
        </w:rPr>
        <w:lastRenderedPageBreak/>
        <w:t>按照《贫困人口规模分解参考方法》，各省将报国务院扶贫办核定后的贫困人口识别规模逐级分解到村。</w:t>
      </w:r>
    </w:p>
    <w:p w:rsidR="00C51EAA" w:rsidRDefault="00C51EAA" w:rsidP="00C51EAA">
      <w:pPr>
        <w:pStyle w:val="a0"/>
        <w:ind w:firstLine="372"/>
      </w:pPr>
      <w:r>
        <w:rPr>
          <w:rFonts w:hint="eastAsia"/>
        </w:rPr>
        <w:t>2.</w:t>
      </w:r>
      <w:r>
        <w:rPr>
          <w:rFonts w:hint="eastAsia"/>
        </w:rPr>
        <w:t>第二步：初选对象</w:t>
      </w:r>
    </w:p>
    <w:p w:rsidR="00C51EAA" w:rsidRDefault="00C51EAA" w:rsidP="00372896">
      <w:pPr>
        <w:pStyle w:val="a0"/>
        <w:ind w:firstLine="372"/>
      </w:pPr>
      <w:r>
        <w:rPr>
          <w:rFonts w:hint="eastAsia"/>
        </w:rPr>
        <w:t>在乡政镇人民政府和县扶贫办的指导下，按照农户自愿申请原则，以村贫困人口为规模，各行政村召开村民代表大会进行民主评议，形成初选名单，由村委会和驻村工作队核实后进行第一次公示，经公示无异议后报乡镇人民政府审核。</w:t>
      </w:r>
    </w:p>
    <w:p w:rsidR="00C51EAA" w:rsidRDefault="00C51EAA" w:rsidP="00C51EAA">
      <w:pPr>
        <w:pStyle w:val="a0"/>
        <w:ind w:firstLine="372"/>
      </w:pPr>
      <w:r>
        <w:rPr>
          <w:rFonts w:hint="eastAsia"/>
        </w:rPr>
        <w:t>3.</w:t>
      </w:r>
      <w:r>
        <w:rPr>
          <w:rFonts w:hint="eastAsia"/>
        </w:rPr>
        <w:t>第三步：公示公告</w:t>
      </w:r>
    </w:p>
    <w:p w:rsidR="00C51EAA" w:rsidRDefault="00C51EAA" w:rsidP="00C51EAA">
      <w:pPr>
        <w:pStyle w:val="a0"/>
        <w:ind w:firstLine="372"/>
      </w:pPr>
      <w:r>
        <w:rPr>
          <w:rFonts w:hint="eastAsia"/>
        </w:rPr>
        <w:t>乡镇人民政府对各村上报的初选名单进行审核，确定全乡（镇）贫困户名单，在各行政村进行第二次公示，经公示无异议后报县扶贫办复审，复审结束后在各行政村公告。</w:t>
      </w:r>
    </w:p>
    <w:p w:rsidR="00C51EAA" w:rsidRDefault="00C51EAA" w:rsidP="00C51EAA">
      <w:pPr>
        <w:pStyle w:val="a0"/>
        <w:ind w:firstLine="372"/>
      </w:pPr>
      <w:r>
        <w:rPr>
          <w:rFonts w:hint="eastAsia"/>
        </w:rPr>
        <w:t>4.</w:t>
      </w:r>
      <w:r>
        <w:rPr>
          <w:rFonts w:hint="eastAsia"/>
        </w:rPr>
        <w:t>第四步：结对帮扶</w:t>
      </w:r>
    </w:p>
    <w:p w:rsidR="00C51EAA" w:rsidRDefault="00C51EAA" w:rsidP="00C51EAA">
      <w:pPr>
        <w:pStyle w:val="a0"/>
        <w:ind w:firstLine="372"/>
      </w:pPr>
      <w:r>
        <w:rPr>
          <w:rFonts w:hint="eastAsia"/>
        </w:rPr>
        <w:t>在省级人民政府指导下，各县应统筹安排有关帮扶资源，研究提出对贫困户结对帮扶方案，明确结对帮扶关系和帮扶责任人。</w:t>
      </w:r>
    </w:p>
    <w:p w:rsidR="00C51EAA" w:rsidRDefault="00C51EAA" w:rsidP="00C51EAA">
      <w:pPr>
        <w:pStyle w:val="a0"/>
        <w:ind w:firstLine="372"/>
      </w:pPr>
      <w:r>
        <w:rPr>
          <w:rFonts w:hint="eastAsia"/>
        </w:rPr>
        <w:t>5.</w:t>
      </w:r>
      <w:r>
        <w:rPr>
          <w:rFonts w:hint="eastAsia"/>
        </w:rPr>
        <w:t>第五步：制定计划</w:t>
      </w:r>
    </w:p>
    <w:p w:rsidR="00C51EAA" w:rsidRDefault="00C51EAA" w:rsidP="00C51EAA">
      <w:pPr>
        <w:pStyle w:val="a0"/>
        <w:ind w:firstLine="372"/>
      </w:pPr>
      <w:r>
        <w:rPr>
          <w:rFonts w:hint="eastAsia"/>
        </w:rPr>
        <w:t>在乡镇人民政府指导下，由村委会、驻村工作队和帮扶责任人结合贫困户需求和实际，制定帮扶计划。</w:t>
      </w:r>
    </w:p>
    <w:p w:rsidR="00C51EAA" w:rsidRDefault="00C51EAA" w:rsidP="00C51EAA">
      <w:pPr>
        <w:pStyle w:val="a0"/>
        <w:ind w:firstLine="372"/>
      </w:pPr>
      <w:r>
        <w:rPr>
          <w:rFonts w:hint="eastAsia"/>
        </w:rPr>
        <w:t>6.</w:t>
      </w:r>
      <w:r>
        <w:rPr>
          <w:rFonts w:hint="eastAsia"/>
        </w:rPr>
        <w:t>第六步：填写手册</w:t>
      </w:r>
    </w:p>
    <w:p w:rsidR="00C51EAA" w:rsidRDefault="00C51EAA" w:rsidP="00C51EAA">
      <w:pPr>
        <w:pStyle w:val="a0"/>
        <w:ind w:firstLine="372"/>
      </w:pPr>
      <w:r>
        <w:rPr>
          <w:rFonts w:hint="eastAsia"/>
        </w:rPr>
        <w:t>在县扶贫办指导下，由乡镇人民政府组织村委会、驻村工作队和大学生志愿者对已确定的贫困户填写《扶贫手册》。</w:t>
      </w:r>
    </w:p>
    <w:p w:rsidR="00C51EAA" w:rsidRDefault="00C51EAA" w:rsidP="00C51EAA">
      <w:pPr>
        <w:pStyle w:val="a0"/>
        <w:ind w:firstLine="372"/>
      </w:pPr>
      <w:r>
        <w:rPr>
          <w:rFonts w:hint="eastAsia"/>
        </w:rPr>
        <w:t>7.</w:t>
      </w:r>
      <w:r>
        <w:rPr>
          <w:rFonts w:hint="eastAsia"/>
        </w:rPr>
        <w:t>第七步：数据录入</w:t>
      </w:r>
    </w:p>
    <w:p w:rsidR="00C51EAA" w:rsidRDefault="00C51EAA" w:rsidP="00C51EAA">
      <w:pPr>
        <w:pStyle w:val="a0"/>
        <w:ind w:firstLine="372"/>
      </w:pPr>
      <w:r>
        <w:rPr>
          <w:rFonts w:hint="eastAsia"/>
        </w:rPr>
        <w:t>在县扶贫办指导下，乡镇人民政府组织村委会、驻村工作队和大学生志愿者等将《扶贫手册》录入全国扶贫信息网络系统，并进行数据审核。</w:t>
      </w:r>
    </w:p>
    <w:p w:rsidR="00C51EAA" w:rsidRDefault="00C51EAA" w:rsidP="00C51EAA">
      <w:pPr>
        <w:pStyle w:val="a0"/>
        <w:ind w:firstLine="372"/>
      </w:pPr>
      <w:r>
        <w:rPr>
          <w:rFonts w:hint="eastAsia"/>
        </w:rPr>
        <w:t>8.</w:t>
      </w:r>
      <w:r>
        <w:rPr>
          <w:rFonts w:hint="eastAsia"/>
        </w:rPr>
        <w:t>第八步：联网运行</w:t>
      </w:r>
    </w:p>
    <w:p w:rsidR="00C51EAA" w:rsidRDefault="00C51EAA" w:rsidP="00C51EAA">
      <w:pPr>
        <w:pStyle w:val="a0"/>
        <w:ind w:firstLine="372"/>
      </w:pPr>
      <w:r>
        <w:rPr>
          <w:rFonts w:hint="eastAsia"/>
        </w:rPr>
        <w:t>由各省扶贫办负责，将录入数据在本省内试运行。</w:t>
      </w:r>
    </w:p>
    <w:p w:rsidR="00C51EAA" w:rsidRDefault="00C51EAA" w:rsidP="00C51EAA">
      <w:pPr>
        <w:pStyle w:val="a0"/>
        <w:ind w:firstLine="372"/>
      </w:pPr>
      <w:r>
        <w:rPr>
          <w:rFonts w:hint="eastAsia"/>
        </w:rPr>
        <w:t>9.</w:t>
      </w:r>
      <w:r>
        <w:rPr>
          <w:rFonts w:hint="eastAsia"/>
        </w:rPr>
        <w:t>第九步：数据更新。</w:t>
      </w:r>
    </w:p>
    <w:p w:rsidR="00C51EAA" w:rsidRDefault="00C51EAA" w:rsidP="00C51EAA">
      <w:pPr>
        <w:pStyle w:val="a0"/>
        <w:ind w:firstLine="372"/>
      </w:pPr>
      <w:r>
        <w:rPr>
          <w:rFonts w:hint="eastAsia"/>
        </w:rPr>
        <w:t>贫困户信息要及时更新，并录入全国扶贫信息网络系统，实现贫困户动态调整。</w:t>
      </w:r>
    </w:p>
    <w:p w:rsidR="00BA07BA" w:rsidRDefault="00310DED" w:rsidP="00BA07BA">
      <w:pPr>
        <w:pStyle w:val="a0"/>
        <w:ind w:firstLine="372"/>
      </w:pPr>
      <w:r>
        <w:rPr>
          <w:rFonts w:hint="eastAsia"/>
        </w:rPr>
        <w:t>在这个过程中，许多环节都存在难点痛点</w:t>
      </w:r>
      <w:r w:rsidR="005A7F41">
        <w:rPr>
          <w:rFonts w:hint="eastAsia"/>
        </w:rPr>
        <w:t>，而这些难点基本与扶贫地区的条件和人员工作较多相关</w:t>
      </w:r>
      <w:r>
        <w:rPr>
          <w:rFonts w:hint="eastAsia"/>
        </w:rPr>
        <w:t>。</w:t>
      </w:r>
      <w:r w:rsidR="00BA07BA">
        <w:rPr>
          <w:rFonts w:hint="eastAsia"/>
        </w:rPr>
        <w:t>下面举几个案例：</w:t>
      </w:r>
    </w:p>
    <w:p w:rsidR="00BA07BA" w:rsidRPr="005A7F41" w:rsidRDefault="005A7F41" w:rsidP="00BA07BA">
      <w:pPr>
        <w:pStyle w:val="a0"/>
        <w:ind w:firstLine="372"/>
      </w:pPr>
      <w:r>
        <w:rPr>
          <w:rFonts w:hint="eastAsia"/>
        </w:rPr>
        <w:t>时代楷模</w:t>
      </w:r>
      <w:r w:rsidRPr="005A7F41">
        <w:rPr>
          <w:rFonts w:hint="eastAsia"/>
        </w:rPr>
        <w:t>黄文秀同志生前是广西壮族自治区百色市委宣传部干部。</w:t>
      </w:r>
      <w:r w:rsidRPr="005A7F41">
        <w:rPr>
          <w:rFonts w:hint="eastAsia"/>
        </w:rPr>
        <w:t>2016</w:t>
      </w:r>
      <w:r w:rsidRPr="005A7F41">
        <w:rPr>
          <w:rFonts w:hint="eastAsia"/>
        </w:rPr>
        <w:t>年硕士研究生毕业后，她自愿回到百色革命老区工作，主动请缨到贫困村担任驻村第一书记。她自觉践行党的宗旨，始终把群众的安危冷暖装在心间，带领群众发展多种产业，为村民脱贫致富倾注了全部心血和汗水。</w:t>
      </w:r>
      <w:r w:rsidRPr="005A7F41">
        <w:rPr>
          <w:rFonts w:hint="eastAsia"/>
        </w:rPr>
        <w:t>2019</w:t>
      </w:r>
      <w:r w:rsidRPr="005A7F41">
        <w:rPr>
          <w:rFonts w:hint="eastAsia"/>
        </w:rPr>
        <w:t>年</w:t>
      </w:r>
      <w:r w:rsidRPr="005A7F41">
        <w:rPr>
          <w:rFonts w:hint="eastAsia"/>
        </w:rPr>
        <w:t>6</w:t>
      </w:r>
      <w:r w:rsidRPr="005A7F41">
        <w:rPr>
          <w:rFonts w:hint="eastAsia"/>
        </w:rPr>
        <w:t>月</w:t>
      </w:r>
      <w:r w:rsidRPr="005A7F41">
        <w:rPr>
          <w:rFonts w:hint="eastAsia"/>
        </w:rPr>
        <w:t>17</w:t>
      </w:r>
      <w:r w:rsidRPr="005A7F41">
        <w:rPr>
          <w:rFonts w:hint="eastAsia"/>
        </w:rPr>
        <w:t>日凌晨，黄文秀同志在突发山洪中不幸遇难，献出了年仅</w:t>
      </w:r>
      <w:r w:rsidRPr="005A7F41">
        <w:rPr>
          <w:rFonts w:hint="eastAsia"/>
        </w:rPr>
        <w:t>30</w:t>
      </w:r>
      <w:r w:rsidRPr="005A7F41">
        <w:rPr>
          <w:rFonts w:hint="eastAsia"/>
        </w:rPr>
        <w:t>岁的宝贵生命。</w:t>
      </w:r>
    </w:p>
    <w:p w:rsidR="00C51EAA" w:rsidRDefault="005A7F41" w:rsidP="005A7F41">
      <w:pPr>
        <w:pStyle w:val="a0"/>
        <w:ind w:firstLine="372"/>
      </w:pPr>
      <w:r>
        <w:rPr>
          <w:rFonts w:hint="eastAsia"/>
        </w:rPr>
        <w:t>2</w:t>
      </w:r>
      <w:r>
        <w:t>020</w:t>
      </w:r>
      <w:r>
        <w:rPr>
          <w:rFonts w:hint="eastAsia"/>
        </w:rPr>
        <w:t>年</w:t>
      </w:r>
      <w:r>
        <w:rPr>
          <w:rFonts w:hint="eastAsia"/>
        </w:rPr>
        <w:t>1</w:t>
      </w:r>
      <w:r>
        <w:t>1</w:t>
      </w:r>
      <w:r>
        <w:rPr>
          <w:rFonts w:hint="eastAsia"/>
        </w:rPr>
        <w:t>月消息，陕西汉中宁强县畜牧中心</w:t>
      </w:r>
      <w:r>
        <w:rPr>
          <w:rFonts w:hint="eastAsia"/>
        </w:rPr>
        <w:t>5</w:t>
      </w:r>
      <w:r>
        <w:rPr>
          <w:rFonts w:hint="eastAsia"/>
        </w:rPr>
        <w:t>名干部在从广坪镇毛咀村开展扶贫帮扶工作的返回途中突发交通事故，造成了严重的伤害。其中任正文、张艳丽、安海燕、杨梅</w:t>
      </w:r>
      <w:r>
        <w:rPr>
          <w:rFonts w:hint="eastAsia"/>
        </w:rPr>
        <w:t>4</w:t>
      </w:r>
      <w:r>
        <w:rPr>
          <w:rFonts w:hint="eastAsia"/>
        </w:rPr>
        <w:t>名伤者正在医院进行救治，女干部强清芳因伤势过重抢救无效不幸殉职。</w:t>
      </w:r>
    </w:p>
    <w:p w:rsidR="005A7F41" w:rsidRPr="00BD6B5F" w:rsidRDefault="005A7F41" w:rsidP="005A7F41">
      <w:pPr>
        <w:pStyle w:val="a0"/>
        <w:ind w:firstLine="372"/>
        <w:rPr>
          <w:rFonts w:hint="eastAsia"/>
        </w:rPr>
      </w:pPr>
      <w:r>
        <w:rPr>
          <w:rFonts w:hint="eastAsia"/>
        </w:rPr>
        <w:t>在这个过程中，如果我们能综合利用</w:t>
      </w:r>
      <w:r w:rsidR="00C44216">
        <w:rPr>
          <w:rFonts w:hint="eastAsia"/>
        </w:rPr>
        <w:t>信息化技术进行一定的工作，那么能够减轻一些扶贫工作人员的工作负担，提高工作效率并增加工作的准确性。</w:t>
      </w:r>
    </w:p>
    <w:p w:rsidR="006176C8" w:rsidRDefault="006176C8" w:rsidP="000258AC">
      <w:pPr>
        <w:pStyle w:val="2"/>
        <w:spacing w:before="71" w:after="71"/>
      </w:pPr>
      <w:bookmarkStart w:id="1" w:name="OLE_LINK18"/>
      <w:r>
        <w:rPr>
          <w:rFonts w:hint="eastAsia"/>
        </w:rPr>
        <w:t>扶贫财政到位</w:t>
      </w:r>
    </w:p>
    <w:bookmarkEnd w:id="1"/>
    <w:p w:rsidR="00667917" w:rsidRDefault="00372896" w:rsidP="0029085C">
      <w:pPr>
        <w:pStyle w:val="a0"/>
        <w:ind w:firstLine="372"/>
        <w:rPr>
          <w:rFonts w:hint="eastAsia"/>
        </w:rPr>
      </w:pPr>
      <w:r>
        <w:rPr>
          <w:rFonts w:hint="eastAsia"/>
        </w:rPr>
        <w:t>扶贫财政验证是</w:t>
      </w:r>
      <w:r w:rsidR="0029085C">
        <w:rPr>
          <w:rFonts w:hint="eastAsia"/>
        </w:rPr>
        <w:t>扶贫领域中的另一重要的问题。</w:t>
      </w:r>
      <w:r w:rsidR="00E610C3">
        <w:rPr>
          <w:rFonts w:hint="eastAsia"/>
        </w:rPr>
        <w:t>要实现精准扶贫，那么扶贫款项的落实情况十分重要。不论是易地扶贫搬迁、扶贫产业投资还是困难群众经济支持，都需要把每一分钱用在刀刃上。</w:t>
      </w:r>
    </w:p>
    <w:p w:rsidR="00667917" w:rsidRDefault="00667917" w:rsidP="006A191B">
      <w:pPr>
        <w:pStyle w:val="a0"/>
        <w:ind w:firstLine="372"/>
      </w:pPr>
      <w:r>
        <w:rPr>
          <w:rFonts w:hint="eastAsia"/>
        </w:rPr>
        <w:t>在这个方面，已经出现大量公职人员借职务便利对扶贫财政进行贪腐的现象，案例如下：</w:t>
      </w:r>
    </w:p>
    <w:p w:rsidR="00667917" w:rsidRDefault="00667917" w:rsidP="00667917">
      <w:pPr>
        <w:pStyle w:val="a0"/>
        <w:ind w:firstLine="372"/>
        <w:rPr>
          <w:rFonts w:hint="eastAsia"/>
        </w:rPr>
      </w:pPr>
      <w:r>
        <w:rPr>
          <w:rFonts w:hint="eastAsia"/>
        </w:rPr>
        <w:t>1.</w:t>
      </w:r>
      <w:r>
        <w:rPr>
          <w:rFonts w:hint="eastAsia"/>
        </w:rPr>
        <w:t>河北省南宫市凤岗办事处大石柏村党支部书记刘胜民骗取危房改造资金问题。</w:t>
      </w:r>
      <w:r>
        <w:rPr>
          <w:rFonts w:hint="eastAsia"/>
        </w:rPr>
        <w:t>2016</w:t>
      </w:r>
      <w:r>
        <w:rPr>
          <w:rFonts w:hint="eastAsia"/>
        </w:rPr>
        <w:t>年，刘胜民在本人家庭收入高于贫困线标准情况下，利用职务便利，以妻子名义违规申请并领取危房改造资金</w:t>
      </w:r>
      <w:r>
        <w:rPr>
          <w:rFonts w:hint="eastAsia"/>
        </w:rPr>
        <w:t>1.5</w:t>
      </w:r>
      <w:r>
        <w:rPr>
          <w:rFonts w:hint="eastAsia"/>
        </w:rPr>
        <w:t>万余元，用于家庭日常开支等。刘胜民受到留党察看一年处分。</w:t>
      </w:r>
    </w:p>
    <w:p w:rsidR="00667917" w:rsidRDefault="00667917" w:rsidP="00667917">
      <w:pPr>
        <w:pStyle w:val="a0"/>
        <w:ind w:firstLine="372"/>
        <w:rPr>
          <w:rFonts w:hint="eastAsia"/>
        </w:rPr>
      </w:pPr>
      <w:r>
        <w:rPr>
          <w:rFonts w:hint="eastAsia"/>
        </w:rPr>
        <w:lastRenderedPageBreak/>
        <w:t>2.</w:t>
      </w:r>
      <w:r>
        <w:rPr>
          <w:rFonts w:hint="eastAsia"/>
        </w:rPr>
        <w:t>内蒙古自治区苏尼特右旗朱日和镇哈敦乌苏村党支部书记李占英实施扶贫项目优亲厚友问题。</w:t>
      </w:r>
      <w:r>
        <w:rPr>
          <w:rFonts w:hint="eastAsia"/>
        </w:rPr>
        <w:t>2016</w:t>
      </w:r>
      <w:r>
        <w:rPr>
          <w:rFonts w:hint="eastAsia"/>
        </w:rPr>
        <w:t>年，李占英将不符合扶贫标准的表姐谭某某上报确定为国标贫困户，使其得到政策帮扶四头牛，合计价值</w:t>
      </w:r>
      <w:r>
        <w:rPr>
          <w:rFonts w:hint="eastAsia"/>
        </w:rPr>
        <w:t>2</w:t>
      </w:r>
      <w:r>
        <w:rPr>
          <w:rFonts w:hint="eastAsia"/>
        </w:rPr>
        <w:t>万元。</w:t>
      </w:r>
      <w:r>
        <w:rPr>
          <w:rFonts w:hint="eastAsia"/>
        </w:rPr>
        <w:t>2017</w:t>
      </w:r>
      <w:r>
        <w:rPr>
          <w:rFonts w:hint="eastAsia"/>
        </w:rPr>
        <w:t>年</w:t>
      </w:r>
      <w:r>
        <w:rPr>
          <w:rFonts w:hint="eastAsia"/>
        </w:rPr>
        <w:t>7</w:t>
      </w:r>
      <w:r>
        <w:rPr>
          <w:rFonts w:hint="eastAsia"/>
        </w:rPr>
        <w:t>月，李占英受到党内警告处分。</w:t>
      </w:r>
    </w:p>
    <w:p w:rsidR="00667917" w:rsidRDefault="00667917" w:rsidP="00667917">
      <w:pPr>
        <w:pStyle w:val="a0"/>
        <w:ind w:firstLine="372"/>
        <w:rPr>
          <w:rFonts w:hint="eastAsia"/>
        </w:rPr>
      </w:pPr>
      <w:r>
        <w:rPr>
          <w:rFonts w:hint="eastAsia"/>
        </w:rPr>
        <w:t>3.</w:t>
      </w:r>
      <w:r>
        <w:rPr>
          <w:rFonts w:hint="eastAsia"/>
        </w:rPr>
        <w:t>辽宁省法库县双台子乡侯家堡村第四村民小组组长田维学违规发放扶贫资金问题。</w:t>
      </w:r>
      <w:r>
        <w:rPr>
          <w:rFonts w:hint="eastAsia"/>
        </w:rPr>
        <w:t>2017</w:t>
      </w:r>
      <w:r>
        <w:rPr>
          <w:rFonts w:hint="eastAsia"/>
        </w:rPr>
        <w:t>年</w:t>
      </w:r>
      <w:r>
        <w:rPr>
          <w:rFonts w:hint="eastAsia"/>
        </w:rPr>
        <w:t>2</w:t>
      </w:r>
      <w:r>
        <w:rPr>
          <w:rFonts w:hint="eastAsia"/>
        </w:rPr>
        <w:t>月，田维学违反上级精准扶贫政策，违规将扶贫资金平均发放给村民。田维学受到党内警告处分。</w:t>
      </w:r>
    </w:p>
    <w:p w:rsidR="00667917" w:rsidRDefault="00667917" w:rsidP="00667917">
      <w:pPr>
        <w:pStyle w:val="a0"/>
        <w:ind w:firstLine="372"/>
      </w:pPr>
      <w:r>
        <w:t>4</w:t>
      </w:r>
      <w:r>
        <w:rPr>
          <w:rFonts w:hint="eastAsia"/>
        </w:rPr>
        <w:t>.</w:t>
      </w:r>
      <w:r>
        <w:rPr>
          <w:rFonts w:hint="eastAsia"/>
        </w:rPr>
        <w:t>安徽省桐城市唐湾镇八一村党总支书记叶卫、村委会主任叶远义落实扶贫工作责任不力问题。省第三方监测评估组入户实地调查反馈该村存在</w:t>
      </w:r>
      <w:r>
        <w:rPr>
          <w:rFonts w:hint="eastAsia"/>
        </w:rPr>
        <w:t>1</w:t>
      </w:r>
      <w:r>
        <w:rPr>
          <w:rFonts w:hint="eastAsia"/>
        </w:rPr>
        <w:t>户未脱贫、</w:t>
      </w:r>
      <w:r>
        <w:rPr>
          <w:rFonts w:hint="eastAsia"/>
        </w:rPr>
        <w:t>1</w:t>
      </w:r>
      <w:r>
        <w:rPr>
          <w:rFonts w:hint="eastAsia"/>
        </w:rPr>
        <w:t>户对帮扶工作不满意、</w:t>
      </w:r>
      <w:r>
        <w:rPr>
          <w:rFonts w:hint="eastAsia"/>
        </w:rPr>
        <w:t>1</w:t>
      </w:r>
      <w:r>
        <w:rPr>
          <w:rFonts w:hint="eastAsia"/>
        </w:rPr>
        <w:t>户识别时未经过公示公告、</w:t>
      </w:r>
      <w:r>
        <w:rPr>
          <w:rFonts w:hint="eastAsia"/>
        </w:rPr>
        <w:t>9</w:t>
      </w:r>
      <w:r>
        <w:rPr>
          <w:rFonts w:hint="eastAsia"/>
        </w:rPr>
        <w:t>户未安排帮扶项目等问题。经调查，叶卫、叶远义对本村脱贫攻坚工作组织领导不力、责任意识不强，违反脱贫攻坚工作纪律，影响脱贫工作整体成效。叶卫、叶远义分别受到党内严重警告处分。</w:t>
      </w:r>
    </w:p>
    <w:p w:rsidR="00667917" w:rsidRPr="00667917" w:rsidRDefault="00667917" w:rsidP="00667917">
      <w:pPr>
        <w:pStyle w:val="a0"/>
        <w:ind w:firstLine="372"/>
        <w:rPr>
          <w:rFonts w:hint="eastAsia"/>
        </w:rPr>
      </w:pPr>
      <w:r>
        <w:rPr>
          <w:rFonts w:hint="eastAsia"/>
        </w:rPr>
        <w:t>这些人员极大的危害了扶贫工作的</w:t>
      </w:r>
      <w:r w:rsidR="00D67813">
        <w:rPr>
          <w:rFonts w:hint="eastAsia"/>
        </w:rPr>
        <w:t>效果，而这个问题借助区块链可以在一定程度上避免发生。</w:t>
      </w:r>
    </w:p>
    <w:p w:rsidR="00E073FE" w:rsidRDefault="003E1F9E" w:rsidP="00E073FE">
      <w:pPr>
        <w:pStyle w:val="1"/>
      </w:pPr>
      <w:r>
        <w:rPr>
          <w:rFonts w:hint="eastAsia"/>
        </w:rPr>
        <w:t>区块链</w:t>
      </w:r>
      <w:r w:rsidR="00006F8D">
        <w:rPr>
          <w:rFonts w:hint="eastAsia"/>
        </w:rPr>
        <w:t>技术的解决方案</w:t>
      </w:r>
    </w:p>
    <w:p w:rsidR="00E073FE" w:rsidRPr="004E7115" w:rsidRDefault="0070577F" w:rsidP="0070577F">
      <w:pPr>
        <w:pStyle w:val="a0"/>
        <w:ind w:firstLine="372"/>
        <w:rPr>
          <w:rFonts w:hint="eastAsia"/>
        </w:rPr>
      </w:pPr>
      <w:r>
        <w:rPr>
          <w:rFonts w:hint="eastAsia"/>
        </w:rPr>
        <w:t>区块链在数字经济中所带来的有体系结构的改变，可追溯、存证，价值自动传递，保护隐私，数字资产交易，生态治理和自维护等优势。</w:t>
      </w:r>
      <w:r w:rsidR="00F378D6">
        <w:rPr>
          <w:rFonts w:hint="eastAsia"/>
        </w:rPr>
        <w:t>对于上文中提到的种种问题，区块链的这些特性可以产生较好的解决方案。</w:t>
      </w:r>
      <w:r w:rsidR="000B16C0">
        <w:rPr>
          <w:rFonts w:hint="eastAsia"/>
        </w:rPr>
        <w:t>下文将从两个方面介绍区块链的解决方案和优势。</w:t>
      </w:r>
    </w:p>
    <w:p w:rsidR="00E073FE" w:rsidRDefault="00840800" w:rsidP="00E073FE">
      <w:pPr>
        <w:pStyle w:val="2"/>
        <w:spacing w:before="71" w:after="71"/>
      </w:pPr>
      <w:r>
        <w:rPr>
          <w:rFonts w:hint="eastAsia"/>
        </w:rPr>
        <w:t>个人财产纳入区块链统计</w:t>
      </w:r>
    </w:p>
    <w:p w:rsidR="006A191B" w:rsidRDefault="0070577F" w:rsidP="006A191B">
      <w:pPr>
        <w:pStyle w:val="a0"/>
        <w:ind w:firstLine="372"/>
      </w:pPr>
      <w:r>
        <w:rPr>
          <w:rFonts w:hint="eastAsia"/>
        </w:rPr>
        <w:t>现在扶贫中出现争议的源头一部分就在于扶贫资格的认定。按照传统方式，村干部在进行扶贫资格认定的时候不容易做到</w:t>
      </w:r>
      <w:r w:rsidR="00607451">
        <w:rPr>
          <w:rFonts w:hint="eastAsia"/>
        </w:rPr>
        <w:t>公平公正公开的基本原则。同时由于扶贫资格认定需要一定的工作时间，无法及时反馈可能存在的扶贫对象的实际经济状况，容易产生扶贫不到位的情况。</w:t>
      </w:r>
    </w:p>
    <w:p w:rsidR="00BD6B5F" w:rsidRDefault="00F378D6" w:rsidP="00BD6B5F">
      <w:pPr>
        <w:pStyle w:val="a0"/>
        <w:ind w:firstLine="372"/>
      </w:pPr>
      <w:r>
        <w:rPr>
          <w:rFonts w:hint="eastAsia"/>
        </w:rPr>
        <w:t>对于财产而言，我们一般可以分为存贷款、不动产和重要资产等等。对于不动产，可以由房地产有关部门提供“房产链”；对于汽车等，可以由交通管理部门提供“车辆链”；对于存贷款，可以由商业银行提供“存款链”等。如果我们将主要的个人财产纳入区块链管理，将多种链结合在一起，最终可以得到每个人的经济状况，做到可追溯等。</w:t>
      </w:r>
    </w:p>
    <w:p w:rsidR="000B16C0" w:rsidRDefault="000B16C0" w:rsidP="00BD6B5F">
      <w:pPr>
        <w:pStyle w:val="a0"/>
        <w:ind w:firstLine="372"/>
        <w:rPr>
          <w:rFonts w:hint="eastAsia"/>
        </w:rPr>
      </w:pPr>
      <w:r>
        <w:rPr>
          <w:rFonts w:hint="eastAsia"/>
        </w:rPr>
        <w:t>区块链自身具有价值传递的特性，基于这个特性，我们可以设计对动态财产的随时监管，在动态财产发生变化的时候，我们可以第一时间得知；对于现金流，由于大部分情况下，个人持有现金数量有限而存在银行等金融机构的钱相对较多，可以通过链上财产的“消失”与“产生”发现现金流，并对于数额较大的现金流进行提示，以便于及时摸排了解情况。</w:t>
      </w:r>
    </w:p>
    <w:p w:rsidR="00F378D6" w:rsidRPr="00BD6B5F" w:rsidRDefault="00873346" w:rsidP="00BD6B5F">
      <w:pPr>
        <w:pStyle w:val="a0"/>
        <w:ind w:firstLine="372"/>
        <w:rPr>
          <w:rFonts w:hint="eastAsia"/>
        </w:rPr>
      </w:pPr>
      <w:r>
        <w:rPr>
          <w:rFonts w:hint="eastAsia"/>
        </w:rPr>
        <w:t>区块链自身具有可扩展性，这使得我们可以轻易的将多种已有的链结合在一起，</w:t>
      </w:r>
      <w:r w:rsidR="00611F71">
        <w:rPr>
          <w:rFonts w:hint="eastAsia"/>
        </w:rPr>
        <w:t>得到相对全面客观的个人财产统计数据信息。通过这种方式，我们避免了由个人上报导致的可能出现的瞒报等情况，也减少了对于一些资产进行重复再次统计的过程中可能对扶贫工作人员对工作压力和危险。</w:t>
      </w:r>
    </w:p>
    <w:p w:rsidR="00BD6B5F" w:rsidRDefault="00840800" w:rsidP="00BD6B5F">
      <w:pPr>
        <w:pStyle w:val="2"/>
        <w:spacing w:before="71" w:after="71"/>
      </w:pPr>
      <w:r>
        <w:rPr>
          <w:rFonts w:hint="eastAsia"/>
        </w:rPr>
        <w:t>扶贫落实认定入链</w:t>
      </w:r>
    </w:p>
    <w:p w:rsidR="00BD6B5F" w:rsidRDefault="006176C8" w:rsidP="00BD6B5F">
      <w:pPr>
        <w:pStyle w:val="a0"/>
        <w:ind w:firstLine="372"/>
      </w:pPr>
      <w:r w:rsidRPr="006176C8">
        <w:rPr>
          <w:rFonts w:hint="eastAsia"/>
        </w:rPr>
        <w:t>由于存在信息不对称问题，当前公众对公益项目的疑虑往往就在于公信力。区块链技术的加入能够较好地解决这一难题，让公益项目既提升了信任度，也提升了速度，解决了以往扶贫工作中信息公开化难、核查难等难题。</w:t>
      </w:r>
    </w:p>
    <w:p w:rsidR="00E82F5B" w:rsidRDefault="00E82F5B" w:rsidP="00BD6B5F">
      <w:pPr>
        <w:pStyle w:val="a0"/>
        <w:ind w:firstLine="372"/>
        <w:rPr>
          <w:rFonts w:hint="eastAsia"/>
        </w:rPr>
      </w:pPr>
      <w:r>
        <w:rPr>
          <w:rFonts w:hint="eastAsia"/>
        </w:rPr>
        <w:t>由于区块链具有可追溯性，对于每一项扶贫工作，我们都可以进行全流程的链上追溯，</w:t>
      </w:r>
      <w:r w:rsidR="000B16C0">
        <w:rPr>
          <w:rFonts w:hint="eastAsia"/>
        </w:rPr>
        <w:t>不仅便于随时进行进度管理，对于进度缓慢的扶贫项目可以通过一定方式进行督促，也可以避免过程中部分人员耍小聪明导致出现扶贫项目落实不到位的情况。</w:t>
      </w:r>
    </w:p>
    <w:p w:rsidR="00873346" w:rsidRDefault="00E82F5B" w:rsidP="00BD6B5F">
      <w:pPr>
        <w:pStyle w:val="a0"/>
        <w:ind w:firstLine="372"/>
      </w:pPr>
      <w:r>
        <w:rPr>
          <w:rFonts w:hint="eastAsia"/>
        </w:rPr>
        <w:t>由于区块链具有隐私性，所以在上级主管单位进行扶贫落实审计的时候，可以仅看到数据而不关注具体的人员，这样在反馈的时候可以做到实事求是，避免出现一些有问题的工作人员打击报复等情况。</w:t>
      </w:r>
    </w:p>
    <w:p w:rsidR="000B16C0" w:rsidRDefault="000B16C0" w:rsidP="00BD6B5F">
      <w:pPr>
        <w:pStyle w:val="a0"/>
        <w:ind w:firstLine="372"/>
      </w:pPr>
      <w:r>
        <w:rPr>
          <w:rFonts w:hint="eastAsia"/>
        </w:rPr>
        <w:t>由于区块链具有自维护的特征，所以在扶贫全流程监管中，不需要大量人员长时间进行类似系统维护等工作，减轻了后台人员的负担和成本，也减少了由于维护人员的粗心大意导致的错误发生的可能性。</w:t>
      </w:r>
    </w:p>
    <w:p w:rsidR="00AE59A8" w:rsidRPr="00BD6B5F" w:rsidRDefault="00AE59A8" w:rsidP="00BD6B5F">
      <w:pPr>
        <w:pStyle w:val="a0"/>
        <w:ind w:firstLine="372"/>
        <w:rPr>
          <w:rFonts w:hint="eastAsia"/>
        </w:rPr>
      </w:pPr>
      <w:r>
        <w:rPr>
          <w:rFonts w:hint="eastAsia"/>
        </w:rPr>
        <w:lastRenderedPageBreak/>
        <w:t>总体来说，区块链具有的种种特性，对于扶贫的落实能够起到跟踪到核查全方位囊括的效果，解决了工作人员花费大量时间进行上报收集等工作；同时，这些工作可以简化成为一些由被扶贫对象自主上报等内容，做到由被扶贫人员上报并评价，通过扶贫干部和被扶贫对象二者提供信息等交叉，可以避免任何一方不正当的影响扶贫效果的行为。</w:t>
      </w:r>
    </w:p>
    <w:p w:rsidR="00006F8D" w:rsidRDefault="00006F8D" w:rsidP="00006F8D">
      <w:pPr>
        <w:pStyle w:val="1"/>
      </w:pPr>
      <w:r>
        <w:rPr>
          <w:rFonts w:hint="eastAsia"/>
        </w:rPr>
        <w:t>相关技术与应用现状</w:t>
      </w:r>
    </w:p>
    <w:p w:rsidR="00006F8D" w:rsidRPr="004E7115" w:rsidRDefault="00AE5A63" w:rsidP="00006F8D">
      <w:pPr>
        <w:pStyle w:val="a0"/>
        <w:ind w:firstLine="372"/>
        <w:rPr>
          <w:rFonts w:hint="eastAsia"/>
        </w:rPr>
      </w:pPr>
      <w:r>
        <w:rPr>
          <w:rFonts w:hint="eastAsia"/>
        </w:rPr>
        <w:t>区块链技术在近年来已经得到了较多的发展与应用，而这些应用已经在政务和扶贫领域产生了积极的影响，下面将介绍部分相关技术与应用现状。</w:t>
      </w:r>
    </w:p>
    <w:p w:rsidR="00006F8D" w:rsidRDefault="00C51EAA" w:rsidP="00006F8D">
      <w:pPr>
        <w:pStyle w:val="2"/>
        <w:spacing w:before="71" w:after="71"/>
      </w:pPr>
      <w:r>
        <w:rPr>
          <w:rFonts w:hint="eastAsia"/>
        </w:rPr>
        <w:t>相关技术</w:t>
      </w:r>
    </w:p>
    <w:p w:rsidR="00006F8D" w:rsidRDefault="00544EA7" w:rsidP="00006F8D">
      <w:pPr>
        <w:pStyle w:val="a0"/>
        <w:ind w:firstLine="372"/>
        <w:rPr>
          <w:rFonts w:hint="eastAsia"/>
        </w:rPr>
      </w:pPr>
      <w:r>
        <w:rPr>
          <w:rFonts w:hint="eastAsia"/>
        </w:rPr>
        <w:t>区块链技术已经在政务相关和经济相关的许多小方面进行了试点，对于扶贫产业可以采用将其组合等方式实现预期的目标。</w:t>
      </w:r>
    </w:p>
    <w:p w:rsidR="00544EA7" w:rsidRDefault="00544EA7" w:rsidP="00544EA7">
      <w:pPr>
        <w:pStyle w:val="3"/>
      </w:pPr>
      <w:r>
        <w:rPr>
          <w:rFonts w:hint="eastAsia"/>
        </w:rPr>
        <w:t>电子政务</w:t>
      </w:r>
    </w:p>
    <w:p w:rsidR="00544EA7" w:rsidRDefault="00544EA7" w:rsidP="00544EA7">
      <w:pPr>
        <w:pStyle w:val="a0"/>
        <w:ind w:firstLine="372"/>
        <w:rPr>
          <w:rFonts w:hint="eastAsia"/>
        </w:rPr>
      </w:pPr>
      <w:r>
        <w:rPr>
          <w:rFonts w:hint="eastAsia"/>
        </w:rPr>
        <w:t>当前，电子政务面临数据孤岛、成本高昂、网络安全、效率低下、监管缺失等痛点。</w:t>
      </w:r>
    </w:p>
    <w:p w:rsidR="00544EA7" w:rsidRDefault="00544EA7" w:rsidP="00544EA7">
      <w:pPr>
        <w:pStyle w:val="a0"/>
        <w:ind w:firstLine="372"/>
      </w:pPr>
      <w:r>
        <w:rPr>
          <w:rFonts w:hint="eastAsia"/>
        </w:rPr>
        <w:t>各级政府纷纷出台政策鼓励将区块链技术应用于电子政务，鼓励的领域主要有信用社会体系、数字签名、电子发票、政务数据等。</w:t>
      </w:r>
      <w:r w:rsidR="00AE59A8" w:rsidRPr="00AE59A8">
        <w:rPr>
          <w:rFonts w:hint="eastAsia"/>
          <w:color w:val="FFFFFF" w:themeColor="background1"/>
          <w:sz w:val="2"/>
          <w:szCs w:val="2"/>
        </w:rPr>
        <w:t>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w:t>
      </w:r>
    </w:p>
    <w:p w:rsidR="00667917" w:rsidRDefault="00667917" w:rsidP="00544EA7">
      <w:pPr>
        <w:pStyle w:val="a0"/>
        <w:ind w:firstLine="372"/>
        <w:rPr>
          <w:rFonts w:hint="eastAsia"/>
        </w:rPr>
      </w:pPr>
      <w:r>
        <w:rPr>
          <w:rFonts w:hint="eastAsia"/>
        </w:rPr>
        <w:t>电子政务可以做到真正将办事大厅“开到村里面”，通过数据在区块链上完成政务任务，扶贫群众和工作人员不必劳驾千里去办事，减少不安全的因素，方便事务的办结。</w:t>
      </w:r>
    </w:p>
    <w:p w:rsidR="00544EA7" w:rsidRDefault="00544EA7" w:rsidP="00544EA7">
      <w:pPr>
        <w:pStyle w:val="3"/>
      </w:pPr>
      <w:r w:rsidRPr="00544EA7">
        <w:rPr>
          <w:rFonts w:hint="eastAsia"/>
        </w:rPr>
        <w:t>区块链不动产电子凭证</w:t>
      </w:r>
    </w:p>
    <w:p w:rsidR="00544EA7" w:rsidRDefault="00544EA7" w:rsidP="00544EA7">
      <w:pPr>
        <w:pStyle w:val="a0"/>
        <w:ind w:firstLine="372"/>
        <w:rPr>
          <w:rFonts w:hint="eastAsia"/>
        </w:rPr>
      </w:pPr>
      <w:r>
        <w:rPr>
          <w:rFonts w:hint="eastAsia"/>
        </w:rPr>
        <w:t>2018</w:t>
      </w:r>
      <w:r>
        <w:rPr>
          <w:rFonts w:hint="eastAsia"/>
        </w:rPr>
        <w:t>年</w:t>
      </w:r>
      <w:r>
        <w:rPr>
          <w:rFonts w:hint="eastAsia"/>
        </w:rPr>
        <w:t>11</w:t>
      </w:r>
      <w:r>
        <w:rPr>
          <w:rFonts w:hint="eastAsia"/>
        </w:rPr>
        <w:t>月</w:t>
      </w:r>
      <w:r>
        <w:rPr>
          <w:rFonts w:hint="eastAsia"/>
        </w:rPr>
        <w:t>13</w:t>
      </w:r>
      <w:r>
        <w:rPr>
          <w:rFonts w:hint="eastAsia"/>
        </w:rPr>
        <w:t>日，全国首张不动产区块链电子凭证在湖南娄底发放。这份电子凭证有两份功能：</w:t>
      </w:r>
    </w:p>
    <w:p w:rsidR="00544EA7" w:rsidRDefault="00544EA7" w:rsidP="00544EA7">
      <w:pPr>
        <w:pStyle w:val="a0"/>
        <w:ind w:firstLine="372"/>
        <w:rPr>
          <w:rFonts w:hint="eastAsia"/>
        </w:rPr>
      </w:pPr>
      <w:r>
        <w:rPr>
          <w:rFonts w:hint="eastAsia"/>
        </w:rPr>
        <w:t>功能一</w:t>
      </w:r>
      <w:r>
        <w:rPr>
          <w:rFonts w:hint="eastAsia"/>
        </w:rPr>
        <w:t>:</w:t>
      </w:r>
      <w:r>
        <w:rPr>
          <w:rFonts w:hint="eastAsia"/>
        </w:rPr>
        <w:t>用户可以通过电子凭证了解房屋登记信息和实时状态如抵押查封；</w:t>
      </w:r>
    </w:p>
    <w:p w:rsidR="00544EA7" w:rsidRPr="00544EA7" w:rsidRDefault="00544EA7" w:rsidP="00544EA7">
      <w:pPr>
        <w:pStyle w:val="a0"/>
        <w:ind w:firstLine="372"/>
      </w:pPr>
      <w:r>
        <w:rPr>
          <w:rFonts w:hint="eastAsia"/>
        </w:rPr>
        <w:t>功能二</w:t>
      </w:r>
      <w:r>
        <w:rPr>
          <w:rFonts w:hint="eastAsia"/>
        </w:rPr>
        <w:t>:</w:t>
      </w:r>
      <w:r>
        <w:rPr>
          <w:rFonts w:hint="eastAsia"/>
        </w:rPr>
        <w:t>子女上学、房产抵押不再需要到不动产登记中心在开具查询证明。</w:t>
      </w:r>
    </w:p>
    <w:p w:rsidR="00544EA7" w:rsidRDefault="00544EA7" w:rsidP="00544EA7">
      <w:pPr>
        <w:pStyle w:val="a0"/>
        <w:ind w:firstLine="372"/>
        <w:rPr>
          <w:rFonts w:hint="eastAsia"/>
        </w:rPr>
      </w:pPr>
      <w:r>
        <w:rPr>
          <w:rFonts w:hint="eastAsia"/>
        </w:rPr>
        <w:t>区块链不动产登记凭证证照已实现与</w:t>
      </w:r>
      <w:r>
        <w:rPr>
          <w:rFonts w:hint="eastAsia"/>
        </w:rPr>
        <w:t xml:space="preserve"> </w:t>
      </w:r>
      <w:r>
        <w:rPr>
          <w:rFonts w:hint="eastAsia"/>
        </w:rPr>
        <w:t>国土、税务、房产机构等部门互认，可以通过网上提交或通过银行就近直接办理，无需去不动产登记中心大厅排队。市民如有特殊情况，仍旧可以申领纸质证书、证明。</w:t>
      </w:r>
    </w:p>
    <w:p w:rsidR="00544EA7" w:rsidRDefault="00544EA7" w:rsidP="00544EA7">
      <w:pPr>
        <w:pStyle w:val="a0"/>
        <w:ind w:firstLine="372"/>
      </w:pPr>
      <w:r>
        <w:rPr>
          <w:rFonts w:hint="eastAsia"/>
        </w:rPr>
        <w:t>娄底市不动产区块链信息共享平台正式上线启用，实现了“一窗受理、一站办结”，极大的方便了群众办事</w:t>
      </w:r>
      <w:r w:rsidR="00945E43">
        <w:rPr>
          <w:rFonts w:hint="eastAsia"/>
        </w:rPr>
        <w:t>。</w:t>
      </w:r>
    </w:p>
    <w:p w:rsidR="00544EA7" w:rsidRPr="00544EA7" w:rsidRDefault="00544EA7" w:rsidP="00544EA7">
      <w:pPr>
        <w:pStyle w:val="a0"/>
        <w:ind w:firstLine="372"/>
        <w:rPr>
          <w:rFonts w:hint="eastAsia"/>
        </w:rPr>
      </w:pPr>
      <w:r>
        <w:rPr>
          <w:rFonts w:hint="eastAsia"/>
        </w:rPr>
        <w:t>对于一些大型资产凭证</w:t>
      </w:r>
      <w:r w:rsidR="00667917">
        <w:rPr>
          <w:rFonts w:hint="eastAsia"/>
        </w:rPr>
        <w:t>及扶贫基础设施凭证上，如果采用区块链技术，则可以准确登记，同时减少“贫困户炒房”等由于谎报瞒报导致扶贫认定错误等情况，解决扶贫群众由于普遍交通不便导致的办事难等情况，使得政务网上处理成为可能，提高扶贫工作效果，维护社会公平正义。</w:t>
      </w:r>
    </w:p>
    <w:p w:rsidR="00544EA7" w:rsidRDefault="00544EA7" w:rsidP="00544EA7">
      <w:pPr>
        <w:pStyle w:val="3"/>
      </w:pPr>
      <w:r>
        <w:rPr>
          <w:rFonts w:hint="eastAsia"/>
        </w:rPr>
        <w:t>区块链电子发票</w:t>
      </w:r>
    </w:p>
    <w:p w:rsidR="00544EA7" w:rsidRDefault="00544EA7" w:rsidP="00544EA7">
      <w:pPr>
        <w:pStyle w:val="a0"/>
        <w:ind w:firstLine="372"/>
        <w:rPr>
          <w:rFonts w:hint="eastAsia"/>
        </w:rPr>
      </w:pPr>
      <w:r>
        <w:rPr>
          <w:rFonts w:hint="eastAsia"/>
        </w:rPr>
        <w:t>2020</w:t>
      </w:r>
      <w:r>
        <w:rPr>
          <w:rFonts w:hint="eastAsia"/>
        </w:rPr>
        <w:t>年</w:t>
      </w:r>
      <w:r>
        <w:rPr>
          <w:rFonts w:hint="eastAsia"/>
        </w:rPr>
        <w:t>8</w:t>
      </w:r>
      <w:r>
        <w:rPr>
          <w:rFonts w:hint="eastAsia"/>
        </w:rPr>
        <w:t>月</w:t>
      </w:r>
      <w:r>
        <w:rPr>
          <w:rFonts w:hint="eastAsia"/>
        </w:rPr>
        <w:t>10</w:t>
      </w:r>
      <w:r>
        <w:rPr>
          <w:rFonts w:hint="eastAsia"/>
        </w:rPr>
        <w:t>日，全国首张区块链电子发票在深圳实现落地。</w:t>
      </w:r>
    </w:p>
    <w:p w:rsidR="00544EA7" w:rsidRDefault="00544EA7" w:rsidP="00544EA7">
      <w:pPr>
        <w:pStyle w:val="a0"/>
        <w:ind w:firstLine="372"/>
        <w:rPr>
          <w:rFonts w:hint="eastAsia"/>
        </w:rPr>
      </w:pPr>
      <w:r>
        <w:rPr>
          <w:rFonts w:hint="eastAsia"/>
        </w:rPr>
        <w:t>区块链电子发票是深圳市税务局、腾讯公司在</w:t>
      </w:r>
      <w:r>
        <w:rPr>
          <w:rFonts w:hint="eastAsia"/>
        </w:rPr>
        <w:t>"</w:t>
      </w:r>
      <w:r>
        <w:rPr>
          <w:rFonts w:hint="eastAsia"/>
        </w:rPr>
        <w:t>智税</w:t>
      </w:r>
      <w:r>
        <w:rPr>
          <w:rFonts w:hint="eastAsia"/>
        </w:rPr>
        <w:t>"</w:t>
      </w:r>
      <w:r>
        <w:rPr>
          <w:rFonts w:hint="eastAsia"/>
        </w:rPr>
        <w:t>创新实验室的一项重要落地产品，区块链电子发票是</w:t>
      </w:r>
      <w:r>
        <w:rPr>
          <w:rFonts w:hint="eastAsia"/>
        </w:rPr>
        <w:t>"</w:t>
      </w:r>
      <w:r>
        <w:rPr>
          <w:rFonts w:hint="eastAsia"/>
        </w:rPr>
        <w:t>智税</w:t>
      </w:r>
      <w:r>
        <w:rPr>
          <w:rFonts w:hint="eastAsia"/>
        </w:rPr>
        <w:t>"</w:t>
      </w:r>
      <w:r>
        <w:rPr>
          <w:rFonts w:hint="eastAsia"/>
        </w:rPr>
        <w:t>创新实验室重点项目之一。</w:t>
      </w:r>
    </w:p>
    <w:p w:rsidR="00945E43" w:rsidRDefault="00544EA7" w:rsidP="00945E43">
      <w:pPr>
        <w:pStyle w:val="a0"/>
        <w:ind w:firstLine="372"/>
      </w:pPr>
      <w:r>
        <w:rPr>
          <w:rFonts w:hint="eastAsia"/>
        </w:rPr>
        <w:t>采用区块链电子发票，经营者可以在区块链上实现发票申领、开具、查验、入账</w:t>
      </w:r>
      <w:r>
        <w:rPr>
          <w:rFonts w:hint="eastAsia"/>
        </w:rPr>
        <w:t>;</w:t>
      </w:r>
      <w:r>
        <w:rPr>
          <w:rFonts w:hint="eastAsia"/>
        </w:rPr>
        <w:t>消费者可以实现链上储存、流转、报销</w:t>
      </w:r>
      <w:r>
        <w:rPr>
          <w:rFonts w:hint="eastAsia"/>
        </w:rPr>
        <w:t>;</w:t>
      </w:r>
      <w:r>
        <w:rPr>
          <w:rFonts w:hint="eastAsia"/>
        </w:rPr>
        <w:t>而对于税务监管方、管理方的税务局而言，则可以达到全流程监管的科技创新，实现无纸化智能税务管理。</w:t>
      </w:r>
    </w:p>
    <w:p w:rsidR="00945E43" w:rsidRPr="00544EA7" w:rsidRDefault="00945E43" w:rsidP="00945E43">
      <w:pPr>
        <w:pStyle w:val="a0"/>
        <w:ind w:firstLine="372"/>
        <w:rPr>
          <w:rFonts w:hint="eastAsia"/>
        </w:rPr>
      </w:pPr>
      <w:r>
        <w:rPr>
          <w:rFonts w:hint="eastAsia"/>
        </w:rPr>
        <w:t>发票作为市场经济活动中重要的凭证，可以通过对发票的管理来了解被扶贫人员资金流的情况，及时发现异常，从而认定脱贫或者改变扶贫策略。</w:t>
      </w:r>
    </w:p>
    <w:p w:rsidR="00544EA7" w:rsidRDefault="00544EA7" w:rsidP="00544EA7">
      <w:pPr>
        <w:pStyle w:val="3"/>
      </w:pPr>
      <w:r>
        <w:rPr>
          <w:rFonts w:hint="eastAsia"/>
        </w:rPr>
        <w:t>区块链交易结算</w:t>
      </w:r>
    </w:p>
    <w:p w:rsidR="00544EA7" w:rsidRPr="00544EA7" w:rsidRDefault="00544EA7" w:rsidP="00544EA7">
      <w:pPr>
        <w:pStyle w:val="a0"/>
        <w:ind w:firstLine="372"/>
        <w:rPr>
          <w:rFonts w:hint="eastAsia"/>
        </w:rPr>
      </w:pPr>
      <w:r>
        <w:rPr>
          <w:rFonts w:hint="eastAsia"/>
        </w:rPr>
        <w:t>对于区块链实现交易结算，区块链对于其中许多步骤都可以产生积极的作用，优势如下：</w:t>
      </w:r>
    </w:p>
    <w:p w:rsidR="00544EA7" w:rsidRDefault="00544EA7" w:rsidP="00544EA7">
      <w:pPr>
        <w:pStyle w:val="a0"/>
        <w:ind w:firstLine="372"/>
      </w:pPr>
      <w:r>
        <w:rPr>
          <w:rFonts w:hint="eastAsia"/>
        </w:rPr>
        <w:t>交易开始</w:t>
      </w:r>
      <w:r>
        <w:rPr>
          <w:rFonts w:hint="eastAsia"/>
        </w:rPr>
        <w:t>:</w:t>
      </w:r>
      <w:r>
        <w:rPr>
          <w:rFonts w:hint="eastAsia"/>
        </w:rPr>
        <w:t>一个基于区块链的平台取代</w:t>
      </w:r>
      <w:r>
        <w:rPr>
          <w:rFonts w:hint="eastAsia"/>
        </w:rPr>
        <w:t xml:space="preserve">ESP </w:t>
      </w:r>
    </w:p>
    <w:p w:rsidR="00544EA7" w:rsidRDefault="00544EA7" w:rsidP="00544EA7">
      <w:pPr>
        <w:pStyle w:val="a0"/>
        <w:ind w:firstLine="372"/>
      </w:pPr>
      <w:r>
        <w:rPr>
          <w:rFonts w:hint="eastAsia"/>
        </w:rPr>
        <w:t>资金分配</w:t>
      </w:r>
      <w:r>
        <w:rPr>
          <w:rFonts w:hint="eastAsia"/>
        </w:rPr>
        <w:t>:</w:t>
      </w:r>
      <w:r>
        <w:rPr>
          <w:rFonts w:hint="eastAsia"/>
        </w:rPr>
        <w:t>无帮助</w:t>
      </w:r>
      <w:r w:rsidR="00AE59A8" w:rsidRPr="00AE59A8">
        <w:rPr>
          <w:rFonts w:hint="eastAsia"/>
          <w:color w:val="FFFFFF" w:themeColor="background1"/>
          <w:sz w:val="2"/>
          <w:szCs w:val="2"/>
        </w:rPr>
        <w:t>发呆发呆发呆发呆发呆发呆发呆发呆发呆发呆发呆发呆发呆发呆发呆发呆发呆发呆发呆发呆发呆发呆</w:t>
      </w:r>
    </w:p>
    <w:p w:rsidR="00544EA7" w:rsidRDefault="00544EA7" w:rsidP="00544EA7">
      <w:pPr>
        <w:pStyle w:val="a0"/>
        <w:ind w:firstLine="372"/>
      </w:pPr>
      <w:r>
        <w:rPr>
          <w:rFonts w:hint="eastAsia"/>
        </w:rPr>
        <w:lastRenderedPageBreak/>
        <w:t>交易确认签字</w:t>
      </w:r>
      <w:r>
        <w:rPr>
          <w:rFonts w:hint="eastAsia"/>
        </w:rPr>
        <w:t>:</w:t>
      </w:r>
      <w:r>
        <w:rPr>
          <w:rFonts w:hint="eastAsia"/>
        </w:rPr>
        <w:t>区块链使合规性得到预授权</w:t>
      </w:r>
      <w:r>
        <w:rPr>
          <w:rFonts w:hint="eastAsia"/>
        </w:rPr>
        <w:t xml:space="preserve"> </w:t>
      </w:r>
    </w:p>
    <w:p w:rsidR="00544EA7" w:rsidRDefault="00544EA7" w:rsidP="00544EA7">
      <w:pPr>
        <w:pStyle w:val="a0"/>
        <w:ind w:firstLine="372"/>
      </w:pPr>
      <w:r>
        <w:rPr>
          <w:rFonts w:hint="eastAsia"/>
        </w:rPr>
        <w:t>转让协议签署</w:t>
      </w:r>
      <w:r>
        <w:rPr>
          <w:rFonts w:hint="eastAsia"/>
        </w:rPr>
        <w:t>:</w:t>
      </w:r>
      <w:r>
        <w:rPr>
          <w:rFonts w:hint="eastAsia"/>
        </w:rPr>
        <w:t>交易确认与协议同时，智能合约核准</w:t>
      </w:r>
    </w:p>
    <w:p w:rsidR="00544EA7" w:rsidRDefault="00544EA7" w:rsidP="00544EA7">
      <w:pPr>
        <w:pStyle w:val="a0"/>
        <w:ind w:firstLine="372"/>
      </w:pPr>
      <w:r>
        <w:rPr>
          <w:rFonts w:hint="eastAsia"/>
        </w:rPr>
        <w:t>完成交易</w:t>
      </w:r>
      <w:r>
        <w:rPr>
          <w:rFonts w:hint="eastAsia"/>
        </w:rPr>
        <w:t>:</w:t>
      </w:r>
      <w:r>
        <w:rPr>
          <w:rFonts w:hint="eastAsia"/>
        </w:rPr>
        <w:t>区块链可以省去这步</w:t>
      </w:r>
      <w:r>
        <w:rPr>
          <w:rFonts w:hint="eastAsia"/>
        </w:rPr>
        <w:t xml:space="preserve"> </w:t>
      </w:r>
    </w:p>
    <w:p w:rsidR="00544EA7" w:rsidRDefault="00544EA7" w:rsidP="00544EA7">
      <w:pPr>
        <w:pStyle w:val="a0"/>
        <w:ind w:firstLine="372"/>
      </w:pPr>
      <w:r>
        <w:rPr>
          <w:rFonts w:hint="eastAsia"/>
        </w:rPr>
        <w:t>代理人核准与签字</w:t>
      </w:r>
      <w:r>
        <w:rPr>
          <w:rFonts w:hint="eastAsia"/>
        </w:rPr>
        <w:t>:</w:t>
      </w:r>
      <w:r>
        <w:rPr>
          <w:rFonts w:hint="eastAsia"/>
        </w:rPr>
        <w:t>区块链自动合规审查缩短时间</w:t>
      </w:r>
      <w:r>
        <w:rPr>
          <w:rFonts w:hint="eastAsia"/>
        </w:rPr>
        <w:t xml:space="preserve"> </w:t>
      </w:r>
    </w:p>
    <w:p w:rsidR="00544EA7" w:rsidRDefault="00544EA7" w:rsidP="00544EA7">
      <w:pPr>
        <w:pStyle w:val="a0"/>
        <w:ind w:firstLine="372"/>
        <w:rPr>
          <w:rFonts w:hint="eastAsia"/>
        </w:rPr>
      </w:pPr>
      <w:r>
        <w:rPr>
          <w:rFonts w:hint="eastAsia"/>
        </w:rPr>
        <w:t>交易后对帐</w:t>
      </w:r>
      <w:r>
        <w:rPr>
          <w:rFonts w:hint="eastAsia"/>
        </w:rPr>
        <w:t>:</w:t>
      </w:r>
      <w:r>
        <w:rPr>
          <w:rFonts w:hint="eastAsia"/>
        </w:rPr>
        <w:t>交易后对账尤其有效</w:t>
      </w:r>
    </w:p>
    <w:p w:rsidR="00544EA7" w:rsidRDefault="00544EA7" w:rsidP="00544EA7">
      <w:pPr>
        <w:pStyle w:val="a0"/>
        <w:ind w:firstLine="372"/>
      </w:pPr>
      <w:r>
        <w:rPr>
          <w:rFonts w:hint="eastAsia"/>
        </w:rPr>
        <w:t>结算周期可以从</w:t>
      </w:r>
      <w:r>
        <w:rPr>
          <w:rFonts w:hint="eastAsia"/>
        </w:rPr>
        <w:t>21</w:t>
      </w:r>
      <w:r>
        <w:rPr>
          <w:rFonts w:hint="eastAsia"/>
        </w:rPr>
        <w:t>天缩短到</w:t>
      </w:r>
      <w:r>
        <w:rPr>
          <w:rFonts w:hint="eastAsia"/>
        </w:rPr>
        <w:t>7</w:t>
      </w:r>
      <w:r>
        <w:rPr>
          <w:rFonts w:hint="eastAsia"/>
        </w:rPr>
        <w:t>天</w:t>
      </w:r>
      <w:r w:rsidR="00CD4D75">
        <w:rPr>
          <w:rFonts w:hint="eastAsia"/>
        </w:rPr>
        <w:t>，</w:t>
      </w:r>
      <w:r>
        <w:rPr>
          <w:rFonts w:hint="eastAsia"/>
        </w:rPr>
        <w:t>行业年节约</w:t>
      </w:r>
      <w:r>
        <w:rPr>
          <w:rFonts w:hint="eastAsia"/>
        </w:rPr>
        <w:t>3</w:t>
      </w:r>
      <w:r>
        <w:rPr>
          <w:rFonts w:hint="eastAsia"/>
        </w:rPr>
        <w:t>亿美元</w:t>
      </w:r>
    </w:p>
    <w:p w:rsidR="00544EA7" w:rsidRPr="00BD6B5F" w:rsidRDefault="00CD4D75" w:rsidP="00544EA7">
      <w:pPr>
        <w:pStyle w:val="a0"/>
        <w:ind w:firstLine="372"/>
        <w:rPr>
          <w:rFonts w:hint="eastAsia"/>
        </w:rPr>
      </w:pPr>
      <w:r>
        <w:rPr>
          <w:rFonts w:hint="eastAsia"/>
        </w:rPr>
        <w:t>如果对扶贫产业进行</w:t>
      </w:r>
      <w:r w:rsidR="00945E43">
        <w:rPr>
          <w:rFonts w:hint="eastAsia"/>
        </w:rPr>
        <w:t>区块链交易结算，则可以大大减少成本，同时做到流程可追踪，扶贫效果相对公开等特征。</w:t>
      </w:r>
      <w:r w:rsidR="00AE59A8" w:rsidRPr="00AE59A8">
        <w:rPr>
          <w:rFonts w:hint="eastAsia"/>
          <w:color w:val="FFFFFF" w:themeColor="background1"/>
          <w:sz w:val="2"/>
          <w:szCs w:val="2"/>
        </w:rPr>
        <w:t>发呆发呆发呆发呆发呆发呆发呆发呆发呆发呆发呆发呆发呆发呆发呆发呆发呆发呆发呆发呆发呆发呆</w:t>
      </w:r>
    </w:p>
    <w:p w:rsidR="00006F8D" w:rsidRDefault="00840800" w:rsidP="00006F8D">
      <w:pPr>
        <w:pStyle w:val="2"/>
        <w:spacing w:before="71" w:after="71"/>
      </w:pPr>
      <w:r>
        <w:rPr>
          <w:rFonts w:hint="eastAsia"/>
        </w:rPr>
        <w:t>应用现状</w:t>
      </w:r>
    </w:p>
    <w:p w:rsidR="00840800" w:rsidRDefault="00840800" w:rsidP="00840800">
      <w:pPr>
        <w:pStyle w:val="a0"/>
        <w:ind w:firstLine="372"/>
      </w:pPr>
      <w:r>
        <w:rPr>
          <w:rFonts w:hint="eastAsia"/>
        </w:rPr>
        <w:t>2</w:t>
      </w:r>
      <w:r>
        <w:t>017</w:t>
      </w:r>
      <w:r>
        <w:rPr>
          <w:rFonts w:hint="eastAsia"/>
        </w:rPr>
        <w:t>年</w:t>
      </w:r>
      <w:r w:rsidRPr="00840800">
        <w:rPr>
          <w:rFonts w:hint="eastAsia"/>
        </w:rPr>
        <w:t>,</w:t>
      </w:r>
      <w:r w:rsidRPr="00840800">
        <w:rPr>
          <w:rFonts w:hint="eastAsia"/>
        </w:rPr>
        <w:t>工商银行正式启动与贵州省贵民集团联合打造的脱贫攻坚基金区块链管理平台</w:t>
      </w:r>
      <w:r w:rsidRPr="00840800">
        <w:rPr>
          <w:rFonts w:hint="eastAsia"/>
        </w:rPr>
        <w:t>,</w:t>
      </w:r>
      <w:r w:rsidRPr="00840800">
        <w:rPr>
          <w:rFonts w:hint="eastAsia"/>
        </w:rPr>
        <w:t>将第一笔扶贫资金</w:t>
      </w:r>
      <w:r w:rsidRPr="00840800">
        <w:rPr>
          <w:rFonts w:hint="eastAsia"/>
        </w:rPr>
        <w:t>157</w:t>
      </w:r>
      <w:r w:rsidRPr="00840800">
        <w:rPr>
          <w:rFonts w:hint="eastAsia"/>
        </w:rPr>
        <w:t>万元成功发放到位</w:t>
      </w:r>
      <w:r w:rsidRPr="00840800">
        <w:rPr>
          <w:rFonts w:hint="eastAsia"/>
        </w:rPr>
        <w:t>.</w:t>
      </w:r>
      <w:r w:rsidRPr="00840800">
        <w:rPr>
          <w:rFonts w:hint="eastAsia"/>
        </w:rPr>
        <w:t>这是业界首个服务于精准扶贫的区块链平台</w:t>
      </w:r>
      <w:r>
        <w:rPr>
          <w:rFonts w:hint="eastAsia"/>
        </w:rPr>
        <w:t>。通过银行金融服务链和政府扶贫资金审批链的跨链整合与信息互信，以区块链技术的“交易溯源、不可篡改”实现了扶贫资金的透明使用、</w:t>
      </w:r>
      <w:r w:rsidR="00A62006">
        <w:rPr>
          <w:rFonts w:hint="eastAsia"/>
        </w:rPr>
        <w:t>精准投放和高效管理。</w:t>
      </w:r>
    </w:p>
    <w:p w:rsidR="00BD6B5F" w:rsidRDefault="006176C8" w:rsidP="006A191B">
      <w:pPr>
        <w:pStyle w:val="a0"/>
        <w:ind w:firstLine="372"/>
      </w:pPr>
      <w:r w:rsidRPr="006176C8">
        <w:rPr>
          <w:rFonts w:hint="eastAsia"/>
        </w:rPr>
        <w:t>中国人寿积极探索“金融扶贫保险先行”模式，以区块链</w:t>
      </w:r>
      <w:r w:rsidRPr="006176C8">
        <w:rPr>
          <w:rFonts w:hint="eastAsia"/>
        </w:rPr>
        <w:t>+</w:t>
      </w:r>
      <w:r w:rsidRPr="006176C8">
        <w:rPr>
          <w:rFonts w:hint="eastAsia"/>
        </w:rPr>
        <w:t>扶贫为手段，不断强化与政府、社会力量合作，参与实施诸多公益保险项目。以保险机制链接社会扶贫力量，让捐款人、公益机构、受保人的捐款惠及贫困家庭，以此形成了一套透明、高效的区块链扶贫模式。区块链技术去中心化、不可篡改、可追溯、共识信任等技术特性在“公益</w:t>
      </w:r>
      <w:r w:rsidRPr="006176C8">
        <w:rPr>
          <w:rFonts w:hint="eastAsia"/>
        </w:rPr>
        <w:t>+</w:t>
      </w:r>
      <w:r w:rsidRPr="006176C8">
        <w:rPr>
          <w:rFonts w:hint="eastAsia"/>
        </w:rPr>
        <w:t>保险”扶贫场景下得到了充分发挥，有区块链技术加持的公益慈善项目，可以让公众迅速了解整个项目过程和参与人员信息，无须担心真实度及暗箱操作，公益机构也可以更专注公益项目本身，解决了过去公益扶贫资金公开难的问题，打通了保险机构与公益项目之间数据共享的“最后一公里”，引领了公益慈善领域的科技升级。</w:t>
      </w:r>
    </w:p>
    <w:p w:rsidR="006176C8" w:rsidRDefault="006176C8" w:rsidP="006176C8">
      <w:pPr>
        <w:pStyle w:val="1"/>
      </w:pPr>
      <w:r>
        <w:rPr>
          <w:rFonts w:hint="eastAsia"/>
        </w:rPr>
        <w:t>结语</w:t>
      </w:r>
    </w:p>
    <w:p w:rsidR="006176C8" w:rsidRPr="00840800" w:rsidRDefault="00AE5A63" w:rsidP="006A191B">
      <w:pPr>
        <w:pStyle w:val="a0"/>
        <w:ind w:firstLine="372"/>
        <w:rPr>
          <w:rFonts w:hint="eastAsia"/>
        </w:rPr>
      </w:pPr>
      <w:r>
        <w:rPr>
          <w:rFonts w:hint="eastAsia"/>
        </w:rPr>
        <w:t>精准扶贫是近年来社会上的重点议题，而区块链技术也成为了人们茶余饭后的讨论话题。我相信，二者结合起来会产生“</w:t>
      </w:r>
      <w:r>
        <w:rPr>
          <w:rFonts w:hint="eastAsia"/>
        </w:rPr>
        <w:t>1</w:t>
      </w:r>
      <w:r>
        <w:t>+1</w:t>
      </w:r>
      <w:r>
        <w:rPr>
          <w:rFonts w:hint="eastAsia"/>
        </w:rPr>
        <w:t>&gt;</w:t>
      </w:r>
      <w:r>
        <w:t>2</w:t>
      </w:r>
      <w:r>
        <w:rPr>
          <w:rFonts w:hint="eastAsia"/>
        </w:rPr>
        <w:t>”的效果，带领人民群众走向更加富裕的生活。</w:t>
      </w:r>
    </w:p>
    <w:p w:rsidR="003953AF" w:rsidRDefault="003953AF" w:rsidP="003953AF">
      <w:pPr>
        <w:pStyle w:val="Reference"/>
        <w:rPr>
          <w:b w:val="0"/>
          <w:bCs/>
          <w:color w:val="000000"/>
        </w:rPr>
      </w:pPr>
      <w:r>
        <w:rPr>
          <w:color w:val="000000"/>
        </w:rPr>
        <w:t>References</w:t>
      </w:r>
      <w:r>
        <w:rPr>
          <w:b w:val="0"/>
          <w:bCs/>
          <w:color w:val="000000"/>
        </w:rPr>
        <w:t>:</w:t>
      </w:r>
    </w:p>
    <w:p w:rsidR="00C80735" w:rsidRPr="006176C8" w:rsidRDefault="006176C8" w:rsidP="003953AF">
      <w:pPr>
        <w:pStyle w:val="TextofReference1"/>
        <w:spacing w:line="256" w:lineRule="exact"/>
        <w:ind w:left="420" w:hanging="23"/>
        <w:rPr>
          <w:szCs w:val="15"/>
        </w:rPr>
      </w:pPr>
      <w:r>
        <w:rPr>
          <w:rFonts w:hint="eastAsia"/>
        </w:rPr>
        <w:t>新浪财经</w:t>
      </w:r>
      <w:r>
        <w:t xml:space="preserve"> </w:t>
      </w:r>
      <w:r>
        <w:rPr>
          <w:rFonts w:hint="eastAsia"/>
        </w:rPr>
        <w:t>《</w:t>
      </w:r>
      <w:r w:rsidRPr="006176C8">
        <w:rPr>
          <w:rFonts w:hint="eastAsia"/>
        </w:rPr>
        <w:t>监管部门为何大力推崇“区块链扶贫”？</w:t>
      </w:r>
      <w:r>
        <w:rPr>
          <w:rFonts w:hint="eastAsia"/>
        </w:rPr>
        <w:t>》</w:t>
      </w:r>
      <w:r>
        <w:rPr>
          <w:rFonts w:hint="eastAsia"/>
        </w:rPr>
        <w:t xml:space="preserve"> </w:t>
      </w:r>
      <w:r>
        <w:rPr>
          <w:rFonts w:hint="eastAsia"/>
        </w:rPr>
        <w:t>新浪网</w:t>
      </w:r>
    </w:p>
    <w:p w:rsidR="006176C8" w:rsidRPr="006176C8" w:rsidRDefault="006176C8" w:rsidP="003953AF">
      <w:pPr>
        <w:pStyle w:val="TextofReference1"/>
        <w:spacing w:line="256" w:lineRule="exact"/>
        <w:ind w:left="420" w:hanging="23"/>
        <w:rPr>
          <w:szCs w:val="15"/>
        </w:rPr>
      </w:pPr>
      <w:r>
        <w:rPr>
          <w:rFonts w:hint="eastAsia"/>
        </w:rPr>
        <w:t>周艳菲</w:t>
      </w:r>
      <w:r>
        <w:rPr>
          <w:rFonts w:hint="eastAsia"/>
        </w:rPr>
        <w:t xml:space="preserve"> </w:t>
      </w:r>
      <w:r>
        <w:rPr>
          <w:rFonts w:hint="eastAsia"/>
        </w:rPr>
        <w:t>《区块链</w:t>
      </w:r>
      <w:r>
        <w:rPr>
          <w:rFonts w:hint="eastAsia"/>
        </w:rPr>
        <w:t>+</w:t>
      </w:r>
      <w:r>
        <w:rPr>
          <w:rFonts w:hint="eastAsia"/>
        </w:rPr>
        <w:t>精准扶贫》</w:t>
      </w:r>
      <w:r>
        <w:rPr>
          <w:rFonts w:hint="eastAsia"/>
        </w:rPr>
        <w:t xml:space="preserve"> </w:t>
      </w:r>
      <w:r>
        <w:rPr>
          <w:rFonts w:hint="eastAsia"/>
        </w:rPr>
        <w:t>中国银行业</w:t>
      </w:r>
    </w:p>
    <w:p w:rsidR="006176C8" w:rsidRPr="006176C8" w:rsidRDefault="006176C8" w:rsidP="003953AF">
      <w:pPr>
        <w:pStyle w:val="TextofReference1"/>
        <w:spacing w:line="256" w:lineRule="exact"/>
        <w:ind w:left="420" w:hanging="23"/>
        <w:rPr>
          <w:szCs w:val="15"/>
        </w:rPr>
      </w:pPr>
      <w:r>
        <w:rPr>
          <w:rFonts w:hint="eastAsia"/>
          <w:szCs w:val="15"/>
        </w:rPr>
        <w:t>《</w:t>
      </w:r>
      <w:r w:rsidRPr="006176C8">
        <w:rPr>
          <w:rFonts w:hint="eastAsia"/>
          <w:szCs w:val="15"/>
        </w:rPr>
        <w:t>中国人寿：区块链技术助力精准扶贫</w:t>
      </w:r>
      <w:r>
        <w:rPr>
          <w:rFonts w:hint="eastAsia"/>
          <w:szCs w:val="15"/>
        </w:rPr>
        <w:t>》</w:t>
      </w:r>
      <w:r>
        <w:rPr>
          <w:rFonts w:hint="eastAsia"/>
          <w:szCs w:val="15"/>
        </w:rPr>
        <w:t xml:space="preserve"> </w:t>
      </w:r>
      <w:r>
        <w:rPr>
          <w:rFonts w:hint="eastAsia"/>
          <w:szCs w:val="15"/>
        </w:rPr>
        <w:t>中国经济网</w:t>
      </w:r>
    </w:p>
    <w:p w:rsidR="002C3F50" w:rsidRDefault="002C3F50" w:rsidP="003953AF"/>
    <w:p w:rsidR="002C3F50" w:rsidRPr="002C3F50" w:rsidRDefault="00AE59A8" w:rsidP="002C3F50">
      <w:pPr>
        <w:spacing w:line="360" w:lineRule="auto"/>
        <w:rPr>
          <w:b/>
          <w:color w:val="FF0000"/>
        </w:rPr>
      </w:pPr>
      <w:r w:rsidRPr="00AE59A8">
        <w:rPr>
          <w:rFonts w:hint="eastAsia"/>
          <w:color w:val="FFFFFF" w:themeColor="background1"/>
          <w:sz w:val="2"/>
          <w:szCs w:val="2"/>
        </w:rPr>
        <w:t>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发呆</w:t>
      </w:r>
    </w:p>
    <w:sectPr w:rsidR="002C3F50" w:rsidRPr="002C3F50" w:rsidSect="003953AF">
      <w:headerReference w:type="even" r:id="rId8"/>
      <w:headerReference w:type="default" r:id="rId9"/>
      <w:footerReference w:type="even" r:id="rId10"/>
      <w:footerReference w:type="default" r:id="rId11"/>
      <w:footerReference w:type="first" r:id="rId12"/>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7842" w:rsidRDefault="00157842" w:rsidP="00922CBD">
      <w:r>
        <w:separator/>
      </w:r>
    </w:p>
  </w:endnote>
  <w:endnote w:type="continuationSeparator" w:id="0">
    <w:p w:rsidR="00157842" w:rsidRDefault="00157842" w:rsidP="0092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6C0" w:rsidRDefault="000B16C0">
    <w:pPr>
      <w:pStyle w:val="a6"/>
      <w:framePr w:wrap="around" w:vAnchor="text" w:hAnchor="margin" w:xAlign="right" w:y="1"/>
    </w:pPr>
  </w:p>
  <w:p w:rsidR="000B16C0" w:rsidRDefault="000B16C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6C0" w:rsidRDefault="000B16C0">
    <w:pPr>
      <w:pStyle w:val="a6"/>
      <w:framePr w:wrap="around" w:vAnchor="text" w:hAnchor="margin" w:xAlign="right" w:y="1"/>
    </w:pPr>
  </w:p>
  <w:p w:rsidR="000B16C0" w:rsidRDefault="000B16C0">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6C0" w:rsidRDefault="000B16C0">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7842" w:rsidRDefault="00157842" w:rsidP="00922CBD">
      <w:r>
        <w:separator/>
      </w:r>
    </w:p>
  </w:footnote>
  <w:footnote w:type="continuationSeparator" w:id="0">
    <w:p w:rsidR="00157842" w:rsidRDefault="00157842" w:rsidP="0092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6C0" w:rsidRDefault="000B16C0">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0B16C0" w:rsidRDefault="000B16C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0B16C0" w:rsidRDefault="000B16C0">
    <w:pPr>
      <w:pStyle w:val="a4"/>
      <w:tabs>
        <w:tab w:val="center" w:pos="-2184"/>
      </w:tabs>
      <w:spacing w:after="220"/>
      <w:jc w:val="left"/>
    </w:pPr>
  </w:p>
  <w:p w:rsidR="000B16C0" w:rsidRDefault="000B16C0">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6C0" w:rsidRDefault="000B16C0">
    <w:pPr>
      <w:pStyle w:val="a4"/>
      <w:framePr w:w="6503" w:h="227" w:hSpace="181" w:wrap="around" w:vAnchor="text" w:hAnchor="text" w:x="171" w:y="-56"/>
      <w:tabs>
        <w:tab w:val="right" w:pos="7632"/>
      </w:tabs>
      <w:snapToGrid/>
      <w:jc w:val="left"/>
      <w:rPr>
        <w:rFonts w:eastAsia="楷体_GB2312"/>
      </w:rPr>
    </w:pPr>
    <w:r w:rsidRPr="006D5D1C">
      <w:rPr>
        <w:rFonts w:eastAsia="楷体_GB2312" w:hint="eastAsia"/>
        <w:color w:val="FFFFFF" w:themeColor="background1"/>
      </w:rPr>
      <w:t>马逸行</w:t>
    </w:r>
    <w:r w:rsidRPr="00F5327E">
      <w:rPr>
        <w:rFonts w:eastAsia="楷体_GB2312"/>
        <w:color w:val="FFFFFF" w:themeColor="background1"/>
      </w:rPr>
      <w:t>:</w:t>
    </w:r>
    <w:r w:rsidRPr="006176C8">
      <w:rPr>
        <w:rFonts w:eastAsia="楷体_GB2312" w:hint="eastAsia"/>
      </w:rPr>
      <w:t>区块链在精准扶贫场景下应用的设计报告</w:t>
    </w:r>
  </w:p>
  <w:p w:rsidR="000B16C0" w:rsidRDefault="000B16C0">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2</w:t>
    </w:r>
    <w:r>
      <w:fldChar w:fldCharType="end"/>
    </w:r>
  </w:p>
  <w:p w:rsidR="000B16C0" w:rsidRDefault="000B16C0">
    <w:pPr>
      <w:pStyle w:val="a4"/>
      <w:tabs>
        <w:tab w:val="right" w:pos="7632"/>
      </w:tabs>
      <w:spacing w:after="220"/>
      <w:jc w:val="both"/>
    </w:pPr>
  </w:p>
  <w:p w:rsidR="000B16C0" w:rsidRDefault="000B16C0">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4023A25"/>
    <w:multiLevelType w:val="hybridMultilevel"/>
    <w:tmpl w:val="33FEEC42"/>
    <w:lvl w:ilvl="0" w:tplc="39C6BD4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4BBC2CA8"/>
    <w:multiLevelType w:val="multilevel"/>
    <w:tmpl w:val="F2D67C64"/>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A9F319D"/>
    <w:multiLevelType w:val="hybridMultilevel"/>
    <w:tmpl w:val="09DC8D64"/>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4C"/>
    <w:rsid w:val="00006F8D"/>
    <w:rsid w:val="000258AC"/>
    <w:rsid w:val="000417A3"/>
    <w:rsid w:val="0009122C"/>
    <w:rsid w:val="000B16C0"/>
    <w:rsid w:val="001379BE"/>
    <w:rsid w:val="00157842"/>
    <w:rsid w:val="00182808"/>
    <w:rsid w:val="00235DD0"/>
    <w:rsid w:val="0029085C"/>
    <w:rsid w:val="002B005C"/>
    <w:rsid w:val="002B38FB"/>
    <w:rsid w:val="002C01C2"/>
    <w:rsid w:val="002C3F50"/>
    <w:rsid w:val="002C4BBA"/>
    <w:rsid w:val="002C5B94"/>
    <w:rsid w:val="002F7890"/>
    <w:rsid w:val="00310DED"/>
    <w:rsid w:val="003144C8"/>
    <w:rsid w:val="00326972"/>
    <w:rsid w:val="0035031C"/>
    <w:rsid w:val="00372896"/>
    <w:rsid w:val="003953AF"/>
    <w:rsid w:val="003B183B"/>
    <w:rsid w:val="003B2266"/>
    <w:rsid w:val="003E1F9E"/>
    <w:rsid w:val="00455553"/>
    <w:rsid w:val="004E7115"/>
    <w:rsid w:val="004E7CB3"/>
    <w:rsid w:val="0050080D"/>
    <w:rsid w:val="005308FD"/>
    <w:rsid w:val="00544EA7"/>
    <w:rsid w:val="00586AA3"/>
    <w:rsid w:val="005A7F41"/>
    <w:rsid w:val="005B59D9"/>
    <w:rsid w:val="005C34E8"/>
    <w:rsid w:val="00607451"/>
    <w:rsid w:val="00611F71"/>
    <w:rsid w:val="006176C8"/>
    <w:rsid w:val="00655161"/>
    <w:rsid w:val="00667917"/>
    <w:rsid w:val="00690E96"/>
    <w:rsid w:val="00691AAA"/>
    <w:rsid w:val="006A191B"/>
    <w:rsid w:val="006C0258"/>
    <w:rsid w:val="006D156C"/>
    <w:rsid w:val="006D5D1C"/>
    <w:rsid w:val="0070577F"/>
    <w:rsid w:val="00724FE4"/>
    <w:rsid w:val="00737E9A"/>
    <w:rsid w:val="00777F60"/>
    <w:rsid w:val="0078158B"/>
    <w:rsid w:val="007C0E42"/>
    <w:rsid w:val="007E7C80"/>
    <w:rsid w:val="0083102E"/>
    <w:rsid w:val="00840800"/>
    <w:rsid w:val="00873346"/>
    <w:rsid w:val="008D44E9"/>
    <w:rsid w:val="00922CBD"/>
    <w:rsid w:val="00943EC2"/>
    <w:rsid w:val="00945E43"/>
    <w:rsid w:val="009949E3"/>
    <w:rsid w:val="009B2F37"/>
    <w:rsid w:val="009B7096"/>
    <w:rsid w:val="009D64BE"/>
    <w:rsid w:val="009F596B"/>
    <w:rsid w:val="00A20B00"/>
    <w:rsid w:val="00A41116"/>
    <w:rsid w:val="00A6039E"/>
    <w:rsid w:val="00A61CAA"/>
    <w:rsid w:val="00A62006"/>
    <w:rsid w:val="00A968A5"/>
    <w:rsid w:val="00AC66D8"/>
    <w:rsid w:val="00AE59A8"/>
    <w:rsid w:val="00AE5A63"/>
    <w:rsid w:val="00B30188"/>
    <w:rsid w:val="00B44B29"/>
    <w:rsid w:val="00B50F77"/>
    <w:rsid w:val="00BA07BA"/>
    <w:rsid w:val="00BD6B5F"/>
    <w:rsid w:val="00BF076A"/>
    <w:rsid w:val="00C00749"/>
    <w:rsid w:val="00C44216"/>
    <w:rsid w:val="00C51EAA"/>
    <w:rsid w:val="00C55B26"/>
    <w:rsid w:val="00C747C9"/>
    <w:rsid w:val="00C80735"/>
    <w:rsid w:val="00C867BC"/>
    <w:rsid w:val="00CA546E"/>
    <w:rsid w:val="00CD4D75"/>
    <w:rsid w:val="00CE5B0A"/>
    <w:rsid w:val="00CF39A2"/>
    <w:rsid w:val="00D15207"/>
    <w:rsid w:val="00D5777B"/>
    <w:rsid w:val="00D67813"/>
    <w:rsid w:val="00DB5FD1"/>
    <w:rsid w:val="00E073FE"/>
    <w:rsid w:val="00E40F86"/>
    <w:rsid w:val="00E42629"/>
    <w:rsid w:val="00E610C3"/>
    <w:rsid w:val="00E80AE4"/>
    <w:rsid w:val="00E817A7"/>
    <w:rsid w:val="00E82964"/>
    <w:rsid w:val="00E82F5B"/>
    <w:rsid w:val="00E90325"/>
    <w:rsid w:val="00EC4999"/>
    <w:rsid w:val="00EF5D70"/>
    <w:rsid w:val="00F378D6"/>
    <w:rsid w:val="00F47797"/>
    <w:rsid w:val="00F5327E"/>
    <w:rsid w:val="00F803E4"/>
    <w:rsid w:val="00F85C98"/>
    <w:rsid w:val="00F91B98"/>
    <w:rsid w:val="00F9244E"/>
    <w:rsid w:val="00FA5969"/>
    <w:rsid w:val="00FC4D50"/>
    <w:rsid w:val="00FD3F4C"/>
    <w:rsid w:val="00FD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D8FF"/>
  <w15:chartTrackingRefBased/>
  <w15:docId w15:val="{071A7966-6E04-4216-B570-943A67BE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0417A3"/>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0417A3"/>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0417A3"/>
    <w:pPr>
      <w:keepNext/>
      <w:keepLines/>
      <w:numPr>
        <w:ilvl w:val="2"/>
        <w:numId w:val="1"/>
      </w:numPr>
      <w:tabs>
        <w:tab w:val="left" w:pos="561"/>
      </w:tabs>
      <w:overflowPunct w:val="0"/>
      <w:jc w:val="left"/>
      <w:outlineLvl w:val="2"/>
    </w:pPr>
    <w:rPr>
      <w:rFonts w:ascii="Times New Roman" w:eastAsia="宋体" w:hAnsi="Times New Roman" w:cs="Times New Roman"/>
      <w:sz w:val="18"/>
      <w:szCs w:val="20"/>
    </w:rPr>
  </w:style>
  <w:style w:type="paragraph" w:styleId="4">
    <w:name w:val="heading 4"/>
    <w:basedOn w:val="a"/>
    <w:next w:val="a"/>
    <w:link w:val="40"/>
    <w:qFormat/>
    <w:rsid w:val="000417A3"/>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0417A3"/>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0417A3"/>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0417A3"/>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0417A3"/>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0417A3"/>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2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22CBD"/>
    <w:rPr>
      <w:sz w:val="18"/>
      <w:szCs w:val="18"/>
    </w:rPr>
  </w:style>
  <w:style w:type="paragraph" w:styleId="a6">
    <w:name w:val="footer"/>
    <w:basedOn w:val="a"/>
    <w:link w:val="a7"/>
    <w:unhideWhenUsed/>
    <w:rsid w:val="00922CBD"/>
    <w:pPr>
      <w:tabs>
        <w:tab w:val="center" w:pos="4153"/>
        <w:tab w:val="right" w:pos="8306"/>
      </w:tabs>
      <w:snapToGrid w:val="0"/>
      <w:jc w:val="left"/>
    </w:pPr>
    <w:rPr>
      <w:sz w:val="18"/>
      <w:szCs w:val="18"/>
    </w:rPr>
  </w:style>
  <w:style w:type="character" w:customStyle="1" w:styleId="a7">
    <w:name w:val="页脚 字符"/>
    <w:basedOn w:val="a1"/>
    <w:link w:val="a6"/>
    <w:uiPriority w:val="99"/>
    <w:rsid w:val="00922CBD"/>
    <w:rPr>
      <w:sz w:val="18"/>
      <w:szCs w:val="18"/>
    </w:rPr>
  </w:style>
  <w:style w:type="character" w:customStyle="1" w:styleId="10">
    <w:name w:val="标题 1 字符"/>
    <w:basedOn w:val="a1"/>
    <w:link w:val="1"/>
    <w:rsid w:val="000417A3"/>
    <w:rPr>
      <w:rFonts w:ascii="Times New Roman" w:eastAsia="黑体" w:hAnsi="Times New Roman" w:cs="Times New Roman"/>
      <w:kern w:val="0"/>
      <w:szCs w:val="20"/>
    </w:rPr>
  </w:style>
  <w:style w:type="character" w:customStyle="1" w:styleId="20">
    <w:name w:val="标题 2 字符"/>
    <w:basedOn w:val="a1"/>
    <w:link w:val="2"/>
    <w:rsid w:val="000417A3"/>
    <w:rPr>
      <w:rFonts w:ascii="Times New Roman" w:eastAsia="黑体" w:hAnsi="Times New Roman" w:cs="Times New Roman"/>
      <w:kern w:val="0"/>
      <w:sz w:val="18"/>
      <w:szCs w:val="20"/>
    </w:rPr>
  </w:style>
  <w:style w:type="character" w:customStyle="1" w:styleId="30">
    <w:name w:val="标题 3 字符"/>
    <w:basedOn w:val="a1"/>
    <w:link w:val="3"/>
    <w:rsid w:val="000417A3"/>
    <w:rPr>
      <w:rFonts w:ascii="Times New Roman" w:eastAsia="宋体" w:hAnsi="Times New Roman" w:cs="Times New Roman"/>
      <w:sz w:val="18"/>
      <w:szCs w:val="20"/>
    </w:rPr>
  </w:style>
  <w:style w:type="character" w:customStyle="1" w:styleId="40">
    <w:name w:val="标题 4 字符"/>
    <w:basedOn w:val="a1"/>
    <w:link w:val="4"/>
    <w:rsid w:val="000417A3"/>
    <w:rPr>
      <w:rFonts w:ascii="Arial" w:eastAsia="黑体" w:hAnsi="Arial" w:cs="Times New Roman"/>
      <w:sz w:val="18"/>
      <w:szCs w:val="20"/>
    </w:rPr>
  </w:style>
  <w:style w:type="character" w:customStyle="1" w:styleId="50">
    <w:name w:val="标题 5 字符"/>
    <w:basedOn w:val="a1"/>
    <w:link w:val="5"/>
    <w:rsid w:val="000417A3"/>
    <w:rPr>
      <w:rFonts w:ascii="Times New Roman" w:eastAsia="宋体" w:hAnsi="Times New Roman" w:cs="Times New Roman"/>
      <w:b/>
      <w:sz w:val="28"/>
      <w:szCs w:val="20"/>
    </w:rPr>
  </w:style>
  <w:style w:type="character" w:customStyle="1" w:styleId="60">
    <w:name w:val="标题 6 字符"/>
    <w:basedOn w:val="a1"/>
    <w:link w:val="6"/>
    <w:rsid w:val="000417A3"/>
    <w:rPr>
      <w:rFonts w:ascii="Times New Roman" w:eastAsia="宋体" w:hAnsi="Times New Roman" w:cs="Times New Roman"/>
      <w:sz w:val="18"/>
      <w:szCs w:val="20"/>
    </w:rPr>
  </w:style>
  <w:style w:type="character" w:customStyle="1" w:styleId="70">
    <w:name w:val="标题 7 字符"/>
    <w:basedOn w:val="a1"/>
    <w:link w:val="7"/>
    <w:rsid w:val="000417A3"/>
    <w:rPr>
      <w:rFonts w:ascii="Times New Roman" w:eastAsia="宋体" w:hAnsi="Times New Roman" w:cs="Times New Roman"/>
      <w:b/>
      <w:sz w:val="24"/>
      <w:szCs w:val="20"/>
    </w:rPr>
  </w:style>
  <w:style w:type="character" w:customStyle="1" w:styleId="80">
    <w:name w:val="标题 8 字符"/>
    <w:basedOn w:val="a1"/>
    <w:link w:val="8"/>
    <w:rsid w:val="000417A3"/>
    <w:rPr>
      <w:rFonts w:ascii="Arial" w:eastAsia="黑体" w:hAnsi="Arial" w:cs="Times New Roman"/>
      <w:sz w:val="24"/>
      <w:szCs w:val="20"/>
    </w:rPr>
  </w:style>
  <w:style w:type="character" w:customStyle="1" w:styleId="90">
    <w:name w:val="标题 9 字符"/>
    <w:basedOn w:val="a1"/>
    <w:link w:val="9"/>
    <w:rsid w:val="000417A3"/>
    <w:rPr>
      <w:rFonts w:ascii="Arial" w:eastAsia="黑体" w:hAnsi="Arial" w:cs="Times New Roman"/>
      <w:sz w:val="18"/>
      <w:szCs w:val="20"/>
    </w:rPr>
  </w:style>
  <w:style w:type="paragraph" w:styleId="a0">
    <w:name w:val="Body Text"/>
    <w:basedOn w:val="a"/>
    <w:link w:val="a8"/>
    <w:semiHidden/>
    <w:rsid w:val="000417A3"/>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1"/>
    <w:link w:val="a0"/>
    <w:semiHidden/>
    <w:rsid w:val="000417A3"/>
    <w:rPr>
      <w:rFonts w:ascii="Times New Roman" w:eastAsia="宋体" w:hAnsi="Times New Roman" w:cs="Times New Roman"/>
      <w:sz w:val="18"/>
      <w:szCs w:val="20"/>
    </w:rPr>
  </w:style>
  <w:style w:type="paragraph" w:customStyle="1" w:styleId="11">
    <w:name w:val="脚注文本1"/>
    <w:basedOn w:val="a9"/>
    <w:rsid w:val="000417A3"/>
    <w:pPr>
      <w:tabs>
        <w:tab w:val="left" w:pos="465"/>
      </w:tabs>
      <w:overflowPunct w:val="0"/>
      <w:spacing w:line="312" w:lineRule="auto"/>
      <w:ind w:firstLineChars="297" w:firstLine="297"/>
      <w:jc w:val="both"/>
    </w:pPr>
    <w:rPr>
      <w:rFonts w:ascii="Times New Roman" w:eastAsia="宋体" w:hAnsi="Times New Roman" w:cs="Times New Roman"/>
      <w:sz w:val="15"/>
      <w:szCs w:val="20"/>
    </w:rPr>
  </w:style>
  <w:style w:type="character" w:styleId="aa">
    <w:name w:val="footnote reference"/>
    <w:basedOn w:val="a1"/>
    <w:autoRedefine/>
    <w:semiHidden/>
    <w:rsid w:val="000417A3"/>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0417A3"/>
    <w:pPr>
      <w:ind w:left="66" w:hangingChars="66" w:hanging="66"/>
    </w:pPr>
    <w:rPr>
      <w:iCs/>
      <w:sz w:val="16"/>
    </w:rPr>
  </w:style>
  <w:style w:type="paragraph" w:customStyle="1" w:styleId="ab">
    <w:name w:val="单位"/>
    <w:rsid w:val="000417A3"/>
    <w:pPr>
      <w:ind w:left="70" w:hangingChars="70" w:hanging="70"/>
      <w:jc w:val="both"/>
    </w:pPr>
    <w:rPr>
      <w:rFonts w:ascii="Times New Roman" w:eastAsia="宋体" w:hAnsi="Times New Roman" w:cs="Times New Roman"/>
      <w:kern w:val="0"/>
      <w:sz w:val="17"/>
      <w:szCs w:val="20"/>
    </w:rPr>
  </w:style>
  <w:style w:type="paragraph" w:customStyle="1" w:styleId="12">
    <w:name w:val="日期1"/>
    <w:basedOn w:val="DepartCorrespondhttp"/>
    <w:next w:val="a"/>
    <w:rsid w:val="000417A3"/>
    <w:pPr>
      <w:spacing w:after="240"/>
    </w:pPr>
    <w:rPr>
      <w:sz w:val="18"/>
    </w:rPr>
  </w:style>
  <w:style w:type="paragraph" w:customStyle="1" w:styleId="Abstract">
    <w:name w:val="Abstract"/>
    <w:next w:val="a"/>
    <w:rsid w:val="000417A3"/>
    <w:pPr>
      <w:tabs>
        <w:tab w:val="left" w:pos="937"/>
      </w:tabs>
      <w:jc w:val="both"/>
    </w:pPr>
    <w:rPr>
      <w:rFonts w:ascii="Times New Roman" w:eastAsia="楷体_GB2312" w:hAnsi="Times New Roman" w:cs="Times New Roman"/>
      <w:sz w:val="18"/>
      <w:szCs w:val="20"/>
    </w:rPr>
  </w:style>
  <w:style w:type="paragraph" w:customStyle="1" w:styleId="ac">
    <w:name w:val="摘要"/>
    <w:basedOn w:val="a0"/>
    <w:next w:val="ad"/>
    <w:rsid w:val="000417A3"/>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0417A3"/>
    <w:pPr>
      <w:ind w:left="429" w:hangingChars="429" w:hanging="429"/>
    </w:pPr>
  </w:style>
  <w:style w:type="paragraph" w:customStyle="1" w:styleId="13">
    <w:name w:val="标题1"/>
    <w:basedOn w:val="a"/>
    <w:next w:val="Name"/>
    <w:rsid w:val="000417A3"/>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Name">
    <w:name w:val="Name"/>
    <w:basedOn w:val="ae"/>
    <w:next w:val="DepartCorrespondhttp"/>
    <w:rsid w:val="000417A3"/>
    <w:pPr>
      <w:keepNext/>
      <w:spacing w:before="220" w:after="180"/>
    </w:pPr>
    <w:rPr>
      <w:rFonts w:eastAsia="宋体"/>
      <w:w w:val="100"/>
      <w:sz w:val="18"/>
    </w:rPr>
  </w:style>
  <w:style w:type="paragraph" w:customStyle="1" w:styleId="ae">
    <w:name w:val="作者"/>
    <w:basedOn w:val="a"/>
    <w:next w:val="ab"/>
    <w:rsid w:val="000417A3"/>
    <w:pPr>
      <w:overflowPunct w:val="0"/>
      <w:spacing w:before="160" w:after="240" w:line="0" w:lineRule="atLeast"/>
      <w:jc w:val="left"/>
    </w:pPr>
    <w:rPr>
      <w:rFonts w:ascii="Times New Roman" w:eastAsia="仿宋_GB2312" w:hAnsi="Times New Roman" w:cs="Times New Roman"/>
      <w:w w:val="66"/>
      <w:sz w:val="28"/>
      <w:szCs w:val="20"/>
    </w:rPr>
  </w:style>
  <w:style w:type="paragraph" w:styleId="af">
    <w:name w:val="Subtitle"/>
    <w:basedOn w:val="a"/>
    <w:next w:val="ae"/>
    <w:link w:val="af0"/>
    <w:qFormat/>
    <w:rsid w:val="000417A3"/>
    <w:pPr>
      <w:overflowPunct w:val="0"/>
      <w:spacing w:before="320"/>
      <w:outlineLvl w:val="0"/>
    </w:pPr>
    <w:rPr>
      <w:rFonts w:ascii="Times New Roman" w:eastAsia="黑体" w:hAnsi="Times New Roman" w:cs="Times New Roman"/>
      <w:sz w:val="36"/>
      <w:szCs w:val="20"/>
    </w:rPr>
  </w:style>
  <w:style w:type="character" w:customStyle="1" w:styleId="af0">
    <w:name w:val="副标题 字符"/>
    <w:basedOn w:val="a1"/>
    <w:link w:val="af"/>
    <w:rsid w:val="000417A3"/>
    <w:rPr>
      <w:rFonts w:ascii="Times New Roman" w:eastAsia="黑体" w:hAnsi="Times New Roman" w:cs="Times New Roman"/>
      <w:sz w:val="36"/>
      <w:szCs w:val="20"/>
    </w:rPr>
  </w:style>
  <w:style w:type="paragraph" w:styleId="a9">
    <w:name w:val="footnote text"/>
    <w:basedOn w:val="a"/>
    <w:link w:val="af1"/>
    <w:uiPriority w:val="99"/>
    <w:semiHidden/>
    <w:unhideWhenUsed/>
    <w:rsid w:val="000417A3"/>
    <w:pPr>
      <w:snapToGrid w:val="0"/>
      <w:jc w:val="left"/>
    </w:pPr>
    <w:rPr>
      <w:sz w:val="18"/>
      <w:szCs w:val="18"/>
    </w:rPr>
  </w:style>
  <w:style w:type="character" w:customStyle="1" w:styleId="af1">
    <w:name w:val="脚注文本 字符"/>
    <w:basedOn w:val="a1"/>
    <w:link w:val="a9"/>
    <w:uiPriority w:val="99"/>
    <w:semiHidden/>
    <w:rsid w:val="000417A3"/>
    <w:rPr>
      <w:sz w:val="18"/>
      <w:szCs w:val="18"/>
    </w:rPr>
  </w:style>
  <w:style w:type="paragraph" w:customStyle="1" w:styleId="Reference">
    <w:name w:val="Reference"/>
    <w:basedOn w:val="a"/>
    <w:next w:val="a"/>
    <w:rsid w:val="003953AF"/>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1">
    <w:name w:val="Text of Reference 1"/>
    <w:rsid w:val="003953AF"/>
    <w:pPr>
      <w:numPr>
        <w:numId w:val="2"/>
      </w:numPr>
      <w:spacing w:line="260" w:lineRule="exact"/>
      <w:jc w:val="both"/>
    </w:pPr>
    <w:rPr>
      <w:rFonts w:ascii="Times New Roman" w:eastAsia="宋体" w:hAnsi="Times New Roman" w:cs="Times New Roman"/>
      <w:kern w:val="0"/>
      <w:sz w:val="15"/>
      <w:szCs w:val="20"/>
    </w:rPr>
  </w:style>
  <w:style w:type="paragraph" w:customStyle="1" w:styleId="af2">
    <w:name w:val="中文参考文献"/>
    <w:basedOn w:val="Reference"/>
    <w:next w:val="a0"/>
    <w:rsid w:val="003953AF"/>
    <w:pPr>
      <w:spacing w:before="240"/>
    </w:pPr>
    <w:rPr>
      <w:b w:val="0"/>
    </w:rPr>
  </w:style>
  <w:style w:type="paragraph" w:customStyle="1" w:styleId="Textof">
    <w:name w:val="Text of 中文参考文献１"/>
    <w:basedOn w:val="a"/>
    <w:rsid w:val="003953AF"/>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styleId="af3">
    <w:name w:val="Hyperlink"/>
    <w:basedOn w:val="a1"/>
    <w:uiPriority w:val="99"/>
    <w:unhideWhenUsed/>
    <w:rsid w:val="0078158B"/>
    <w:rPr>
      <w:color w:val="0563C1" w:themeColor="hyperlink"/>
      <w:u w:val="single"/>
    </w:rPr>
  </w:style>
  <w:style w:type="character" w:styleId="af4">
    <w:name w:val="Unresolved Mention"/>
    <w:basedOn w:val="a1"/>
    <w:uiPriority w:val="99"/>
    <w:semiHidden/>
    <w:unhideWhenUsed/>
    <w:rsid w:val="00006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92266">
      <w:bodyDiv w:val="1"/>
      <w:marLeft w:val="0"/>
      <w:marRight w:val="0"/>
      <w:marTop w:val="0"/>
      <w:marBottom w:val="0"/>
      <w:divBdr>
        <w:top w:val="none" w:sz="0" w:space="0" w:color="auto"/>
        <w:left w:val="none" w:sz="0" w:space="0" w:color="auto"/>
        <w:bottom w:val="none" w:sz="0" w:space="0" w:color="auto"/>
        <w:right w:val="none" w:sz="0" w:space="0" w:color="auto"/>
      </w:divBdr>
      <w:divsChild>
        <w:div w:id="2059160358">
          <w:marLeft w:val="547"/>
          <w:marRight w:val="0"/>
          <w:marTop w:val="0"/>
          <w:marBottom w:val="200"/>
          <w:divBdr>
            <w:top w:val="none" w:sz="0" w:space="0" w:color="auto"/>
            <w:left w:val="none" w:sz="0" w:space="0" w:color="auto"/>
            <w:bottom w:val="none" w:sz="0" w:space="0" w:color="auto"/>
            <w:right w:val="none" w:sz="0" w:space="0" w:color="auto"/>
          </w:divBdr>
        </w:div>
        <w:div w:id="9915256">
          <w:marLeft w:val="547"/>
          <w:marRight w:val="0"/>
          <w:marTop w:val="0"/>
          <w:marBottom w:val="200"/>
          <w:divBdr>
            <w:top w:val="none" w:sz="0" w:space="0" w:color="auto"/>
            <w:left w:val="none" w:sz="0" w:space="0" w:color="auto"/>
            <w:bottom w:val="none" w:sz="0" w:space="0" w:color="auto"/>
            <w:right w:val="none" w:sz="0" w:space="0" w:color="auto"/>
          </w:divBdr>
        </w:div>
        <w:div w:id="1554730931">
          <w:marLeft w:val="547"/>
          <w:marRight w:val="0"/>
          <w:marTop w:val="0"/>
          <w:marBottom w:val="200"/>
          <w:divBdr>
            <w:top w:val="none" w:sz="0" w:space="0" w:color="auto"/>
            <w:left w:val="none" w:sz="0" w:space="0" w:color="auto"/>
            <w:bottom w:val="none" w:sz="0" w:space="0" w:color="auto"/>
            <w:right w:val="none" w:sz="0" w:space="0" w:color="auto"/>
          </w:divBdr>
        </w:div>
      </w:divsChild>
    </w:div>
    <w:div w:id="19754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182648@buaa.edu.c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Yixing Ma</cp:lastModifiedBy>
  <cp:revision>26</cp:revision>
  <dcterms:created xsi:type="dcterms:W3CDTF">2020-01-11T14:55:00Z</dcterms:created>
  <dcterms:modified xsi:type="dcterms:W3CDTF">2020-11-16T16:01:00Z</dcterms:modified>
</cp:coreProperties>
</file>