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8E00CD" w14:textId="62C7C14F" w:rsidR="00B003B0" w:rsidRDefault="00F66ECA" w:rsidP="00E83579">
      <w:pPr>
        <w:pStyle w:val="1"/>
        <w:jc w:val="center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>实验</w:t>
      </w:r>
      <w:r w:rsidR="002839CB">
        <w:rPr>
          <w:rFonts w:asciiTheme="majorEastAsia" w:eastAsiaTheme="majorEastAsia" w:hAnsiTheme="majorEastAsia" w:hint="eastAsia"/>
          <w:sz w:val="28"/>
          <w:szCs w:val="28"/>
        </w:rPr>
        <w:t>二</w:t>
      </w:r>
      <w:r>
        <w:rPr>
          <w:rFonts w:asciiTheme="majorEastAsia" w:eastAsiaTheme="majorEastAsia" w:hAnsiTheme="majorEastAsia" w:hint="eastAsia"/>
          <w:sz w:val="28"/>
          <w:szCs w:val="28"/>
        </w:rPr>
        <w:t xml:space="preserve"> </w:t>
      </w:r>
      <w:r w:rsidR="002839CB" w:rsidRPr="002839CB">
        <w:rPr>
          <w:rFonts w:asciiTheme="majorEastAsia" w:eastAsiaTheme="majorEastAsia" w:hAnsiTheme="majorEastAsia"/>
          <w:sz w:val="28"/>
          <w:szCs w:val="28"/>
        </w:rPr>
        <w:t>段式LCD模块原理以及接口技术应用</w:t>
      </w:r>
      <w:r w:rsidR="00E83579" w:rsidRPr="00E83579">
        <w:rPr>
          <w:rFonts w:asciiTheme="majorEastAsia" w:eastAsiaTheme="majorEastAsia" w:hAnsiTheme="majorEastAsia" w:hint="eastAsia"/>
          <w:sz w:val="28"/>
          <w:szCs w:val="28"/>
        </w:rPr>
        <w:t>报告</w:t>
      </w:r>
    </w:p>
    <w:p w14:paraId="1FFDAB2E" w14:textId="46B0EF2A" w:rsidR="008078E6" w:rsidRPr="00F66ECA" w:rsidRDefault="00F66ECA" w:rsidP="006708A5">
      <w:pPr>
        <w:pStyle w:val="2"/>
        <w:numPr>
          <w:ilvl w:val="0"/>
          <w:numId w:val="16"/>
        </w:numPr>
        <w:rPr>
          <w:rFonts w:asciiTheme="majorEastAsia" w:hAnsiTheme="majorEastAsia"/>
          <w:sz w:val="28"/>
          <w:szCs w:val="28"/>
        </w:rPr>
      </w:pPr>
      <w:r>
        <w:rPr>
          <w:rFonts w:asciiTheme="majorEastAsia" w:hAnsiTheme="majorEastAsia" w:hint="eastAsia"/>
          <w:sz w:val="28"/>
          <w:szCs w:val="28"/>
        </w:rPr>
        <w:t>实验要求</w:t>
      </w:r>
    </w:p>
    <w:p w14:paraId="24A55501" w14:textId="15162D65" w:rsidR="001E3185" w:rsidRPr="001E3185" w:rsidRDefault="001E3185" w:rsidP="001E3185">
      <w:pPr>
        <w:rPr>
          <w:sz w:val="24"/>
          <w:szCs w:val="28"/>
        </w:rPr>
      </w:pPr>
      <w:r w:rsidRPr="001E3185">
        <w:rPr>
          <w:sz w:val="24"/>
          <w:szCs w:val="28"/>
        </w:rPr>
        <w:t>1) 先读懂实验例程的功能；</w:t>
      </w:r>
    </w:p>
    <w:p w14:paraId="75BAD12A" w14:textId="77777777" w:rsidR="001E3185" w:rsidRPr="001E3185" w:rsidRDefault="001E3185" w:rsidP="001E3185">
      <w:pPr>
        <w:rPr>
          <w:sz w:val="24"/>
          <w:szCs w:val="28"/>
        </w:rPr>
      </w:pPr>
      <w:r w:rsidRPr="001E3185">
        <w:rPr>
          <w:sz w:val="24"/>
          <w:szCs w:val="28"/>
        </w:rPr>
        <w:t>2）结合硬件接口，理解显示函数底层显示功能；</w:t>
      </w:r>
    </w:p>
    <w:p w14:paraId="05AC0A38" w14:textId="1AF7353E" w:rsidR="001F38D4" w:rsidRDefault="001E3185" w:rsidP="001E3185">
      <w:pPr>
        <w:rPr>
          <w:noProof/>
        </w:rPr>
      </w:pPr>
      <w:r w:rsidRPr="001E3185">
        <w:rPr>
          <w:sz w:val="24"/>
          <w:szCs w:val="28"/>
        </w:rPr>
        <w:t>3）在段式LCD上显示小组成员的年月日24.0305和SJTU等信息。</w:t>
      </w:r>
    </w:p>
    <w:p w14:paraId="6CB714E1" w14:textId="449D31B4" w:rsidR="00F66ECA" w:rsidRDefault="00F66ECA" w:rsidP="00F66ECA">
      <w:pPr>
        <w:pStyle w:val="2"/>
        <w:numPr>
          <w:ilvl w:val="0"/>
          <w:numId w:val="16"/>
        </w:numPr>
        <w:rPr>
          <w:rFonts w:asciiTheme="majorEastAsia" w:hAnsiTheme="majorEastAsia"/>
          <w:sz w:val="28"/>
          <w:szCs w:val="28"/>
        </w:rPr>
      </w:pPr>
      <w:bookmarkStart w:id="0" w:name="OLE_LINK1"/>
      <w:r>
        <w:rPr>
          <w:rFonts w:asciiTheme="majorEastAsia" w:hAnsiTheme="majorEastAsia" w:hint="eastAsia"/>
          <w:sz w:val="28"/>
          <w:szCs w:val="28"/>
        </w:rPr>
        <w:t>设计思路</w:t>
      </w:r>
    </w:p>
    <w:bookmarkEnd w:id="0"/>
    <w:p w14:paraId="0B8F2F62" w14:textId="3024D324" w:rsidR="00870182" w:rsidRPr="00870182" w:rsidRDefault="00870182" w:rsidP="00870182">
      <w:pPr>
        <w:ind w:firstLine="360"/>
        <w:rPr>
          <w:rFonts w:hint="eastAsia"/>
          <w:sz w:val="24"/>
          <w:szCs w:val="28"/>
        </w:rPr>
      </w:pPr>
      <w:r w:rsidRPr="00870182">
        <w:rPr>
          <w:rFonts w:hint="eastAsia"/>
          <w:sz w:val="24"/>
          <w:szCs w:val="28"/>
        </w:rPr>
        <w:t>当进行</w:t>
      </w:r>
      <w:r w:rsidRPr="00870182">
        <w:rPr>
          <w:sz w:val="24"/>
          <w:szCs w:val="28"/>
        </w:rPr>
        <w:t xml:space="preserve"> MSP430 微控制器的 LCD 显示实验时，首先需要准备好系统时钟，并选择合适的晶振作为系统时钟源。然后，需要配置与段式液晶相连的 IO 口，确定它们的工作模式。此外，还需要清空 LCD 寄存器，并启动 LCD 模块。</w:t>
      </w:r>
    </w:p>
    <w:p w14:paraId="0F19825E" w14:textId="3566263D" w:rsidR="00870182" w:rsidRPr="00870182" w:rsidRDefault="00870182" w:rsidP="00870182">
      <w:pPr>
        <w:ind w:firstLine="360"/>
        <w:rPr>
          <w:sz w:val="24"/>
          <w:szCs w:val="28"/>
        </w:rPr>
      </w:pPr>
      <w:r w:rsidRPr="00870182">
        <w:rPr>
          <w:rFonts w:hint="eastAsia"/>
          <w:sz w:val="24"/>
          <w:szCs w:val="28"/>
        </w:rPr>
        <w:t>完成这些配置</w:t>
      </w:r>
      <w:r>
        <w:rPr>
          <w:rFonts w:hint="eastAsia"/>
          <w:sz w:val="24"/>
          <w:szCs w:val="28"/>
        </w:rPr>
        <w:t>可通过</w:t>
      </w:r>
      <w:r w:rsidRPr="00870182">
        <w:rPr>
          <w:sz w:val="24"/>
          <w:szCs w:val="28"/>
        </w:rPr>
        <w:t>MSP430 内部 LCD 驱动器相关的寄存器。其中，P5SEL 寄存器用于设置端口功能选择，LCDBPCTL0 寄存器用于配置 COM 口的驱动方式，LCDBCTL0 寄存器用于控制 LCD 的基本设置，LCDBMEMCTL 寄存器用于控制 LCD 内存的保护方式，LCDBCTL0 寄存器用于启动 LCD 控制器。</w:t>
      </w:r>
    </w:p>
    <w:p w14:paraId="3C734BD7" w14:textId="194C5822" w:rsidR="00886DD1" w:rsidRPr="00886DD1" w:rsidRDefault="00886DD1" w:rsidP="00870182">
      <w:pPr>
        <w:ind w:firstLine="360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在</w:t>
      </w:r>
      <w:proofErr w:type="spellStart"/>
      <w:r w:rsidRPr="00886DD1">
        <w:rPr>
          <w:sz w:val="24"/>
          <w:szCs w:val="28"/>
        </w:rPr>
        <w:t>dr_lcdseg.c</w:t>
      </w:r>
      <w:proofErr w:type="spellEnd"/>
      <w:r>
        <w:rPr>
          <w:rFonts w:hint="eastAsia"/>
          <w:sz w:val="24"/>
          <w:szCs w:val="28"/>
        </w:rPr>
        <w:t>文件中，通过增加</w:t>
      </w:r>
      <w:bookmarkStart w:id="1" w:name="OLE_LINK2"/>
      <w:r w:rsidRPr="00886DD1">
        <w:rPr>
          <w:rFonts w:hint="eastAsia"/>
          <w:sz w:val="24"/>
          <w:szCs w:val="28"/>
        </w:rPr>
        <w:t>SEG_CTRL_BIN</w:t>
      </w:r>
      <w:bookmarkEnd w:id="1"/>
      <w:r w:rsidRPr="00886DD1">
        <w:rPr>
          <w:rFonts w:hint="eastAsia"/>
          <w:sz w:val="24"/>
          <w:szCs w:val="28"/>
        </w:rPr>
        <w:t>数组进行</w:t>
      </w:r>
      <w:proofErr w:type="gramStart"/>
      <w:r w:rsidRPr="00886DD1">
        <w:rPr>
          <w:sz w:val="24"/>
          <w:szCs w:val="28"/>
        </w:rPr>
        <w:t>”</w:t>
      </w:r>
      <w:proofErr w:type="gramEnd"/>
      <w:r w:rsidRPr="00886DD1">
        <w:rPr>
          <w:rFonts w:hint="eastAsia"/>
          <w:sz w:val="24"/>
          <w:szCs w:val="28"/>
        </w:rPr>
        <w:t>S</w:t>
      </w:r>
      <w:proofErr w:type="gramStart"/>
      <w:r w:rsidRPr="00886DD1">
        <w:rPr>
          <w:sz w:val="24"/>
          <w:szCs w:val="28"/>
        </w:rPr>
        <w:t>””</w:t>
      </w:r>
      <w:proofErr w:type="gramEnd"/>
      <w:r w:rsidRPr="00886DD1">
        <w:rPr>
          <w:rFonts w:hint="eastAsia"/>
          <w:sz w:val="24"/>
          <w:szCs w:val="28"/>
        </w:rPr>
        <w:t>J</w:t>
      </w:r>
      <w:proofErr w:type="gramStart"/>
      <w:r w:rsidRPr="00886DD1">
        <w:rPr>
          <w:sz w:val="24"/>
          <w:szCs w:val="28"/>
        </w:rPr>
        <w:t>””</w:t>
      </w:r>
      <w:proofErr w:type="gramEnd"/>
      <w:r w:rsidRPr="00886DD1">
        <w:rPr>
          <w:rFonts w:hint="eastAsia"/>
          <w:sz w:val="24"/>
          <w:szCs w:val="28"/>
        </w:rPr>
        <w:t>T</w:t>
      </w:r>
      <w:proofErr w:type="gramStart"/>
      <w:r w:rsidRPr="00886DD1">
        <w:rPr>
          <w:sz w:val="24"/>
          <w:szCs w:val="28"/>
        </w:rPr>
        <w:t>””</w:t>
      </w:r>
      <w:proofErr w:type="gramEnd"/>
      <w:r w:rsidRPr="00886DD1">
        <w:rPr>
          <w:rFonts w:hint="eastAsia"/>
          <w:sz w:val="24"/>
          <w:szCs w:val="28"/>
        </w:rPr>
        <w:t>U</w:t>
      </w:r>
      <w:proofErr w:type="gramStart"/>
      <w:r w:rsidRPr="00886DD1">
        <w:rPr>
          <w:sz w:val="24"/>
          <w:szCs w:val="28"/>
        </w:rPr>
        <w:t>”</w:t>
      </w:r>
      <w:proofErr w:type="gramEnd"/>
      <w:r w:rsidRPr="00886DD1">
        <w:rPr>
          <w:rFonts w:hint="eastAsia"/>
          <w:sz w:val="24"/>
          <w:szCs w:val="28"/>
        </w:rPr>
        <w:t>的显示，而日期和小数点的显示可通过</w:t>
      </w:r>
      <w:proofErr w:type="spellStart"/>
      <w:r w:rsidRPr="00886DD1">
        <w:rPr>
          <w:sz w:val="24"/>
          <w:szCs w:val="28"/>
        </w:rPr>
        <w:t>LCDSEG_DisplayNumber</w:t>
      </w:r>
      <w:proofErr w:type="spellEnd"/>
      <w:r w:rsidRPr="00886DD1">
        <w:rPr>
          <w:rFonts w:hint="eastAsia"/>
          <w:sz w:val="24"/>
          <w:szCs w:val="28"/>
        </w:rPr>
        <w:t>进行。</w:t>
      </w:r>
    </w:p>
    <w:p w14:paraId="65515AD7" w14:textId="09BC9E74" w:rsidR="00FF419E" w:rsidRDefault="00FF419E" w:rsidP="00870182">
      <w:pPr>
        <w:ind w:firstLine="360"/>
        <w:rPr>
          <w:sz w:val="24"/>
          <w:szCs w:val="28"/>
        </w:rPr>
      </w:pPr>
      <w:r>
        <w:rPr>
          <w:rFonts w:hint="eastAsia"/>
          <w:sz w:val="24"/>
          <w:szCs w:val="28"/>
        </w:rPr>
        <w:t>在主程序中，完成逻辑：</w:t>
      </w:r>
    </w:p>
    <w:p w14:paraId="6732113C" w14:textId="0F3A85B9" w:rsidR="00FF419E" w:rsidRPr="00FF419E" w:rsidRDefault="00FF419E" w:rsidP="00FF419E">
      <w:pPr>
        <w:ind w:firstLine="360"/>
        <w:rPr>
          <w:sz w:val="24"/>
          <w:szCs w:val="28"/>
        </w:rPr>
      </w:pPr>
      <w:r w:rsidRPr="00FF419E">
        <w:rPr>
          <w:sz w:val="24"/>
          <w:szCs w:val="28"/>
        </w:rPr>
        <w:t xml:space="preserve">1. </w:t>
      </w:r>
      <w:r>
        <w:rPr>
          <w:rFonts w:hint="eastAsia"/>
          <w:sz w:val="24"/>
          <w:szCs w:val="28"/>
        </w:rPr>
        <w:t>初始化常量、LCD寄存器和时钟，</w:t>
      </w:r>
      <w:r w:rsidRPr="00FF419E">
        <w:rPr>
          <w:sz w:val="24"/>
          <w:szCs w:val="28"/>
        </w:rPr>
        <w:t>关闭看门狗时钟</w:t>
      </w:r>
      <w:r>
        <w:rPr>
          <w:rFonts w:hint="eastAsia"/>
          <w:sz w:val="24"/>
          <w:szCs w:val="28"/>
        </w:rPr>
        <w:t>。</w:t>
      </w:r>
    </w:p>
    <w:p w14:paraId="3313B7E6" w14:textId="37DEE123" w:rsidR="00FF419E" w:rsidRDefault="00FF419E" w:rsidP="00FF419E">
      <w:pPr>
        <w:ind w:firstLine="360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2.</w:t>
      </w:r>
      <w:r w:rsidRPr="00FF419E">
        <w:rPr>
          <w:sz w:val="24"/>
          <w:szCs w:val="28"/>
        </w:rPr>
        <w:t xml:space="preserve"> 显示24.0305</w:t>
      </w:r>
      <w:r>
        <w:rPr>
          <w:rFonts w:hint="eastAsia"/>
          <w:sz w:val="24"/>
          <w:szCs w:val="28"/>
        </w:rPr>
        <w:t>，</w:t>
      </w:r>
      <w:r w:rsidR="00886DD1">
        <w:rPr>
          <w:rFonts w:hint="eastAsia"/>
          <w:sz w:val="24"/>
          <w:szCs w:val="28"/>
        </w:rPr>
        <w:t>延时后</w:t>
      </w:r>
      <w:r>
        <w:rPr>
          <w:rFonts w:hint="eastAsia"/>
          <w:sz w:val="24"/>
          <w:szCs w:val="28"/>
        </w:rPr>
        <w:t>擦除，显示</w:t>
      </w:r>
      <w:r w:rsidRPr="00FF419E">
        <w:rPr>
          <w:sz w:val="24"/>
          <w:szCs w:val="28"/>
        </w:rPr>
        <w:t>SJTU</w:t>
      </w:r>
      <w:r>
        <w:rPr>
          <w:rFonts w:hint="eastAsia"/>
          <w:sz w:val="24"/>
          <w:szCs w:val="28"/>
        </w:rPr>
        <w:t>，</w:t>
      </w:r>
      <w:r w:rsidR="00886DD1">
        <w:rPr>
          <w:rFonts w:hint="eastAsia"/>
          <w:sz w:val="24"/>
          <w:szCs w:val="28"/>
        </w:rPr>
        <w:t>延时后</w:t>
      </w:r>
      <w:r>
        <w:rPr>
          <w:rFonts w:hint="eastAsia"/>
          <w:sz w:val="24"/>
          <w:szCs w:val="28"/>
        </w:rPr>
        <w:t>擦除并</w:t>
      </w:r>
      <w:proofErr w:type="gramStart"/>
      <w:r>
        <w:rPr>
          <w:rFonts w:hint="eastAsia"/>
          <w:sz w:val="24"/>
          <w:szCs w:val="28"/>
        </w:rPr>
        <w:t>循环此</w:t>
      </w:r>
      <w:proofErr w:type="gramEnd"/>
      <w:r>
        <w:rPr>
          <w:rFonts w:hint="eastAsia"/>
          <w:sz w:val="24"/>
          <w:szCs w:val="28"/>
        </w:rPr>
        <w:t>步骤。</w:t>
      </w:r>
    </w:p>
    <w:p w14:paraId="5925E014" w14:textId="0EADB050" w:rsidR="00870182" w:rsidRDefault="00870182" w:rsidP="00870182">
      <w:pPr>
        <w:pStyle w:val="2"/>
        <w:numPr>
          <w:ilvl w:val="0"/>
          <w:numId w:val="16"/>
        </w:numPr>
        <w:rPr>
          <w:rFonts w:asciiTheme="majorEastAsia" w:hAnsiTheme="majorEastAsia"/>
          <w:sz w:val="28"/>
          <w:szCs w:val="28"/>
        </w:rPr>
      </w:pPr>
      <w:r>
        <w:rPr>
          <w:rFonts w:asciiTheme="majorEastAsia" w:hAnsiTheme="majorEastAsia" w:hint="eastAsia"/>
          <w:sz w:val="28"/>
          <w:szCs w:val="28"/>
        </w:rPr>
        <w:lastRenderedPageBreak/>
        <w:t>实验代码</w:t>
      </w:r>
    </w:p>
    <w:p w14:paraId="65B27CAC" w14:textId="773E6E08" w:rsidR="00870182" w:rsidRPr="00870182" w:rsidRDefault="00FF419E" w:rsidP="00870182">
      <w:pPr>
        <w:ind w:firstLine="360"/>
        <w:rPr>
          <w:rFonts w:hint="eastAsia"/>
          <w:sz w:val="24"/>
          <w:szCs w:val="28"/>
        </w:rPr>
      </w:pPr>
      <w:r>
        <w:rPr>
          <w:noProof/>
        </w:rPr>
        <w:drawing>
          <wp:inline distT="0" distB="0" distL="0" distR="0" wp14:anchorId="31101A59" wp14:editId="2196B92D">
            <wp:extent cx="5274310" cy="3487420"/>
            <wp:effectExtent l="0" t="0" r="2540" b="0"/>
            <wp:docPr id="8093832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3832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372E0" w14:textId="2EF24841" w:rsidR="002F3AB3" w:rsidRDefault="00FF419E" w:rsidP="002F3AB3">
      <w:r>
        <w:rPr>
          <w:noProof/>
        </w:rPr>
        <w:drawing>
          <wp:inline distT="0" distB="0" distL="0" distR="0" wp14:anchorId="1FCAC05B" wp14:editId="1FD8B201">
            <wp:extent cx="5274310" cy="4261485"/>
            <wp:effectExtent l="0" t="0" r="2540" b="5715"/>
            <wp:docPr id="14881906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1906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4EBB4" w14:textId="63CBFBCC" w:rsidR="00886DD1" w:rsidRDefault="00886DD1" w:rsidP="002F3AB3">
      <w:pPr>
        <w:rPr>
          <w:rFonts w:hint="eastAsia"/>
        </w:rPr>
      </w:pPr>
      <w:r>
        <w:rPr>
          <w:rFonts w:hint="eastAsia"/>
        </w:rPr>
        <w:t>以下为</w:t>
      </w:r>
      <w:proofErr w:type="spellStart"/>
      <w:r w:rsidRPr="00886DD1">
        <w:t>dr_lcdseg.c</w:t>
      </w:r>
      <w:proofErr w:type="spellEnd"/>
      <w:r>
        <w:rPr>
          <w:rFonts w:hint="eastAsia"/>
        </w:rPr>
        <w:t>文件的主要更改部分。</w:t>
      </w:r>
    </w:p>
    <w:p w14:paraId="44DF001C" w14:textId="225F5256" w:rsidR="00A1685E" w:rsidRPr="002F3AB3" w:rsidRDefault="00886DD1" w:rsidP="002F3AB3">
      <w:r w:rsidRPr="00886DD1">
        <w:rPr>
          <w:noProof/>
        </w:rPr>
        <w:lastRenderedPageBreak/>
        <w:drawing>
          <wp:inline distT="0" distB="0" distL="0" distR="0" wp14:anchorId="4016A850" wp14:editId="5FDA98D0">
            <wp:extent cx="5274310" cy="4164965"/>
            <wp:effectExtent l="0" t="0" r="2540" b="6985"/>
            <wp:docPr id="13030588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B4910" w14:textId="056A8342" w:rsidR="00F66ECA" w:rsidRDefault="00F66ECA" w:rsidP="00F66ECA">
      <w:pPr>
        <w:pStyle w:val="2"/>
        <w:numPr>
          <w:ilvl w:val="0"/>
          <w:numId w:val="16"/>
        </w:numPr>
        <w:rPr>
          <w:rFonts w:asciiTheme="majorEastAsia" w:hAnsiTheme="majorEastAsia"/>
          <w:sz w:val="28"/>
          <w:szCs w:val="28"/>
        </w:rPr>
      </w:pPr>
      <w:r>
        <w:rPr>
          <w:rFonts w:asciiTheme="majorEastAsia" w:hAnsiTheme="majorEastAsia" w:hint="eastAsia"/>
          <w:sz w:val="28"/>
          <w:szCs w:val="28"/>
        </w:rPr>
        <w:t>实验结果</w:t>
      </w:r>
    </w:p>
    <w:p w14:paraId="5DB4A502" w14:textId="77777777" w:rsidR="00FF419E" w:rsidRPr="00FF419E" w:rsidRDefault="00FF419E" w:rsidP="00FF419E">
      <w:pPr>
        <w:ind w:firstLine="360"/>
        <w:rPr>
          <w:sz w:val="24"/>
          <w:szCs w:val="28"/>
        </w:rPr>
      </w:pPr>
      <w:r w:rsidRPr="00FF419E">
        <w:rPr>
          <w:rFonts w:hint="eastAsia"/>
          <w:sz w:val="24"/>
          <w:szCs w:val="28"/>
        </w:rPr>
        <w:t>以下为lcd显示实验结果的照片记录，具体结果可见附件视频。</w:t>
      </w:r>
    </w:p>
    <w:p w14:paraId="3C35B97D" w14:textId="49A98BC6" w:rsidR="00FF419E" w:rsidRPr="00FF419E" w:rsidRDefault="00FF419E" w:rsidP="00FF419E">
      <w:pPr>
        <w:ind w:firstLine="360"/>
        <w:rPr>
          <w:sz w:val="24"/>
          <w:szCs w:val="28"/>
        </w:rPr>
      </w:pPr>
      <w:r w:rsidRPr="00FF419E">
        <w:rPr>
          <w:sz w:val="24"/>
          <w:szCs w:val="28"/>
        </w:rPr>
        <w:t xml:space="preserve"> </w:t>
      </w:r>
      <w:r>
        <w:rPr>
          <w:noProof/>
        </w:rPr>
        <w:drawing>
          <wp:inline distT="0" distB="0" distL="114300" distR="114300" wp14:anchorId="08641688" wp14:editId="667D3C47">
            <wp:extent cx="4887686" cy="2621468"/>
            <wp:effectExtent l="0" t="0" r="825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0378" cy="262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9D76F" w14:textId="12D5B3A8" w:rsidR="00FF419E" w:rsidRDefault="00FF419E" w:rsidP="00FF419E">
      <w:pPr>
        <w:ind w:firstLine="360"/>
      </w:pPr>
      <w:r>
        <w:lastRenderedPageBreak/>
        <w:t xml:space="preserve"> </w:t>
      </w:r>
      <w:r>
        <w:rPr>
          <w:noProof/>
        </w:rPr>
        <w:drawing>
          <wp:inline distT="0" distB="0" distL="114300" distR="114300" wp14:anchorId="2B59DFB7" wp14:editId="4B1BBDB5">
            <wp:extent cx="4664529" cy="2902799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3582" cy="2908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70E35" w14:textId="7E8E6607" w:rsidR="00A1685E" w:rsidRPr="00FF419E" w:rsidRDefault="00FF419E" w:rsidP="00FF419E">
      <w:pPr>
        <w:ind w:firstLine="360"/>
        <w:rPr>
          <w:rFonts w:hint="eastAsia"/>
        </w:rPr>
      </w:pPr>
      <w:r>
        <w:t xml:space="preserve"> </w:t>
      </w:r>
    </w:p>
    <w:p w14:paraId="1F35C835" w14:textId="0C1D0E95" w:rsidR="00A1685E" w:rsidRPr="00A1685E" w:rsidRDefault="00A1685E" w:rsidP="00FF419E"/>
    <w:p w14:paraId="50A5FDC2" w14:textId="6ADF5B29" w:rsidR="00F66ECA" w:rsidRPr="00F66ECA" w:rsidRDefault="00F66ECA" w:rsidP="00F66ECA">
      <w:pPr>
        <w:pStyle w:val="2"/>
        <w:numPr>
          <w:ilvl w:val="0"/>
          <w:numId w:val="16"/>
        </w:numPr>
        <w:rPr>
          <w:rFonts w:asciiTheme="majorEastAsia" w:hAnsiTheme="majorEastAsia"/>
          <w:sz w:val="28"/>
          <w:szCs w:val="28"/>
        </w:rPr>
      </w:pPr>
      <w:r>
        <w:rPr>
          <w:rFonts w:asciiTheme="majorEastAsia" w:hAnsiTheme="majorEastAsia" w:hint="eastAsia"/>
          <w:sz w:val="28"/>
          <w:szCs w:val="28"/>
        </w:rPr>
        <w:t>分析与思考</w:t>
      </w:r>
    </w:p>
    <w:p w14:paraId="19B47220" w14:textId="32D7B048" w:rsidR="00A1685E" w:rsidRPr="007B52DD" w:rsidRDefault="00886DD1" w:rsidP="007B52DD">
      <w:pPr>
        <w:ind w:firstLine="360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通过对比msp430与c51中lcd屏显示的控制方式，可发现通过函数封装常用操作和以数组存储类似逻辑的数值映射，能够极大简化程序并提升可读性，降低许多设备的使用门槛。同时，由于不同型号</w:t>
      </w:r>
      <w:r w:rsidR="00577FA1">
        <w:rPr>
          <w:rFonts w:hint="eastAsia"/>
          <w:sz w:val="24"/>
          <w:szCs w:val="28"/>
        </w:rPr>
        <w:t>的硬件常存在差异，统一驱动函数可简化不同型号硬件的控制和使用。</w:t>
      </w:r>
    </w:p>
    <w:sectPr w:rsidR="00A1685E" w:rsidRPr="007B52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52F592" w14:textId="77777777" w:rsidR="00DA7FEE" w:rsidRDefault="00DA7FEE" w:rsidP="00E83579">
      <w:r>
        <w:separator/>
      </w:r>
    </w:p>
  </w:endnote>
  <w:endnote w:type="continuationSeparator" w:id="0">
    <w:p w14:paraId="073D2377" w14:textId="77777777" w:rsidR="00DA7FEE" w:rsidRDefault="00DA7FEE" w:rsidP="00E835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90244A" w14:textId="77777777" w:rsidR="00DA7FEE" w:rsidRDefault="00DA7FEE" w:rsidP="00E83579">
      <w:r>
        <w:separator/>
      </w:r>
    </w:p>
  </w:footnote>
  <w:footnote w:type="continuationSeparator" w:id="0">
    <w:p w14:paraId="2D9DBF8B" w14:textId="77777777" w:rsidR="00DA7FEE" w:rsidRDefault="00DA7FEE" w:rsidP="00E835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BB1BA2"/>
    <w:multiLevelType w:val="hybridMultilevel"/>
    <w:tmpl w:val="5596C8D2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A6C75E4"/>
    <w:multiLevelType w:val="hybridMultilevel"/>
    <w:tmpl w:val="8CA29AC6"/>
    <w:lvl w:ilvl="0" w:tplc="E0FE061A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AB15EBE"/>
    <w:multiLevelType w:val="hybridMultilevel"/>
    <w:tmpl w:val="65FC01A0"/>
    <w:lvl w:ilvl="0" w:tplc="5FB41B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0F7C2F8F"/>
    <w:multiLevelType w:val="hybridMultilevel"/>
    <w:tmpl w:val="0EDC58F8"/>
    <w:lvl w:ilvl="0" w:tplc="DDFA6AE4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122140F6"/>
    <w:multiLevelType w:val="hybridMultilevel"/>
    <w:tmpl w:val="352C5F9A"/>
    <w:lvl w:ilvl="0" w:tplc="A5064E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5" w15:restartNumberingAfterBreak="0">
    <w:nsid w:val="17681C36"/>
    <w:multiLevelType w:val="hybridMultilevel"/>
    <w:tmpl w:val="D38C3400"/>
    <w:lvl w:ilvl="0" w:tplc="9C807562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17F71025"/>
    <w:multiLevelType w:val="hybridMultilevel"/>
    <w:tmpl w:val="63F2B602"/>
    <w:lvl w:ilvl="0" w:tplc="6AA0DA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18A109FC"/>
    <w:multiLevelType w:val="hybridMultilevel"/>
    <w:tmpl w:val="5596C8D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1C576CB0"/>
    <w:multiLevelType w:val="hybridMultilevel"/>
    <w:tmpl w:val="8730AB12"/>
    <w:lvl w:ilvl="0" w:tplc="7B32D35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9" w15:restartNumberingAfterBreak="0">
    <w:nsid w:val="254156E5"/>
    <w:multiLevelType w:val="hybridMultilevel"/>
    <w:tmpl w:val="1E96D5AA"/>
    <w:lvl w:ilvl="0" w:tplc="B3AAFE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2DB07095"/>
    <w:multiLevelType w:val="hybridMultilevel"/>
    <w:tmpl w:val="7B3ADD9E"/>
    <w:lvl w:ilvl="0" w:tplc="981CFE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3A3F3F60"/>
    <w:multiLevelType w:val="hybridMultilevel"/>
    <w:tmpl w:val="F0B4B8C8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2" w15:restartNumberingAfterBreak="0">
    <w:nsid w:val="47E26785"/>
    <w:multiLevelType w:val="hybridMultilevel"/>
    <w:tmpl w:val="3476EDE8"/>
    <w:lvl w:ilvl="0" w:tplc="E59297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49FA4026"/>
    <w:multiLevelType w:val="hybridMultilevel"/>
    <w:tmpl w:val="1E96D5AA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53E13552"/>
    <w:multiLevelType w:val="hybridMultilevel"/>
    <w:tmpl w:val="F8D24D1E"/>
    <w:lvl w:ilvl="0" w:tplc="0986AEDE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643E7CF1"/>
    <w:multiLevelType w:val="hybridMultilevel"/>
    <w:tmpl w:val="D93C57B2"/>
    <w:lvl w:ilvl="0" w:tplc="32D816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61567962">
    <w:abstractNumId w:val="6"/>
  </w:num>
  <w:num w:numId="2" w16cid:durableId="1879969436">
    <w:abstractNumId w:val="15"/>
  </w:num>
  <w:num w:numId="3" w16cid:durableId="383455805">
    <w:abstractNumId w:val="1"/>
  </w:num>
  <w:num w:numId="4" w16cid:durableId="2016417489">
    <w:abstractNumId w:val="12"/>
  </w:num>
  <w:num w:numId="5" w16cid:durableId="1597054572">
    <w:abstractNumId w:val="9"/>
  </w:num>
  <w:num w:numId="6" w16cid:durableId="1078208226">
    <w:abstractNumId w:val="13"/>
  </w:num>
  <w:num w:numId="7" w16cid:durableId="1595820718">
    <w:abstractNumId w:val="11"/>
  </w:num>
  <w:num w:numId="8" w16cid:durableId="687636082">
    <w:abstractNumId w:val="8"/>
  </w:num>
  <w:num w:numId="9" w16cid:durableId="355228835">
    <w:abstractNumId w:val="7"/>
  </w:num>
  <w:num w:numId="10" w16cid:durableId="1208645655">
    <w:abstractNumId w:val="0"/>
  </w:num>
  <w:num w:numId="11" w16cid:durableId="651102861">
    <w:abstractNumId w:val="3"/>
  </w:num>
  <w:num w:numId="12" w16cid:durableId="664170116">
    <w:abstractNumId w:val="14"/>
  </w:num>
  <w:num w:numId="13" w16cid:durableId="1625967696">
    <w:abstractNumId w:val="4"/>
  </w:num>
  <w:num w:numId="14" w16cid:durableId="1114596045">
    <w:abstractNumId w:val="2"/>
  </w:num>
  <w:num w:numId="15" w16cid:durableId="321935410">
    <w:abstractNumId w:val="5"/>
  </w:num>
  <w:num w:numId="16" w16cid:durableId="165938027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076C"/>
    <w:rsid w:val="00007B56"/>
    <w:rsid w:val="00033516"/>
    <w:rsid w:val="00093407"/>
    <w:rsid w:val="00133EF7"/>
    <w:rsid w:val="00153E59"/>
    <w:rsid w:val="001819B2"/>
    <w:rsid w:val="001A24CA"/>
    <w:rsid w:val="001A7E97"/>
    <w:rsid w:val="001C1CDF"/>
    <w:rsid w:val="001E3185"/>
    <w:rsid w:val="001F38D4"/>
    <w:rsid w:val="00223223"/>
    <w:rsid w:val="00223AB8"/>
    <w:rsid w:val="002411B1"/>
    <w:rsid w:val="0025006B"/>
    <w:rsid w:val="00254D52"/>
    <w:rsid w:val="002561A9"/>
    <w:rsid w:val="002568EA"/>
    <w:rsid w:val="002839CB"/>
    <w:rsid w:val="002A7181"/>
    <w:rsid w:val="002F3AB3"/>
    <w:rsid w:val="00303FE7"/>
    <w:rsid w:val="003052EB"/>
    <w:rsid w:val="00316FE5"/>
    <w:rsid w:val="0032194B"/>
    <w:rsid w:val="00374334"/>
    <w:rsid w:val="003C320D"/>
    <w:rsid w:val="003F7FDB"/>
    <w:rsid w:val="004016DE"/>
    <w:rsid w:val="0041637E"/>
    <w:rsid w:val="005517DF"/>
    <w:rsid w:val="00577FA1"/>
    <w:rsid w:val="00591476"/>
    <w:rsid w:val="005A14AC"/>
    <w:rsid w:val="005D0A5C"/>
    <w:rsid w:val="005D49C1"/>
    <w:rsid w:val="006166B8"/>
    <w:rsid w:val="006314ED"/>
    <w:rsid w:val="006447AD"/>
    <w:rsid w:val="0064549A"/>
    <w:rsid w:val="006708A5"/>
    <w:rsid w:val="00676A4E"/>
    <w:rsid w:val="006A2230"/>
    <w:rsid w:val="006A7F99"/>
    <w:rsid w:val="006B186D"/>
    <w:rsid w:val="00705484"/>
    <w:rsid w:val="00720557"/>
    <w:rsid w:val="007261B2"/>
    <w:rsid w:val="00734534"/>
    <w:rsid w:val="0074624F"/>
    <w:rsid w:val="00756066"/>
    <w:rsid w:val="00786872"/>
    <w:rsid w:val="007A64FD"/>
    <w:rsid w:val="007B52DD"/>
    <w:rsid w:val="007D6901"/>
    <w:rsid w:val="007E1D54"/>
    <w:rsid w:val="00801CE5"/>
    <w:rsid w:val="008078E6"/>
    <w:rsid w:val="00807ABD"/>
    <w:rsid w:val="00870182"/>
    <w:rsid w:val="00886DD1"/>
    <w:rsid w:val="008A2219"/>
    <w:rsid w:val="008B1F30"/>
    <w:rsid w:val="008C496B"/>
    <w:rsid w:val="008D181F"/>
    <w:rsid w:val="008D3381"/>
    <w:rsid w:val="008D733A"/>
    <w:rsid w:val="008E57D2"/>
    <w:rsid w:val="008F2406"/>
    <w:rsid w:val="009020C2"/>
    <w:rsid w:val="00905E4B"/>
    <w:rsid w:val="0090797A"/>
    <w:rsid w:val="00923B8E"/>
    <w:rsid w:val="00966D24"/>
    <w:rsid w:val="0098752F"/>
    <w:rsid w:val="009A1AD3"/>
    <w:rsid w:val="009B5769"/>
    <w:rsid w:val="009E0CD1"/>
    <w:rsid w:val="00A1685E"/>
    <w:rsid w:val="00A24772"/>
    <w:rsid w:val="00A76311"/>
    <w:rsid w:val="00A83704"/>
    <w:rsid w:val="00AC5A22"/>
    <w:rsid w:val="00AF6D8D"/>
    <w:rsid w:val="00B003B0"/>
    <w:rsid w:val="00B158CC"/>
    <w:rsid w:val="00B177DD"/>
    <w:rsid w:val="00B84C00"/>
    <w:rsid w:val="00BD1E8F"/>
    <w:rsid w:val="00BD7FB4"/>
    <w:rsid w:val="00BE0DCD"/>
    <w:rsid w:val="00BF01F2"/>
    <w:rsid w:val="00C0358D"/>
    <w:rsid w:val="00C1076C"/>
    <w:rsid w:val="00C16580"/>
    <w:rsid w:val="00C85A3F"/>
    <w:rsid w:val="00CA15C9"/>
    <w:rsid w:val="00CB1291"/>
    <w:rsid w:val="00CC6DE5"/>
    <w:rsid w:val="00D007B4"/>
    <w:rsid w:val="00D123FD"/>
    <w:rsid w:val="00D16914"/>
    <w:rsid w:val="00D302AD"/>
    <w:rsid w:val="00D30776"/>
    <w:rsid w:val="00D46F68"/>
    <w:rsid w:val="00D64463"/>
    <w:rsid w:val="00DA7FEE"/>
    <w:rsid w:val="00DB717B"/>
    <w:rsid w:val="00E45CC2"/>
    <w:rsid w:val="00E827CF"/>
    <w:rsid w:val="00E83579"/>
    <w:rsid w:val="00ED6A33"/>
    <w:rsid w:val="00F046A1"/>
    <w:rsid w:val="00F57EDC"/>
    <w:rsid w:val="00F66ECA"/>
    <w:rsid w:val="00F73D80"/>
    <w:rsid w:val="00F912E8"/>
    <w:rsid w:val="00FA047D"/>
    <w:rsid w:val="00FF39F7"/>
    <w:rsid w:val="00FF4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15E80A"/>
  <w15:chartTrackingRefBased/>
  <w15:docId w15:val="{DC07DBA4-70B9-4053-B8C0-52F4715D6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8357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8357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F6D8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8357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8357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835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83579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E8357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8357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F6D8D"/>
    <w:rPr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FF39F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0792E9-5CA5-45F9-8DC7-5E1C4AF729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4</Pages>
  <Words>114</Words>
  <Characters>656</Characters>
  <Application>Microsoft Office Word</Application>
  <DocSecurity>0</DocSecurity>
  <Lines>5</Lines>
  <Paragraphs>1</Paragraphs>
  <ScaleCrop>false</ScaleCrop>
  <Company/>
  <LinksUpToDate>false</LinksUpToDate>
  <CharactersWithSpaces>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fei wu</dc:creator>
  <cp:keywords/>
  <dc:description/>
  <cp:lastModifiedBy>fei wu</cp:lastModifiedBy>
  <cp:revision>3</cp:revision>
  <cp:lastPrinted>2024-05-12T06:26:00Z</cp:lastPrinted>
  <dcterms:created xsi:type="dcterms:W3CDTF">2024-05-11T15:48:00Z</dcterms:created>
  <dcterms:modified xsi:type="dcterms:W3CDTF">2024-05-12T06:27:00Z</dcterms:modified>
</cp:coreProperties>
</file>