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p>
    <w:p>
      <w:pPr>
        <w:spacing w:after="120"/>
        <w:jc w:val="center"/>
      </w:pPr>
      <w:r>
        <w:rPr>
          <w:rFonts w:ascii="Arial" w:cs="Arial" w:eastAsia="Arial" w:hAnsi="Arial"/>
          <w:b/>
          <w:bCs/>
          <w:color w:val="1F3864"/>
          <w:sz w:val="56"/>
          <w:szCs w:val="56"/>
        </w:rPr>
        <w:t xml:space="preserve">InsureDesk 360°</w:t>
      </w:r>
    </w:p>
    <w:p>
      <w:pPr>
        <w:spacing w:after="480"/>
        <w:jc w:val="center"/>
      </w:pPr>
      <w:r>
        <w:rPr>
          <w:rFonts w:ascii="Arial" w:cs="Arial" w:eastAsia="Arial" w:hAnsi="Arial"/>
          <w:color w:val="2E75B6"/>
          <w:sz w:val="32"/>
          <w:szCs w:val="32"/>
        </w:rPr>
        <w:t xml:space="preserve">Insurance Customer Service Platform</w:t>
      </w:r>
    </w:p>
    <w:p>
      <w:pPr>
        <w:spacing w:after="120"/>
        <w:jc w:val="center"/>
      </w:pPr>
      <w:r>
        <w:rPr>
          <w:rFonts w:ascii="Arial" w:cs="Arial" w:eastAsia="Arial" w:hAnsi="Arial"/>
          <w:b/>
          <w:bCs/>
          <w:color w:val="1F3864"/>
          <w:sz w:val="44"/>
          <w:szCs w:val="44"/>
        </w:rPr>
        <w:t xml:space="preserve">TEST STRATEGY</w:t>
      </w:r>
    </w:p>
    <w:p>
      <w:pPr>
        <w:pBdr>
          <w:bottom w:val="single" w:color="2E75B6" w:sz="6" w:space="1"/>
        </w:pBdr>
        <w:spacing w:after="480"/>
        <w:jc w:val="center"/>
      </w:pPr>
      <w:r>
        <w:rPr>
          <w:rFonts w:ascii="Arial" w:cs="Arial" w:eastAsia="Arial" w:hAnsi="Arial"/>
          <w:i/>
          <w:iCs/>
          <w:color w:val="555555"/>
          <w:sz w:val="22"/>
          <w:szCs w:val="22"/>
        </w:rPr>
        <w:t xml:space="preserve">Including Automation Testing  |  Version 1.0  |  March 2026</w:t>
      </w:r>
    </w:p>
    <w:p>
      <w:pPr>
        <w:spacing w:before="4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InsureDesk 360° — Test Strategy &amp; Automation Guide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March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Active — 234/234 Tests Passing</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Suneetha Konjeti</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Test Frameworks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Jest 25.5.4 (Unit/API/DB/Stage), Playwright (E2E)</w:t>
            </w:r>
          </w:p>
        </w:tc>
      </w:tr>
    </w:tbl>
    <w:p>
      <w:r>
        <w:br w:type="page"/>
      </w:r>
    </w:p>
    <w:p>
      <w:pPr>
        <w:pStyle w:val="Heading1"/>
        <w:spacing w:before="300" w:after="120"/>
      </w:pPr>
      <w:r>
        <w:rPr>
          <w:rFonts w:ascii="Arial" w:cs="Arial" w:eastAsia="Arial" w:hAnsi="Arial"/>
          <w:b/>
          <w:bCs/>
          <w:color w:val="1F3864"/>
          <w:sz w:val="32"/>
          <w:szCs w:val="32"/>
        </w:rPr>
        <w:t xml:space="preserve">1. Introduction</w:t>
      </w:r>
    </w:p>
    <w:p>
      <w:pPr>
        <w:pBdr>
          <w:bottom w:val="single" w:color="2E75B6" w:sz="4" w:space="1"/>
        </w:pBdr>
        <w:spacing w:before="120" w:after="120"/>
      </w:pPr>
    </w:p>
    <w:p>
      <w:pPr>
        <w:spacing w:after="100"/>
      </w:pPr>
      <w:r>
        <w:rPr>
          <w:rFonts w:ascii="Arial" w:cs="Arial" w:eastAsia="Arial" w:hAnsi="Arial"/>
          <w:b w:val="false"/>
          <w:bCs w:val="false"/>
          <w:i w:val="false"/>
          <w:iCs w:val="false"/>
          <w:color w:val="000000"/>
          <w:sz w:val="20"/>
          <w:szCs w:val="20"/>
        </w:rPr>
        <w:t xml:space="preserve">This document describes the comprehensive test strategy for InsureDesk 360°, a full-stack insurance customer service platform. It covers all five layers of the test pyramid — unit tests, API integration tests, database integration tests, stage API tests, and end-to-end browser tests — as well as the automation infrastructure that runs them continuously.</w:t>
      </w:r>
    </w:p>
    <w:p>
      <w:pPr>
        <w:spacing w:after="100"/>
      </w:pPr>
      <w:r>
        <w:rPr>
          <w:rFonts w:ascii="Arial" w:cs="Arial" w:eastAsia="Arial" w:hAnsi="Arial"/>
          <w:b w:val="false"/>
          <w:bCs w:val="false"/>
          <w:i w:val="false"/>
          <w:iCs w:val="false"/>
          <w:color w:val="000000"/>
          <w:sz w:val="20"/>
          <w:szCs w:val="20"/>
        </w:rPr>
        <w:t xml:space="preserve"/>
      </w:r>
    </w:p>
    <w:p>
      <w:pPr>
        <w:spacing w:after="100"/>
      </w:pPr>
      <w:r>
        <w:rPr>
          <w:rFonts w:ascii="Arial" w:cs="Arial" w:eastAsia="Arial" w:hAnsi="Arial"/>
          <w:b w:val="false"/>
          <w:bCs w:val="false"/>
          <w:i w:val="false"/>
          <w:iCs w:val="false"/>
          <w:color w:val="000000"/>
          <w:sz w:val="20"/>
          <w:szCs w:val="20"/>
        </w:rPr>
        <w:t xml:space="preserve">The strategy reflects a test-first engineering culture where 234 automated tests provide continuous confidence in the platform's reliability, security, and correctness across all four user portals (Admin, Manager, Agent, Customer).</w:t>
      </w:r>
    </w:p>
    <w:p>
      <w:pPr>
        <w:spacing w:after="120"/>
      </w:pPr>
    </w:p>
    <w:p>
      <w:pPr>
        <w:pStyle w:val="Heading1"/>
        <w:spacing w:before="300" w:after="120"/>
      </w:pPr>
      <w:r>
        <w:rPr>
          <w:rFonts w:ascii="Arial" w:cs="Arial" w:eastAsia="Arial" w:hAnsi="Arial"/>
          <w:b/>
          <w:bCs/>
          <w:color w:val="1F3864"/>
          <w:sz w:val="32"/>
          <w:szCs w:val="32"/>
        </w:rPr>
        <w:t xml:space="preserve">2. Test Objectives</w:t>
      </w:r>
    </w:p>
    <w:p>
      <w:pPr>
        <w:pBdr>
          <w:bottom w:val="single" w:color="2E75B6" w:sz="4" w:space="1"/>
        </w:pBdr>
        <w:spacing w:before="120" w:after="120"/>
      </w:pPr>
    </w:p>
    <w:p>
      <w:pPr>
        <w:pStyle w:val="ListParagraph"/>
        <w:numPr>
          <w:ilvl w:val="0"/>
          <w:numId w:val="2"/>
        </w:numPr>
        <w:spacing w:after="60"/>
      </w:pPr>
      <w:r>
        <w:rPr>
          <w:rFonts w:ascii="Arial" w:cs="Arial" w:eastAsia="Arial" w:hAnsi="Arial"/>
          <w:b w:val="false"/>
          <w:bCs w:val="false"/>
          <w:sz w:val="20"/>
          <w:szCs w:val="20"/>
        </w:rPr>
        <w:t xml:space="preserve">Verify correctness of all backend middleware (JWT auth, role-based access, socket auth)</w:t>
      </w:r>
    </w:p>
    <w:p>
      <w:pPr>
        <w:pStyle w:val="ListParagraph"/>
        <w:numPr>
          <w:ilvl w:val="0"/>
          <w:numId w:val="2"/>
        </w:numPr>
        <w:spacing w:after="60"/>
      </w:pPr>
      <w:r>
        <w:rPr>
          <w:rFonts w:ascii="Arial" w:cs="Arial" w:eastAsia="Arial" w:hAnsi="Arial"/>
          <w:b w:val="false"/>
          <w:bCs w:val="false"/>
          <w:sz w:val="20"/>
          <w:szCs w:val="20"/>
        </w:rPr>
        <w:t xml:space="preserve">Validate all REST API endpoints return correct responses, status codes, and error messages</w:t>
      </w:r>
    </w:p>
    <w:p>
      <w:pPr>
        <w:pStyle w:val="ListParagraph"/>
        <w:numPr>
          <w:ilvl w:val="0"/>
          <w:numId w:val="2"/>
        </w:numPr>
        <w:spacing w:after="60"/>
      </w:pPr>
      <w:r>
        <w:rPr>
          <w:rFonts w:ascii="Arial" w:cs="Arial" w:eastAsia="Arial" w:hAnsi="Arial"/>
          <w:b w:val="false"/>
          <w:bCs w:val="false"/>
          <w:sz w:val="20"/>
          <w:szCs w:val="20"/>
        </w:rPr>
        <w:t xml:space="preserve">Ensure database operations (CRUD on users, agents) work correctly against live PostgreSQL</w:t>
      </w:r>
    </w:p>
    <w:p>
      <w:pPr>
        <w:pStyle w:val="ListParagraph"/>
        <w:numPr>
          <w:ilvl w:val="0"/>
          <w:numId w:val="2"/>
        </w:numPr>
        <w:spacing w:after="60"/>
      </w:pPr>
      <w:r>
        <w:rPr>
          <w:rFonts w:ascii="Arial" w:cs="Arial" w:eastAsia="Arial" w:hAnsi="Arial"/>
          <w:b w:val="false"/>
          <w:bCs w:val="false"/>
          <w:sz w:val="20"/>
          <w:szCs w:val="20"/>
        </w:rPr>
        <w:t xml:space="preserve">Confirm the live Stage environment (Vercel + Railway) is fully operational before each release</w:t>
      </w:r>
    </w:p>
    <w:p>
      <w:pPr>
        <w:pStyle w:val="ListParagraph"/>
        <w:numPr>
          <w:ilvl w:val="0"/>
          <w:numId w:val="2"/>
        </w:numPr>
        <w:spacing w:after="60"/>
      </w:pPr>
      <w:r>
        <w:rPr>
          <w:rFonts w:ascii="Arial" w:cs="Arial" w:eastAsia="Arial" w:hAnsi="Arial"/>
          <w:b w:val="false"/>
          <w:bCs w:val="false"/>
          <w:sz w:val="20"/>
          <w:szCs w:val="20"/>
        </w:rPr>
        <w:t xml:space="preserve">Test all 4 user portals (Admin, Manager, Agent, Customer) through real browser automation</w:t>
      </w:r>
    </w:p>
    <w:p>
      <w:pPr>
        <w:pStyle w:val="ListParagraph"/>
        <w:numPr>
          <w:ilvl w:val="0"/>
          <w:numId w:val="2"/>
        </w:numPr>
        <w:spacing w:after="60"/>
      </w:pPr>
      <w:r>
        <w:rPr>
          <w:rFonts w:ascii="Arial" w:cs="Arial" w:eastAsia="Arial" w:hAnsi="Arial"/>
          <w:b w:val="false"/>
          <w:bCs w:val="false"/>
          <w:sz w:val="20"/>
          <w:szCs w:val="20"/>
        </w:rPr>
        <w:t xml:space="preserve">Achieve and maintain 100% statement and line code coverage on all production backend code</w:t>
      </w:r>
    </w:p>
    <w:p>
      <w:pPr>
        <w:pStyle w:val="ListParagraph"/>
        <w:numPr>
          <w:ilvl w:val="0"/>
          <w:numId w:val="2"/>
        </w:numPr>
        <w:spacing w:after="60"/>
      </w:pPr>
      <w:r>
        <w:rPr>
          <w:rFonts w:ascii="Arial" w:cs="Arial" w:eastAsia="Arial" w:hAnsi="Arial"/>
          <w:b w:val="false"/>
          <w:bCs w:val="false"/>
          <w:sz w:val="20"/>
          <w:szCs w:val="20"/>
        </w:rPr>
        <w:t xml:space="preserve">Automatically detect regressions via GitHub Actions CI on every commit to main/develop</w:t>
      </w:r>
    </w:p>
    <w:p>
      <w:pPr>
        <w:pStyle w:val="ListParagraph"/>
        <w:numPr>
          <w:ilvl w:val="0"/>
          <w:numId w:val="2"/>
        </w:numPr>
        <w:spacing w:after="60"/>
      </w:pPr>
      <w:r>
        <w:rPr>
          <w:rFonts w:ascii="Arial" w:cs="Arial" w:eastAsia="Arial" w:hAnsi="Arial"/>
          <w:b w:val="false"/>
          <w:bCs w:val="false"/>
          <w:sz w:val="20"/>
          <w:szCs w:val="20"/>
        </w:rPr>
        <w:t xml:space="preserve">Deliver daily test health reports to stakeholders without manual intervention</w:t>
      </w:r>
    </w:p>
    <w:p>
      <w:pPr>
        <w:spacing w:after="120"/>
      </w:pPr>
    </w:p>
    <w:p>
      <w:pPr>
        <w:pStyle w:val="Heading1"/>
        <w:spacing w:before="300" w:after="120"/>
      </w:pPr>
      <w:r>
        <w:rPr>
          <w:rFonts w:ascii="Arial" w:cs="Arial" w:eastAsia="Arial" w:hAnsi="Arial"/>
          <w:b/>
          <w:bCs/>
          <w:color w:val="1F3864"/>
          <w:sz w:val="32"/>
          <w:szCs w:val="32"/>
        </w:rPr>
        <w:t xml:space="preserve">3. Test Scope</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In Scope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Out of 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Backend Middleware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JWT auth, role guards, socket auth, audit logger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OS-level networking, Node.js internals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REST API Endpoints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All 9 endpoints — auth, users, admin,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Third-party API internals (Salesforce, Zendesk)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Database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CRUD operations on live Railway 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DB engine internals, index optimization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Frontend (E2E)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Login, all 4 portals, navigation, UI interactions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Visual regression, pixel-perfect rendering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WebSocket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Connection, auth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Real-time load testing, latency benchmarks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CI/CD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GitHub Actions workflow execution, report delivery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GitHub infrastructure, email deliverability</w:t>
            </w:r>
          </w:p>
        </w:tc>
      </w:tr>
    </w:tbl>
    <w:p>
      <w:r>
        <w:br w:type="page"/>
      </w:r>
    </w:p>
    <w:p>
      <w:pPr>
        <w:pStyle w:val="Heading1"/>
        <w:spacing w:before="300" w:after="120"/>
      </w:pPr>
      <w:r>
        <w:rPr>
          <w:rFonts w:ascii="Arial" w:cs="Arial" w:eastAsia="Arial" w:hAnsi="Arial"/>
          <w:b/>
          <w:bCs/>
          <w:color w:val="1F3864"/>
          <w:sz w:val="32"/>
          <w:szCs w:val="32"/>
        </w:rPr>
        <w:t xml:space="preserve">4. Test Types &amp; Coverage</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 Suite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Framework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Environment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Unit Tests (Middleware + Routes)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Jest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68</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All Pass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Local / CI (no DB)</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API Integration Tests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Jest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49</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All Pass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Local / CI (no DB)</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DB Integration Tests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Jest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All Pass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Live Railway PostgreSQL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Stage API Tests (Jest)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Jest 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28</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All Pass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Live Railway API (Stage)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Stage E2E Tests (Playwright)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Playwright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83</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All Pass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Live Vercel + Railway (Stage)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TOTAL</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234</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234 / 234</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w:r>
          </w:p>
        </w:tc>
      </w:tr>
    </w:tbl>
    <w:p>
      <w:pPr>
        <w:spacing w:after="240"/>
      </w:pPr>
    </w:p>
    <w:p>
      <w:pPr>
        <w:pStyle w:val="Heading2"/>
        <w:spacing w:before="240" w:after="80"/>
      </w:pPr>
      <w:r>
        <w:rPr>
          <w:rFonts w:ascii="Arial" w:cs="Arial" w:eastAsia="Arial" w:hAnsi="Arial"/>
          <w:b/>
          <w:bCs/>
          <w:color w:val="2E75B6"/>
          <w:sz w:val="26"/>
          <w:szCs w:val="26"/>
        </w:rPr>
        <w:t xml:space="preserve">4.1 Unit Tests — Middleware &amp; Routes</w:t>
      </w:r>
    </w:p>
    <w:p>
      <w:pPr>
        <w:spacing w:after="100"/>
      </w:pPr>
      <w:r>
        <w:rPr>
          <w:rFonts w:ascii="Arial" w:cs="Arial" w:eastAsia="Arial" w:hAnsi="Arial"/>
          <w:b w:val="false"/>
          <w:bCs w:val="false"/>
          <w:i w:val="false"/>
          <w:iCs w:val="false"/>
          <w:color w:val="000000"/>
          <w:sz w:val="20"/>
          <w:szCs w:val="20"/>
        </w:rPr>
        <w:t xml:space="preserve">Unit tests validate individual functions and route handlers in complete isolation. All database calls are mocked using Jest's pg pool mock, meaning these tests require no database connection and run in milliseconds.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32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 File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Tests</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What is Tested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middleware.auth.test.js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authenticateToken, requireRole, generateToken, authenticateSocket — valid/invalid JWT, role enforcement, socket auth, Bearer token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routes.auth.test.js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POST /api/auth/login (valid, 400, 401, 500), POST /api/auth/register (201, 400, 401, 403, 409, 500), GET /api/auth/me (200, 401, 500)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routes.admin.test.js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GET/POST/PUT/DELETE /api/admin/users (all status codes), GET /api/admin/agents, password update branch, all DB error 500 paths</w:t>
            </w:r>
          </w:p>
        </w:tc>
      </w:tr>
    </w:tbl>
    <w:p>
      <w:pPr>
        <w:spacing w:after="120"/>
      </w:pPr>
    </w:p>
    <w:p>
      <w:pPr>
        <w:spacing w:after="100"/>
      </w:pPr>
      <w:r>
        <w:rPr>
          <w:rFonts w:ascii="Arial" w:cs="Arial" w:eastAsia="Arial" w:hAnsi="Arial"/>
          <w:b/>
          <w:bCs/>
          <w:i w:val="false"/>
          <w:iCs w:val="false"/>
          <w:color w:val="000000"/>
          <w:sz w:val="20"/>
          <w:szCs w:val="20"/>
        </w:rPr>
        <w:t xml:space="preserve">Run command:</w:t>
      </w:r>
    </w:p>
    <w:p>
      <w:pPr>
        <w:shd w:fill="F4F4F4" w:val="clear"/>
        <w:spacing w:after="80"/>
        <w:ind w:left="360"/>
      </w:pPr>
      <w:r>
        <w:rPr>
          <w:rFonts w:ascii="Courier New" w:cs="Courier New" w:eastAsia="Courier New" w:hAnsi="Courier New"/>
          <w:color w:val="333333"/>
          <w:sz w:val="18"/>
          <w:szCs w:val="18"/>
        </w:rPr>
        <w:t xml:space="preserve">cd backend &amp;&amp; npm test -- --testPathPattern="tests/unit"</w:t>
      </w:r>
    </w:p>
    <w:p>
      <w:pPr>
        <w:spacing w:after="100"/>
      </w:pPr>
      <w:r>
        <w:rPr>
          <w:rFonts w:ascii="Arial" w:cs="Arial" w:eastAsia="Arial" w:hAnsi="Arial"/>
          <w:b/>
          <w:bCs/>
          <w:i w:val="false"/>
          <w:iCs w:val="false"/>
          <w:color w:val="000000"/>
          <w:sz w:val="20"/>
          <w:szCs w:val="20"/>
        </w:rPr>
        <w:t xml:space="preserve">With coverage:</w:t>
      </w:r>
    </w:p>
    <w:p>
      <w:pPr>
        <w:shd w:fill="F4F4F4" w:val="clear"/>
        <w:spacing w:after="80"/>
        <w:ind w:left="360"/>
      </w:pPr>
      <w:r>
        <w:rPr>
          <w:rFonts w:ascii="Courier New" w:cs="Courier New" w:eastAsia="Courier New" w:hAnsi="Courier New"/>
          <w:color w:val="333333"/>
          <w:sz w:val="18"/>
          <w:szCs w:val="18"/>
        </w:rPr>
        <w:t xml:space="preserve">cd backend &amp;&amp; npm run test:ci</w:t>
      </w:r>
    </w:p>
    <w:p>
      <w:pPr>
        <w:spacing w:after="120"/>
      </w:pPr>
    </w:p>
    <w:p>
      <w:pPr>
        <w:pStyle w:val="Heading2"/>
        <w:spacing w:before="240" w:after="80"/>
      </w:pPr>
      <w:r>
        <w:rPr>
          <w:rFonts w:ascii="Arial" w:cs="Arial" w:eastAsia="Arial" w:hAnsi="Arial"/>
          <w:b/>
          <w:bCs/>
          <w:color w:val="2E75B6"/>
          <w:sz w:val="26"/>
          <w:szCs w:val="26"/>
        </w:rPr>
        <w:t xml:space="preserve">4.2 API Integration Tests</w:t>
      </w:r>
    </w:p>
    <w:p>
      <w:pPr>
        <w:spacing w:after="100"/>
      </w:pPr>
      <w:r>
        <w:rPr>
          <w:rFonts w:ascii="Arial" w:cs="Arial" w:eastAsia="Arial" w:hAnsi="Arial"/>
          <w:b w:val="false"/>
          <w:bCs w:val="false"/>
          <w:i w:val="false"/>
          <w:iCs w:val="false"/>
          <w:color w:val="000000"/>
          <w:sz w:val="20"/>
          <w:szCs w:val="20"/>
        </w:rPr>
        <w:t xml:space="preserve">API integration tests spin up a real Express application instance and exercise all endpoints through HTTP requests using Supertest. These tests also use the mocked pg pool, so no live database is required. They test the full request/response cycle including middleware chains.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440"/>
        <w:gridCol w:w="32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 File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Tests</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What is Tested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api.auth.test.js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 HTTP auth flows, token generation and validation, error responses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api.admin.test.js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Admin user CRUD over HTTP, role enforcement, response payloads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iCs/>
                <w:color w:val="000000"/>
                <w:sz w:val="20"/>
                <w:szCs w:val="20"/>
              </w:rPr>
              <w:t xml:space="preserve">api.health.test.js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GET /health endpoint — status, timestamp, version fields</w:t>
            </w:r>
          </w:p>
        </w:tc>
      </w:tr>
    </w:tbl>
    <w:p>
      <w:pPr>
        <w:spacing w:after="120"/>
      </w:pPr>
    </w:p>
    <w:p>
      <w:pPr>
        <w:pStyle w:val="Heading2"/>
        <w:spacing w:before="240" w:after="80"/>
      </w:pPr>
      <w:r>
        <w:rPr>
          <w:rFonts w:ascii="Arial" w:cs="Arial" w:eastAsia="Arial" w:hAnsi="Arial"/>
          <w:b/>
          <w:bCs/>
          <w:color w:val="2E75B6"/>
          <w:sz w:val="26"/>
          <w:szCs w:val="26"/>
        </w:rPr>
        <w:t xml:space="preserve">4.3 Database Integration Tests</w:t>
      </w:r>
    </w:p>
    <w:p>
      <w:pPr>
        <w:spacing w:after="100"/>
      </w:pPr>
      <w:r>
        <w:rPr>
          <w:rFonts w:ascii="Arial" w:cs="Arial" w:eastAsia="Arial" w:hAnsi="Arial"/>
          <w:b w:val="false"/>
          <w:bCs w:val="false"/>
          <w:i w:val="false"/>
          <w:iCs w:val="false"/>
          <w:color w:val="000000"/>
          <w:sz w:val="20"/>
          <w:szCs w:val="20"/>
        </w:rPr>
        <w:t xml:space="preserve">DB integration tests execute real SQL queries against the live Railway PostgreSQL database. These tests validate the complete data flow from API through the pg pool to the database. They require the DATABASE_URL environment variable pointing to the live Railway database.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Tests: 13 (in backend/tests/integration/)</w:t>
      </w:r>
    </w:p>
    <w:p>
      <w:pPr>
        <w:pStyle w:val="ListParagraph"/>
        <w:numPr>
          <w:ilvl w:val="0"/>
          <w:numId w:val="2"/>
        </w:numPr>
        <w:spacing w:after="60"/>
      </w:pPr>
      <w:r>
        <w:rPr>
          <w:rFonts w:ascii="Arial" w:cs="Arial" w:eastAsia="Arial" w:hAnsi="Arial"/>
          <w:b w:val="false"/>
          <w:bCs w:val="false"/>
          <w:sz w:val="20"/>
          <w:szCs w:val="20"/>
        </w:rPr>
        <w:t xml:space="preserve">Environment: Live Railway PostgreSQL — requires DATABASE_URL env var with public proxy URL</w:t>
      </w:r>
    </w:p>
    <w:p>
      <w:pPr>
        <w:pStyle w:val="ListParagraph"/>
        <w:numPr>
          <w:ilvl w:val="0"/>
          <w:numId w:val="2"/>
        </w:numPr>
        <w:spacing w:after="60"/>
      </w:pPr>
      <w:r>
        <w:rPr>
          <w:rFonts w:ascii="Arial" w:cs="Arial" w:eastAsia="Arial" w:hAnsi="Arial"/>
          <w:b w:val="false"/>
          <w:bCs w:val="false"/>
          <w:sz w:val="20"/>
          <w:szCs w:val="20"/>
        </w:rPr>
        <w:t xml:space="preserve">Coverage: User creation, retrieval, update, deactivation, and query correctness</w:t>
      </w:r>
    </w:p>
    <w:p>
      <w:pPr>
        <w:spacing w:after="80"/>
      </w:pPr>
    </w:p>
    <w:p>
      <w:pPr>
        <w:spacing w:after="100"/>
      </w:pPr>
      <w:r>
        <w:rPr>
          <w:rFonts w:ascii="Arial" w:cs="Arial" w:eastAsia="Arial" w:hAnsi="Arial"/>
          <w:b/>
          <w:bCs/>
          <w:i w:val="false"/>
          <w:iCs w:val="false"/>
          <w:color w:val="000000"/>
          <w:sz w:val="20"/>
          <w:szCs w:val="20"/>
        </w:rPr>
        <w:t xml:space="preserve">Run command:</w:t>
      </w:r>
    </w:p>
    <w:p>
      <w:pPr>
        <w:shd w:fill="F4F4F4" w:val="clear"/>
        <w:spacing w:after="80"/>
        <w:ind w:left="360"/>
      </w:pPr>
      <w:r>
        <w:rPr>
          <w:rFonts w:ascii="Courier New" w:cs="Courier New" w:eastAsia="Courier New" w:hAnsi="Courier New"/>
          <w:color w:val="333333"/>
          <w:sz w:val="18"/>
          <w:szCs w:val="18"/>
        </w:rPr>
        <w:t xml:space="preserve">DATABASE_URL="postgresql://..." npm run test:integration</w:t>
      </w:r>
    </w:p>
    <w:p>
      <w:pPr>
        <w:spacing w:after="120"/>
      </w:pPr>
    </w:p>
    <w:p>
      <w:pPr>
        <w:pStyle w:val="Heading2"/>
        <w:spacing w:before="240" w:after="80"/>
      </w:pPr>
      <w:r>
        <w:rPr>
          <w:rFonts w:ascii="Arial" w:cs="Arial" w:eastAsia="Arial" w:hAnsi="Arial"/>
          <w:b/>
          <w:bCs/>
          <w:color w:val="2E75B6"/>
          <w:sz w:val="26"/>
          <w:szCs w:val="26"/>
        </w:rPr>
        <w:t xml:space="preserve">4.4 Stage API Tests (Jest)</w:t>
      </w:r>
    </w:p>
    <w:p>
      <w:pPr>
        <w:spacing w:after="100"/>
      </w:pPr>
      <w:r>
        <w:rPr>
          <w:rFonts w:ascii="Arial" w:cs="Arial" w:eastAsia="Arial" w:hAnsi="Arial"/>
          <w:b w:val="false"/>
          <w:bCs w:val="false"/>
          <w:i w:val="false"/>
          <w:iCs w:val="false"/>
          <w:color w:val="000000"/>
          <w:sz w:val="20"/>
          <w:szCs w:val="20"/>
        </w:rPr>
        <w:t xml:space="preserve">Stage API tests run against the live Railway backend at https://insuredesk-production.up.railway.app. They verify that the deployed API matches the expected contract — authentication, user management, and error handling all work correctly in the production environment.</w:t>
      </w:r>
    </w:p>
    <w:p>
      <w:pPr>
        <w:spacing w:after="80"/>
      </w:pPr>
    </w:p>
    <w:p>
      <w:pPr>
        <w:pStyle w:val="ListParagraph"/>
        <w:numPr>
          <w:ilvl w:val="0"/>
          <w:numId w:val="2"/>
        </w:numPr>
        <w:spacing w:after="60"/>
      </w:pPr>
      <w:r>
        <w:rPr>
          <w:rFonts w:ascii="Arial" w:cs="Arial" w:eastAsia="Arial" w:hAnsi="Arial"/>
          <w:b w:val="false"/>
          <w:bCs w:val="false"/>
          <w:sz w:val="20"/>
          <w:szCs w:val="20"/>
        </w:rPr>
        <w:t xml:space="preserve">Tests: 28 (in backend/tests/stage/)</w:t>
      </w:r>
    </w:p>
    <w:p>
      <w:pPr>
        <w:pStyle w:val="ListParagraph"/>
        <w:numPr>
          <w:ilvl w:val="0"/>
          <w:numId w:val="2"/>
        </w:numPr>
        <w:spacing w:after="60"/>
      </w:pPr>
      <w:r>
        <w:rPr>
          <w:rFonts w:ascii="Arial" w:cs="Arial" w:eastAsia="Arial" w:hAnsi="Arial"/>
          <w:b w:val="false"/>
          <w:bCs w:val="false"/>
          <w:sz w:val="20"/>
          <w:szCs w:val="20"/>
        </w:rPr>
        <w:t xml:space="preserve">Framework: Jest with jest.config.stage.js</w:t>
      </w:r>
    </w:p>
    <w:p>
      <w:pPr>
        <w:pStyle w:val="ListParagraph"/>
        <w:numPr>
          <w:ilvl w:val="0"/>
          <w:numId w:val="2"/>
        </w:numPr>
        <w:spacing w:after="60"/>
      </w:pPr>
      <w:r>
        <w:rPr>
          <w:rFonts w:ascii="Arial" w:cs="Arial" w:eastAsia="Arial" w:hAnsi="Arial"/>
          <w:b w:val="false"/>
          <w:bCs w:val="false"/>
          <w:sz w:val="20"/>
          <w:szCs w:val="20"/>
        </w:rPr>
        <w:t xml:space="preserve">Environment: Live Railway API — requires network access to production endpoint</w:t>
      </w:r>
    </w:p>
    <w:p>
      <w:pPr>
        <w:pStyle w:val="ListParagraph"/>
        <w:numPr>
          <w:ilvl w:val="0"/>
          <w:numId w:val="2"/>
        </w:numPr>
        <w:spacing w:after="60"/>
      </w:pPr>
      <w:r>
        <w:rPr>
          <w:rFonts w:ascii="Arial" w:cs="Arial" w:eastAsia="Arial" w:hAnsi="Arial"/>
          <w:b w:val="false"/>
          <w:bCs w:val="false"/>
          <w:sz w:val="20"/>
          <w:szCs w:val="20"/>
        </w:rPr>
        <w:t xml:space="preserve">Coverage: All 9 API endpoints, response shapes, status codes, error scenarios</w:t>
      </w:r>
    </w:p>
    <w:p>
      <w:pPr>
        <w:spacing w:after="80"/>
      </w:pPr>
    </w:p>
    <w:p>
      <w:pPr>
        <w:spacing w:after="100"/>
      </w:pPr>
      <w:r>
        <w:rPr>
          <w:rFonts w:ascii="Arial" w:cs="Arial" w:eastAsia="Arial" w:hAnsi="Arial"/>
          <w:b/>
          <w:bCs/>
          <w:i w:val="false"/>
          <w:iCs w:val="false"/>
          <w:color w:val="000000"/>
          <w:sz w:val="20"/>
          <w:szCs w:val="20"/>
        </w:rPr>
        <w:t xml:space="preserve">Run command:</w:t>
      </w:r>
    </w:p>
    <w:p>
      <w:pPr>
        <w:shd w:fill="F4F4F4" w:val="clear"/>
        <w:spacing w:after="80"/>
        <w:ind w:left="360"/>
      </w:pPr>
      <w:r>
        <w:rPr>
          <w:rFonts w:ascii="Courier New" w:cs="Courier New" w:eastAsia="Courier New" w:hAnsi="Courier New"/>
          <w:color w:val="333333"/>
          <w:sz w:val="18"/>
          <w:szCs w:val="18"/>
        </w:rPr>
        <w:t xml:space="preserve">cd backend &amp;&amp; npm run test:stage</w:t>
      </w:r>
    </w:p>
    <w:p>
      <w:r>
        <w:br w:type="page"/>
      </w:r>
    </w:p>
    <w:p>
      <w:pPr>
        <w:pStyle w:val="Heading2"/>
        <w:spacing w:before="240" w:after="80"/>
      </w:pPr>
      <w:r>
        <w:rPr>
          <w:rFonts w:ascii="Arial" w:cs="Arial" w:eastAsia="Arial" w:hAnsi="Arial"/>
          <w:b/>
          <w:bCs/>
          <w:color w:val="2E75B6"/>
          <w:sz w:val="26"/>
          <w:szCs w:val="26"/>
        </w:rPr>
        <w:t xml:space="preserve">4.5 End-to-End Browser Tests (Playwright)</w:t>
      </w:r>
    </w:p>
    <w:p>
      <w:pPr>
        <w:spacing w:after="100"/>
      </w:pPr>
      <w:r>
        <w:rPr>
          <w:rFonts w:ascii="Arial" w:cs="Arial" w:eastAsia="Arial" w:hAnsi="Arial"/>
          <w:b w:val="false"/>
          <w:bCs w:val="false"/>
          <w:i w:val="false"/>
          <w:iCs w:val="false"/>
          <w:color w:val="000000"/>
          <w:sz w:val="20"/>
          <w:szCs w:val="20"/>
        </w:rPr>
        <w:t xml:space="preserve">Playwright E2E tests automate a real Chromium browser against both the live Vercel frontend and Railway backend. They test complete user journeys from login through each portal, validating the full stack in an integrated, realistic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 Category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Tests</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Scenarios Covered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Authentication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Login with valid credentials for all 4 roles, invalid login rejection, session persistence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Admin Portal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User management UI, create/edit/deactivate users, agent performance table visibility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Manager Portal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Team scorecards, CSAT display, call volume charts, live alert panel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Agent Portal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Call queue display, customer 360° profile rendering, claim status steps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Customer Portal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Policy details, claim tracker, billing history, call history display</w:t>
            </w:r>
          </w:p>
        </w:tc>
      </w:tr>
    </w:tbl>
    <w:p>
      <w:pPr>
        <w:spacing w:after="80"/>
      </w:pPr>
    </w:p>
    <w:p>
      <w:pPr>
        <w:spacing w:after="100"/>
      </w:pPr>
      <w:r>
        <w:rPr>
          <w:rFonts w:ascii="Arial" w:cs="Arial" w:eastAsia="Arial" w:hAnsi="Arial"/>
          <w:b/>
          <w:bCs/>
          <w:i w:val="false"/>
          <w:iCs w:val="false"/>
          <w:color w:val="000000"/>
          <w:sz w:val="20"/>
          <w:szCs w:val="20"/>
        </w:rPr>
        <w:t xml:space="preserve">Run command:</w:t>
      </w:r>
    </w:p>
    <w:p>
      <w:pPr>
        <w:shd w:fill="F4F4F4" w:val="clear"/>
        <w:spacing w:after="80"/>
        <w:ind w:left="360"/>
      </w:pPr>
      <w:r>
        <w:rPr>
          <w:rFonts w:ascii="Courier New" w:cs="Courier New" w:eastAsia="Courier New" w:hAnsi="Courier New"/>
          <w:color w:val="333333"/>
          <w:sz w:val="18"/>
          <w:szCs w:val="18"/>
        </w:rPr>
        <w:t xml:space="preserve">cd frontend &amp;&amp; npx playwright test --config playwright.config.stage.js</w:t>
      </w:r>
    </w:p>
    <w:p>
      <w:pPr>
        <w:spacing w:after="100"/>
      </w:pPr>
      <w:r>
        <w:rPr>
          <w:rFonts w:ascii="Arial" w:cs="Arial" w:eastAsia="Arial" w:hAnsi="Arial"/>
          <w:b/>
          <w:bCs/>
          <w:i w:val="false"/>
          <w:iCs w:val="false"/>
          <w:color w:val="000000"/>
          <w:sz w:val="20"/>
          <w:szCs w:val="20"/>
        </w:rPr>
        <w:t xml:space="preserve">View report:</w:t>
      </w:r>
    </w:p>
    <w:p>
      <w:pPr>
        <w:shd w:fill="F4F4F4" w:val="clear"/>
        <w:spacing w:after="80"/>
        <w:ind w:left="360"/>
      </w:pPr>
      <w:r>
        <w:rPr>
          <w:rFonts w:ascii="Courier New" w:cs="Courier New" w:eastAsia="Courier New" w:hAnsi="Courier New"/>
          <w:color w:val="333333"/>
          <w:sz w:val="18"/>
          <w:szCs w:val="18"/>
        </w:rPr>
        <w:t xml:space="preserve">npx playwright show-report</w:t>
      </w:r>
    </w:p>
    <w:p>
      <w:pPr>
        <w:spacing w:after="120"/>
      </w:pPr>
    </w:p>
    <w:p>
      <w:pPr>
        <w:pStyle w:val="Heading1"/>
        <w:spacing w:before="300" w:after="120"/>
      </w:pPr>
      <w:r>
        <w:rPr>
          <w:rFonts w:ascii="Arial" w:cs="Arial" w:eastAsia="Arial" w:hAnsi="Arial"/>
          <w:b/>
          <w:bCs/>
          <w:color w:val="1F3864"/>
          <w:sz w:val="32"/>
          <w:szCs w:val="32"/>
        </w:rPr>
        <w:t xml:space="preserve">5. Code Coverage</w:t>
      </w:r>
    </w:p>
    <w:p>
      <w:pPr>
        <w:pBdr>
          <w:bottom w:val="single" w:color="2E75B6" w:sz="4" w:space="1"/>
        </w:pBdr>
        <w:spacing w:before="120" w:after="120"/>
      </w:pPr>
    </w:p>
    <w:p>
      <w:pPr>
        <w:spacing w:after="100"/>
      </w:pPr>
      <w:r>
        <w:rPr>
          <w:rFonts w:ascii="Arial" w:cs="Arial" w:eastAsia="Arial" w:hAnsi="Arial"/>
          <w:b w:val="false"/>
          <w:bCs w:val="false"/>
          <w:i w:val="false"/>
          <w:iCs w:val="false"/>
          <w:color w:val="000000"/>
          <w:sz w:val="20"/>
          <w:szCs w:val="20"/>
        </w:rPr>
        <w:t xml:space="preserve">Code coverage is measured using Jest's built-in Istanbul instrumentation with the json-summary reporter. Coverage targets apply to all production backend code (middleware and routes). External service stubs (Salesforce, Zendesk) are excluded.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Actual (v1.0)</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Statements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PASS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Lines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PASS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Branches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99%</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PASS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Functions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 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94%</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 PASS</w:t>
            </w:r>
          </w:p>
        </w:tc>
      </w:tr>
    </w:tbl>
    <w:p>
      <w:pPr>
        <w:spacing w:after="120"/>
      </w:pPr>
    </w:p>
    <w:p>
      <w:pPr>
        <w:spacing w:after="100"/>
      </w:pPr>
      <w:r>
        <w:rPr>
          <w:rFonts w:ascii="Arial" w:cs="Arial" w:eastAsia="Arial" w:hAnsi="Arial"/>
          <w:b/>
          <w:bCs/>
          <w:i w:val="false"/>
          <w:iCs w:val="false"/>
          <w:color w:val="000000"/>
          <w:sz w:val="20"/>
          <w:szCs w:val="20"/>
        </w:rPr>
        <w:t xml:space="preserve">Coverage is generated by running:</w:t>
      </w:r>
    </w:p>
    <w:p>
      <w:pPr>
        <w:shd w:fill="F4F4F4" w:val="clear"/>
        <w:spacing w:after="80"/>
        <w:ind w:left="360"/>
      </w:pPr>
      <w:r>
        <w:rPr>
          <w:rFonts w:ascii="Courier New" w:cs="Courier New" w:eastAsia="Courier New" w:hAnsi="Courier New"/>
          <w:color w:val="333333"/>
          <w:sz w:val="18"/>
          <w:szCs w:val="18"/>
        </w:rPr>
        <w:t xml:space="preserve">cd backend &amp;&amp; npm run test:ci</w:t>
      </w:r>
    </w:p>
    <w:p>
      <w:pPr>
        <w:spacing w:after="100"/>
      </w:pPr>
      <w:r>
        <w:rPr>
          <w:rFonts w:ascii="Arial" w:cs="Arial" w:eastAsia="Arial" w:hAnsi="Arial"/>
          <w:b w:val="false"/>
          <w:bCs w:val="false"/>
          <w:i w:val="false"/>
          <w:iCs w:val="false"/>
          <w:color w:val="000000"/>
          <w:sz w:val="20"/>
          <w:szCs w:val="20"/>
        </w:rPr>
        <w:t xml:space="preserve">Reports are written to backend/coverage/ and include html, lcov, and json-summary formats.</w:t>
      </w:r>
    </w:p>
    <w:p>
      <w:pPr>
        <w:spacing w:after="120"/>
      </w:pPr>
    </w:p>
    <w:p>
      <w:pPr>
        <w:pStyle w:val="Heading1"/>
        <w:spacing w:before="300" w:after="120"/>
      </w:pPr>
      <w:r>
        <w:rPr>
          <w:rFonts w:ascii="Arial" w:cs="Arial" w:eastAsia="Arial" w:hAnsi="Arial"/>
          <w:b/>
          <w:bCs/>
          <w:color w:val="1F3864"/>
          <w:sz w:val="32"/>
          <w:szCs w:val="32"/>
        </w:rPr>
        <w:t xml:space="preserve">6. Test Environments</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Environment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Used By</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Frontend URL</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Backend URL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Local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Unit + API tests (CI)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http://localhost:3001 (mock)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Stage (Live)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DB + Stage + Playwright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https://insuredesk-5ssw082eq-konjetis-projects.vercel.app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https://insuredesk-production.up.railway.app</w:t>
            </w:r>
          </w:p>
        </w:tc>
      </w:tr>
    </w:tbl>
    <w:p>
      <w:pPr>
        <w:spacing w:after="120"/>
      </w:pPr>
    </w:p>
    <w:p>
      <w:pPr>
        <w:pStyle w:val="Heading1"/>
        <w:spacing w:before="300" w:after="120"/>
      </w:pPr>
      <w:r>
        <w:rPr>
          <w:rFonts w:ascii="Arial" w:cs="Arial" w:eastAsia="Arial" w:hAnsi="Arial"/>
          <w:b/>
          <w:bCs/>
          <w:color w:val="1F3864"/>
          <w:sz w:val="32"/>
          <w:szCs w:val="32"/>
        </w:rPr>
        <w:t xml:space="preserve">7. Test Data</w:t>
      </w:r>
    </w:p>
    <w:p>
      <w:pPr>
        <w:pBdr>
          <w:bottom w:val="single" w:color="2E75B6" w:sz="4" w:space="1"/>
        </w:pBdr>
        <w:spacing w:before="120" w:after="120"/>
      </w:pPr>
    </w:p>
    <w:p>
      <w:pPr>
        <w:spacing w:after="100"/>
      </w:pPr>
      <w:r>
        <w:rPr>
          <w:rFonts w:ascii="Arial" w:cs="Arial" w:eastAsia="Arial" w:hAnsi="Arial"/>
          <w:b w:val="false"/>
          <w:bCs w:val="false"/>
          <w:i w:val="false"/>
          <w:iCs w:val="false"/>
          <w:color w:val="000000"/>
          <w:sz w:val="20"/>
          <w:szCs w:val="20"/>
        </w:rPr>
        <w:t xml:space="preserve">Test data is seeded into the Railway database via the db-setup.js script. The following user accounts are available for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800"/>
        <w:gridCol w:w="18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Email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Password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Portal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admin@insuredesk.com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All portals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manager@insuredesk.com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Manager@123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Manager + Agent + Customer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agent@insuredesk.com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Agent@123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Agent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customer@insuredesk.com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Customer@123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Customer only</w:t>
            </w:r>
          </w:p>
        </w:tc>
      </w:tr>
    </w:tbl>
    <w:p>
      <w:pPr>
        <w:spacing w:after="80"/>
      </w:pPr>
    </w:p>
    <w:p>
      <w:pPr>
        <w:spacing w:after="100"/>
      </w:pPr>
      <w:r>
        <w:rPr>
          <w:rFonts w:ascii="Arial" w:cs="Arial" w:eastAsia="Arial" w:hAnsi="Arial"/>
          <w:b w:val="false"/>
          <w:bCs w:val="false"/>
          <w:i/>
          <w:iCs/>
          <w:color w:val="555555"/>
          <w:sz w:val="20"/>
          <w:szCs w:val="20"/>
        </w:rPr>
        <w:t xml:space="preserve">Note: Unit and API integration tests use hardcoded mock data via Jest's pg pool mock. No real database interaction occurs in these test layers, ensuring tests are fast, deterministic, and portable.</w:t>
      </w:r>
    </w:p>
    <w:p>
      <w:r>
        <w:br w:type="page"/>
      </w:r>
    </w:p>
    <w:p>
      <w:pPr>
        <w:pStyle w:val="Heading1"/>
        <w:spacing w:before="300" w:after="120"/>
      </w:pPr>
      <w:r>
        <w:rPr>
          <w:rFonts w:ascii="Arial" w:cs="Arial" w:eastAsia="Arial" w:hAnsi="Arial"/>
          <w:b/>
          <w:bCs/>
          <w:color w:val="1F3864"/>
          <w:sz w:val="32"/>
          <w:szCs w:val="32"/>
        </w:rPr>
        <w:t xml:space="preserve">8. Test Automation Architecture</w:t>
      </w:r>
    </w:p>
    <w:p>
      <w:pPr>
        <w:pBdr>
          <w:bottom w:val="single" w:color="2E75B6" w:sz="4" w:space="1"/>
        </w:pBdr>
        <w:spacing w:before="120" w:after="120"/>
      </w:pPr>
    </w:p>
    <w:p>
      <w:pPr>
        <w:spacing w:after="100"/>
      </w:pPr>
      <w:r>
        <w:rPr>
          <w:rFonts w:ascii="Arial" w:cs="Arial" w:eastAsia="Arial" w:hAnsi="Arial"/>
          <w:b w:val="false"/>
          <w:bCs w:val="false"/>
          <w:i w:val="false"/>
          <w:iCs w:val="false"/>
          <w:color w:val="000000"/>
          <w:sz w:val="20"/>
          <w:szCs w:val="20"/>
        </w:rPr>
        <w:t xml:space="preserve">InsureDesk uses a multi-layer automation strategy with two GitHub Actions workflows providing continuous quality assurance on every code change and nightly scheduled runs.</w:t>
      </w:r>
    </w:p>
    <w:p>
      <w:pPr>
        <w:spacing w:after="120"/>
      </w:pPr>
    </w:p>
    <w:p>
      <w:pPr>
        <w:pStyle w:val="Heading2"/>
        <w:spacing w:before="240" w:after="80"/>
      </w:pPr>
      <w:r>
        <w:rPr>
          <w:rFonts w:ascii="Arial" w:cs="Arial" w:eastAsia="Arial" w:hAnsi="Arial"/>
          <w:b/>
          <w:bCs/>
          <w:color w:val="2E75B6"/>
          <w:sz w:val="26"/>
          <w:szCs w:val="26"/>
        </w:rPr>
        <w:t xml:space="preserve">8.1 CI Pipeline — ci.yml</w:t>
      </w:r>
    </w:p>
    <w:p>
      <w:pPr>
        <w:spacing w:after="100"/>
      </w:pPr>
      <w:r>
        <w:rPr>
          <w:rFonts w:ascii="Arial" w:cs="Arial" w:eastAsia="Arial" w:hAnsi="Arial"/>
          <w:b w:val="false"/>
          <w:bCs w:val="false"/>
          <w:i w:val="false"/>
          <w:iCs w:val="false"/>
          <w:color w:val="000000"/>
          <w:sz w:val="20"/>
          <w:szCs w:val="20"/>
        </w:rPr>
        <w:t xml:space="preserve">The CI workflow runs automatically on every push to main or develop, and on every pull request to main. It runs the complete unit and API test suite with coverage generation.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Checkout code (actions/checkout@v4)</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Set up Node.js 18 with npm cache (cache-dependency-path: backend/package-lock.json)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Install backend dependencies (npm ci in backend/)</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Run tests with coverage: npm run test:ci (env: JWT_SECRET, NODE_ENV=test)</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Upload coverage report artifact (retention: 14 days)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Coverage summary job: print text-summary table to console</w:t>
            </w:r>
          </w:p>
        </w:tc>
      </w:tr>
    </w:tbl>
    <w:p>
      <w:pPr>
        <w:spacing w:after="120"/>
      </w:pPr>
    </w:p>
    <w:p>
      <w:pPr>
        <w:pStyle w:val="Heading2"/>
        <w:spacing w:before="240" w:after="80"/>
      </w:pPr>
      <w:r>
        <w:rPr>
          <w:rFonts w:ascii="Arial" w:cs="Arial" w:eastAsia="Arial" w:hAnsi="Arial"/>
          <w:b/>
          <w:bCs/>
          <w:color w:val="2E75B6"/>
          <w:sz w:val="26"/>
          <w:szCs w:val="26"/>
        </w:rPr>
        <w:t xml:space="preserve">8.2 Daily Report Workflow — daily-report.yml</w:t>
      </w:r>
    </w:p>
    <w:p>
      <w:pPr>
        <w:spacing w:after="100"/>
      </w:pPr>
      <w:r>
        <w:rPr>
          <w:rFonts w:ascii="Arial" w:cs="Arial" w:eastAsia="Arial" w:hAnsi="Arial"/>
          <w:b w:val="false"/>
          <w:bCs w:val="false"/>
          <w:i w:val="false"/>
          <w:iCs w:val="false"/>
          <w:color w:val="000000"/>
          <w:sz w:val="20"/>
          <w:szCs w:val="20"/>
        </w:rPr>
        <w:t xml:space="preserve">The daily report workflow runs at 8:00 AM CST (14:00 UTC) every day and can also be triggered manually via workflow_dispatch. It runs all test suites, generates an HTML report with run history, and emails the report to stakeholders.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Checkout code with full history (fetch-depth: 0) to read run-history.json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Install Node.js 18 + root, backend, and frontend dependencies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Install Playwright with Chromium browser (npx playwright install --with-deps chromium)</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Run unit tests with --coverage --coverageReporters=json-summary</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Run Stage Jest API tests → reports/jest-results.json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Run Playwright E2E tests → reports/pw-results.json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Generate HTML report (--jest, --playwright, --coverage, --out flags)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Send email via Nodemailer/Gmail SMTP (GMAIL_USER, GMAIL_APP_PASS secrets)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Commit reports/run-history.json back to repo with [skip ci] to prevent recursive triggers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Upload HTML report as GitHub Actions artifact (retention: 30 days)</w:t>
            </w:r>
          </w:p>
        </w:tc>
      </w:tr>
    </w:tbl>
    <w:p>
      <w:pPr>
        <w:spacing w:after="120"/>
      </w:pPr>
    </w:p>
    <w:p>
      <w:pPr>
        <w:pStyle w:val="Heading2"/>
        <w:spacing w:before="240" w:after="80"/>
      </w:pPr>
      <w:r>
        <w:rPr>
          <w:rFonts w:ascii="Arial" w:cs="Arial" w:eastAsia="Arial" w:hAnsi="Arial"/>
          <w:b/>
          <w:bCs/>
          <w:color w:val="2E75B6"/>
          <w:sz w:val="26"/>
          <w:szCs w:val="26"/>
        </w:rPr>
        <w:t xml:space="preserve">8.3 Required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Secret</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JWT_SECRET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Secret key for signing JWT tokens in CI test environment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GMAIL_USER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Gmail address used to send the daily test report email</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GMAIL_APP_PASS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Gmail App Password (16 characters) — not the account password</w:t>
            </w:r>
          </w:p>
        </w:tc>
      </w:tr>
    </w:tbl>
    <w:p>
      <w:r>
        <w:br w:type="page"/>
      </w:r>
    </w:p>
    <w:p>
      <w:pPr>
        <w:pStyle w:val="Heading1"/>
        <w:spacing w:before="300" w:after="120"/>
      </w:pPr>
      <w:r>
        <w:rPr>
          <w:rFonts w:ascii="Arial" w:cs="Arial" w:eastAsia="Arial" w:hAnsi="Arial"/>
          <w:b/>
          <w:bCs/>
          <w:color w:val="1F3864"/>
          <w:sz w:val="32"/>
          <w:szCs w:val="32"/>
        </w:rPr>
        <w:t xml:space="preserve">9. Running Tests Locally</w:t>
      </w:r>
    </w:p>
    <w:p>
      <w:pPr>
        <w:pBdr>
          <w:bottom w:val="single" w:color="2E75B6" w:sz="4" w:space="1"/>
        </w:pBdr>
        <w:spacing w:before="120" w:after="120"/>
      </w:pPr>
    </w:p>
    <w:p>
      <w:pPr>
        <w:pStyle w:val="Heading2"/>
        <w:spacing w:before="240" w:after="80"/>
      </w:pPr>
      <w:r>
        <w:rPr>
          <w:rFonts w:ascii="Arial" w:cs="Arial" w:eastAsia="Arial" w:hAnsi="Arial"/>
          <w:b/>
          <w:bCs/>
          <w:color w:val="2E75B6"/>
          <w:sz w:val="26"/>
          <w:szCs w:val="26"/>
        </w:rPr>
        <w:t xml:space="preserve">9.1 Prerequisites</w:t>
      </w:r>
    </w:p>
    <w:p>
      <w:pPr>
        <w:pStyle w:val="ListParagraph"/>
        <w:numPr>
          <w:ilvl w:val="0"/>
          <w:numId w:val="2"/>
        </w:numPr>
        <w:spacing w:after="60"/>
      </w:pPr>
      <w:r>
        <w:rPr>
          <w:rFonts w:ascii="Arial" w:cs="Arial" w:eastAsia="Arial" w:hAnsi="Arial"/>
          <w:b w:val="false"/>
          <w:bCs w:val="false"/>
          <w:sz w:val="20"/>
          <w:szCs w:val="20"/>
        </w:rPr>
        <w:t xml:space="preserve">Node.js v18+ and npm v9+</w:t>
      </w:r>
    </w:p>
    <w:p>
      <w:pPr>
        <w:pStyle w:val="ListParagraph"/>
        <w:numPr>
          <w:ilvl w:val="0"/>
          <w:numId w:val="2"/>
        </w:numPr>
        <w:spacing w:after="60"/>
      </w:pPr>
      <w:r>
        <w:rPr>
          <w:rFonts w:ascii="Arial" w:cs="Arial" w:eastAsia="Arial" w:hAnsi="Arial"/>
          <w:b w:val="false"/>
          <w:bCs w:val="false"/>
          <w:sz w:val="20"/>
          <w:szCs w:val="20"/>
        </w:rPr>
        <w:t xml:space="preserve">Git repository cloned locally</w:t>
      </w:r>
    </w:p>
    <w:p>
      <w:pPr>
        <w:pStyle w:val="ListParagraph"/>
        <w:numPr>
          <w:ilvl w:val="0"/>
          <w:numId w:val="2"/>
        </w:numPr>
        <w:spacing w:after="60"/>
      </w:pPr>
      <w:r>
        <w:rPr>
          <w:rFonts w:ascii="Arial" w:cs="Arial" w:eastAsia="Arial" w:hAnsi="Arial"/>
          <w:b w:val="false"/>
          <w:bCs w:val="false"/>
          <w:sz w:val="20"/>
          <w:szCs w:val="20"/>
        </w:rPr>
        <w:t xml:space="preserve">For DB/Stage tests: DATABASE_URL environment variable set to the Railway public proxy URL</w:t>
      </w:r>
    </w:p>
    <w:p>
      <w:pPr>
        <w:pStyle w:val="ListParagraph"/>
        <w:numPr>
          <w:ilvl w:val="0"/>
          <w:numId w:val="2"/>
        </w:numPr>
        <w:spacing w:after="60"/>
      </w:pPr>
      <w:r>
        <w:rPr>
          <w:rFonts w:ascii="Arial" w:cs="Arial" w:eastAsia="Arial" w:hAnsi="Arial"/>
          <w:b w:val="false"/>
          <w:bCs w:val="false"/>
          <w:sz w:val="20"/>
          <w:szCs w:val="20"/>
        </w:rPr>
        <w:t xml:space="preserve">For Playwright: Browsers installed via npx playwright install --with-deps</w:t>
      </w:r>
    </w:p>
    <w:p>
      <w:pPr>
        <w:spacing w:after="120"/>
      </w:pPr>
    </w:p>
    <w:p>
      <w:pPr>
        <w:pStyle w:val="Heading2"/>
        <w:spacing w:before="240" w:after="80"/>
      </w:pPr>
      <w:r>
        <w:rPr>
          <w:rFonts w:ascii="Arial" w:cs="Arial" w:eastAsia="Arial" w:hAnsi="Arial"/>
          <w:b/>
          <w:bCs/>
          <w:color w:val="2E75B6"/>
          <w:sz w:val="26"/>
          <w:szCs w:val="26"/>
        </w:rPr>
        <w:t xml:space="preserve">9.2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Test Suite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Command</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Unit + API tests (with coverage)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cd backend &amp;&amp; npm run test:ci</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Unit + API tests (watch mode)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cd backend &amp;&amp; npm test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DB integration tests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DATABASE_URL="..." npm run test:integration</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Stage Jest API tests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cd backend &amp;&amp; npm run test:stage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Playwright E2E tests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cd frontend &amp;&amp; npx playwright test --config playwright.config.stage.js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All tests (full suite)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See TESTING.md for full combined command</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Generate HTML report manually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./scripts/send-daily-report.sh</w:t>
            </w:r>
          </w:p>
        </w:tc>
      </w:tr>
    </w:tbl>
    <w:p>
      <w:pPr>
        <w:spacing w:after="120"/>
      </w:pPr>
    </w:p>
    <w:p>
      <w:pPr>
        <w:pStyle w:val="Heading1"/>
        <w:spacing w:before="300" w:after="120"/>
      </w:pPr>
      <w:r>
        <w:rPr>
          <w:rFonts w:ascii="Arial" w:cs="Arial" w:eastAsia="Arial" w:hAnsi="Arial"/>
          <w:b/>
          <w:bCs/>
          <w:color w:val="1F3864"/>
          <w:sz w:val="32"/>
          <w:szCs w:val="32"/>
        </w:rPr>
        <w:t xml:space="preserve">10. Test Reporting</w:t>
      </w:r>
    </w:p>
    <w:p>
      <w:pPr>
        <w:pBdr>
          <w:bottom w:val="single" w:color="2E75B6" w:sz="4" w:space="1"/>
        </w:pBdr>
        <w:spacing w:before="120" w:after="120"/>
      </w:pPr>
    </w:p>
    <w:p>
      <w:pPr>
        <w:pStyle w:val="Heading2"/>
        <w:spacing w:before="240" w:after="80"/>
      </w:pPr>
      <w:r>
        <w:rPr>
          <w:rFonts w:ascii="Arial" w:cs="Arial" w:eastAsia="Arial" w:hAnsi="Arial"/>
          <w:b/>
          <w:bCs/>
          <w:color w:val="2E75B6"/>
          <w:sz w:val="26"/>
          <w:szCs w:val="26"/>
        </w:rPr>
        <w:t xml:space="preserve">10.1 HTML Email Report</w:t>
      </w:r>
    </w:p>
    <w:p>
      <w:pPr>
        <w:spacing w:after="100"/>
      </w:pPr>
      <w:r>
        <w:rPr>
          <w:rFonts w:ascii="Arial" w:cs="Arial" w:eastAsia="Arial" w:hAnsi="Arial"/>
          <w:b w:val="false"/>
          <w:bCs w:val="false"/>
          <w:i w:val="false"/>
          <w:iCs w:val="false"/>
          <w:color w:val="000000"/>
          <w:sz w:val="20"/>
          <w:szCs w:val="20"/>
        </w:rPr>
        <w:t xml:space="preserve">An HTML test report is automatically generated and emailed daily at 8 AM CST. The report includes:</w:t>
      </w:r>
    </w:p>
    <w:p>
      <w:pPr>
        <w:pStyle w:val="ListParagraph"/>
        <w:numPr>
          <w:ilvl w:val="0"/>
          <w:numId w:val="2"/>
        </w:numPr>
        <w:spacing w:after="60"/>
      </w:pPr>
      <w:r>
        <w:rPr>
          <w:rFonts w:ascii="Arial" w:cs="Arial" w:eastAsia="Arial" w:hAnsi="Arial"/>
          <w:b w:val="false"/>
          <w:bCs w:val="false"/>
          <w:sz w:val="20"/>
          <w:szCs w:val="20"/>
        </w:rPr>
        <w:t xml:space="preserve">Pass/fail summary with test counts for all 5 test suites</w:t>
      </w:r>
    </w:p>
    <w:p>
      <w:pPr>
        <w:pStyle w:val="ListParagraph"/>
        <w:numPr>
          <w:ilvl w:val="0"/>
          <w:numId w:val="2"/>
        </w:numPr>
        <w:spacing w:after="60"/>
      </w:pPr>
      <w:r>
        <w:rPr>
          <w:rFonts w:ascii="Arial" w:cs="Arial" w:eastAsia="Arial" w:hAnsi="Arial"/>
          <w:b w:val="false"/>
          <w:bCs w:val="false"/>
          <w:sz w:val="20"/>
          <w:szCs w:val="20"/>
        </w:rPr>
        <w:t xml:space="preserve">Per-test execution times and status for all 234 tests</w:t>
      </w:r>
    </w:p>
    <w:p>
      <w:pPr>
        <w:pStyle w:val="ListParagraph"/>
        <w:numPr>
          <w:ilvl w:val="0"/>
          <w:numId w:val="2"/>
        </w:numPr>
        <w:spacing w:after="60"/>
      </w:pPr>
      <w:r>
        <w:rPr>
          <w:rFonts w:ascii="Arial" w:cs="Arial" w:eastAsia="Arial" w:hAnsi="Arial"/>
          <w:b w:val="false"/>
          <w:bCs w:val="false"/>
          <w:sz w:val="20"/>
          <w:szCs w:val="20"/>
        </w:rPr>
        <w:t xml:space="preserve">Code coverage section showing 4 key metrics (Statements, Branches, Functions, Lines) with color-coded indicators</w:t>
      </w:r>
    </w:p>
    <w:p>
      <w:pPr>
        <w:pStyle w:val="ListParagraph"/>
        <w:numPr>
          <w:ilvl w:val="0"/>
          <w:numId w:val="2"/>
        </w:numPr>
        <w:spacing w:after="60"/>
      </w:pPr>
      <w:r>
        <w:rPr>
          <w:rFonts w:ascii="Arial" w:cs="Arial" w:eastAsia="Arial" w:hAnsi="Arial"/>
          <w:b w:val="false"/>
          <w:bCs w:val="false"/>
          <w:sz w:val="20"/>
          <w:szCs w:val="20"/>
        </w:rPr>
        <w:t xml:space="preserve">7-run history bar chart showing pass/fail trends over time</w:t>
      </w:r>
    </w:p>
    <w:p>
      <w:pPr>
        <w:pStyle w:val="ListParagraph"/>
        <w:numPr>
          <w:ilvl w:val="0"/>
          <w:numId w:val="2"/>
        </w:numPr>
        <w:spacing w:after="60"/>
      </w:pPr>
      <w:r>
        <w:rPr>
          <w:rFonts w:ascii="Arial" w:cs="Arial" w:eastAsia="Arial" w:hAnsi="Arial"/>
          <w:b w:val="false"/>
          <w:bCs w:val="false"/>
          <w:sz w:val="20"/>
          <w:szCs w:val="20"/>
        </w:rPr>
        <w:t xml:space="preserve">Stage certification status: "✅ Stage Certified — Safe to Promote"</w:t>
      </w:r>
    </w:p>
    <w:p>
      <w:pPr>
        <w:pStyle w:val="ListParagraph"/>
        <w:numPr>
          <w:ilvl w:val="0"/>
          <w:numId w:val="2"/>
        </w:numPr>
        <w:spacing w:after="60"/>
      </w:pPr>
      <w:r>
        <w:rPr>
          <w:rFonts w:ascii="Arial" w:cs="Arial" w:eastAsia="Arial" w:hAnsi="Arial"/>
          <w:b w:val="false"/>
          <w:bCs w:val="false"/>
          <w:sz w:val="20"/>
          <w:szCs w:val="20"/>
        </w:rPr>
        <w:t xml:space="preserve">Footer with run timestamp, total duration, and environment details</w:t>
      </w:r>
    </w:p>
    <w:p>
      <w:pPr>
        <w:spacing w:after="80"/>
      </w:pPr>
    </w:p>
    <w:p>
      <w:pPr>
        <w:pStyle w:val="Heading2"/>
        <w:spacing w:before="240" w:after="80"/>
      </w:pPr>
      <w:r>
        <w:rPr>
          <w:rFonts w:ascii="Arial" w:cs="Arial" w:eastAsia="Arial" w:hAnsi="Arial"/>
          <w:b/>
          <w:bCs/>
          <w:color w:val="2E75B6"/>
          <w:sz w:val="26"/>
          <w:szCs w:val="26"/>
        </w:rPr>
        <w:t xml:space="preserve">10.2 GitHub Actions Artifacts</w:t>
      </w:r>
    </w:p>
    <w:p>
      <w:pPr>
        <w:pStyle w:val="ListParagraph"/>
        <w:numPr>
          <w:ilvl w:val="0"/>
          <w:numId w:val="2"/>
        </w:numPr>
        <w:spacing w:after="60"/>
      </w:pPr>
      <w:r>
        <w:rPr>
          <w:rFonts w:ascii="Arial" w:cs="Arial" w:eastAsia="Arial" w:hAnsi="Arial"/>
          <w:b w:val="false"/>
          <w:bCs w:val="false"/>
          <w:sz w:val="20"/>
          <w:szCs w:val="20"/>
        </w:rPr>
        <w:t xml:space="preserve">CI workflow: coverage report uploaded as artifact — retained for 14 days</w:t>
      </w:r>
    </w:p>
    <w:p>
      <w:pPr>
        <w:pStyle w:val="ListParagraph"/>
        <w:numPr>
          <w:ilvl w:val="0"/>
          <w:numId w:val="2"/>
        </w:numPr>
        <w:spacing w:after="60"/>
      </w:pPr>
      <w:r>
        <w:rPr>
          <w:rFonts w:ascii="Arial" w:cs="Arial" w:eastAsia="Arial" w:hAnsi="Arial"/>
          <w:b w:val="false"/>
          <w:bCs w:val="false"/>
          <w:sz w:val="20"/>
          <w:szCs w:val="20"/>
        </w:rPr>
        <w:t xml:space="preserve">Daily report workflow: full HTML report uploaded as artifact — retained for 30 days</w:t>
      </w:r>
    </w:p>
    <w:p>
      <w:pPr>
        <w:pStyle w:val="ListParagraph"/>
        <w:numPr>
          <w:ilvl w:val="0"/>
          <w:numId w:val="2"/>
        </w:numPr>
        <w:spacing w:after="60"/>
      </w:pPr>
      <w:r>
        <w:rPr>
          <w:rFonts w:ascii="Arial" w:cs="Arial" w:eastAsia="Arial" w:hAnsi="Arial"/>
          <w:b w:val="false"/>
          <w:bCs w:val="false"/>
          <w:sz w:val="20"/>
          <w:szCs w:val="20"/>
        </w:rPr>
        <w:t xml:space="preserve">Both accessible from the GitHub Actions tab → specific workflow run → Artifacts section</w:t>
      </w:r>
    </w:p>
    <w:p>
      <w:pPr>
        <w:spacing w:after="80"/>
      </w:pPr>
    </w:p>
    <w:p>
      <w:pPr>
        <w:pStyle w:val="Heading2"/>
        <w:spacing w:before="240" w:after="80"/>
      </w:pPr>
      <w:r>
        <w:rPr>
          <w:rFonts w:ascii="Arial" w:cs="Arial" w:eastAsia="Arial" w:hAnsi="Arial"/>
          <w:b/>
          <w:bCs/>
          <w:color w:val="2E75B6"/>
          <w:sz w:val="26"/>
          <w:szCs w:val="26"/>
        </w:rPr>
        <w:t xml:space="preserve">10.3 Run History</w:t>
      </w:r>
    </w:p>
    <w:p>
      <w:pPr>
        <w:spacing w:after="100"/>
      </w:pPr>
      <w:r>
        <w:rPr>
          <w:rFonts w:ascii="Arial" w:cs="Arial" w:eastAsia="Arial" w:hAnsi="Arial"/>
          <w:b w:val="false"/>
          <w:bCs w:val="false"/>
          <w:i w:val="false"/>
          <w:iCs w:val="false"/>
          <w:color w:val="000000"/>
          <w:sz w:val="20"/>
          <w:szCs w:val="20"/>
        </w:rPr>
        <w:t xml:space="preserve">The daily-report.yml workflow persists run history in reports/run-history.json in the repository. This file is committed back automatically after each run using a [skip ci] commit to prevent recursive pipeline triggers. The run history drives the bar chart visualization in the HTML report.</w:t>
      </w:r>
    </w:p>
    <w:p>
      <w:pPr>
        <w:spacing w:after="120"/>
      </w:pPr>
    </w:p>
    <w:p>
      <w:pPr>
        <w:pStyle w:val="Heading1"/>
        <w:spacing w:before="300" w:after="120"/>
      </w:pPr>
      <w:r>
        <w:rPr>
          <w:rFonts w:ascii="Arial" w:cs="Arial" w:eastAsia="Arial" w:hAnsi="Arial"/>
          <w:b/>
          <w:bCs/>
          <w:color w:val="1F3864"/>
          <w:sz w:val="32"/>
          <w:szCs w:val="32"/>
        </w:rPr>
        <w:t xml:space="preserve">11. Defect Management</w:t>
      </w:r>
    </w:p>
    <w:p>
      <w:pPr>
        <w:pBdr>
          <w:bottom w:val="single" w:color="2E75B6" w:sz="4" w:space="1"/>
        </w:pBdr>
        <w:spacing w:before="120" w:after="120"/>
      </w:pPr>
    </w:p>
    <w:p>
      <w:pPr>
        <w:spacing w:after="100"/>
      </w:pPr>
      <w:r>
        <w:rPr>
          <w:rFonts w:ascii="Arial" w:cs="Arial" w:eastAsia="Arial" w:hAnsi="Arial"/>
          <w:b w:val="false"/>
          <w:bCs w:val="false"/>
          <w:i w:val="false"/>
          <w:iCs w:val="false"/>
          <w:color w:val="000000"/>
          <w:sz w:val="20"/>
          <w:szCs w:val="20"/>
        </w:rPr>
        <w:t xml:space="preserve">Test failures are triaged according to the following priority framework: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Condition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SLA</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rFonts w:ascii="Arial" w:cs="Arial" w:eastAsia="Arial" w:hAnsi="Arial"/>
                <w:b/>
                <w:bCs/>
                <w:i w:val="false"/>
                <w:iCs w:val="false"/>
                <w:color w:val="C62828"/>
                <w:sz w:val="20"/>
                <w:szCs w:val="20"/>
              </w:rPr>
              <w:t xml:space="preserve">P1 — 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CI pipeline fails on 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Fix before next commit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Block PR merge, hotfix immediately</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bCs/>
                <w:i w:val="false"/>
                <w:iCs w:val="false"/>
                <w:color w:val="B8860B"/>
                <w:sz w:val="20"/>
                <w:szCs w:val="20"/>
              </w:rPr>
              <w:t xml:space="preserve">P2 — 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Daily stage tests fail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Same business day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Investigate root cause, fix and re-run report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7A2A"/>
                <w:sz w:val="20"/>
                <w:szCs w:val="20"/>
              </w:rPr>
              <w:t xml:space="preserve">P3 — 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Coverage drops below target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Next sprint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Add missing test cases, update coverage thresholds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P4 — 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Test flakiness / slow tests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Planned backlog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Investigate flaky tests, optimize execution time</w:t>
            </w:r>
          </w:p>
        </w:tc>
      </w:tr>
    </w:tbl>
    <w:p>
      <w:pPr>
        <w:spacing w:after="120"/>
      </w:pPr>
    </w:p>
    <w:p>
      <w:pPr>
        <w:pStyle w:val="Heading1"/>
        <w:spacing w:before="300" w:after="120"/>
      </w:pPr>
      <w:r>
        <w:rPr>
          <w:rFonts w:ascii="Arial" w:cs="Arial" w:eastAsia="Arial" w:hAnsi="Arial"/>
          <w:b/>
          <w:bCs/>
          <w:color w:val="1F3864"/>
          <w:sz w:val="32"/>
          <w:szCs w:val="32"/>
        </w:rPr>
        <w:t xml:space="preserve">12. Tools &amp; Dependencies</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Tool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Version</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Jest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25.5.4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Unit tests, API integration tests, DB integration tests, Stage API tests, code coverage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Supertest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HTTP integration testing — makes real requests to the Express app without a running server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Playwright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Latest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Browser automation for E2E testing against live Vercel + Railway Stage environment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Istanbul (nyc)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Built into Jest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Code coverage instrumentation, HTML/lcov/json-summary report generation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GitHub 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ubuntu-latest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CI/CD pipeline — runs unit+API tests on every push, daily full suite + email report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Nodemailer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Gmail SMTP client for sending HTML test report emails with inline HTML/CSS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bcrypt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Password hashing in auth tests — verified correct hash generation and comparison</w:t>
            </w:r>
          </w:p>
        </w:tc>
      </w:tr>
    </w:tbl>
    <w:p>
      <w:pPr>
        <w:spacing w:after="240"/>
      </w:pPr>
    </w:p>
    <w:p>
      <w:pPr>
        <w:pBdr>
          <w:top w:val="single" w:color="2E75B6" w:sz="4" w:space="1"/>
        </w:pBdr>
        <w:spacing w:before="240"/>
        <w:jc w:val="center"/>
      </w:pPr>
      <w:r>
        <w:rPr>
          <w:rFonts w:ascii="Arial" w:cs="Arial" w:eastAsia="Arial" w:hAnsi="Arial"/>
          <w:i/>
          <w:iCs/>
          <w:color w:val="888888"/>
          <w:sz w:val="16"/>
          <w:szCs w:val="16"/>
        </w:rPr>
        <w:t xml:space="preserve">InsureDesk 360°  |  Test Strategy v1.0  |  234 Tests, 100% Coverage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InsureDesk 360°  |  Test Strategy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InsureDesk 360°  —  Test Strategy</w:t>
    </w:r>
    <w:r>
      <w:rPr>
        <w:rFonts w:ascii="Arial" w:cs="Arial" w:eastAsia="Arial" w:hAnsi="Arial"/>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2026-03-06T00:20:52.928Z</dcterms:created>
  <dcterms:modified xsi:type="dcterms:W3CDTF">2026-03-06T00:20:52.928Z</dcterms:modified>
</cp:coreProperties>
</file>

<file path=docProps/custom.xml><?xml version="1.0" encoding="utf-8"?>
<Properties xmlns="http://schemas.openxmlformats.org/officeDocument/2006/custom-properties" xmlns:vt="http://schemas.openxmlformats.org/officeDocument/2006/docPropsVTypes"/>
</file>