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65" w:rsidRDefault="001D56E6" w:rsidP="00742065">
      <w:pPr>
        <w:pStyle w:val="Sansinterligne"/>
      </w:pPr>
      <w:r>
        <w:rPr>
          <w:noProof/>
        </w:rPr>
        <w:drawing>
          <wp:anchor distT="0" distB="180340" distL="114300" distR="114300" simplePos="0" relativeHeight="251658240" behindDoc="1" locked="0" layoutInCell="1" allowOverlap="1">
            <wp:simplePos x="0" y="0"/>
            <wp:positionH relativeFrom="page">
              <wp:posOffset>2864784</wp:posOffset>
            </wp:positionH>
            <wp:positionV relativeFrom="page">
              <wp:posOffset>471805</wp:posOffset>
            </wp:positionV>
            <wp:extent cx="4068000" cy="3704400"/>
            <wp:effectExtent l="0" t="0" r="8890" b="0"/>
            <wp:wrapTight wrapText="bothSides">
              <wp:wrapPolygon edited="0">
                <wp:start x="0" y="0"/>
                <wp:lineTo x="0" y="21441"/>
                <wp:lineTo x="21546" y="21441"/>
                <wp:lineTo x="215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37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663">
        <w:t xml:space="preserve">Mon programme se décompose en </w:t>
      </w:r>
      <w:r w:rsidR="00742065">
        <w:t>quatre</w:t>
      </w:r>
      <w:r w:rsidR="00EC5663">
        <w:t xml:space="preserve"> parties</w:t>
      </w:r>
      <w:r w:rsidR="006E0D97">
        <w:t xml:space="preserve"> : </w:t>
      </w:r>
    </w:p>
    <w:p w:rsidR="001D56E6" w:rsidRDefault="00742065" w:rsidP="001D56E6">
      <w:pPr>
        <w:pStyle w:val="Sansinterligne"/>
        <w:numPr>
          <w:ilvl w:val="0"/>
          <w:numId w:val="6"/>
        </w:numPr>
      </w:pPr>
      <w:proofErr w:type="gramStart"/>
      <w:r>
        <w:t>l</w:t>
      </w:r>
      <w:r w:rsidR="006E0D97">
        <w:t>e</w:t>
      </w:r>
      <w:proofErr w:type="gramEnd"/>
      <w:r w:rsidR="006E0D97">
        <w:t xml:space="preserve"> design,</w:t>
      </w:r>
    </w:p>
    <w:p w:rsidR="001D56E6" w:rsidRDefault="00742065" w:rsidP="001D56E6">
      <w:pPr>
        <w:pStyle w:val="Sansinterligne"/>
        <w:numPr>
          <w:ilvl w:val="0"/>
          <w:numId w:val="6"/>
        </w:numPr>
      </w:pPr>
      <w:proofErr w:type="gramStart"/>
      <w:r>
        <w:t>l</w:t>
      </w:r>
      <w:r w:rsidR="006E0D97">
        <w:t>es</w:t>
      </w:r>
      <w:proofErr w:type="gramEnd"/>
      <w:r w:rsidR="006E0D97">
        <w:t xml:space="preserve"> boutons d’</w:t>
      </w:r>
      <w:proofErr w:type="spellStart"/>
      <w:r w:rsidR="006E0D97">
        <w:t>event</w:t>
      </w:r>
      <w:proofErr w:type="spellEnd"/>
      <w:r>
        <w:t xml:space="preserve">, </w:t>
      </w:r>
    </w:p>
    <w:p w:rsidR="001D56E6" w:rsidRDefault="00742065" w:rsidP="001D56E6">
      <w:pPr>
        <w:pStyle w:val="Sansinterligne"/>
        <w:numPr>
          <w:ilvl w:val="0"/>
          <w:numId w:val="6"/>
        </w:numPr>
      </w:pPr>
      <w:proofErr w:type="gramStart"/>
      <w:r>
        <w:t>l</w:t>
      </w:r>
      <w:r w:rsidR="006E0D97">
        <w:t>es</w:t>
      </w:r>
      <w:proofErr w:type="gramEnd"/>
      <w:r w:rsidR="006E0D97">
        <w:t xml:space="preserve"> méthodes de calcul</w:t>
      </w:r>
      <w:r>
        <w:t xml:space="preserve"> </w:t>
      </w:r>
    </w:p>
    <w:p w:rsidR="00742065" w:rsidRDefault="00742065" w:rsidP="001D56E6">
      <w:pPr>
        <w:pStyle w:val="Sansinterligne"/>
        <w:numPr>
          <w:ilvl w:val="0"/>
          <w:numId w:val="6"/>
        </w:numPr>
      </w:pPr>
      <w:proofErr w:type="gramStart"/>
      <w:r>
        <w:t>et</w:t>
      </w:r>
      <w:proofErr w:type="gramEnd"/>
      <w:r>
        <w:t xml:space="preserve"> les opérations</w:t>
      </w:r>
    </w:p>
    <w:p w:rsidR="006E0D97" w:rsidRDefault="006E0D97" w:rsidP="006E0D97">
      <w:pPr>
        <w:pStyle w:val="Titre1"/>
      </w:pPr>
      <w:r>
        <w:t>Le design</w:t>
      </w:r>
    </w:p>
    <w:p w:rsidR="00C23DBB" w:rsidRDefault="00C23DBB" w:rsidP="006E0D97">
      <w:pPr>
        <w:jc w:val="center"/>
      </w:pPr>
    </w:p>
    <w:p w:rsidR="006E0D97" w:rsidRDefault="006E0D97" w:rsidP="00742065">
      <w:pPr>
        <w:pStyle w:val="Sansinterligne"/>
      </w:pPr>
      <w:r>
        <w:t xml:space="preserve">(-) permet de </w:t>
      </w:r>
      <w:r w:rsidR="00570693">
        <w:t>passer d’un</w:t>
      </w:r>
      <w:r>
        <w:t xml:space="preserve"> nombre </w:t>
      </w:r>
      <w:r w:rsidR="00570693">
        <w:t>positif à</w:t>
      </w:r>
      <w:r>
        <w:t xml:space="preserve"> négatif</w:t>
      </w:r>
    </w:p>
    <w:p w:rsidR="001D56E6" w:rsidRDefault="001D56E6" w:rsidP="00742065">
      <w:pPr>
        <w:pStyle w:val="Sansinterligne"/>
      </w:pPr>
    </w:p>
    <w:p w:rsidR="006E0D97" w:rsidRDefault="006E0D97" w:rsidP="00742065">
      <w:pPr>
        <w:pStyle w:val="Sansinterligne"/>
      </w:pPr>
      <w:r>
        <w:t xml:space="preserve">La flèche </w:t>
      </w:r>
      <w:r w:rsidR="00E32FB8" w:rsidRPr="00E32FB8">
        <w:t>←</w:t>
      </w:r>
      <w:r w:rsidR="00E32FB8">
        <w:t xml:space="preserve"> supprime</w:t>
      </w:r>
      <w:r w:rsidR="00570693">
        <w:t xml:space="preserve"> le nombre ou l’opérande précédent</w:t>
      </w:r>
      <w:r w:rsidR="00E32FB8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843"/>
        <w:gridCol w:w="425"/>
        <w:gridCol w:w="1841"/>
        <w:gridCol w:w="427"/>
        <w:gridCol w:w="1839"/>
        <w:gridCol w:w="429"/>
        <w:gridCol w:w="1837"/>
      </w:tblGrid>
      <w:tr w:rsidR="00742065" w:rsidTr="00742065">
        <w:tc>
          <w:tcPr>
            <w:tcW w:w="421" w:type="dxa"/>
          </w:tcPr>
          <w:p w:rsidR="00742065" w:rsidRDefault="00742065" w:rsidP="00742065">
            <w:pPr>
              <w:pStyle w:val="Sansinterligne"/>
            </w:pPr>
            <w:r>
              <w:t>*</w:t>
            </w:r>
          </w:p>
        </w:tc>
        <w:tc>
          <w:tcPr>
            <w:tcW w:w="1843" w:type="dxa"/>
          </w:tcPr>
          <w:p w:rsidR="00742065" w:rsidRDefault="00163E1C" w:rsidP="00742065">
            <w:pPr>
              <w:pStyle w:val="Sansinterligne"/>
            </w:pPr>
            <w:r>
              <w:t>M</w:t>
            </w:r>
            <w:r w:rsidR="00742065">
              <w:t>ultiplication</w:t>
            </w:r>
          </w:p>
        </w:tc>
        <w:tc>
          <w:tcPr>
            <w:tcW w:w="425" w:type="dxa"/>
          </w:tcPr>
          <w:p w:rsidR="00742065" w:rsidRDefault="00163E1C" w:rsidP="00742065">
            <w:pPr>
              <w:pStyle w:val="Sansinterligne"/>
            </w:pPr>
            <w:r>
              <w:t>/</w:t>
            </w:r>
          </w:p>
        </w:tc>
        <w:tc>
          <w:tcPr>
            <w:tcW w:w="1841" w:type="dxa"/>
          </w:tcPr>
          <w:p w:rsidR="00742065" w:rsidRDefault="00163E1C" w:rsidP="00742065">
            <w:pPr>
              <w:pStyle w:val="Sansinterligne"/>
            </w:pPr>
            <w:r>
              <w:t>Division</w:t>
            </w:r>
          </w:p>
        </w:tc>
        <w:tc>
          <w:tcPr>
            <w:tcW w:w="427" w:type="dxa"/>
          </w:tcPr>
          <w:p w:rsidR="00742065" w:rsidRDefault="00163E1C" w:rsidP="00742065">
            <w:pPr>
              <w:pStyle w:val="Sansinterligne"/>
            </w:pPr>
            <w:r>
              <w:t>-</w:t>
            </w:r>
          </w:p>
        </w:tc>
        <w:tc>
          <w:tcPr>
            <w:tcW w:w="1839" w:type="dxa"/>
          </w:tcPr>
          <w:p w:rsidR="00742065" w:rsidRDefault="00163E1C" w:rsidP="00742065">
            <w:pPr>
              <w:pStyle w:val="Sansinterligne"/>
            </w:pPr>
            <w:r>
              <w:t>Soustraction</w:t>
            </w:r>
          </w:p>
        </w:tc>
        <w:tc>
          <w:tcPr>
            <w:tcW w:w="429" w:type="dxa"/>
          </w:tcPr>
          <w:p w:rsidR="00742065" w:rsidRDefault="00163E1C" w:rsidP="00742065">
            <w:pPr>
              <w:pStyle w:val="Sansinterligne"/>
            </w:pPr>
            <w:r>
              <w:t>+</w:t>
            </w:r>
          </w:p>
        </w:tc>
        <w:tc>
          <w:tcPr>
            <w:tcW w:w="1837" w:type="dxa"/>
          </w:tcPr>
          <w:p w:rsidR="00742065" w:rsidRDefault="00163E1C" w:rsidP="00742065">
            <w:pPr>
              <w:pStyle w:val="Sansinterligne"/>
            </w:pPr>
            <w:r>
              <w:t>Addition</w:t>
            </w:r>
          </w:p>
        </w:tc>
      </w:tr>
      <w:tr w:rsidR="00742065" w:rsidTr="00742065">
        <w:tc>
          <w:tcPr>
            <w:tcW w:w="421" w:type="dxa"/>
          </w:tcPr>
          <w:p w:rsidR="00742065" w:rsidRDefault="00163E1C" w:rsidP="00742065">
            <w:pPr>
              <w:pStyle w:val="Sansinterligne"/>
            </w:pPr>
            <w:r>
              <w:t>%</w:t>
            </w:r>
          </w:p>
        </w:tc>
        <w:tc>
          <w:tcPr>
            <w:tcW w:w="1843" w:type="dxa"/>
          </w:tcPr>
          <w:p w:rsidR="00742065" w:rsidRDefault="00163E1C" w:rsidP="00742065">
            <w:pPr>
              <w:pStyle w:val="Sansinterligne"/>
            </w:pPr>
            <w:r>
              <w:t>Modulo</w:t>
            </w:r>
          </w:p>
        </w:tc>
        <w:tc>
          <w:tcPr>
            <w:tcW w:w="425" w:type="dxa"/>
          </w:tcPr>
          <w:p w:rsidR="00742065" w:rsidRDefault="00163E1C" w:rsidP="00742065">
            <w:pPr>
              <w:pStyle w:val="Sansinterligne"/>
            </w:pPr>
            <w:r>
              <w:t>^</w:t>
            </w:r>
          </w:p>
        </w:tc>
        <w:tc>
          <w:tcPr>
            <w:tcW w:w="1841" w:type="dxa"/>
          </w:tcPr>
          <w:p w:rsidR="00742065" w:rsidRDefault="00163E1C" w:rsidP="00742065">
            <w:pPr>
              <w:pStyle w:val="Sansinterligne"/>
            </w:pPr>
            <w:r>
              <w:t>Puissance</w:t>
            </w:r>
          </w:p>
        </w:tc>
        <w:tc>
          <w:tcPr>
            <w:tcW w:w="427" w:type="dxa"/>
          </w:tcPr>
          <w:p w:rsidR="00742065" w:rsidRDefault="00163E1C" w:rsidP="00742065">
            <w:pPr>
              <w:pStyle w:val="Sansinterligne"/>
            </w:pPr>
            <w:r w:rsidRPr="00570693">
              <w:t>√</w:t>
            </w:r>
          </w:p>
        </w:tc>
        <w:tc>
          <w:tcPr>
            <w:tcW w:w="1839" w:type="dxa"/>
          </w:tcPr>
          <w:p w:rsidR="00742065" w:rsidRDefault="00163E1C" w:rsidP="00742065">
            <w:pPr>
              <w:pStyle w:val="Sansinterligne"/>
            </w:pPr>
            <w:r>
              <w:t xml:space="preserve">Racine </w:t>
            </w:r>
            <w:proofErr w:type="spellStart"/>
            <w:r>
              <w:t>carrré</w:t>
            </w:r>
            <w:proofErr w:type="spellEnd"/>
          </w:p>
        </w:tc>
        <w:tc>
          <w:tcPr>
            <w:tcW w:w="429" w:type="dxa"/>
          </w:tcPr>
          <w:p w:rsidR="00742065" w:rsidRDefault="00163E1C" w:rsidP="00742065">
            <w:pPr>
              <w:pStyle w:val="Sansinterligne"/>
            </w:pPr>
            <w:r>
              <w:t>(</w:t>
            </w:r>
          </w:p>
        </w:tc>
        <w:tc>
          <w:tcPr>
            <w:tcW w:w="1837" w:type="dxa"/>
          </w:tcPr>
          <w:p w:rsidR="00742065" w:rsidRDefault="00163E1C" w:rsidP="00742065">
            <w:pPr>
              <w:pStyle w:val="Sansinterligne"/>
            </w:pPr>
            <w:r>
              <w:t>Parenthèse G</w:t>
            </w:r>
          </w:p>
        </w:tc>
      </w:tr>
    </w:tbl>
    <w:p w:rsidR="00E32FB8" w:rsidRDefault="00E32FB8" w:rsidP="00874150">
      <w:pPr>
        <w:pStyle w:val="Titre1"/>
      </w:pPr>
      <w:r>
        <w:t xml:space="preserve">Les </w:t>
      </w:r>
      <w:r w:rsidRPr="00874150">
        <w:t>boutons</w:t>
      </w:r>
      <w:r>
        <w:t xml:space="preserve"> d’</w:t>
      </w:r>
      <w:proofErr w:type="spellStart"/>
      <w:r>
        <w:t>event</w:t>
      </w:r>
      <w:proofErr w:type="spellEnd"/>
    </w:p>
    <w:p w:rsidR="00570693" w:rsidRDefault="00E32FB8" w:rsidP="00570693">
      <w:pPr>
        <w:pStyle w:val="Sansinterligne"/>
      </w:pPr>
      <w:r>
        <w:t xml:space="preserve">Ils sont au nombre de </w:t>
      </w:r>
      <w:r w:rsidR="00742065">
        <w:t>6</w:t>
      </w:r>
      <w:r w:rsidR="00570693">
        <w:t> :</w:t>
      </w:r>
    </w:p>
    <w:p w:rsidR="00570693" w:rsidRPr="00742065" w:rsidRDefault="00E32FB8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 w:rsidRPr="00742065">
        <w:t>1_Click</w:t>
      </w:r>
      <w:r w:rsidR="00570693" w:rsidRPr="00742065">
        <w:t xml:space="preserve"> pour l’ajout des </w:t>
      </w:r>
      <w:r w:rsidR="00742065" w:rsidRPr="00742065">
        <w:t>chiffres et des virgules</w:t>
      </w:r>
    </w:p>
    <w:p w:rsidR="00E32FB8" w:rsidRPr="00742065" w:rsidRDefault="00E32FB8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 w:rsidRPr="00742065">
        <w:t>13_Click</w:t>
      </w:r>
      <w:r w:rsidR="00742065" w:rsidRPr="00742065">
        <w:t xml:space="preserve"> pour </w:t>
      </w:r>
      <w:r w:rsidRPr="00742065">
        <w:t>l’ajout des opérateurs</w:t>
      </w:r>
      <w:r w:rsidR="00742065" w:rsidRPr="00742065">
        <w:t xml:space="preserve"> et des parenthèses</w:t>
      </w:r>
    </w:p>
    <w:p w:rsidR="00742065" w:rsidRPr="00742065" w:rsidRDefault="00742065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 w:rsidRPr="00742065">
        <w:t>12_Click pour le passage en nombre négatif</w:t>
      </w:r>
    </w:p>
    <w:p w:rsidR="00742065" w:rsidRDefault="00742065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 w:rsidRPr="00742065">
        <w:t xml:space="preserve">19_Click  </w:t>
      </w:r>
      <w:r>
        <w:t>pour tout effacer</w:t>
      </w:r>
    </w:p>
    <w:p w:rsidR="00163E1C" w:rsidRDefault="00163E1C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 w:rsidRPr="00742065">
        <w:t>1</w:t>
      </w:r>
      <w:r>
        <w:t>7</w:t>
      </w:r>
      <w:r w:rsidRPr="00742065">
        <w:t xml:space="preserve">_Click </w:t>
      </w:r>
      <w:r>
        <w:t xml:space="preserve">pour afficher le résultat en appelant la méthode de calcul </w:t>
      </w:r>
      <w:proofErr w:type="spellStart"/>
      <w:r>
        <w:t>egal</w:t>
      </w:r>
      <w:proofErr w:type="spellEnd"/>
    </w:p>
    <w:p w:rsidR="00742065" w:rsidRPr="00742065" w:rsidRDefault="00163E1C" w:rsidP="00742065">
      <w:pPr>
        <w:pStyle w:val="Sansinterligne"/>
        <w:numPr>
          <w:ilvl w:val="0"/>
          <w:numId w:val="4"/>
        </w:numPr>
      </w:pPr>
      <w:proofErr w:type="gramStart"/>
      <w:r w:rsidRPr="00742065">
        <w:t>button</w:t>
      </w:r>
      <w:proofErr w:type="gramEnd"/>
      <w:r>
        <w:t>20</w:t>
      </w:r>
      <w:r w:rsidRPr="00742065">
        <w:t xml:space="preserve">_Click   </w:t>
      </w:r>
      <w:r>
        <w:t>pour supprimer le nombre ou l’opérateur précédant</w:t>
      </w:r>
    </w:p>
    <w:p w:rsidR="00793D14" w:rsidRDefault="00793D14" w:rsidP="00793D14">
      <w:pPr>
        <w:pStyle w:val="Titre1"/>
      </w:pPr>
      <w:r>
        <w:t>Le calcul</w:t>
      </w:r>
    </w:p>
    <w:p w:rsidR="0034549B" w:rsidRDefault="00163E1C" w:rsidP="001D56E6">
      <w:r>
        <w:t xml:space="preserve">Déclaration d’une liste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calcul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163E1C">
        <w:t>pour mettre</w:t>
      </w:r>
      <w:r>
        <w:t xml:space="preserve"> les nombres</w:t>
      </w:r>
      <w:r w:rsidR="001D56E6">
        <w:t>,</w:t>
      </w:r>
      <w:r>
        <w:t xml:space="preserve"> les opérateurs</w:t>
      </w:r>
      <w:r w:rsidR="001D56E6">
        <w:t xml:space="preserve"> et les parenthèses. </w:t>
      </w:r>
    </w:p>
    <w:p w:rsidR="0034549B" w:rsidRDefault="001D56E6" w:rsidP="001D56E6">
      <w:r>
        <w:t>Pour respecter les priorités, les appels d’opérations sont placés dans des boucles</w:t>
      </w:r>
      <w:r w:rsidR="0034549B">
        <w:t xml:space="preserve"> et on cherche si l’élément de la liste est identique à un des opérateurs dans la boucle</w:t>
      </w:r>
      <w:r>
        <w:t xml:space="preserve">. </w:t>
      </w:r>
    </w:p>
    <w:p w:rsidR="00793D14" w:rsidRDefault="001D56E6" w:rsidP="001D56E6">
      <w:r>
        <w:t xml:space="preserve">Mais la véritable boucle intervient dans la récursivité de la méthode </w:t>
      </w:r>
      <w:proofErr w:type="spellStart"/>
      <w:proofErr w:type="gramStart"/>
      <w:r>
        <w:t>RemoveInsert</w:t>
      </w:r>
      <w:proofErr w:type="spellEnd"/>
      <w: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total,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calcul</w:t>
      </w:r>
      <w:r>
        <w:t xml:space="preserve">). Le but est de supprimer les nombres et l’opérateur qui ont servis et de placer le total à l’endroit du retrait. Ensuite on appelle à nouveau la fonction </w:t>
      </w:r>
      <w:proofErr w:type="spellStart"/>
      <w:r>
        <w:t>egal</w:t>
      </w:r>
      <w:proofErr w:type="spellEnd"/>
      <w:r>
        <w:t xml:space="preserve"> avec cette nouvelle liste.</w:t>
      </w:r>
    </w:p>
    <w:p w:rsidR="00874150" w:rsidRDefault="00874150" w:rsidP="00874150">
      <w:r>
        <w:t>Les parenthèses utilisent aussi la notion de récursivité pour effectuer le calcul.</w:t>
      </w:r>
    </w:p>
    <w:p w:rsidR="001D56E6" w:rsidRDefault="001D56E6" w:rsidP="001D56E6">
      <w:pPr>
        <w:pStyle w:val="Titre1"/>
      </w:pPr>
      <w:r>
        <w:t>Les opérations</w:t>
      </w:r>
    </w:p>
    <w:p w:rsidR="000B1A76" w:rsidRDefault="0034549B" w:rsidP="001D56E6">
      <w:r>
        <w:t xml:space="preserve">Une classe </w:t>
      </w:r>
      <w:proofErr w:type="spellStart"/>
      <w:r>
        <w:t>Operation</w:t>
      </w:r>
      <w:proofErr w:type="spellEnd"/>
      <w:r>
        <w:t xml:space="preserve"> a été créée pour mieux gérer les opérations et alléger la classe Calcul. Elle regroupe l’ensemble des fonctions destinées à calculer le total de l’opération appelé.</w:t>
      </w:r>
    </w:p>
    <w:p w:rsidR="000B1A76" w:rsidRDefault="000B1A76">
      <w:pPr>
        <w:ind w:firstLine="0"/>
        <w:jc w:val="left"/>
      </w:pPr>
      <w:r>
        <w:br w:type="page"/>
      </w:r>
    </w:p>
    <w:p w:rsidR="001D56E6" w:rsidRPr="000B1A76" w:rsidRDefault="00D64324" w:rsidP="000B1A76">
      <w:pPr>
        <w:pStyle w:val="Sansinterlig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Projet</w:t>
      </w:r>
      <w:r w:rsidR="000B1A76" w:rsidRPr="000B1A76">
        <w:rPr>
          <w:b/>
          <w:sz w:val="28"/>
          <w:szCs w:val="28"/>
        </w:rPr>
        <w:t xml:space="preserve"> </w:t>
      </w:r>
      <w:proofErr w:type="spellStart"/>
      <w:r w:rsidR="000B1A76" w:rsidRPr="000B1A76">
        <w:rPr>
          <w:b/>
          <w:sz w:val="28"/>
          <w:szCs w:val="28"/>
        </w:rPr>
        <w:t>FilmActeur</w:t>
      </w:r>
      <w:proofErr w:type="spellEnd"/>
    </w:p>
    <w:p w:rsidR="00D64324" w:rsidRDefault="00D64324" w:rsidP="00D64324">
      <w:pPr>
        <w:pStyle w:val="Sansinterligne"/>
      </w:pPr>
    </w:p>
    <w:p w:rsidR="00FE3819" w:rsidRDefault="00D64324" w:rsidP="00FE3819">
      <w:r>
        <w:t xml:space="preserve">Ce projet est réalisé à l’aide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.net</w:t>
      </w:r>
      <w:r w:rsidR="00950EFC">
        <w:t xml:space="preserve">, il est organisé sous un modèle MVC : Modèles, Vues et Controller. </w:t>
      </w:r>
      <w:r>
        <w:t xml:space="preserve"> </w:t>
      </w:r>
      <w:r w:rsidR="00FE3819">
        <w:t xml:space="preserve">Les vues sont au nombre de trois : </w:t>
      </w:r>
      <w:proofErr w:type="spellStart"/>
      <w:r w:rsidR="00FE3819">
        <w:t>SakilaView</w:t>
      </w:r>
      <w:proofErr w:type="spellEnd"/>
      <w:r w:rsidR="00FE3819">
        <w:t xml:space="preserve">, </w:t>
      </w:r>
      <w:proofErr w:type="spellStart"/>
      <w:r w:rsidR="00FE3819">
        <w:t>FilmView</w:t>
      </w:r>
      <w:proofErr w:type="spellEnd"/>
      <w:r w:rsidR="00FE3819">
        <w:t xml:space="preserve"> et </w:t>
      </w:r>
      <w:proofErr w:type="spellStart"/>
      <w:r w:rsidR="00FE3819">
        <w:t>FilmActorView</w:t>
      </w:r>
      <w:proofErr w:type="spellEnd"/>
      <w:r w:rsidR="00FE3819">
        <w:t xml:space="preserve">, tous présent dans le dossier </w:t>
      </w:r>
      <w:proofErr w:type="spellStart"/>
      <w:r w:rsidR="00FE3819">
        <w:t>Views</w:t>
      </w:r>
      <w:proofErr w:type="spellEnd"/>
      <w:r w:rsidR="00FE3819">
        <w:t xml:space="preserve">&gt;Home. Un </w:t>
      </w:r>
      <w:proofErr w:type="spellStart"/>
      <w:r w:rsidR="00FE3819">
        <w:t>layout</w:t>
      </w:r>
      <w:proofErr w:type="spellEnd"/>
      <w:r w:rsidR="00FE3819">
        <w:t xml:space="preserve"> est aussi présent dans </w:t>
      </w:r>
      <w:proofErr w:type="spellStart"/>
      <w:r w:rsidR="00FE3819">
        <w:t>Views</w:t>
      </w:r>
      <w:proofErr w:type="spellEnd"/>
      <w:r w:rsidR="00FE3819">
        <w:t>&gt;</w:t>
      </w:r>
      <w:proofErr w:type="spellStart"/>
      <w:r w:rsidR="00FE3819">
        <w:t>Shared</w:t>
      </w:r>
      <w:proofErr w:type="spellEnd"/>
      <w:r w:rsidR="00FE3819">
        <w:t xml:space="preserve">, </w:t>
      </w:r>
      <w:r w:rsidR="008D4666">
        <w:t xml:space="preserve">je l’ai modifié pour appliquer le design </w:t>
      </w:r>
      <w:proofErr w:type="spellStart"/>
      <w:r w:rsidR="008D4666">
        <w:t>bootstrap</w:t>
      </w:r>
      <w:proofErr w:type="spellEnd"/>
      <w:r w:rsidR="008D4666">
        <w:t xml:space="preserve"> et </w:t>
      </w:r>
      <w:proofErr w:type="spellStart"/>
      <w:r w:rsidR="008D4666">
        <w:t>fontawesome</w:t>
      </w:r>
      <w:proofErr w:type="spellEnd"/>
      <w:r w:rsidR="008D4666">
        <w:t xml:space="preserve"> pour quelques ajouts d’icônes. Une barre de navigation est présente en haut pour naviguer entre les vues.</w:t>
      </w:r>
    </w:p>
    <w:p w:rsidR="00497CE0" w:rsidRDefault="00497CE0" w:rsidP="00497CE0">
      <w:pPr>
        <w:pStyle w:val="Titre1"/>
      </w:pPr>
      <w:r>
        <w:t>Les vues</w:t>
      </w:r>
    </w:p>
    <w:p w:rsidR="008D4666" w:rsidRDefault="008D4666" w:rsidP="00FE3819">
      <w:proofErr w:type="spellStart"/>
      <w:r>
        <w:t>SakilaView</w:t>
      </w:r>
      <w:proofErr w:type="spellEnd"/>
      <w:r>
        <w:t xml:space="preserve"> liste tous les acteurs dans l’ordre décroissant et présente un formulaire pour l’ajout d’un acteur. Dans la liste des acteurs, on peut supprimer un acteur.</w:t>
      </w:r>
    </w:p>
    <w:p w:rsidR="008D4666" w:rsidRDefault="008D4666" w:rsidP="00FE3819">
      <w:proofErr w:type="spellStart"/>
      <w:r>
        <w:t>FilmView</w:t>
      </w:r>
      <w:proofErr w:type="spellEnd"/>
      <w:r>
        <w:t xml:space="preserve"> est comparable à la vue précédente, </w:t>
      </w:r>
      <w:proofErr w:type="gramStart"/>
      <w:r>
        <w:t>sauf qu’on</w:t>
      </w:r>
      <w:proofErr w:type="gramEnd"/>
      <w:r>
        <w:t xml:space="preserve"> le fait pour les films et pour éviter d’afficher trop de résultat, j’ai limité l’affichage des films aux dix derniers.</w:t>
      </w:r>
    </w:p>
    <w:p w:rsidR="008D4666" w:rsidRDefault="008D4666" w:rsidP="00FE3819">
      <w:proofErr w:type="spellStart"/>
      <w:r>
        <w:t>FilmActorView</w:t>
      </w:r>
      <w:proofErr w:type="spellEnd"/>
      <w:r>
        <w:t xml:space="preserve"> </w:t>
      </w:r>
      <w:r w:rsidR="00966B3F">
        <w:t xml:space="preserve">permet d’afficher les </w:t>
      </w:r>
      <w:r w:rsidR="00497CE0">
        <w:t>films qu’à réaliser un acteur avec la possibilité de supprimer la relation (film-acteur) et d’en créer de nouvelles.</w:t>
      </w:r>
    </w:p>
    <w:p w:rsidR="00497CE0" w:rsidRDefault="00497CE0" w:rsidP="00497CE0">
      <w:pPr>
        <w:pStyle w:val="Titre1"/>
      </w:pPr>
      <w:r>
        <w:t>Les modèles</w:t>
      </w:r>
    </w:p>
    <w:p w:rsidR="00497CE0" w:rsidRDefault="00497CE0" w:rsidP="00497CE0">
      <w:r>
        <w:t xml:space="preserve">Dans le dossier </w:t>
      </w:r>
      <w:proofErr w:type="spellStart"/>
      <w:r>
        <w:t>Models</w:t>
      </w:r>
      <w:proofErr w:type="spellEnd"/>
      <w:r>
        <w:t xml:space="preserve">, sont recensés toutes les classes qui interviennent dans le projet avec leur getter et setter, ainsi que leur constructeur. Il y a aussi une classe Builder qui fait le lien avec la base de </w:t>
      </w:r>
      <w:proofErr w:type="gramStart"/>
      <w:r>
        <w:t>donnée</w:t>
      </w:r>
      <w:proofErr w:type="gramEnd"/>
      <w:r>
        <w:t xml:space="preserve"> (ici </w:t>
      </w:r>
      <w:proofErr w:type="spellStart"/>
      <w:r>
        <w:t>MySql</w:t>
      </w:r>
      <w:proofErr w:type="spellEnd"/>
      <w:r>
        <w:t xml:space="preserve">). </w:t>
      </w:r>
      <w:r w:rsidR="00E073E3">
        <w:t xml:space="preserve">J’ai nommé cette classe </w:t>
      </w:r>
      <w:proofErr w:type="spellStart"/>
      <w:r w:rsidR="00E073E3">
        <w:t>Sakila</w:t>
      </w:r>
      <w:proofErr w:type="spellEnd"/>
      <w:r w:rsidR="00E073E3">
        <w:t xml:space="preserve">, elle permet par exemple de récupérer la liste d’acteur ou de supprimer un acteur à l’aide de </w:t>
      </w:r>
      <w:proofErr w:type="spellStart"/>
      <w:r w:rsidR="00E073E3">
        <w:t>l’id</w:t>
      </w:r>
      <w:proofErr w:type="spellEnd"/>
      <w:r w:rsidR="00E073E3">
        <w:t xml:space="preserve"> en paramètre ou ajouter un acteur en lui donnant un acteur en paramètre.</w:t>
      </w:r>
    </w:p>
    <w:p w:rsidR="00E073E3" w:rsidRDefault="00E073E3" w:rsidP="00E073E3">
      <w:pPr>
        <w:pStyle w:val="Titre1"/>
      </w:pPr>
      <w:r>
        <w:t>Le Controller</w:t>
      </w:r>
    </w:p>
    <w:p w:rsidR="00E073E3" w:rsidRDefault="00E073E3" w:rsidP="00E073E3">
      <w:r>
        <w:t xml:space="preserve">Le fait de créer un acteur pour appeler la méthode d’ajout d’un acteur a lieu dans le Controller. On récupère d’abord les variables POST ou GET de la vue que l’on place à la bonne place dans le constructeur </w:t>
      </w:r>
      <w:r w:rsidR="00474E0A">
        <w:t>de l’objet en question. Puis on insère cet objet dans la méthode associé.</w:t>
      </w:r>
    </w:p>
    <w:p w:rsidR="00536848" w:rsidRPr="00E073E3" w:rsidRDefault="00474E0A" w:rsidP="00536848">
      <w:r>
        <w:t xml:space="preserve">Pour l’affichage des listes, on stocke les données dans des </w:t>
      </w:r>
      <w:proofErr w:type="spellStart"/>
      <w:r>
        <w:t>ViewData</w:t>
      </w:r>
      <w:proofErr w:type="spellEnd"/>
      <w:r>
        <w:t xml:space="preserve">[] qui sont récupéré par la vue dans les </w:t>
      </w:r>
      <w:proofErr w:type="spellStart"/>
      <w:r>
        <w:t>foreach</w:t>
      </w:r>
      <w:proofErr w:type="spellEnd"/>
      <w:r>
        <w:t>.</w:t>
      </w:r>
      <w:r w:rsidR="00536848">
        <w:t xml:space="preserve"> </w:t>
      </w:r>
      <w:bookmarkStart w:id="0" w:name="_GoBack"/>
      <w:bookmarkEnd w:id="0"/>
    </w:p>
    <w:sectPr w:rsidR="00536848" w:rsidRPr="00E073E3" w:rsidSect="00F03C30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EA" w:rsidRDefault="00A55AEA" w:rsidP="00FB13AC">
      <w:pPr>
        <w:spacing w:after="0" w:line="240" w:lineRule="auto"/>
      </w:pPr>
      <w:r>
        <w:separator/>
      </w:r>
    </w:p>
  </w:endnote>
  <w:endnote w:type="continuationSeparator" w:id="0">
    <w:p w:rsidR="00A55AEA" w:rsidRDefault="00A55AEA" w:rsidP="00FB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EA" w:rsidRDefault="00A55AEA" w:rsidP="00FB13AC">
      <w:pPr>
        <w:spacing w:after="0" w:line="240" w:lineRule="auto"/>
      </w:pPr>
      <w:r>
        <w:separator/>
      </w:r>
    </w:p>
  </w:footnote>
  <w:footnote w:type="continuationSeparator" w:id="0">
    <w:p w:rsidR="00A55AEA" w:rsidRDefault="00A55AEA" w:rsidP="00FB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A76" w:rsidRDefault="000B1A76" w:rsidP="000B1A76">
    <w:pPr>
      <w:pStyle w:val="Sansinterligne"/>
      <w:tabs>
        <w:tab w:val="left" w:pos="708"/>
        <w:tab w:val="left" w:pos="1416"/>
        <w:tab w:val="left" w:pos="2124"/>
        <w:tab w:val="left" w:pos="2832"/>
        <w:tab w:val="right" w:pos="9072"/>
      </w:tabs>
    </w:pPr>
    <w:r>
      <w:t>PLANCHOT Matthieu</w:t>
    </w:r>
    <w:r>
      <w:tab/>
    </w:r>
    <w:r>
      <w:tab/>
    </w:r>
    <w:r>
      <w:tab/>
    </w:r>
    <w:r>
      <w:t>28/11/2018</w:t>
    </w:r>
  </w:p>
  <w:p w:rsidR="000B1A76" w:rsidRDefault="000B1A76" w:rsidP="000B1A76">
    <w:pPr>
      <w:pStyle w:val="Sansinterligne"/>
      <w:tabs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3AC" w:rsidRDefault="00FB13AC" w:rsidP="00FB13AC">
    <w:pPr>
      <w:pStyle w:val="Sansinterligne"/>
    </w:pPr>
    <w:r>
      <w:t>PLANCHOT Matthieu</w:t>
    </w:r>
  </w:p>
  <w:p w:rsidR="00FB13AC" w:rsidRPr="00FB13AC" w:rsidRDefault="00FB13AC" w:rsidP="00FB13AC">
    <w:pPr>
      <w:pStyle w:val="Sansinterligne"/>
      <w:rPr>
        <w:b/>
      </w:rPr>
    </w:pPr>
    <w:r w:rsidRPr="00FB13AC">
      <w:rPr>
        <w:b/>
      </w:rPr>
      <w:t>Calculatrice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7A3C"/>
    <w:multiLevelType w:val="hybridMultilevel"/>
    <w:tmpl w:val="5D8E9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95"/>
    <w:multiLevelType w:val="hybridMultilevel"/>
    <w:tmpl w:val="1F4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2852"/>
    <w:multiLevelType w:val="hybridMultilevel"/>
    <w:tmpl w:val="104E0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879"/>
    <w:multiLevelType w:val="hybridMultilevel"/>
    <w:tmpl w:val="16948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3F6C"/>
    <w:multiLevelType w:val="hybridMultilevel"/>
    <w:tmpl w:val="B616F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E4FE1"/>
    <w:multiLevelType w:val="hybridMultilevel"/>
    <w:tmpl w:val="3FC8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30"/>
    <w:rsid w:val="000B1A76"/>
    <w:rsid w:val="00163E1C"/>
    <w:rsid w:val="001D56E6"/>
    <w:rsid w:val="0034549B"/>
    <w:rsid w:val="003E7625"/>
    <w:rsid w:val="00417290"/>
    <w:rsid w:val="00421DDE"/>
    <w:rsid w:val="00474E0A"/>
    <w:rsid w:val="00497CE0"/>
    <w:rsid w:val="00536848"/>
    <w:rsid w:val="00570693"/>
    <w:rsid w:val="006E0D97"/>
    <w:rsid w:val="00742065"/>
    <w:rsid w:val="00793D14"/>
    <w:rsid w:val="00861A0E"/>
    <w:rsid w:val="00874150"/>
    <w:rsid w:val="008D4666"/>
    <w:rsid w:val="00950EFC"/>
    <w:rsid w:val="00966B3F"/>
    <w:rsid w:val="00A55AEA"/>
    <w:rsid w:val="00C23DBB"/>
    <w:rsid w:val="00CD010F"/>
    <w:rsid w:val="00D64324"/>
    <w:rsid w:val="00E073E3"/>
    <w:rsid w:val="00E32FB8"/>
    <w:rsid w:val="00EC5663"/>
    <w:rsid w:val="00F03C30"/>
    <w:rsid w:val="00FB13AC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A84A9"/>
  <w15:chartTrackingRefBased/>
  <w15:docId w15:val="{4BEDE9A6-1C96-4427-AFE4-8CE69A7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150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7415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03C3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03C3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E0D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B1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3AC"/>
  </w:style>
  <w:style w:type="paragraph" w:styleId="Pieddepage">
    <w:name w:val="footer"/>
    <w:basedOn w:val="Normal"/>
    <w:link w:val="PieddepageCar"/>
    <w:uiPriority w:val="99"/>
    <w:unhideWhenUsed/>
    <w:rsid w:val="00FB1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Calculatrice</vt:lpstr>
    </vt:vector>
  </TitlesOfParts>
  <Company>SLAM 2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Calculatrice</dc:title>
  <dc:subject/>
  <dc:creator>SLAM-12</dc:creator>
  <cp:keywords/>
  <dc:description/>
  <cp:lastModifiedBy>matthieu planchot</cp:lastModifiedBy>
  <cp:revision>5</cp:revision>
  <dcterms:created xsi:type="dcterms:W3CDTF">2018-11-28T10:33:00Z</dcterms:created>
  <dcterms:modified xsi:type="dcterms:W3CDTF">2018-11-28T12:28:00Z</dcterms:modified>
  <cp:category>PLANCHOT Matthieu</cp:category>
</cp:coreProperties>
</file>