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46"/>
          <w:szCs w:val="46"/>
        </w:rPr>
        <w:t xml:space="preserve">Risikoanalyse</w:t>
      </w:r>
    </w:p>
    <w:p>
      <w:pPr>
        <w:spacing w:before="100"/>
        <w:jc w:val="center"/>
      </w:pPr>
      <w:r>
        <w:rPr>
          <w:sz w:val="28"/>
          <w:szCs w:val="28"/>
        </w:rPr>
        <w:t xml:space="preserve">QM-Pilot — Modul „Dokumente &amp; Schulung" (Stufe 2)</w:t>
      </w:r>
    </w:p>
    <w:p>
      <w:pPr>
        <w:spacing w:before="460"/>
        <w:jc w:val="center"/>
      </w:pPr>
      <w:r>
        <w:rPr>
          <w:b/>
          <w:bCs/>
          <w:sz w:val="26"/>
          <w:szCs w:val="26"/>
        </w:rPr>
        <w:t xml:space="preserve">Pharmazeutika 73.3 GmbH</w:t>
      </w:r>
    </w:p>
    <w:p>
      <w:pPr>
        <w:spacing w:before="1000"/>
        <w:jc w:val="center"/>
      </w:pPr>
      <w:r>
        <w:rPr>
          <w:sz w:val="22"/>
          <w:szCs w:val="22"/>
        </w:rPr>
        <w:t xml:space="preserve">Version 0.1 (Entwurf) · Stand: 30.06.2026</w:t>
      </w:r>
    </w:p>
    <w:p>
      <w:pPr>
        <w:spacing w:before="60"/>
        <w:jc w:val="center"/>
      </w:pPr>
      <w:r>
        <w:rPr>
          <w:sz w:val="22"/>
          <w:szCs w:val="22"/>
        </w:rPr>
        <w:t xml:space="preserve">Erstellt von: Claude · Risiko-Akzeptanz: Produktverantwortlicher (GL)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Zweck &amp; Geltungsbereich</w:t>
      </w:r>
    </w:p>
    <w:p>
      <w:pPr>
        <w:spacing w:after="120" w:line="276"/>
      </w:pPr>
      <w:r>
        <w:rPr>
          <w:b/>
          <w:bCs/>
        </w:rPr>
        <w:t xml:space="preserve">1.1 Zweck</w:t>
      </w:r>
      <w:r>
        <w:t xml:space="preserve"> — Diese Risikoanalyse identifiziert und bewertet die Risiken des Moduls „Dokumente &amp; Schulung" (Stufe 2) und leitet Programmierempfehlungen sowie den Schwerpunkt der Qualifizierungstests (IQ/OQ/PQ) ab. Risikobasierter Ansatz nach GAMP 5.</w:t>
      </w:r>
    </w:p>
    <w:p>
      <w:pPr>
        <w:spacing w:after="120" w:line="276"/>
      </w:pPr>
      <w:r>
        <w:rPr>
          <w:b/>
          <w:bCs/>
        </w:rPr>
        <w:t xml:space="preserve">1.2 Geltungsbereich</w:t>
      </w:r>
      <w:r>
        <w:t xml:space="preserve"> — Bewertet werden die Funktionsbereiche der FS/DS Stufe 2 (4.1–4.8). Grundlage sind URS und FS/DS; Maßstab für die Schwere sind die gesetzlichen Vorgaben und das Schutzziel.</w:t>
      </w:r>
    </w:p>
    <w:p>
      <w:pPr>
        <w:pStyle w:val="Heading1"/>
      </w:pPr>
      <w:r>
        <w:t xml:space="preserve">2  Methodik &amp; Bewertungsmaßstab</w:t>
      </w:r>
    </w:p>
    <w:p>
      <w:pPr>
        <w:spacing w:after="120" w:line="276"/>
      </w:pPr>
      <w:r>
        <w:rPr>
          <w:b/>
          <w:bCs/>
        </w:rPr>
        <w:t xml:space="preserve">2.1 Vorgehen</w:t>
      </w:r>
      <w:r>
        <w:t xml:space="preserve"> — Je Funktion: möglicher Fehler → Auswirkung → Bewertung nach Schwere (S), Wahrscheinlichkeit (W), Erkennbarkeit (E) → Risikoklasse → Programmierempfehlung und Test.</w:t>
      </w:r>
    </w:p>
    <w:p>
      <w:pPr>
        <w:spacing w:after="120" w:line="276"/>
      </w:pPr>
      <w:r>
        <w:rPr>
          <w:b/>
          <w:bCs/>
        </w:rPr>
        <w:t xml:space="preserve">2.2 Stufen</w:t>
      </w:r>
      <w:r>
        <w:t xml:space="preserve"> — S: gering/mittel/hoch · W: gering/mittel/hoch · E: gut/mittel/schlecht.</w:t>
      </w:r>
    </w:p>
    <w:p>
      <w:pPr>
        <w:spacing w:after="120" w:line="276"/>
      </w:pPr>
      <w:r>
        <w:rPr>
          <w:b/>
          <w:bCs/>
        </w:rPr>
        <w:t xml:space="preserve">2.3 Risikoklasse</w:t>
      </w:r>
      <w:r>
        <w:t xml:space="preserve"> — Hoch: Schwere hoch mit mittlerer/hoher Wahrscheinlichkeit oder schlechter Erkennbarkeit. Mittel: mittlere Kombinationen. Gering: geringe Schwere bei guter Erkennbarkeit.</w:t>
      </w:r>
    </w:p>
    <w:p>
      <w:pPr>
        <w:spacing w:after="120" w:line="276"/>
      </w:pPr>
      <w:r>
        <w:rPr>
          <w:b/>
          <w:bCs/>
        </w:rPr>
        <w:t xml:space="preserve">2.4 Umgang</w:t>
      </w:r>
      <w:r>
        <w:t xml:space="preserve"> — Hoch → Programmierempfehlung + Pflicht-Test; Mittel → gezielter Test; Gering → Stichprobe.</w:t>
      </w:r>
    </w:p>
    <w:p>
      <w:pPr>
        <w:pStyle w:val="Heading1"/>
      </w:pPr>
      <w:r>
        <w:t xml:space="preserve">3  Risikobewertung je Funktionsbereich</w:t>
      </w:r>
    </w:p>
    <w:p>
      <w:pPr>
        <w:pStyle w:val="Heading2"/>
      </w:pPr>
      <w:r>
        <w:t xml:space="preserve">3.1  Dokumente hinterlegen</w:t>
      </w:r>
    </w:p>
    <w:p>
      <w:pPr>
        <w:keepNext/>
        <w:spacing w:after="20" w:before="110"/>
      </w:pPr>
      <w:r>
        <w:rPr>
          <w:b/>
          <w:bCs/>
        </w:rPr>
        <w:t xml:space="preserve">R-D-001 · Veraltete Fassung gilt als „in Kraft" (URS-D-005)</w:t>
      </w:r>
    </w:p>
    <w:p>
      <w:pPr>
        <w:spacing w:after="20"/>
      </w:pPr>
      <w:r>
        <w:t xml:space="preserve">Fehler: Beim Versionswechsel bleibt die alte Version gültig oder zwei sind gültig. Auswirkung: Arbeit nach veralteter SOP — GxP-kritisch.</w:t>
      </w:r>
    </w:p>
    <w:p>
      <w:pPr>
        <w:spacing w:after="20"/>
      </w:pPr>
      <w:r>
        <w:t xml:space="preserve">S hoch · W mittel · E mittel → </w:t>
      </w:r>
      <w:r>
        <w:rPr>
          <w:b/>
          <w:bCs/>
        </w:rPr>
        <w:t xml:space="preserve">hoch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Beim Inkraftsetzen in einer Datenbank-Transaktion die bisherige Version automatisch auf „außer Kraft" setzen; je Dokument darf nur eine Version „in Kraft" sein (per Logik/Constraint erzwungen).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Pflicht-Test: neue Version → alte automatisch außer Kraft, genau eine gültig.</w:t>
      </w:r>
    </w:p>
    <w:p>
      <w:pPr>
        <w:keepNext/>
        <w:spacing w:after="20" w:before="110"/>
      </w:pPr>
      <w:r>
        <w:rPr>
          <w:b/>
          <w:bCs/>
        </w:rPr>
        <w:t xml:space="preserve">R-D-002 · Dokumentdatei stillschweigend verändert (URS-D-004)</w:t>
      </w:r>
    </w:p>
    <w:p>
      <w:pPr>
        <w:spacing w:after="20"/>
      </w:pPr>
      <w:r>
        <w:t xml:space="preserve">Fehler: Eine hinterlegte Datei wird ausgetauscht/überschrieben. Auswirkung: Manipulation, Revisionssicherheit verletzt.</w:t>
      </w:r>
    </w:p>
    <w:p>
      <w:pPr>
        <w:spacing w:after="20"/>
      </w:pPr>
      <w:r>
        <w:t xml:space="preserve">S hoch · W gering · E schlecht → </w:t>
      </w:r>
      <w:r>
        <w:rPr>
          <w:b/>
          <w:bCs/>
        </w:rPr>
        <w:t xml:space="preserve">hoch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Version-Dateien sind unveränderbar — kein Überschreiben; eine neue Fassung erzeugt immer eine neue Dokument-Version mit eigener Datei; vom Backup umfasst, optional Prüfsumme.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Pflicht-Test: Austauschversuch erzeugt neue Version statt Überschreiben.</w:t>
      </w:r>
    </w:p>
    <w:p>
      <w:pPr>
        <w:keepNext/>
        <w:spacing w:after="20" w:before="110"/>
      </w:pPr>
      <w:r>
        <w:rPr>
          <w:b/>
          <w:bCs/>
        </w:rPr>
        <w:t xml:space="preserve">R-D-003 · Fehlender Änderungsvermerk (URS-D-007)</w:t>
      </w:r>
    </w:p>
    <w:p>
      <w:pPr>
        <w:spacing w:after="20"/>
      </w:pPr>
      <w:r>
        <w:t xml:space="preserve">Fehler: Neue Version ohne Änderungsvermerk in Kraft gesetzt. Auswirkung: unvollständige Änderungshistorie.</w:t>
      </w:r>
    </w:p>
    <w:p>
      <w:pPr>
        <w:spacing w:after="20"/>
      </w:pPr>
      <w:r>
        <w:t xml:space="preserve">S mittel · W mittel · E gut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Änderungsvermerk als Pflichtfeld in der Form-Validierung beim Inkraftsetzen.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Inkraftsetzen ohne Vermerk wird abgewiesen.</w:t>
      </w:r>
    </w:p>
    <w:p>
      <w:pPr>
        <w:keepNext/>
        <w:spacing w:after="20" w:before="110"/>
      </w:pPr>
      <w:r>
        <w:rPr>
          <w:b/>
          <w:bCs/>
        </w:rPr>
        <w:t xml:space="preserve">R-D-004 · Unbefugtes Hinterlegen/Statusänderung (URS-D-003)</w:t>
      </w:r>
    </w:p>
    <w:p>
      <w:pPr>
        <w:spacing w:after="20"/>
      </w:pPr>
      <w:r>
        <w:t xml:space="preserve">Fehler: Nicht berechtigte Rolle hinterlegt/ändert Dokumente. Auswirkung: unkontrollierte Dokumente.</w:t>
      </w:r>
    </w:p>
    <w:p>
      <w:pPr>
        <w:spacing w:after="20"/>
      </w:pPr>
      <w:r>
        <w:t xml:space="preserve">S hoch · W gering · E gut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Serverseitige Rollenprüfung (nur QMB/RP), nicht nur UI-Ausblendung.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Versuch durch unbefugte Rolle wird abgewiesen.</w:t>
      </w:r>
    </w:p>
    <w:p>
      <w:pPr>
        <w:keepNext/>
        <w:spacing w:after="20" w:before="110"/>
      </w:pPr>
      <w:r>
        <w:rPr>
          <w:b/>
          <w:bCs/>
        </w:rPr>
        <w:t xml:space="preserve">R-D-005 · Statusänderung nicht protokolliert (URS-D-006)</w:t>
      </w:r>
    </w:p>
    <w:p>
      <w:pPr>
        <w:spacing w:after="20"/>
      </w:pPr>
      <w:r>
        <w:t xml:space="preserve">Fehler: Hinterlegen/Statuswechsel erscheint nicht im Audit-Trail. Auswirkung: Audit-Lücke.</w:t>
      </w:r>
    </w:p>
    <w:p>
      <w:pPr>
        <w:spacing w:after="20"/>
      </w:pPr>
      <w:r>
        <w:t xml:space="preserve">S mittel · W gering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Dokument/Dokument-Version an die zentralen Audit-Signale anbinden.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stichprobenartige Prüfung.</w:t>
      </w:r>
    </w:p>
    <w:p>
      <w:pPr>
        <w:pStyle w:val="Heading2"/>
      </w:pPr>
      <w:r>
        <w:t xml:space="preserve">3.2  Anzeigen &amp; Verweise</w:t>
      </w:r>
    </w:p>
    <w:p>
      <w:pPr>
        <w:keepNext/>
        <w:spacing w:after="20" w:before="110"/>
      </w:pPr>
      <w:r>
        <w:rPr>
          <w:b/>
          <w:bCs/>
        </w:rPr>
        <w:t xml:space="preserve">R-D-006 · Unbefugter Zugriff auf Dokumentdatei (URS-D-008/011)</w:t>
      </w:r>
    </w:p>
    <w:p>
      <w:pPr>
        <w:spacing w:after="20"/>
      </w:pPr>
      <w:r>
        <w:t xml:space="preserve">Fehler: Dateien über offene/erratbare URL abrufbar. Auswirkung: Vertraulichkeit verletzt, Rollenmodell umgangen.</w:t>
      </w:r>
    </w:p>
    <w:p>
      <w:pPr>
        <w:spacing w:after="20"/>
      </w:pPr>
      <w:r>
        <w:t xml:space="preserve">S hoch · W mittel · E mittel → </w:t>
      </w:r>
      <w:r>
        <w:rPr>
          <w:b/>
          <w:bCs/>
        </w:rPr>
        <w:t xml:space="preserve">hoch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Dateien ausschließlich über eine berechtigungsgeprüfte Ansicht ausliefern (kein direkter Medien-Pfad, keine erratbaren URLs).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Pflicht-Test: direkter Dateiabruf ohne Berechtigung wird abgewiesen.</w:t>
      </w:r>
    </w:p>
    <w:p>
      <w:pPr>
        <w:keepNext/>
        <w:spacing w:after="20" w:before="110"/>
      </w:pPr>
      <w:r>
        <w:rPr>
          <w:b/>
          <w:bCs/>
        </w:rPr>
        <w:t xml:space="preserve">R-D-007 · Falsche/veraltete Fassung angezeigt (URS-D-009/010)</w:t>
      </w:r>
    </w:p>
    <w:p>
      <w:pPr>
        <w:spacing w:after="20"/>
      </w:pPr>
      <w:r>
        <w:t xml:space="preserve">Fehler: Veraltete statt gültige Fassung ohne Kennzeichnung angezeigt. Auswirkung: Arbeit nach veralteter SOP.</w:t>
      </w:r>
    </w:p>
    <w:p>
      <w:pPr>
        <w:spacing w:after="20"/>
      </w:pPr>
      <w:r>
        <w:t xml:space="preserve">S hoch · W gering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Standardanzeige strikt auf „in Kraft" filtern; veraltete nur mit deutlicher „außer Kraft"-Kennzeichnung.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Übersicht zeigt nur gültige Fassungen; veraltete klar markiert.</w:t>
      </w:r>
    </w:p>
    <w:p>
      <w:pPr>
        <w:keepNext/>
        <w:spacing w:after="20" w:before="110"/>
      </w:pPr>
      <w:r>
        <w:rPr>
          <w:b/>
          <w:bCs/>
        </w:rPr>
        <w:t xml:space="preserve">R-D-008 · Verweise-Liste verweist falsch (URS-D-016)</w:t>
      </w:r>
    </w:p>
    <w:p>
      <w:pPr>
        <w:spacing w:after="20"/>
      </w:pPr>
      <w:r>
        <w:t xml:space="preserve">Fehler: Verweis tot, auf falsches oder veraltetes Dokument. Auswirkung: falsches Zieldokument.</w:t>
      </w:r>
    </w:p>
    <w:p>
      <w:pPr>
        <w:spacing w:after="20"/>
      </w:pPr>
      <w:r>
        <w:t xml:space="preserve">S mittel · W mittel · E gut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Erkannte Nummern gegen vorhandene Dokumente abgleichen; Verweis öffnet stets die gültige Version; nicht vorhandene Nummern nicht verlinken.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Verweise öffnen das korrekte, gültige Zieldokument.</w:t>
      </w:r>
    </w:p>
    <w:p>
      <w:pPr>
        <w:keepNext/>
        <w:spacing w:after="20" w:before="110"/>
      </w:pPr>
      <w:r>
        <w:rPr>
          <w:b/>
          <w:bCs/>
        </w:rPr>
        <w:t xml:space="preserve">R-D-009 · Anzeige lädt Fremdinhalte (URS-D-008)</w:t>
      </w:r>
    </w:p>
    <w:p>
      <w:pPr>
        <w:spacing w:after="20"/>
      </w:pPr>
      <w:r>
        <w:t xml:space="preserve">Fehler: PDF-Anzeige bindet externe Ressourcen ein. Auswirkung: Sicherheits-/Datenschutzrisiko.</w:t>
      </w:r>
    </w:p>
    <w:p>
      <w:pPr>
        <w:spacing w:after="20"/>
      </w:pPr>
      <w:r>
        <w:t xml:space="preserve">S mittel · W gering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Isolierte, serverseitige Auslieferung ohne externe Ressourcen.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Anzeige funktioniert ohne externe Aufrufe.</w:t>
      </w:r>
    </w:p>
    <w:p>
      <w:pPr>
        <w:pStyle w:val="Heading2"/>
      </w:pPr>
      <w:r>
        <w:t xml:space="preserve">3.3  Schlagwort-/Volltext-Suche</w:t>
      </w:r>
    </w:p>
    <w:p>
      <w:pPr>
        <w:keepNext/>
        <w:spacing w:after="20" w:before="110"/>
      </w:pPr>
      <w:r>
        <w:rPr>
          <w:b/>
          <w:bCs/>
        </w:rPr>
        <w:t xml:space="preserve">R-D-010 · Suche umgeht die Sichtbarkeit (URS-D-014)</w:t>
      </w:r>
    </w:p>
    <w:p>
      <w:pPr>
        <w:spacing w:after="20"/>
      </w:pPr>
      <w:r>
        <w:t xml:space="preserve">Fehler: Treffer enthalten nicht zugängliche Dokumente. Auswirkung: Vertraulichkeit verletzt.</w:t>
      </w:r>
    </w:p>
    <w:p>
      <w:pPr>
        <w:spacing w:after="20"/>
      </w:pPr>
      <w:r>
        <w:t xml:space="preserve">S mittel · W gering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Sichtbarkeits-/Rollenfilter direkt in die Such-Datenbankabfrage integrieren (nicht erst im Template).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Suche als verschiedene Rollen liefert nur zugängliche Dokumente.</w:t>
      </w:r>
    </w:p>
    <w:p>
      <w:pPr>
        <w:keepNext/>
        <w:spacing w:after="20" w:before="110"/>
      </w:pPr>
      <w:r>
        <w:rPr>
          <w:b/>
          <w:bCs/>
        </w:rPr>
        <w:t xml:space="preserve">R-D-011 · Treffer unvollständig (OCR/Extraktion fehlt) (URS-D-012)</w:t>
      </w:r>
    </w:p>
    <w:p>
      <w:pPr>
        <w:spacing w:after="20"/>
      </w:pPr>
      <w:r>
        <w:t xml:space="preserve">Fehler: Textextraktion/OCR schlägt fehl. Auswirkung: Dokument über den Inhalt nicht gefunden.</w:t>
      </w:r>
    </w:p>
    <w:p>
      <w:pPr>
        <w:spacing w:after="20"/>
      </w:pPr>
      <w:r>
        <w:t xml:space="preserve">S mittel · W mittel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Extraktion/OCR beim Hinterlegen protokollieren; Fehlschläge kennzeichnen und nacharbeitbar machen; Metadaten-Suche als verlässlicher Fallback.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Dokument mit fehlgeschlagener Extraktion wird erkannt; Metadaten-Suche findet es.</w:t>
      </w:r>
    </w:p>
    <w:p>
      <w:pPr>
        <w:keepNext/>
        <w:spacing w:after="20" w:before="110"/>
      </w:pPr>
      <w:r>
        <w:rPr>
          <w:b/>
          <w:bCs/>
        </w:rPr>
        <w:t xml:space="preserve">R-D-012 · Veraltete Fassungen gleichrangig in Treffern (URS-D-009)</w:t>
      </w:r>
    </w:p>
    <w:p>
      <w:pPr>
        <w:spacing w:after="20"/>
      </w:pPr>
      <w:r>
        <w:t xml:space="preserve">Fehler: Veraltete Versionen ohne Unterscheidung neben gültigen. Auswirkung: Öffnen veralteter Fassungen.</w:t>
      </w:r>
    </w:p>
    <w:p>
      <w:pPr>
        <w:spacing w:after="20"/>
      </w:pPr>
      <w:r>
        <w:t xml:space="preserve">S gering · W mittel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Standardmäßig nur gültige Versionen durchsuchen/anzeigen; veraltete optional und markiert.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Standard-Suche liefert nur gültige Fassungen.</w:t>
      </w:r>
    </w:p>
    <w:p>
      <w:pPr>
        <w:pStyle w:val="Heading2"/>
      </w:pPr>
      <w:r>
        <w:t xml:space="preserve">3.4  Lesebestätigung</w:t>
      </w:r>
    </w:p>
    <w:p>
      <w:pPr>
        <w:keepNext/>
        <w:spacing w:after="20" w:before="110"/>
      </w:pPr>
      <w:r>
        <w:rPr>
          <w:b/>
          <w:bCs/>
        </w:rPr>
        <w:t xml:space="preserve">R-D-013 · Lesebestätigung nachträglich verändert/gelöscht (URS-D-018)</w:t>
      </w:r>
    </w:p>
    <w:p>
      <w:pPr>
        <w:spacing w:after="20"/>
      </w:pPr>
      <w:r>
        <w:t xml:space="preserve">Fehler: Bestätigung wird geändert/entfernt. Auswirkung: ALCOA+ verletzt, Schulungsnachweis manipulierbar.</w:t>
      </w:r>
    </w:p>
    <w:p>
      <w:pPr>
        <w:spacing w:after="20"/>
      </w:pPr>
      <w:r>
        <w:t xml:space="preserve">S hoch · W gering · E schlecht → </w:t>
      </w:r>
      <w:r>
        <w:rPr>
          <w:b/>
          <w:bCs/>
        </w:rPr>
        <w:t xml:space="preserve">hoch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Append-only (save() blockt Änderung, kein Lösch-Pfad) — wie der Audit-Eintrag.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Pflicht-Test: Änderungs-/Löschversuch muss scheitern.</w:t>
      </w:r>
    </w:p>
    <w:p>
      <w:pPr>
        <w:keepNext/>
        <w:spacing w:after="20" w:before="110"/>
      </w:pPr>
      <w:r>
        <w:rPr>
          <w:b/>
          <w:bCs/>
        </w:rPr>
        <w:t xml:space="preserve">R-D-014 · Bestätigung nicht an die richtige Version gebunden (URS-D-017/019)</w:t>
      </w:r>
    </w:p>
    <w:p>
      <w:pPr>
        <w:spacing w:after="20"/>
      </w:pPr>
      <w:r>
        <w:t xml:space="preserve">Fehler: Verweist auf falsche/keine Version. Auswirkung: Nachweis belegt die falsche Fassung.</w:t>
      </w:r>
    </w:p>
    <w:p>
      <w:pPr>
        <w:spacing w:after="20"/>
      </w:pPr>
      <w:r>
        <w:t xml:space="preserve">S mittel · W gering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Die Bestätigung referenziert serverseitig genau die gültige/angezeigte Dokument-Version (nicht im Formular wählbar).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Bestätigung trägt die korrekte Versionsreferenz.</w:t>
      </w:r>
    </w:p>
    <w:p>
      <w:pPr>
        <w:keepNext/>
        <w:spacing w:after="20" w:before="110"/>
      </w:pPr>
      <w:r>
        <w:rPr>
          <w:b/>
          <w:bCs/>
        </w:rPr>
        <w:t xml:space="preserve">R-D-015 · Bestätigung im fremden Namen (URS-D-017)</w:t>
      </w:r>
    </w:p>
    <w:p>
      <w:pPr>
        <w:spacing w:after="20"/>
      </w:pPr>
      <w:r>
        <w:t xml:space="preserve">Fehler: Bestätigung wird einer anderen Person zugeschrieben. Auswirkung: falsche Zuordnung.</w:t>
      </w:r>
    </w:p>
    <w:p>
      <w:pPr>
        <w:spacing w:after="20"/>
      </w:pPr>
      <w:r>
        <w:t xml:space="preserve">S hoch · W gering · E gut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Die bestätigende Person wird aus der Sitzung (angemeldeter Nutzer) gesetzt, nicht aus dem Formular.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Bestätigung ist stets dem angemeldeten Nutzer zugeordnet.</w:t>
      </w:r>
    </w:p>
    <w:p>
      <w:pPr>
        <w:keepNext/>
        <w:spacing w:after="20" w:before="110"/>
      </w:pPr>
      <w:r>
        <w:rPr>
          <w:b/>
          <w:bCs/>
        </w:rPr>
        <w:t xml:space="preserve">R-D-016 · Bestätigung nicht protokolliert (URS-D-020)</w:t>
      </w:r>
    </w:p>
    <w:p>
      <w:pPr>
        <w:spacing w:after="20"/>
      </w:pPr>
      <w:r>
        <w:t xml:space="preserve">Fehler: Lesebestätigung erscheint nicht im Audit-Trail. Auswirkung: Audit-Lücke.</w:t>
      </w:r>
    </w:p>
    <w:p>
      <w:pPr>
        <w:spacing w:after="20"/>
      </w:pPr>
      <w:r>
        <w:t xml:space="preserve">S mittel · W gering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Lesebestätigung an die zentralen Audit-Signale anbinden.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stichprobenartige Prüfung.</w:t>
      </w:r>
    </w:p>
    <w:p>
      <w:pPr>
        <w:pStyle w:val="Heading2"/>
      </w:pPr>
      <w:r>
        <w:t xml:space="preserve">3.5  Schulung</w:t>
      </w:r>
    </w:p>
    <w:p>
      <w:pPr>
        <w:keepNext/>
        <w:spacing w:after="20" w:before="110"/>
      </w:pPr>
      <w:r>
        <w:rPr>
          <w:b/>
          <w:bCs/>
        </w:rPr>
        <w:t xml:space="preserve">R-D-017 · Pflichtlektüre wird nicht fällig (URS-D-021/045/023)</w:t>
      </w:r>
    </w:p>
    <w:p>
      <w:pPr>
        <w:spacing w:after="20"/>
      </w:pPr>
      <w:r>
        <w:t xml:space="preserve">Fehler: Eine zugewiesene Pflicht-SOP wird nicht als zu lesen angezeigt. Auswirkung: Schulungslücke — fällt kaum auf.</w:t>
      </w:r>
    </w:p>
    <w:p>
      <w:pPr>
        <w:spacing w:after="20"/>
      </w:pPr>
      <w:r>
        <w:t xml:space="preserve">S hoch · W mittel · E schlecht → </w:t>
      </w:r>
      <w:r>
        <w:rPr>
          <w:b/>
          <w:bCs/>
        </w:rPr>
        <w:t xml:space="preserve">hoch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Fälligkeit dynamisch aus Zuweisung + gültiger Version + Turnus über eine zentrale Funktion berechnen (kein gespeicherter Status); überwachter Hintergrundlauf.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Pflicht-Test: zugewiesene, nicht/zu alt gelesene SOP erscheint zuverlässig als fällig.</w:t>
      </w:r>
    </w:p>
    <w:p>
      <w:pPr>
        <w:keepNext/>
        <w:spacing w:after="20" w:before="110"/>
      </w:pPr>
      <w:r>
        <w:rPr>
          <w:b/>
          <w:bCs/>
        </w:rPr>
        <w:t xml:space="preserve">R-D-018 · Neue Version löst keine Neulesung aus (URS-D-024)</w:t>
      </w:r>
    </w:p>
    <w:p>
      <w:pPr>
        <w:spacing w:after="20"/>
      </w:pPr>
      <w:r>
        <w:t xml:space="preserve">Fehler: Nach neuer Version gilt die alte Bestätigung fälschlich weiter. Auswirkung: Pflicht-Neulesung unterbleibt.</w:t>
      </w:r>
    </w:p>
    <w:p>
      <w:pPr>
        <w:spacing w:after="20"/>
      </w:pPr>
      <w:r>
        <w:t xml:space="preserve">S hoch · W mittel · E mittel → </w:t>
      </w:r>
      <w:r>
        <w:rPr>
          <w:b/>
          <w:bCs/>
        </w:rPr>
        <w:t xml:space="preserve">hoch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Erfüllung strikt an die gültige Version binden; neue „in Kraft"-Version macht betroffene Lesepflichten automatisch wieder fällig.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Pflicht-Test: neue Version → Lektüre für betroffene Personen erneut fällig.</w:t>
      </w:r>
    </w:p>
    <w:p>
      <w:pPr>
        <w:keepNext/>
        <w:spacing w:after="20" w:before="110"/>
      </w:pPr>
      <w:r>
        <w:rPr>
          <w:b/>
          <w:bCs/>
        </w:rPr>
        <w:t xml:space="preserve">R-D-019 · Turnus falsch berechnet (URS-D-022)</w:t>
      </w:r>
    </w:p>
    <w:p>
      <w:pPr>
        <w:spacing w:after="20"/>
      </w:pPr>
      <w:r>
        <w:t xml:space="preserve">Fehler: Global vs. dokumentspezifischer Turnus falsch angewandt. Auswirkung: Lektüre zu früh/spät fällig.</w:t>
      </w:r>
    </w:p>
    <w:p>
      <w:pPr>
        <w:spacing w:after="20"/>
      </w:pPr>
      <w:r>
        <w:t xml:space="preserve">S mittel · W mittel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Zentrale Turnus-Auflösung (Dokument-Override, sonst global); Unit-Tests mit beiden Fällen.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Fälligkeit stimmt für global und je-Dokument-Turnus.</w:t>
      </w:r>
    </w:p>
    <w:p>
      <w:pPr>
        <w:keepNext/>
        <w:spacing w:after="20" w:before="110"/>
      </w:pPr>
      <w:r>
        <w:rPr>
          <w:b/>
          <w:bCs/>
        </w:rPr>
        <w:t xml:space="preserve">R-D-020 · Schulungs-Erinnerung/Eskalation bleibt aus (URS-D-025)</w:t>
      </w:r>
    </w:p>
    <w:p>
      <w:pPr>
        <w:spacing w:after="20"/>
      </w:pPr>
      <w:r>
        <w:t xml:space="preserve">Fehler: Fällige/überfällige Schulungen lösen keinen Reminder/keine QMB-Info aus. Auswirkung: überfällige Schulung unbemerkt.</w:t>
      </w:r>
    </w:p>
    <w:p>
      <w:pPr>
        <w:spacing w:after="20"/>
      </w:pPr>
      <w:r>
        <w:t xml:space="preserve">S hoch · W gering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Dieselbe in Stufe 1 validierte, überwachte und idempotente Erinnerungs-/Eskalations-Engine nutzen (kein zweiter Mechanismus).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überfällige Schulung → Reminder an die Person und Info an die QMB.</w:t>
      </w:r>
    </w:p>
    <w:p>
      <w:pPr>
        <w:keepNext/>
        <w:spacing w:after="20" w:before="110"/>
      </w:pPr>
      <w:r>
        <w:rPr>
          <w:b/>
          <w:bCs/>
        </w:rPr>
        <w:t xml:space="preserve">R-D-021 · Zuweisung/Turnus-Änderung nicht protokolliert (URS-D-026)</w:t>
      </w:r>
    </w:p>
    <w:p>
      <w:pPr>
        <w:spacing w:after="20"/>
      </w:pPr>
      <w:r>
        <w:t xml:space="preserve">Fehler: Änderungen an Lesepflicht/Turnus erscheinen nicht im Audit-Trail. Auswirkung: Audit-Lücke.</w:t>
      </w:r>
    </w:p>
    <w:p>
      <w:pPr>
        <w:spacing w:after="20"/>
      </w:pPr>
      <w:r>
        <w:t xml:space="preserve">S mittel · W gering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Lesepflicht-Zuweisung an die zentralen Audit-Signale anbinden.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stichprobenartige Prüfung.</w:t>
      </w:r>
    </w:p>
    <w:p>
      <w:pPr>
        <w:pStyle w:val="Heading2"/>
      </w:pPr>
      <w:r>
        <w:t xml:space="preserve">3.6  Schulungsregister &amp; Reporting</w:t>
      </w:r>
    </w:p>
    <w:p>
      <w:pPr>
        <w:keepNext/>
        <w:spacing w:after="20" w:before="110"/>
      </w:pPr>
      <w:r>
        <w:rPr>
          <w:b/>
          <w:bCs/>
        </w:rPr>
        <w:t xml:space="preserve">R-D-022 · Falscher Bearbeitungsstand (URS-D-028)</w:t>
      </w:r>
    </w:p>
    <w:p>
      <w:pPr>
        <w:spacing w:after="20"/>
      </w:pPr>
      <w:r>
        <w:t xml:space="preserve">Fehler: Übersicht zeigt erfüllt (grün), obwohl offen. Auswirkung: QMB verlässt sich auf falsche Zahlen, Lücke übersehen.</w:t>
      </w:r>
    </w:p>
    <w:p>
      <w:pPr>
        <w:spacing w:after="20"/>
      </w:pPr>
      <w:r>
        <w:t xml:space="preserve">S hoch · W mittel · E mittel → </w:t>
      </w:r>
      <w:r>
        <w:rPr>
          <w:b/>
          <w:bCs/>
        </w:rPr>
        <w:t xml:space="preserve">hoch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Erfüllung über dieselbe zentrale Funktion wie die Fälligkeitsberechnung ermitteln (eine Quelle der Wahrheit, keine doppelte Logik).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Pflicht-Test: Übersicht stimmt mit dem tatsächlichen Lesestand überein (Stichprobe pro Person).</w:t>
      </w:r>
    </w:p>
    <w:p>
      <w:pPr>
        <w:keepNext/>
        <w:spacing w:after="20" w:before="110"/>
      </w:pPr>
      <w:r>
        <w:rPr>
          <w:b/>
          <w:bCs/>
        </w:rPr>
        <w:t xml:space="preserve">R-D-023 · Register unvollständig (URS-D-027)</w:t>
      </w:r>
    </w:p>
    <w:p>
      <w:pPr>
        <w:spacing w:after="20"/>
      </w:pPr>
      <w:r>
        <w:t xml:space="preserve">Fehler: Eine Lesebestätigung fehlt im Register. Auswirkung: lückenhafter Nachweis bei Inspektion.</w:t>
      </w:r>
    </w:p>
    <w:p>
      <w:pPr>
        <w:spacing w:after="20"/>
      </w:pPr>
      <w:r>
        <w:t xml:space="preserve">S hoch · W gering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Das Register direkt aus den Lesebestätigungen ableiten (keine separate Kopie, die abweichen könnte).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jede Lesebestätigung erscheint im Register.</w:t>
      </w:r>
    </w:p>
    <w:p>
      <w:pPr>
        <w:keepNext/>
        <w:spacing w:after="20" w:before="110"/>
      </w:pPr>
      <w:r>
        <w:rPr>
          <w:b/>
          <w:bCs/>
        </w:rPr>
        <w:t xml:space="preserve">R-D-024 · Unbefugter Zugriff auf Überwachung (URS-D-030)</w:t>
      </w:r>
    </w:p>
    <w:p>
      <w:pPr>
        <w:spacing w:after="20"/>
      </w:pPr>
      <w:r>
        <w:t xml:space="preserve">Fehler: Nicht berechtigte Rolle sieht die Schulungs-Übersichten. Auswirkung: Einsicht in personenbezogene Stände.</w:t>
      </w:r>
    </w:p>
    <w:p>
      <w:pPr>
        <w:spacing w:after="20"/>
      </w:pPr>
      <w:r>
        <w:t xml:space="preserve">S mittel · W gering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Serverseitige Beschränkung auf QMB/RP/GL.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operativer Nutzer erhält „kein Zugriff" (403).</w:t>
      </w:r>
    </w:p>
    <w:p>
      <w:pPr>
        <w:keepNext/>
        <w:spacing w:after="20" w:before="110"/>
      </w:pPr>
      <w:r>
        <w:rPr>
          <w:b/>
          <w:bCs/>
        </w:rPr>
        <w:t xml:space="preserve">R-D-025 · Fehlerhafte Kreis-/Prozent-Anzeige (URS-D-028)</w:t>
      </w:r>
    </w:p>
    <w:p>
      <w:pPr>
        <w:spacing w:after="20"/>
      </w:pPr>
      <w:r>
        <w:t xml:space="preserve">Fehler: Rundungsfehler oder Division durch null (keine Zuweisungen). Auswirkung: irreführende Darstellung.</w:t>
      </w:r>
    </w:p>
    <w:p>
      <w:pPr>
        <w:spacing w:after="20"/>
      </w:pPr>
      <w:r>
        <w:t xml:space="preserve">S gering · W mittel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Korrekte Rundung; bei 0 zugewiesenen Dokumenten neutralen Zustand statt Fehler anzeigen.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Anzeige stimmt, auch bei 0 Zuweisungen.</w:t>
      </w:r>
    </w:p>
    <w:p>
      <w:pPr>
        <w:keepNext/>
        <w:spacing w:after="20" w:before="110"/>
      </w:pPr>
      <w:r>
        <w:rPr>
          <w:b/>
          <w:bCs/>
        </w:rPr>
        <w:t xml:space="preserve">R-D-026 · Export nicht inspektionstauglich (URS-D-027)</w:t>
      </w:r>
    </w:p>
    <w:p>
      <w:pPr>
        <w:spacing w:after="20"/>
      </w:pPr>
      <w:r>
        <w:t xml:space="preserve">Fehler: Export unvollständig/schlecht lesbar. Auswirkung: Inspektion erschwert.</w:t>
      </w:r>
    </w:p>
    <w:p>
      <w:pPr>
        <w:spacing w:after="20"/>
      </w:pPr>
      <w:r>
        <w:t xml:space="preserve">S mittel · W gering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Vollständiger CSV-Export (Person, Dokument, Version, Datum), deutsche Spalten, korrekte Umlaute.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Export enthält alle Felder und öffnet korrekt.</w:t>
      </w:r>
    </w:p>
    <w:p>
      <w:pPr>
        <w:pStyle w:val="Heading2"/>
      </w:pPr>
      <w:r>
        <w:t xml:space="preserve">3.7  Berechtigungen</w:t>
      </w:r>
    </w:p>
    <w:p>
      <w:pPr>
        <w:keepNext/>
        <w:spacing w:after="20" w:before="110"/>
      </w:pPr>
      <w:r>
        <w:rPr>
          <w:b/>
          <w:bCs/>
        </w:rPr>
        <w:t xml:space="preserve">R-D-027 · Rechte nur in der Oberfläche geprüft (URS-D-032/036)</w:t>
      </w:r>
    </w:p>
    <w:p>
      <w:pPr>
        <w:spacing w:after="20"/>
      </w:pPr>
      <w:r>
        <w:t xml:space="preserve">Fehler: Aktionen nur in der UI ausgeblendet, serverseitig nicht abgesichert. Auswirkung: Umgehung per Direktaufruf.</w:t>
      </w:r>
    </w:p>
    <w:p>
      <w:pPr>
        <w:spacing w:after="20"/>
      </w:pPr>
      <w:r>
        <w:t xml:space="preserve">S hoch · W gering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Serverseitige Rollenprüfung in allen Views (Mixin/Decorator), nicht nur Menüpunkte ausblenden.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Direktaufruf durch unbefugte Rolle wird abgewiesen.</w:t>
      </w:r>
    </w:p>
    <w:p>
      <w:pPr>
        <w:keepNext/>
        <w:spacing w:after="20" w:before="110"/>
      </w:pPr>
      <w:r>
        <w:rPr>
          <w:b/>
          <w:bCs/>
        </w:rPr>
        <w:t xml:space="preserve">R-D-028 · Auditor mit Schreibrechten (URS-D-035)</w:t>
      </w:r>
    </w:p>
    <w:p>
      <w:pPr>
        <w:spacing w:after="20"/>
      </w:pPr>
      <w:r>
        <w:t xml:space="preserve">Fehler: Auditor-Konto kann Dokumente/Schulungen verändern. Auswirkung: unbefugte Änderung von außen.</w:t>
      </w:r>
    </w:p>
    <w:p>
      <w:pPr>
        <w:spacing w:after="20"/>
      </w:pPr>
      <w:r>
        <w:t xml:space="preserve">S hoch · W gering · E gut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Auditor strikt rein lesend (keine Schreib-Views/-Rechte).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Schreibversuch als Auditor wird abgewiesen.</w:t>
      </w:r>
    </w:p>
    <w:p>
      <w:pPr>
        <w:pStyle w:val="Heading2"/>
      </w:pPr>
      <w:r>
        <w:t xml:space="preserve">3.8  Audit-Trail-Kopplung</w:t>
      </w:r>
    </w:p>
    <w:p>
      <w:pPr>
        <w:keepNext/>
        <w:spacing w:after="20" w:before="110"/>
      </w:pPr>
      <w:r>
        <w:rPr>
          <w:b/>
          <w:bCs/>
        </w:rPr>
        <w:t xml:space="preserve">R-D-029 · Vorgang umgeht die Protokollierung (URS-D-037)</w:t>
      </w:r>
    </w:p>
    <w:p>
      <w:pPr>
        <w:spacing w:after="20"/>
      </w:pPr>
      <w:r>
        <w:t xml:space="preserve">Fehler: Massen-/Direktoperation erzeugt keinen Audit-Eintrag. Auswirkung: Audit-Lücke — fällt kaum auf.</w:t>
      </w:r>
    </w:p>
    <w:p>
      <w:pPr>
        <w:spacing w:after="20"/>
      </w:pPr>
      <w:r>
        <w:t xml:space="preserve">S hoch · W gering · E schlecht → </w:t>
      </w:r>
      <w:r>
        <w:rPr>
          <w:b/>
          <w:bCs/>
        </w:rPr>
        <w:t xml:space="preserve">hoch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Alle Modul-Modelle an die zentralen Audit-Signale anbinden; Bulk/Direkt-SQL vermeiden oder ausdrücklich mit-protokollieren; im Code-Review prüfen.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Pflicht-Test: jeder Vorgangstyp (hinterlegen, Statuswechsel, Lesebestätigung, Schulungsplan) erzeugt einen Audit-Eintrag.</w:t>
      </w:r>
    </w:p>
    <w:p>
      <w:pPr>
        <w:keepNext/>
        <w:spacing w:after="20" w:before="110"/>
      </w:pPr>
      <w:r>
        <w:rPr>
          <w:b/>
          <w:bCs/>
        </w:rPr>
        <w:t xml:space="preserve">R-D-030 · Nachweise nicht gesichert (URS-D-038)</w:t>
      </w:r>
    </w:p>
    <w:p>
      <w:pPr>
        <w:spacing w:after="20"/>
      </w:pPr>
      <w:r>
        <w:t xml:space="preserve">Fehler: Lesebestätigungen/Register nicht von Backup/Archiv umfasst. Auswirkung: Verlust von Schulungsnachweisen.</w:t>
      </w:r>
    </w:p>
    <w:p>
      <w:pPr>
        <w:spacing w:after="20"/>
      </w:pPr>
      <w:r>
        <w:t xml:space="preserve">S hoch · W gering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In den vom Backup umfassten Bereich legen; Vollständigkeit in der jährlichen Wiederherstellungs-Übung prüfen.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Nachweise nach Backup-Rücksicherung vollständig vorhanden.</w:t>
      </w:r>
    </w:p>
    <w:p>
      <w:pPr>
        <w:pStyle w:val="Heading1"/>
      </w:pPr>
      <w:r>
        <w:t xml:space="preserve">4  Zusammenfassung &amp; Maßnahmen</w:t>
      </w:r>
    </w:p>
    <w:p>
      <w:pPr>
        <w:pStyle w:val="Heading2"/>
      </w:pPr>
      <w:r>
        <w:t xml:space="preserve">4.1  Verteilung der 30 Risiken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Risikoklasse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Anzahl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Umgang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Hoch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Programmierempfehlung umgesetzt und Pflicht-Test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Mittel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gezielter Test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Gering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stichprobenartige Prüfung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 Schwerpunkte (die 8 hohen Risiken)</w:t>
      </w:r>
    </w:p>
    <w:p>
      <w:pPr>
        <w:spacing w:after="120" w:line="276"/>
      </w:pPr>
      <w:r>
        <w:t xml:space="preserve">Genau eine gültige Dokumentversion (R-D-001) und unveränderbare Dateien (R-D-002); kein offener Dateizugriff (R-D-006); unveränderbare Lesebestätigungen (R-D-013); zuverlässig fällige Pflichtlektüre (R-D-017) und Pflicht-Neulesung bei neuer Version (R-D-018); korrekter Schulungs-Bearbeitungsstand (R-D-022); lückenlose Protokollierung (R-D-029).</w:t>
      </w:r>
    </w:p>
    <w:p>
      <w:pPr>
        <w:pStyle w:val="Heading2"/>
      </w:pPr>
      <w:r>
        <w:t xml:space="preserve">4.3  Verhältnis zu den Maßnahmen</w:t>
      </w:r>
    </w:p>
    <w:p>
      <w:pPr>
        <w:spacing w:after="120" w:line="276"/>
      </w:pPr>
      <w:r>
        <w:t xml:space="preserve">Die Maßnahmen sind die je Risiko genannten Programmierempfehlungen; sie werden in der Entwicklung umgesetzt und im Code verankert. Viele Schutzmechanismen (Audit-Trail, Unveränderbarkeit, Backup, Erinnerungs-Engine) kommen unverändert aus dem Fundament bzw. aus Stufe 1.</w:t>
      </w:r>
    </w:p>
    <w:p>
      <w:pPr>
        <w:pStyle w:val="Heading1"/>
      </w:pPr>
      <w:r>
        <w:t xml:space="preserve">5  Restrisiko &amp; Akzeptanz</w:t>
      </w:r>
    </w:p>
    <w:p>
      <w:pPr>
        <w:spacing w:after="120" w:line="276"/>
      </w:pPr>
      <w:r>
        <w:rPr>
          <w:b/>
          <w:bCs/>
        </w:rPr>
        <w:t xml:space="preserve">5.1</w:t>
      </w:r>
      <w:r>
        <w:t xml:space="preserve"> Restrisiko ist das, was nach Umsetzung der Programmierempfehlungen und bestandenen Tests verbleibt; entscheidend ist die Vertretbarkeit.</w:t>
      </w:r>
    </w:p>
    <w:p>
      <w:pPr>
        <w:spacing w:after="120" w:line="276"/>
      </w:pPr>
      <w:r>
        <w:rPr>
          <w:b/>
          <w:bCs/>
        </w:rPr>
        <w:t xml:space="preserve">5.2</w:t>
      </w:r>
      <w:r>
        <w:t xml:space="preserve"> Sind die Empfehlungen umgesetzt und die hohen Risiken durch bestandene Pflicht-Tests abgesichert, sinkt das Restrisiko auf ein vertretbares Maß; nach erfolgreicher Validierung verbleibt kein hohes Restrisiko.</w:t>
      </w:r>
    </w:p>
    <w:p>
      <w:pPr>
        <w:spacing w:after="120" w:line="276"/>
      </w:pPr>
      <w:r>
        <w:rPr>
          <w:b/>
          <w:bCs/>
        </w:rPr>
        <w:t xml:space="preserve">5.3</w:t>
      </w:r>
      <w:r>
        <w:t xml:space="preserve"> Die Akzeptanz steht unter der Bedingung, dass die zugeordneten Tests (IQ/OQ/PQ) bestanden werden. Schlägt ein Pflicht-Test fehl, gilt das Risiko als nicht akzeptiert, bis es behoben und nachgetestet ist.</w:t>
      </w:r>
    </w:p>
    <w:p>
      <w:pPr>
        <w:spacing w:after="120" w:line="276"/>
      </w:pPr>
      <w:r>
        <w:rPr>
          <w:b/>
          <w:bCs/>
        </w:rPr>
        <w:t xml:space="preserve">5.4</w:t>
      </w:r>
      <w:r>
        <w:t xml:space="preserve"> Da dies ein Software-Entwicklungsdokument ist, trifft die Risiko-Akzeptanz der Produktverantwortliche (Geschäftsleitung); die GxP-/Betreiber-Akzeptanz erfolgt getrennt bei Validierung und Freigabe für den produktiven Einsatz.</w:t>
      </w:r>
    </w:p>
    <w:p>
      <w:pPr>
        <w:pStyle w:val="Heading1"/>
      </w:pPr>
      <w:r>
        <w:t xml:space="preserve">6  Verknüpfung zur Validierung</w:t>
      </w:r>
    </w:p>
    <w:p>
      <w:pPr>
        <w:spacing w:after="120" w:line="276"/>
      </w:pPr>
      <w:r>
        <w:rPr>
          <w:b/>
          <w:bCs/>
        </w:rPr>
        <w:t xml:space="preserve">6.1 Prinzip</w:t>
      </w:r>
      <w:r>
        <w:t xml:space="preserve"> — Jede Programmierempfehlung wird zu einem Testfall; hohe Risiken werden Pflicht-Tests. Verknüpfung: Risiko (R-D-xxx) → Anforderung (URS-D) → Testfall.</w:t>
      </w:r>
    </w:p>
    <w:p>
      <w:pPr>
        <w:spacing w:after="120" w:line="276"/>
      </w:pPr>
      <w:r>
        <w:rPr>
          <w:b/>
          <w:bCs/>
        </w:rPr>
        <w:t xml:space="preserve">6.2 Zuordnung der Testarten</w:t>
      </w:r>
      <w:r>
        <w:t xml:space="preserve"> — </w:t>
      </w:r>
      <w:r>
        <w:rPr>
          <w:b/>
          <w:bCs/>
        </w:rPr>
        <w:t xml:space="preserve">IQ:</w:t>
      </w:r>
      <w:r>
        <w:t xml:space="preserve"> OCR-Werkzeug, Volltext-Index, sichere Dateiablage, Backup-Abdeckung, Cron für Schulungs-Erinnerungen (u. a. R-D-030). </w:t>
      </w:r>
      <w:r>
        <w:rPr>
          <w:b/>
          <w:bCs/>
        </w:rPr>
        <w:t xml:space="preserve">OQ:</w:t>
      </w:r>
      <w:r>
        <w:t xml:space="preserve"> Versionsgültigkeit/Außerkraftsetzung, Datei-Unveränderbarkeit, berechtigungsgeprüfte Auslieferung, Verweise, Such-Sichtbarkeit, Lesebestätigung, Pflichtlektüre-Fälligkeit, Neulesung bei neuer Version, korrekter Bearbeitungsstand, Berechtigungen, Audit (u. a. R-D-001/002/006/013/017/018/022/029). </w:t>
      </w:r>
      <w:r>
        <w:rPr>
          <w:b/>
          <w:bCs/>
        </w:rPr>
        <w:t xml:space="preserve">PQ:</w:t>
      </w:r>
      <w:r>
        <w:t xml:space="preserve"> Suche/OCR mit echten Dokumenten, Schulungs-Erinnerungen über die Zeit, Register-Export bei Inspektion.</w:t>
      </w:r>
    </w:p>
    <w:p>
      <w:pPr>
        <w:spacing w:after="120" w:line="276"/>
      </w:pPr>
      <w:r>
        <w:rPr>
          <w:b/>
          <w:bCs/>
        </w:rPr>
        <w:t xml:space="preserve">6.3 Nachverfolgbarkeit</w:t>
      </w:r>
      <w:r>
        <w:t xml:space="preserve"> — Zuordnung R-D-ID → URS-D → Testfall in der Traceability-Matrix; hohe Risiken als Pflicht markiert; fließt in den Validierungs-/Testplan ein.</w:t>
      </w:r>
    </w:p>
    <w:p>
      <w:pPr>
        <w:pStyle w:val="Heading1"/>
      </w:pPr>
      <w:r>
        <w:t xml:space="preserve">7  Abnahme &amp; Versionskontrolle</w:t>
      </w:r>
    </w:p>
    <w:p>
      <w:pPr>
        <w:pStyle w:val="Heading2"/>
      </w:pPr>
      <w:r>
        <w:t xml:space="preserve">7.1  Freigabe (Software-/Produkt-Governance)</w:t>
      </w:r>
    </w:p>
    <w:p>
      <w:pPr>
        <w:spacing w:after="120" w:line="276"/>
      </w:pPr>
      <w:r>
        <w:t xml:space="preserve">Diese Risikoanalyse ist ein Software-Entwicklungsdokument und wird unter der Software-/Produkt-Governance freigegeben. Mit der Freigabe werden die Risiken, ihre Bewertung und das akzeptierte Restrisiko bestätigt.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1926"/>
        <w:gridCol w:w="1100"/>
        <w:gridCol w:w="1000"/>
      </w:tblGrid>
      <w:tr>
        <w:trPr>
          <w:tblHeader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Funktion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Rolle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Untersch.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Erstellt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(Entwurf)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Fachlich/technisch geprüft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fachkundige techn. Person / Standby-Entwickler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(noch zu benennen)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Risiko-Akzeptanz / Freigabe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Produktverantwortlicher / Geschäftsleitung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 Versionskontrolle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400"/>
        <w:gridCol w:w="37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Änderung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0.1 (Entwurf)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30.06.2026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Erstentwurf, 30 Risiken (R-D-001–R-D-030) mit Programmierempfehlungen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 Geltung</w:t>
      </w:r>
    </w:p>
    <w:p>
      <w:pPr>
        <w:spacing w:after="120" w:line="276"/>
      </w:pPr>
      <w:r>
        <w:t xml:space="preserve">Die Risikoanalyse ist ein lebendes Dokument. Bei Änderungen an Anforderungen oder Funktionen werden die betroffenen Risiken neu bewertet und eine neue Version erstellt.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von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Risikoanalyse QM-Pilot · Stufe 2 (Dokumente &amp; Schulung) — Pharmazeutika 73.3 GmbH</w:t>
    </w:r>
    <w:r>
      <w:rPr>
        <w:color w:val="666666"/>
        <w:sz w:val="16"/>
        <w:szCs w:val="16"/>
      </w:rPr>
      <w:t xml:space="preserve">	V0.1 (Entwurf)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2026-06-30T16:50:32.186Z</dcterms:created>
  <dcterms:modified xsi:type="dcterms:W3CDTF">2026-06-30T16:50:32.187Z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