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3D" w:rsidRPr="00ED0FD8" w:rsidRDefault="007A2F0E" w:rsidP="007A2F0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D0FD8">
        <w:rPr>
          <w:rFonts w:asciiTheme="majorBidi" w:hAnsiTheme="majorBidi" w:cstheme="majorBidi"/>
          <w:b/>
          <w:bCs/>
          <w:sz w:val="32"/>
          <w:szCs w:val="32"/>
        </w:rPr>
        <w:t>Exploratory Data Analysis</w:t>
      </w:r>
    </w:p>
    <w:p w:rsidR="007A2F0E" w:rsidRPr="00ED0FD8" w:rsidRDefault="007A2F0E" w:rsidP="007A2F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r w:rsidRPr="00ED0FD8">
        <w:rPr>
          <w:rFonts w:asciiTheme="majorBidi" w:hAnsiTheme="majorBidi" w:cstheme="majorBidi"/>
          <w:i/>
          <w:iCs/>
          <w:sz w:val="32"/>
          <w:szCs w:val="32"/>
        </w:rPr>
        <w:t>Exploratory data analysis</w:t>
      </w:r>
      <w:r w:rsidRPr="00ED0FD8">
        <w:rPr>
          <w:rFonts w:asciiTheme="majorBidi" w:eastAsia="LiberationSerif" w:hAnsiTheme="majorBidi" w:cstheme="majorBidi"/>
          <w:sz w:val="32"/>
          <w:szCs w:val="32"/>
        </w:rPr>
        <w:t xml:space="preserve">, or </w:t>
      </w:r>
      <w:r w:rsidRPr="00ED0FD8">
        <w:rPr>
          <w:rFonts w:asciiTheme="majorBidi" w:hAnsiTheme="majorBidi" w:cstheme="majorBidi"/>
          <w:i/>
          <w:iCs/>
          <w:sz w:val="32"/>
          <w:szCs w:val="32"/>
        </w:rPr>
        <w:t>EDA</w:t>
      </w:r>
      <w:r w:rsidRPr="00ED0FD8">
        <w:rPr>
          <w:rFonts w:asciiTheme="majorBidi" w:eastAsia="LiberationSerif" w:hAnsiTheme="majorBidi" w:cstheme="majorBidi"/>
          <w:sz w:val="32"/>
          <w:szCs w:val="32"/>
        </w:rPr>
        <w:t>, is a comparatively new area of</w:t>
      </w:r>
    </w:p>
    <w:p w:rsidR="007A2F0E" w:rsidRPr="00ED0FD8" w:rsidRDefault="007A2F0E" w:rsidP="007A2F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D0FD8">
        <w:rPr>
          <w:rFonts w:asciiTheme="majorBidi" w:eastAsia="LiberationSerif" w:hAnsiTheme="majorBidi" w:cstheme="majorBidi"/>
          <w:sz w:val="32"/>
          <w:szCs w:val="32"/>
        </w:rPr>
        <w:t>statistics</w:t>
      </w:r>
      <w:proofErr w:type="gramEnd"/>
      <w:r w:rsidRPr="00ED0FD8">
        <w:rPr>
          <w:rFonts w:asciiTheme="majorBidi" w:eastAsia="LiberationSerif" w:hAnsiTheme="majorBidi" w:cstheme="majorBidi"/>
          <w:sz w:val="32"/>
          <w:szCs w:val="32"/>
        </w:rPr>
        <w:t xml:space="preserve">. Classical statistics focused almost exclusively on </w:t>
      </w:r>
      <w:r w:rsidRPr="00ED0FD8">
        <w:rPr>
          <w:rFonts w:asciiTheme="majorBidi" w:hAnsiTheme="majorBidi" w:cstheme="majorBidi"/>
          <w:i/>
          <w:iCs/>
          <w:sz w:val="32"/>
          <w:szCs w:val="32"/>
        </w:rPr>
        <w:t>inference</w:t>
      </w:r>
      <w:r w:rsidRPr="00ED0FD8">
        <w:rPr>
          <w:rFonts w:asciiTheme="majorBidi" w:eastAsia="LiberationSerif" w:hAnsiTheme="majorBidi" w:cstheme="majorBidi"/>
          <w:sz w:val="32"/>
          <w:szCs w:val="32"/>
        </w:rPr>
        <w:t>, a</w:t>
      </w:r>
    </w:p>
    <w:p w:rsidR="007A2F0E" w:rsidRPr="00ED0FD8" w:rsidRDefault="007A2F0E" w:rsidP="007A2F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D0FD8">
        <w:rPr>
          <w:rFonts w:asciiTheme="majorBidi" w:eastAsia="LiberationSerif" w:hAnsiTheme="majorBidi" w:cstheme="majorBidi"/>
          <w:sz w:val="32"/>
          <w:szCs w:val="32"/>
        </w:rPr>
        <w:t>sometimes</w:t>
      </w:r>
      <w:proofErr w:type="gramEnd"/>
      <w:r w:rsidRPr="00ED0FD8">
        <w:rPr>
          <w:rFonts w:asciiTheme="majorBidi" w:eastAsia="LiberationSerif" w:hAnsiTheme="majorBidi" w:cstheme="majorBidi"/>
          <w:sz w:val="32"/>
          <w:szCs w:val="32"/>
        </w:rPr>
        <w:t xml:space="preserve"> complex set of procedures for drawing conclusions about large populations based on small samples.</w:t>
      </w:r>
    </w:p>
    <w:p w:rsidR="007A2F0E" w:rsidRPr="00ED0FD8" w:rsidRDefault="007A2F0E" w:rsidP="007A2F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</w:p>
    <w:p w:rsidR="007A2F0E" w:rsidRPr="00ED0FD8" w:rsidRDefault="007A2F0E" w:rsidP="007A2F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8F0012"/>
          <w:sz w:val="32"/>
          <w:szCs w:val="32"/>
        </w:rPr>
      </w:pPr>
      <w:r w:rsidRPr="00ED0FD8">
        <w:rPr>
          <w:rFonts w:asciiTheme="majorBidi" w:hAnsiTheme="majorBidi" w:cstheme="majorBidi"/>
          <w:b/>
          <w:bCs/>
          <w:color w:val="8F0012"/>
          <w:sz w:val="32"/>
          <w:szCs w:val="32"/>
        </w:rPr>
        <w:t>Elements of Structured Data</w:t>
      </w:r>
    </w:p>
    <w:p w:rsidR="007A2F0E" w:rsidRPr="00ED0FD8" w:rsidRDefault="007A2F0E" w:rsidP="00ED0FD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color w:val="000000"/>
          <w:sz w:val="32"/>
          <w:szCs w:val="32"/>
        </w:rPr>
      </w:pP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Data comes from many sources: sen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sor measurements, events, text, images, and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videos. The </w:t>
      </w:r>
      <w:r w:rsidRPr="00ED0FD8">
        <w:rPr>
          <w:rFonts w:asciiTheme="majorBidi" w:hAnsiTheme="majorBidi" w:cstheme="majorBidi"/>
          <w:i/>
          <w:iCs/>
          <w:color w:val="000000"/>
          <w:sz w:val="32"/>
          <w:szCs w:val="32"/>
        </w:rPr>
        <w:t xml:space="preserve">Internet of Things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(</w:t>
      </w:r>
      <w:proofErr w:type="spellStart"/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IoT</w:t>
      </w:r>
      <w:proofErr w:type="spellEnd"/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) is spewing o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ut streams of information. Much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of this data is unstructured: images are a collectio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n of pixels with each pixel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containing RGB (red, green, blue) color info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rmation. Texts are sequences of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words and </w:t>
      </w:r>
      <w:proofErr w:type="spellStart"/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nonword</w:t>
      </w:r>
      <w:proofErr w:type="spellEnd"/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 characters, often organized b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y sections, subsections, and so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on. Clickstreams are sequences of actions by a user interacting with an a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pp or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web page. In fact, a major challenge of data scienc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e is to harness this torrent of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raw data into actionable information. To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 apply the statistical concepts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unstructured raw data must be p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rocessed and manipulated into a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structured form — as it might emerge from a relational database —</w:t>
      </w:r>
      <w:r w:rsidR="00ED0FD8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 or be </w:t>
      </w:r>
      <w:r w:rsidRPr="00ED0FD8">
        <w:rPr>
          <w:rFonts w:asciiTheme="majorBidi" w:eastAsia="LiberationSerif" w:hAnsiTheme="majorBidi" w:cstheme="majorBidi"/>
          <w:color w:val="000000"/>
          <w:sz w:val="32"/>
          <w:szCs w:val="32"/>
        </w:rPr>
        <w:t>collected for a study.</w:t>
      </w:r>
    </w:p>
    <w:p w:rsidR="007A2F0E" w:rsidRDefault="007A2F0E" w:rsidP="007A2F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sz w:val="32"/>
          <w:szCs w:val="32"/>
        </w:rPr>
        <w:t>KEY TERMS FOR EDA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t>Mean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The sum of all values divided by the number of values.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Average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t>Weighted mean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The sum of all values times a weight divided by the sum of the weights.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793B2B">
        <w:rPr>
          <w:rFonts w:asciiTheme="majorBidi" w:eastAsia="LiberationSerif" w:hAnsiTheme="majorBidi" w:cstheme="majorBidi"/>
          <w:sz w:val="32"/>
          <w:szCs w:val="32"/>
        </w:rPr>
        <w:t>weighted</w:t>
      </w:r>
      <w:proofErr w:type="gramEnd"/>
      <w:r w:rsidRPr="00793B2B">
        <w:rPr>
          <w:rFonts w:asciiTheme="majorBidi" w:eastAsia="LiberationSerif" w:hAnsiTheme="majorBidi" w:cstheme="majorBidi"/>
          <w:sz w:val="32"/>
          <w:szCs w:val="32"/>
        </w:rPr>
        <w:t xml:space="preserve"> average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Median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The value such that one-half of the data lies above and below.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50th percentile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t>Weighted median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The value such that one-half of the sum of the weights lies above and below the sorted data.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t>Trimmed mean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The average of all values after dropping a fixed number of extreme values.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>
        <w:rPr>
          <w:rFonts w:asciiTheme="majorBidi" w:eastAsia="LiberationSerif" w:hAnsiTheme="majorBidi" w:cstheme="majorBidi"/>
          <w:sz w:val="32"/>
          <w:szCs w:val="32"/>
        </w:rPr>
        <w:t>(</w:t>
      </w:r>
      <w:r w:rsidRPr="00793B2B">
        <w:rPr>
          <w:rFonts w:asciiTheme="majorBidi" w:hAnsiTheme="majorBidi" w:cstheme="majorBidi"/>
          <w:sz w:val="24"/>
          <w:szCs w:val="24"/>
          <w:shd w:val="clear" w:color="auto" w:fill="FFFFFF"/>
        </w:rPr>
        <w:t>A truncated mean or trimmed mean is a statistical measure of central tendency, much like the mean and median. It involves the calculation of the mean after discarding given parts of a probability distribution or sample at the high and low end, and typically discarding an equal amount of both</w:t>
      </w:r>
      <w:r>
        <w:rPr>
          <w:rFonts w:asciiTheme="majorBidi" w:eastAsia="LiberationSerif" w:hAnsiTheme="majorBidi" w:cstheme="majorBidi"/>
          <w:sz w:val="32"/>
          <w:szCs w:val="32"/>
        </w:rPr>
        <w:t>)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793B2B">
        <w:rPr>
          <w:rFonts w:asciiTheme="majorBidi" w:eastAsia="LiberationSerif" w:hAnsiTheme="majorBidi" w:cstheme="majorBidi"/>
          <w:sz w:val="32"/>
          <w:szCs w:val="32"/>
        </w:rPr>
        <w:t>truncated</w:t>
      </w:r>
      <w:proofErr w:type="gramEnd"/>
      <w:r w:rsidRPr="00793B2B">
        <w:rPr>
          <w:rFonts w:asciiTheme="majorBidi" w:eastAsia="LiberationSerif" w:hAnsiTheme="majorBidi" w:cstheme="majorBidi"/>
          <w:sz w:val="32"/>
          <w:szCs w:val="32"/>
        </w:rPr>
        <w:t xml:space="preserve"> mean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t>Robust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Not sensitive to extreme values.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793B2B">
        <w:rPr>
          <w:rFonts w:asciiTheme="majorBidi" w:eastAsia="LiberationSerif" w:hAnsiTheme="majorBidi" w:cstheme="majorBidi"/>
          <w:sz w:val="32"/>
          <w:szCs w:val="32"/>
        </w:rPr>
        <w:t>resistant</w:t>
      </w:r>
      <w:proofErr w:type="gramEnd"/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b/>
          <w:bCs/>
          <w:i/>
          <w:iCs/>
          <w:sz w:val="32"/>
          <w:szCs w:val="32"/>
        </w:rPr>
        <w:t>Outlier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 xml:space="preserve">A data value that is very different from most of the data. 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32"/>
          <w:szCs w:val="32"/>
        </w:rPr>
      </w:pPr>
      <w:r w:rsidRPr="00793B2B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793B2B">
        <w:rPr>
          <w:rFonts w:asciiTheme="majorBidi" w:eastAsia="LiberationSerif" w:hAnsiTheme="majorBidi" w:cstheme="majorBidi"/>
          <w:sz w:val="32"/>
          <w:szCs w:val="32"/>
        </w:rPr>
        <w:t>extreme</w:t>
      </w:r>
      <w:proofErr w:type="gramEnd"/>
      <w:r w:rsidRPr="00793B2B">
        <w:rPr>
          <w:rFonts w:asciiTheme="majorBidi" w:eastAsia="LiberationSerif" w:hAnsiTheme="majorBidi" w:cstheme="majorBidi"/>
          <w:sz w:val="32"/>
          <w:szCs w:val="32"/>
        </w:rPr>
        <w:t xml:space="preserve"> value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Compute the mean, trimmed mean, and median for the population using R: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793B2B">
        <w:rPr>
          <w:rFonts w:asciiTheme="majorBidi" w:hAnsiTheme="majorBidi" w:cstheme="majorBidi"/>
          <w:color w:val="CD00FF"/>
          <w:sz w:val="30"/>
          <w:szCs w:val="30"/>
        </w:rPr>
        <w:t>mean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(</w:t>
      </w:r>
      <w:proofErr w:type="gramEnd"/>
      <w:r w:rsidRPr="00793B2B">
        <w:rPr>
          <w:rFonts w:asciiTheme="majorBidi" w:hAnsiTheme="majorBidi" w:cstheme="majorBidi"/>
          <w:color w:val="000089"/>
          <w:sz w:val="30"/>
          <w:szCs w:val="30"/>
        </w:rPr>
        <w:t>state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[[</w:t>
      </w:r>
      <w:r w:rsidRPr="00793B2B">
        <w:rPr>
          <w:rFonts w:asciiTheme="majorBidi" w:hAnsiTheme="majorBidi" w:cstheme="majorBidi"/>
          <w:color w:val="CD3300"/>
          <w:sz w:val="30"/>
          <w:szCs w:val="30"/>
        </w:rPr>
        <w:t>"Population"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]])</w:t>
      </w:r>
    </w:p>
    <w:p w:rsidR="00793B2B" w:rsidRP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793B2B">
        <w:rPr>
          <w:rFonts w:asciiTheme="majorBidi" w:hAnsiTheme="majorBidi" w:cstheme="majorBidi"/>
          <w:color w:val="CD00FF"/>
          <w:sz w:val="30"/>
          <w:szCs w:val="30"/>
        </w:rPr>
        <w:lastRenderedPageBreak/>
        <w:t>mean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(</w:t>
      </w:r>
      <w:proofErr w:type="gramEnd"/>
      <w:r w:rsidRPr="00793B2B">
        <w:rPr>
          <w:rFonts w:asciiTheme="majorBidi" w:hAnsiTheme="majorBidi" w:cstheme="majorBidi"/>
          <w:color w:val="000089"/>
          <w:sz w:val="30"/>
          <w:szCs w:val="30"/>
        </w:rPr>
        <w:t>state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[[</w:t>
      </w:r>
      <w:r w:rsidRPr="00793B2B">
        <w:rPr>
          <w:rFonts w:asciiTheme="majorBidi" w:hAnsiTheme="majorBidi" w:cstheme="majorBidi"/>
          <w:color w:val="CD3300"/>
          <w:sz w:val="30"/>
          <w:szCs w:val="30"/>
        </w:rPr>
        <w:t>"Population"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 xml:space="preserve">]], </w:t>
      </w:r>
      <w:r w:rsidRPr="00793B2B">
        <w:rPr>
          <w:rFonts w:asciiTheme="majorBidi" w:hAnsiTheme="majorBidi" w:cstheme="majorBidi"/>
          <w:color w:val="000089"/>
          <w:sz w:val="30"/>
          <w:szCs w:val="30"/>
        </w:rPr>
        <w:t>trim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=</w:t>
      </w:r>
      <w:r w:rsidRPr="00793B2B">
        <w:rPr>
          <w:rFonts w:asciiTheme="majorBidi" w:hAnsiTheme="majorBidi" w:cstheme="majorBidi"/>
          <w:color w:val="FF6600"/>
          <w:sz w:val="30"/>
          <w:szCs w:val="30"/>
        </w:rPr>
        <w:t>0.1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)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793B2B">
        <w:rPr>
          <w:rFonts w:asciiTheme="majorBidi" w:hAnsiTheme="majorBidi" w:cstheme="majorBidi"/>
          <w:color w:val="CD00FF"/>
          <w:sz w:val="30"/>
          <w:szCs w:val="30"/>
        </w:rPr>
        <w:t>median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(</w:t>
      </w:r>
      <w:proofErr w:type="gramEnd"/>
      <w:r w:rsidRPr="00793B2B">
        <w:rPr>
          <w:rFonts w:asciiTheme="majorBidi" w:hAnsiTheme="majorBidi" w:cstheme="majorBidi"/>
          <w:color w:val="000089"/>
          <w:sz w:val="30"/>
          <w:szCs w:val="30"/>
        </w:rPr>
        <w:t>state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[[</w:t>
      </w:r>
      <w:r w:rsidRPr="00793B2B">
        <w:rPr>
          <w:rFonts w:asciiTheme="majorBidi" w:hAnsiTheme="majorBidi" w:cstheme="majorBidi"/>
          <w:color w:val="CD3300"/>
          <w:sz w:val="30"/>
          <w:szCs w:val="30"/>
        </w:rPr>
        <w:t>"Population"</w:t>
      </w:r>
      <w:r w:rsidRPr="00793B2B">
        <w:rPr>
          <w:rFonts w:asciiTheme="majorBidi" w:hAnsiTheme="majorBidi" w:cstheme="majorBidi"/>
          <w:color w:val="000000"/>
          <w:sz w:val="30"/>
          <w:szCs w:val="30"/>
        </w:rPr>
        <w:t>]])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</w:p>
    <w:p w:rsidR="00793B2B" w:rsidRPr="00E87117" w:rsidRDefault="00793B2B" w:rsidP="00793B2B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29"/>
          <w:szCs w:val="29"/>
        </w:rPr>
      </w:pPr>
      <w:r w:rsidRPr="00793B2B">
        <w:rPr>
          <w:rFonts w:asciiTheme="majorBidi" w:eastAsia="LiberationSerif" w:hAnsiTheme="majorBidi" w:cstheme="majorBidi"/>
          <w:sz w:val="32"/>
          <w:szCs w:val="32"/>
        </w:rPr>
        <w:t>Compute the weighted median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 (</w:t>
      </w:r>
      <w:r w:rsidRPr="00E87117">
        <w:rPr>
          <w:rFonts w:asciiTheme="majorBidi" w:eastAsia="LiberationSerif" w:hAnsiTheme="majorBidi" w:cstheme="majorBidi"/>
          <w:sz w:val="29"/>
          <w:szCs w:val="29"/>
        </w:rPr>
        <w:t>R doesn’t have a function for</w:t>
      </w:r>
    </w:p>
    <w:p w:rsidR="00793B2B" w:rsidRDefault="00793B2B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87117">
        <w:rPr>
          <w:rFonts w:asciiTheme="majorBidi" w:eastAsia="LiberationSerif" w:hAnsiTheme="majorBidi" w:cstheme="majorBidi"/>
          <w:sz w:val="29"/>
          <w:szCs w:val="29"/>
        </w:rPr>
        <w:t>weighted</w:t>
      </w:r>
      <w:proofErr w:type="gramEnd"/>
      <w:r w:rsidRPr="00E87117">
        <w:rPr>
          <w:rFonts w:asciiTheme="majorBidi" w:eastAsia="LiberationSerif" w:hAnsiTheme="majorBidi" w:cstheme="majorBidi"/>
          <w:sz w:val="29"/>
          <w:szCs w:val="29"/>
        </w:rPr>
        <w:t xml:space="preserve"> median, we need to install a package such as </w:t>
      </w:r>
      <w:proofErr w:type="spellStart"/>
      <w:r w:rsidRPr="00E87117">
        <w:rPr>
          <w:rFonts w:asciiTheme="majorBidi" w:eastAsia="LiberationSerif" w:hAnsiTheme="majorBidi" w:cstheme="majorBidi"/>
          <w:sz w:val="23"/>
          <w:szCs w:val="23"/>
        </w:rPr>
        <w:t>matrixStats</w:t>
      </w:r>
      <w:proofErr w:type="spellEnd"/>
      <w:r w:rsidRPr="00E87117">
        <w:rPr>
          <w:rFonts w:asciiTheme="majorBidi" w:eastAsia="LiberationSerif" w:hAnsiTheme="majorBidi" w:cstheme="majorBidi"/>
          <w:sz w:val="32"/>
          <w:szCs w:val="32"/>
        </w:rPr>
        <w:t>)</w:t>
      </w:r>
    </w:p>
    <w:p w:rsidR="00E87117" w:rsidRDefault="00E87117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Pr="00E87117" w:rsidRDefault="00E87117" w:rsidP="00793B2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weighted.mean</w:t>
      </w:r>
      <w:proofErr w:type="spellEnd"/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</w:t>
      </w:r>
      <w:proofErr w:type="spellStart"/>
      <w:r w:rsidRPr="00E87117">
        <w:rPr>
          <w:rFonts w:asciiTheme="majorBidi" w:hAnsiTheme="majorBidi" w:cstheme="majorBidi"/>
          <w:color w:val="CD3300"/>
          <w:sz w:val="32"/>
          <w:szCs w:val="32"/>
        </w:rPr>
        <w:t>Murder.Rate</w:t>
      </w:r>
      <w:proofErr w:type="spellEnd"/>
      <w:r w:rsidRPr="00E87117">
        <w:rPr>
          <w:rFonts w:asciiTheme="majorBidi" w:hAnsiTheme="majorBidi" w:cstheme="majorBidi"/>
          <w:color w:val="CD3300"/>
          <w:sz w:val="32"/>
          <w:szCs w:val="32"/>
        </w:rPr>
        <w:t>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 xml:space="preserve">]], </w:t>
      </w:r>
      <w:r w:rsidRPr="00E87117">
        <w:rPr>
          <w:rFonts w:asciiTheme="majorBidi" w:hAnsiTheme="majorBidi" w:cstheme="majorBidi"/>
          <w:color w:val="000089"/>
          <w:sz w:val="32"/>
          <w:szCs w:val="32"/>
        </w:rPr>
        <w:t>w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=</w:t>
      </w:r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]])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library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CD3300"/>
          <w:sz w:val="32"/>
          <w:szCs w:val="32"/>
        </w:rPr>
        <w:t>"</w:t>
      </w:r>
      <w:proofErr w:type="spellStart"/>
      <w:r w:rsidRPr="00E87117">
        <w:rPr>
          <w:rFonts w:asciiTheme="majorBidi" w:hAnsiTheme="majorBidi" w:cstheme="majorBidi"/>
          <w:color w:val="CD3300"/>
          <w:sz w:val="32"/>
          <w:szCs w:val="32"/>
        </w:rPr>
        <w:t>matrixStats</w:t>
      </w:r>
      <w:proofErr w:type="spellEnd"/>
      <w:r w:rsidRPr="00E87117">
        <w:rPr>
          <w:rFonts w:asciiTheme="majorBidi" w:hAnsiTheme="majorBidi" w:cstheme="majorBidi"/>
          <w:color w:val="CD3300"/>
          <w:sz w:val="32"/>
          <w:szCs w:val="32"/>
        </w:rPr>
        <w:t>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weightedMedian</w:t>
      </w:r>
      <w:proofErr w:type="spellEnd"/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</w:t>
      </w:r>
      <w:proofErr w:type="spellStart"/>
      <w:r w:rsidRPr="00E87117">
        <w:rPr>
          <w:rFonts w:asciiTheme="majorBidi" w:hAnsiTheme="majorBidi" w:cstheme="majorBidi"/>
          <w:color w:val="CD3300"/>
          <w:sz w:val="32"/>
          <w:szCs w:val="32"/>
        </w:rPr>
        <w:t>Murder.Rate</w:t>
      </w:r>
      <w:proofErr w:type="spellEnd"/>
      <w:r w:rsidRPr="00E87117">
        <w:rPr>
          <w:rFonts w:asciiTheme="majorBidi" w:hAnsiTheme="majorBidi" w:cstheme="majorBidi"/>
          <w:color w:val="CD3300"/>
          <w:sz w:val="32"/>
          <w:szCs w:val="32"/>
        </w:rPr>
        <w:t>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 xml:space="preserve">]], </w:t>
      </w:r>
      <w:r w:rsidRPr="00E87117">
        <w:rPr>
          <w:rFonts w:asciiTheme="majorBidi" w:hAnsiTheme="majorBidi" w:cstheme="majorBidi"/>
          <w:color w:val="000089"/>
          <w:sz w:val="32"/>
          <w:szCs w:val="32"/>
        </w:rPr>
        <w:t>w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=</w:t>
      </w:r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]])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  <w:t>Estimates of Variability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color w:val="000000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color w:val="000000"/>
          <w:sz w:val="32"/>
          <w:szCs w:val="32"/>
        </w:rPr>
        <w:t>Location is just one dimension in summarizing</w:t>
      </w:r>
      <w:r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 a feature. A second dimension, </w:t>
      </w:r>
      <w:r w:rsidRPr="00E87117">
        <w:rPr>
          <w:rFonts w:asciiTheme="majorBidi" w:hAnsiTheme="majorBidi" w:cstheme="majorBidi"/>
          <w:i/>
          <w:iCs/>
          <w:color w:val="000000"/>
          <w:sz w:val="32"/>
          <w:szCs w:val="32"/>
        </w:rPr>
        <w:t>variability</w:t>
      </w:r>
      <w:r w:rsidRPr="00E87117"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, also referred to as </w:t>
      </w:r>
      <w:r w:rsidRPr="00E87117">
        <w:rPr>
          <w:rFonts w:asciiTheme="majorBidi" w:hAnsiTheme="majorBidi" w:cstheme="majorBidi"/>
          <w:i/>
          <w:iCs/>
          <w:color w:val="000000"/>
          <w:sz w:val="32"/>
          <w:szCs w:val="32"/>
        </w:rPr>
        <w:t>dispersion</w:t>
      </w:r>
      <w:r w:rsidRPr="00E87117">
        <w:rPr>
          <w:rFonts w:asciiTheme="majorBidi" w:eastAsia="LiberationSerif" w:hAnsiTheme="majorBidi" w:cstheme="majorBidi"/>
          <w:color w:val="000000"/>
          <w:sz w:val="32"/>
          <w:szCs w:val="32"/>
        </w:rPr>
        <w:t>, measu</w:t>
      </w:r>
      <w:r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res whether the data values are </w:t>
      </w:r>
      <w:r w:rsidRPr="00E87117">
        <w:rPr>
          <w:rFonts w:asciiTheme="majorBidi" w:eastAsia="LiberationSerif" w:hAnsiTheme="majorBidi" w:cstheme="majorBidi"/>
          <w:color w:val="000000"/>
          <w:sz w:val="32"/>
          <w:szCs w:val="32"/>
        </w:rPr>
        <w:t>tightly clustered or spread out. At the heart of statist</w:t>
      </w:r>
      <w:r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ics lies variability: measuring </w:t>
      </w:r>
      <w:r w:rsidRPr="00E87117">
        <w:rPr>
          <w:rFonts w:asciiTheme="majorBidi" w:eastAsia="LiberationSerif" w:hAnsiTheme="majorBidi" w:cstheme="majorBidi"/>
          <w:color w:val="000000"/>
          <w:sz w:val="32"/>
          <w:szCs w:val="32"/>
        </w:rPr>
        <w:t>it, reducing it, distinguishing random from real varia</w:t>
      </w:r>
      <w:r>
        <w:rPr>
          <w:rFonts w:asciiTheme="majorBidi" w:eastAsia="LiberationSerif" w:hAnsiTheme="majorBidi" w:cstheme="majorBidi"/>
          <w:color w:val="000000"/>
          <w:sz w:val="32"/>
          <w:szCs w:val="32"/>
        </w:rPr>
        <w:t xml:space="preserve">bility, identifying the various </w:t>
      </w:r>
      <w:r w:rsidRPr="00E87117">
        <w:rPr>
          <w:rFonts w:asciiTheme="majorBidi" w:eastAsia="LiberationSerif" w:hAnsiTheme="majorBidi" w:cstheme="majorBidi"/>
          <w:color w:val="000000"/>
          <w:sz w:val="32"/>
          <w:szCs w:val="32"/>
        </w:rPr>
        <w:t>sources of real variability, and making decisions in the presence of it.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color w:val="000000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sz w:val="32"/>
          <w:szCs w:val="32"/>
        </w:rPr>
        <w:t>KEY TERMS FOR VARIABILITY M ETRICS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Deviations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difference between the observed values and the estimate of location.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87117">
        <w:rPr>
          <w:rFonts w:asciiTheme="majorBidi" w:eastAsia="LiberationSerif" w:hAnsiTheme="majorBidi" w:cstheme="majorBidi"/>
          <w:sz w:val="32"/>
          <w:szCs w:val="32"/>
        </w:rPr>
        <w:t>errors</w:t>
      </w:r>
      <w:proofErr w:type="gramEnd"/>
      <w:r w:rsidRPr="00E87117">
        <w:rPr>
          <w:rFonts w:asciiTheme="majorBidi" w:eastAsia="LiberationSerif" w:hAnsiTheme="majorBidi" w:cstheme="majorBidi"/>
          <w:sz w:val="32"/>
          <w:szCs w:val="32"/>
        </w:rPr>
        <w:t>, residuals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Variance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The sum of squared deviations from the mean divided by </w:t>
      </w:r>
      <w:r w:rsidRPr="00E87117">
        <w:rPr>
          <w:rFonts w:asciiTheme="majorBidi" w:hAnsiTheme="majorBidi" w:cstheme="majorBidi"/>
          <w:i/>
          <w:iCs/>
          <w:sz w:val="32"/>
          <w:szCs w:val="32"/>
        </w:rPr>
        <w:t xml:space="preserve">n 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– 1 where </w:t>
      </w:r>
      <w:r w:rsidRPr="00E87117">
        <w:rPr>
          <w:rFonts w:asciiTheme="majorBidi" w:hAnsiTheme="majorBidi" w:cstheme="majorBidi"/>
          <w:i/>
          <w:iCs/>
          <w:sz w:val="32"/>
          <w:szCs w:val="32"/>
        </w:rPr>
        <w:t xml:space="preserve">n 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is the number of data 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values.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87117">
        <w:rPr>
          <w:rFonts w:asciiTheme="majorBidi" w:eastAsia="LiberationSerif" w:hAnsiTheme="majorBidi" w:cstheme="majorBidi"/>
          <w:sz w:val="32"/>
          <w:szCs w:val="32"/>
        </w:rPr>
        <w:t>mean-squared-error</w:t>
      </w:r>
      <w:proofErr w:type="gramEnd"/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lastRenderedPageBreak/>
        <w:t>Standard deviation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square root of the variance.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87117">
        <w:rPr>
          <w:rFonts w:asciiTheme="majorBidi" w:eastAsia="LiberationSerif" w:hAnsiTheme="majorBidi" w:cstheme="majorBidi"/>
          <w:sz w:val="32"/>
          <w:szCs w:val="32"/>
        </w:rPr>
        <w:t>l2-norm</w:t>
      </w:r>
      <w:proofErr w:type="gramEnd"/>
      <w:r w:rsidRPr="00E87117">
        <w:rPr>
          <w:rFonts w:asciiTheme="majorBidi" w:eastAsia="LiberationSerif" w:hAnsiTheme="majorBidi" w:cstheme="majorBidi"/>
          <w:sz w:val="32"/>
          <w:szCs w:val="32"/>
        </w:rPr>
        <w:t>, Euclidean norm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Mean absolute deviation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mean of the absolute value of the deviations from the mean.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87117">
        <w:rPr>
          <w:rFonts w:asciiTheme="majorBidi" w:eastAsia="LiberationSerif" w:hAnsiTheme="majorBidi" w:cstheme="majorBidi"/>
          <w:sz w:val="32"/>
          <w:szCs w:val="32"/>
        </w:rPr>
        <w:t>l1-norm</w:t>
      </w:r>
      <w:proofErr w:type="gramEnd"/>
      <w:r w:rsidRPr="00E87117">
        <w:rPr>
          <w:rFonts w:asciiTheme="majorBidi" w:eastAsia="LiberationSerif" w:hAnsiTheme="majorBidi" w:cstheme="majorBidi"/>
          <w:sz w:val="32"/>
          <w:szCs w:val="32"/>
        </w:rPr>
        <w:t>, Manhattan norm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Median absolute deviation from the median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median of the absolute value of the deviations from the median.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Range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difference between the largest and the smallest value in a data set.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Order statistics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Metrics based on the data values sorted from smallest to biggest.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proofErr w:type="gramStart"/>
      <w:r w:rsidRPr="00E87117">
        <w:rPr>
          <w:rFonts w:asciiTheme="majorBidi" w:hAnsiTheme="majorBidi" w:cstheme="majorBidi"/>
          <w:i/>
          <w:iCs/>
          <w:sz w:val="32"/>
          <w:szCs w:val="32"/>
        </w:rPr>
        <w:t>ranks</w:t>
      </w:r>
      <w:proofErr w:type="gramEnd"/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Percentile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The value such that </w:t>
      </w:r>
      <w:r w:rsidRPr="00E87117">
        <w:rPr>
          <w:rFonts w:asciiTheme="majorBidi" w:hAnsiTheme="majorBidi" w:cstheme="majorBidi"/>
          <w:i/>
          <w:iCs/>
          <w:sz w:val="32"/>
          <w:szCs w:val="32"/>
        </w:rPr>
        <w:t xml:space="preserve">P 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percent of the values take on this value or less and (100–P) percent take on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E87117">
        <w:rPr>
          <w:rFonts w:asciiTheme="majorBidi" w:eastAsia="LiberationSerif" w:hAnsiTheme="majorBidi" w:cstheme="majorBidi"/>
          <w:sz w:val="32"/>
          <w:szCs w:val="32"/>
        </w:rPr>
        <w:t>this</w:t>
      </w:r>
      <w:proofErr w:type="gramEnd"/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 value or more.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spellStart"/>
      <w:proofErr w:type="gramStart"/>
      <w:r w:rsidRPr="00E87117">
        <w:rPr>
          <w:rFonts w:asciiTheme="majorBidi" w:eastAsia="LiberationSerif" w:hAnsiTheme="majorBidi" w:cstheme="majorBidi"/>
          <w:sz w:val="32"/>
          <w:szCs w:val="32"/>
        </w:rPr>
        <w:t>quantile</w:t>
      </w:r>
      <w:proofErr w:type="spellEnd"/>
      <w:proofErr w:type="gramEnd"/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Interquartile range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difference between the 75th percentile and the 25th percentile.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IQR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Compute the standard deviat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ion, interquartile range (IQR), 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and the median absolution deviation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sd</w:t>
      </w:r>
      <w:proofErr w:type="spellEnd"/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]])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IQR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]])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mad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]])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3D4A45" w:rsidRDefault="003D4A45" w:rsidP="00E8711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  <w:t>Exploring the Data Distribution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8F0012"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sz w:val="32"/>
          <w:szCs w:val="32"/>
        </w:rPr>
        <w:t>KEY T</w:t>
      </w:r>
      <w:r>
        <w:rPr>
          <w:rFonts w:asciiTheme="majorBidi" w:hAnsiTheme="majorBidi" w:cstheme="majorBidi"/>
          <w:b/>
          <w:bCs/>
          <w:sz w:val="32"/>
          <w:szCs w:val="32"/>
        </w:rPr>
        <w:t>ERMS FOR EXPLORING THE DISTRIB</w:t>
      </w:r>
      <w:r w:rsidRPr="00E87117">
        <w:rPr>
          <w:rFonts w:asciiTheme="majorBidi" w:hAnsiTheme="majorBidi" w:cstheme="majorBidi"/>
          <w:b/>
          <w:bCs/>
          <w:sz w:val="32"/>
          <w:szCs w:val="32"/>
        </w:rPr>
        <w:t>UTION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Boxplot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A plot introduced by </w:t>
      </w:r>
      <w:proofErr w:type="spellStart"/>
      <w:r w:rsidRPr="00E87117">
        <w:rPr>
          <w:rFonts w:asciiTheme="majorBidi" w:eastAsia="LiberationSerif" w:hAnsiTheme="majorBidi" w:cstheme="majorBidi"/>
          <w:sz w:val="32"/>
          <w:szCs w:val="32"/>
        </w:rPr>
        <w:t>Tukey</w:t>
      </w:r>
      <w:proofErr w:type="spellEnd"/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 as a quick way to visualize the distribution of data.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i/>
          <w:iCs/>
          <w:sz w:val="32"/>
          <w:szCs w:val="32"/>
        </w:rPr>
        <w:t>Synonyms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Box and whiskers plot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Frequency table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A tally of the count of numeric data values that fall into a set of intervals (bins).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Histogram</w:t>
      </w: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A plot of the frequency table with the bins on the x-axis and the count (or proportion) on the </w:t>
      </w:r>
      <w:proofErr w:type="spellStart"/>
      <w:r w:rsidRPr="00E87117">
        <w:rPr>
          <w:rFonts w:asciiTheme="majorBidi" w:eastAsia="LiberationSerif" w:hAnsiTheme="majorBidi" w:cstheme="majorBidi"/>
          <w:sz w:val="32"/>
          <w:szCs w:val="32"/>
        </w:rPr>
        <w:t>yaxis</w:t>
      </w:r>
      <w:proofErr w:type="spellEnd"/>
      <w:r w:rsidRPr="00E87117">
        <w:rPr>
          <w:rFonts w:asciiTheme="majorBidi" w:eastAsia="LiberationSerif" w:hAnsiTheme="majorBidi" w:cstheme="majorBidi"/>
          <w:sz w:val="32"/>
          <w:szCs w:val="32"/>
        </w:rPr>
        <w:t>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87117">
        <w:rPr>
          <w:rFonts w:asciiTheme="majorBidi" w:hAnsiTheme="majorBidi" w:cstheme="majorBidi"/>
          <w:b/>
          <w:bCs/>
          <w:i/>
          <w:iCs/>
          <w:sz w:val="32"/>
          <w:szCs w:val="32"/>
        </w:rPr>
        <w:t>Density plot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 xml:space="preserve">A smoothed version of the histogram, often based on a </w:t>
      </w:r>
      <w:proofErr w:type="spellStart"/>
      <w:r w:rsidRPr="00E87117">
        <w:rPr>
          <w:rFonts w:asciiTheme="majorBidi" w:hAnsiTheme="majorBidi" w:cstheme="majorBidi"/>
          <w:i/>
          <w:iCs/>
          <w:sz w:val="32"/>
          <w:szCs w:val="32"/>
        </w:rPr>
        <w:t>kernal</w:t>
      </w:r>
      <w:proofErr w:type="spellEnd"/>
      <w:r w:rsidRPr="00E87117">
        <w:rPr>
          <w:rFonts w:asciiTheme="majorBidi" w:hAnsiTheme="majorBidi" w:cstheme="majorBidi"/>
          <w:i/>
          <w:iCs/>
          <w:sz w:val="32"/>
          <w:szCs w:val="32"/>
        </w:rPr>
        <w:t xml:space="preserve"> density estimate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Pr="00E87117" w:rsidRDefault="00E87117" w:rsidP="00E871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E87117">
        <w:rPr>
          <w:rFonts w:asciiTheme="majorBidi" w:hAnsiTheme="majorBidi" w:cstheme="majorBidi"/>
          <w:color w:val="CD00FF"/>
          <w:sz w:val="32"/>
          <w:szCs w:val="32"/>
        </w:rPr>
        <w:t>boxplot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E87117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]]/</w:t>
      </w:r>
      <w:r w:rsidRPr="00E87117">
        <w:rPr>
          <w:rFonts w:asciiTheme="majorBidi" w:hAnsiTheme="majorBidi" w:cstheme="majorBidi"/>
          <w:color w:val="FF6600"/>
          <w:sz w:val="32"/>
          <w:szCs w:val="32"/>
        </w:rPr>
        <w:t>1000000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proofErr w:type="spellStart"/>
      <w:r w:rsidRPr="00E87117">
        <w:rPr>
          <w:rFonts w:asciiTheme="majorBidi" w:hAnsiTheme="majorBidi" w:cstheme="majorBidi"/>
          <w:color w:val="000089"/>
          <w:sz w:val="32"/>
          <w:szCs w:val="32"/>
        </w:rPr>
        <w:t>ylab</w:t>
      </w:r>
      <w:proofErr w:type="spellEnd"/>
      <w:r w:rsidRPr="00E87117">
        <w:rPr>
          <w:rFonts w:asciiTheme="majorBidi" w:hAnsiTheme="majorBidi" w:cstheme="majorBidi"/>
          <w:color w:val="000000"/>
          <w:sz w:val="32"/>
          <w:szCs w:val="32"/>
        </w:rPr>
        <w:t>=</w:t>
      </w:r>
      <w:r w:rsidRPr="00E87117">
        <w:rPr>
          <w:rFonts w:asciiTheme="majorBidi" w:hAnsiTheme="majorBidi" w:cstheme="majorBidi"/>
          <w:color w:val="CD3300"/>
          <w:sz w:val="32"/>
          <w:szCs w:val="32"/>
        </w:rPr>
        <w:t>"Population (millions)"</w:t>
      </w:r>
      <w:r w:rsidRPr="00E87117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r w:rsidRPr="00E87117">
        <w:rPr>
          <w:rFonts w:asciiTheme="majorBidi" w:eastAsia="LiberationSerif" w:hAnsiTheme="majorBidi" w:cstheme="majorBidi"/>
          <w:sz w:val="32"/>
          <w:szCs w:val="32"/>
        </w:rPr>
        <w:t>The top and bottom of the box are the 75th and 25th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 percentiles, respectively. The 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median is shown by the horizontal line in the box. T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he dashed lines, referred to as </w:t>
      </w:r>
      <w:r w:rsidRPr="00E87117">
        <w:rPr>
          <w:rFonts w:asciiTheme="majorBidi" w:eastAsia="LiberationSerif" w:hAnsiTheme="majorBidi" w:cstheme="majorBidi"/>
          <w:i/>
          <w:iCs/>
          <w:sz w:val="32"/>
          <w:szCs w:val="32"/>
        </w:rPr>
        <w:t>whiskers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, extend from the top and bottom to indicat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e the range for the bulk of the </w:t>
      </w:r>
      <w:r w:rsidRPr="00E87117">
        <w:rPr>
          <w:rFonts w:asciiTheme="majorBidi" w:eastAsia="LiberationSerif" w:hAnsiTheme="majorBidi" w:cstheme="majorBidi"/>
          <w:sz w:val="32"/>
          <w:szCs w:val="32"/>
        </w:rPr>
        <w:t>data.</w:t>
      </w: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</w:p>
    <w:p w:rsidR="00E87117" w:rsidRDefault="00E87117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sz w:val="33"/>
          <w:szCs w:val="33"/>
        </w:rPr>
        <w:t>Frequency Table and Histograms</w:t>
      </w:r>
    </w:p>
    <w:p w:rsidR="003D4A45" w:rsidRDefault="003D4A45" w:rsidP="00E87117">
      <w:pPr>
        <w:autoSpaceDE w:val="0"/>
        <w:autoSpaceDN w:val="0"/>
        <w:adjustRightInd w:val="0"/>
        <w:spacing w:after="0" w:line="240" w:lineRule="auto"/>
        <w:jc w:val="both"/>
        <w:rPr>
          <w:rFonts w:ascii="LiberationSerif-Bold" w:hAnsi="LiberationSerif-Bold" w:cs="LiberationSerif-Bold"/>
          <w:b/>
          <w:bCs/>
          <w:sz w:val="33"/>
          <w:szCs w:val="33"/>
        </w:rPr>
      </w:pP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LiberationSerif" w:hAnsiTheme="majorBidi" w:cstheme="majorBidi"/>
          <w:sz w:val="32"/>
          <w:szCs w:val="32"/>
        </w:rPr>
      </w:pPr>
      <w:r w:rsidRPr="003D4A45">
        <w:rPr>
          <w:rFonts w:asciiTheme="majorBidi" w:eastAsia="LiberationSerif" w:hAnsiTheme="majorBidi" w:cstheme="majorBidi"/>
          <w:sz w:val="32"/>
          <w:szCs w:val="32"/>
        </w:rPr>
        <w:t>A frequency table of a variable divides up the variable range</w:t>
      </w:r>
      <w:r>
        <w:rPr>
          <w:rFonts w:asciiTheme="majorBidi" w:eastAsia="LiberationSerif" w:hAnsiTheme="majorBidi" w:cstheme="majorBidi"/>
          <w:sz w:val="32"/>
          <w:szCs w:val="32"/>
        </w:rPr>
        <w:t xml:space="preserve"> into equally spaced </w:t>
      </w:r>
      <w:r w:rsidRPr="003D4A45">
        <w:rPr>
          <w:rFonts w:asciiTheme="majorBidi" w:eastAsia="LiberationSerif" w:hAnsiTheme="majorBidi" w:cstheme="majorBidi"/>
          <w:sz w:val="32"/>
          <w:szCs w:val="32"/>
        </w:rPr>
        <w:t>segments, and tells us how many values fall in each segment.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cs="LiberationSerif"/>
          <w:sz w:val="29"/>
          <w:szCs w:val="29"/>
        </w:rPr>
      </w:pP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3D4A45">
        <w:rPr>
          <w:rFonts w:asciiTheme="majorBidi" w:hAnsiTheme="majorBidi" w:cstheme="majorBidi"/>
          <w:color w:val="000089"/>
          <w:sz w:val="30"/>
          <w:szCs w:val="30"/>
        </w:rPr>
        <w:t>breaks</w:t>
      </w:r>
      <w:proofErr w:type="gramEnd"/>
      <w:r w:rsidRPr="003D4A45">
        <w:rPr>
          <w:rFonts w:asciiTheme="majorBidi" w:hAnsiTheme="majorBidi" w:cstheme="majorBidi"/>
          <w:color w:val="000089"/>
          <w:sz w:val="30"/>
          <w:szCs w:val="30"/>
        </w:rPr>
        <w:t xml:space="preserve"> 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 xml:space="preserve">&lt;- </w:t>
      </w:r>
      <w:proofErr w:type="spellStart"/>
      <w:r w:rsidRPr="003D4A45">
        <w:rPr>
          <w:rFonts w:asciiTheme="majorBidi" w:hAnsiTheme="majorBidi" w:cstheme="majorBidi"/>
          <w:color w:val="CD00FF"/>
          <w:sz w:val="30"/>
          <w:szCs w:val="30"/>
        </w:rPr>
        <w:t>seq</w:t>
      </w:r>
      <w:proofErr w:type="spellEnd"/>
      <w:r w:rsidRPr="003D4A45">
        <w:rPr>
          <w:rFonts w:asciiTheme="majorBidi" w:hAnsiTheme="majorBidi" w:cstheme="majorBidi"/>
          <w:color w:val="000000"/>
          <w:sz w:val="30"/>
          <w:szCs w:val="30"/>
        </w:rPr>
        <w:t>(</w:t>
      </w:r>
      <w:r w:rsidRPr="003D4A45">
        <w:rPr>
          <w:rFonts w:asciiTheme="majorBidi" w:hAnsiTheme="majorBidi" w:cstheme="majorBidi"/>
          <w:color w:val="000089"/>
          <w:sz w:val="30"/>
          <w:szCs w:val="30"/>
        </w:rPr>
        <w:t>from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=</w:t>
      </w:r>
      <w:r w:rsidRPr="003D4A45">
        <w:rPr>
          <w:rFonts w:asciiTheme="majorBidi" w:hAnsiTheme="majorBidi" w:cstheme="majorBidi"/>
          <w:color w:val="CD00FF"/>
          <w:sz w:val="30"/>
          <w:szCs w:val="30"/>
        </w:rPr>
        <w:t>min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(</w:t>
      </w:r>
      <w:r w:rsidRPr="003D4A45">
        <w:rPr>
          <w:rFonts w:asciiTheme="majorBidi" w:hAnsiTheme="majorBidi" w:cstheme="majorBidi"/>
          <w:color w:val="000089"/>
          <w:sz w:val="30"/>
          <w:szCs w:val="30"/>
        </w:rPr>
        <w:t>state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[[</w:t>
      </w:r>
      <w:r w:rsidRPr="003D4A45">
        <w:rPr>
          <w:rFonts w:asciiTheme="majorBidi" w:hAnsiTheme="majorBidi" w:cstheme="majorBidi"/>
          <w:color w:val="CD3300"/>
          <w:sz w:val="30"/>
          <w:szCs w:val="30"/>
        </w:rPr>
        <w:t>"Population"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]]),</w:t>
      </w: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3D4A45">
        <w:rPr>
          <w:rFonts w:asciiTheme="majorBidi" w:hAnsiTheme="majorBidi" w:cstheme="majorBidi"/>
          <w:color w:val="000089"/>
          <w:sz w:val="30"/>
          <w:szCs w:val="30"/>
        </w:rPr>
        <w:t>to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=</w:t>
      </w:r>
      <w:proofErr w:type="gramEnd"/>
      <w:r w:rsidRPr="003D4A45">
        <w:rPr>
          <w:rFonts w:asciiTheme="majorBidi" w:hAnsiTheme="majorBidi" w:cstheme="majorBidi"/>
          <w:color w:val="CD00FF"/>
          <w:sz w:val="30"/>
          <w:szCs w:val="30"/>
        </w:rPr>
        <w:t>max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(</w:t>
      </w:r>
      <w:r w:rsidRPr="003D4A45">
        <w:rPr>
          <w:rFonts w:asciiTheme="majorBidi" w:hAnsiTheme="majorBidi" w:cstheme="majorBidi"/>
          <w:color w:val="000089"/>
          <w:sz w:val="30"/>
          <w:szCs w:val="30"/>
        </w:rPr>
        <w:t>state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[[</w:t>
      </w:r>
      <w:r w:rsidRPr="003D4A45">
        <w:rPr>
          <w:rFonts w:asciiTheme="majorBidi" w:hAnsiTheme="majorBidi" w:cstheme="majorBidi"/>
          <w:color w:val="CD3300"/>
          <w:sz w:val="30"/>
          <w:szCs w:val="30"/>
        </w:rPr>
        <w:t>"Population"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 xml:space="preserve">]]), </w:t>
      </w:r>
      <w:r w:rsidRPr="003D4A45">
        <w:rPr>
          <w:rFonts w:asciiTheme="majorBidi" w:hAnsiTheme="majorBidi" w:cstheme="majorBidi"/>
          <w:color w:val="000089"/>
          <w:sz w:val="30"/>
          <w:szCs w:val="30"/>
        </w:rPr>
        <w:t>length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=</w:t>
      </w:r>
      <w:r w:rsidRPr="003D4A45">
        <w:rPr>
          <w:rFonts w:asciiTheme="majorBidi" w:hAnsiTheme="majorBidi" w:cstheme="majorBidi"/>
          <w:color w:val="FF6600"/>
          <w:sz w:val="30"/>
          <w:szCs w:val="30"/>
        </w:rPr>
        <w:t>11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)</w:t>
      </w: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0"/>
          <w:szCs w:val="30"/>
        </w:rPr>
      </w:pPr>
      <w:proofErr w:type="spellStart"/>
      <w:r w:rsidRPr="003D4A45">
        <w:rPr>
          <w:rFonts w:asciiTheme="majorBidi" w:hAnsiTheme="majorBidi" w:cstheme="majorBidi"/>
          <w:color w:val="000089"/>
          <w:sz w:val="30"/>
          <w:szCs w:val="30"/>
        </w:rPr>
        <w:t>pop_freq</w:t>
      </w:r>
      <w:proofErr w:type="spellEnd"/>
      <w:r w:rsidRPr="003D4A45">
        <w:rPr>
          <w:rFonts w:asciiTheme="majorBidi" w:hAnsiTheme="majorBidi" w:cstheme="majorBidi"/>
          <w:color w:val="000089"/>
          <w:sz w:val="30"/>
          <w:szCs w:val="30"/>
        </w:rPr>
        <w:t xml:space="preserve"> 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 xml:space="preserve">&lt;- </w:t>
      </w:r>
      <w:proofErr w:type="gramStart"/>
      <w:r w:rsidRPr="003D4A45">
        <w:rPr>
          <w:rFonts w:asciiTheme="majorBidi" w:hAnsiTheme="majorBidi" w:cstheme="majorBidi"/>
          <w:color w:val="CD00FF"/>
          <w:sz w:val="30"/>
          <w:szCs w:val="30"/>
        </w:rPr>
        <w:t>cut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(</w:t>
      </w:r>
      <w:proofErr w:type="gramEnd"/>
      <w:r w:rsidRPr="003D4A45">
        <w:rPr>
          <w:rFonts w:asciiTheme="majorBidi" w:hAnsiTheme="majorBidi" w:cstheme="majorBidi"/>
          <w:color w:val="000089"/>
          <w:sz w:val="30"/>
          <w:szCs w:val="30"/>
        </w:rPr>
        <w:t>state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[[</w:t>
      </w:r>
      <w:r w:rsidRPr="003D4A45">
        <w:rPr>
          <w:rFonts w:asciiTheme="majorBidi" w:hAnsiTheme="majorBidi" w:cstheme="majorBidi"/>
          <w:color w:val="CD3300"/>
          <w:sz w:val="30"/>
          <w:szCs w:val="30"/>
        </w:rPr>
        <w:t>"Population"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 xml:space="preserve">]], </w:t>
      </w:r>
      <w:r w:rsidRPr="003D4A45">
        <w:rPr>
          <w:rFonts w:asciiTheme="majorBidi" w:hAnsiTheme="majorBidi" w:cstheme="majorBidi"/>
          <w:color w:val="000089"/>
          <w:sz w:val="30"/>
          <w:szCs w:val="30"/>
        </w:rPr>
        <w:t>breaks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=</w:t>
      </w:r>
      <w:r w:rsidRPr="003D4A45">
        <w:rPr>
          <w:rFonts w:asciiTheme="majorBidi" w:hAnsiTheme="majorBidi" w:cstheme="majorBidi"/>
          <w:color w:val="000089"/>
          <w:sz w:val="30"/>
          <w:szCs w:val="30"/>
        </w:rPr>
        <w:t>breaks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,</w:t>
      </w: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3D4A45">
        <w:rPr>
          <w:rFonts w:asciiTheme="majorBidi" w:hAnsiTheme="majorBidi" w:cstheme="majorBidi"/>
          <w:color w:val="000089"/>
          <w:sz w:val="30"/>
          <w:szCs w:val="30"/>
        </w:rPr>
        <w:t>right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=</w:t>
      </w:r>
      <w:proofErr w:type="gramEnd"/>
      <w:r w:rsidRPr="003D4A45">
        <w:rPr>
          <w:rFonts w:asciiTheme="majorBidi" w:hAnsiTheme="majorBidi" w:cstheme="majorBidi"/>
          <w:b/>
          <w:bCs/>
          <w:color w:val="00669A"/>
          <w:sz w:val="30"/>
          <w:szCs w:val="30"/>
        </w:rPr>
        <w:t>TRUE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 xml:space="preserve">, </w:t>
      </w:r>
      <w:proofErr w:type="spellStart"/>
      <w:r w:rsidRPr="003D4A45">
        <w:rPr>
          <w:rFonts w:asciiTheme="majorBidi" w:hAnsiTheme="majorBidi" w:cstheme="majorBidi"/>
          <w:color w:val="000089"/>
          <w:sz w:val="30"/>
          <w:szCs w:val="30"/>
        </w:rPr>
        <w:t>include.lowest</w:t>
      </w:r>
      <w:proofErr w:type="spellEnd"/>
      <w:r w:rsidRPr="003D4A45">
        <w:rPr>
          <w:rFonts w:asciiTheme="majorBidi" w:hAnsiTheme="majorBidi" w:cstheme="majorBidi"/>
          <w:color w:val="000089"/>
          <w:sz w:val="30"/>
          <w:szCs w:val="30"/>
        </w:rPr>
        <w:t xml:space="preserve"> 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 xml:space="preserve">= </w:t>
      </w:r>
      <w:r w:rsidRPr="003D4A45">
        <w:rPr>
          <w:rFonts w:asciiTheme="majorBidi" w:hAnsiTheme="majorBidi" w:cstheme="majorBidi"/>
          <w:b/>
          <w:bCs/>
          <w:color w:val="00669A"/>
          <w:sz w:val="30"/>
          <w:szCs w:val="30"/>
        </w:rPr>
        <w:t>TRUE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)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  <w:proofErr w:type="gramStart"/>
      <w:r w:rsidRPr="003D4A45">
        <w:rPr>
          <w:rFonts w:asciiTheme="majorBidi" w:hAnsiTheme="majorBidi" w:cstheme="majorBidi"/>
          <w:color w:val="CD00FF"/>
          <w:sz w:val="30"/>
          <w:szCs w:val="30"/>
        </w:rPr>
        <w:t>table</w:t>
      </w:r>
      <w:r w:rsidRPr="003D4A45">
        <w:rPr>
          <w:rFonts w:asciiTheme="majorBidi" w:hAnsiTheme="majorBidi" w:cstheme="majorBidi"/>
          <w:color w:val="000000"/>
          <w:sz w:val="30"/>
          <w:szCs w:val="30"/>
        </w:rPr>
        <w:t>(</w:t>
      </w:r>
      <w:proofErr w:type="spellStart"/>
      <w:proofErr w:type="gramEnd"/>
      <w:r w:rsidRPr="003D4A45">
        <w:rPr>
          <w:rFonts w:asciiTheme="majorBidi" w:hAnsiTheme="majorBidi" w:cstheme="majorBidi"/>
          <w:color w:val="000089"/>
          <w:sz w:val="30"/>
          <w:szCs w:val="30"/>
        </w:rPr>
        <w:t>pop_freq</w:t>
      </w:r>
      <w:proofErr w:type="spellEnd"/>
      <w:r w:rsidRPr="003D4A45">
        <w:rPr>
          <w:rFonts w:asciiTheme="majorBidi" w:hAnsiTheme="majorBidi" w:cstheme="majorBidi"/>
          <w:color w:val="000000"/>
          <w:sz w:val="30"/>
          <w:szCs w:val="30"/>
        </w:rPr>
        <w:t>)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30"/>
          <w:szCs w:val="30"/>
        </w:rPr>
      </w:pP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3D4A45">
        <w:rPr>
          <w:rFonts w:asciiTheme="majorBidi" w:eastAsia="LiberationSerif" w:hAnsiTheme="majorBidi" w:cstheme="majorBidi"/>
          <w:sz w:val="32"/>
          <w:szCs w:val="32"/>
        </w:rPr>
        <w:t>A histogram is a way to visualize a frequency table, with bins on the x-axis and data count on the y-axis.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3D4A45">
        <w:rPr>
          <w:rFonts w:asciiTheme="majorBidi" w:hAnsiTheme="majorBidi" w:cstheme="majorBidi"/>
          <w:color w:val="CD00FF"/>
          <w:sz w:val="32"/>
          <w:szCs w:val="32"/>
        </w:rPr>
        <w:t>hist</w:t>
      </w:r>
      <w:proofErr w:type="spellEnd"/>
      <w:r w:rsidRPr="003D4A45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3D4A45">
        <w:rPr>
          <w:rFonts w:asciiTheme="majorBidi" w:hAnsiTheme="majorBidi" w:cstheme="majorBidi"/>
          <w:color w:val="000089"/>
          <w:sz w:val="32"/>
          <w:szCs w:val="32"/>
        </w:rPr>
        <w:t>state</w:t>
      </w:r>
      <w:r w:rsidRPr="003D4A45">
        <w:rPr>
          <w:rFonts w:asciiTheme="majorBidi" w:hAnsiTheme="majorBidi" w:cstheme="majorBidi"/>
          <w:color w:val="000000"/>
          <w:sz w:val="32"/>
          <w:szCs w:val="32"/>
        </w:rPr>
        <w:t>[[</w:t>
      </w:r>
      <w:r w:rsidRPr="003D4A45">
        <w:rPr>
          <w:rFonts w:asciiTheme="majorBidi" w:hAnsiTheme="majorBidi" w:cstheme="majorBidi"/>
          <w:color w:val="CD3300"/>
          <w:sz w:val="32"/>
          <w:szCs w:val="32"/>
        </w:rPr>
        <w:t>"Population"</w:t>
      </w:r>
      <w:r w:rsidRPr="003D4A45">
        <w:rPr>
          <w:rFonts w:asciiTheme="majorBidi" w:hAnsiTheme="majorBidi" w:cstheme="majorBidi"/>
          <w:color w:val="000000"/>
          <w:sz w:val="32"/>
          <w:szCs w:val="32"/>
        </w:rPr>
        <w:t xml:space="preserve">]], </w:t>
      </w:r>
      <w:r w:rsidRPr="003D4A45">
        <w:rPr>
          <w:rFonts w:asciiTheme="majorBidi" w:hAnsiTheme="majorBidi" w:cstheme="majorBidi"/>
          <w:color w:val="000089"/>
          <w:sz w:val="32"/>
          <w:szCs w:val="32"/>
        </w:rPr>
        <w:t>breaks</w:t>
      </w:r>
      <w:r w:rsidRPr="003D4A45">
        <w:rPr>
          <w:rFonts w:asciiTheme="majorBidi" w:hAnsiTheme="majorBidi" w:cstheme="majorBidi"/>
          <w:color w:val="000000"/>
          <w:sz w:val="32"/>
          <w:szCs w:val="32"/>
        </w:rPr>
        <w:t>=</w:t>
      </w:r>
      <w:r w:rsidRPr="003D4A45">
        <w:rPr>
          <w:rFonts w:asciiTheme="majorBidi" w:hAnsiTheme="majorBidi" w:cstheme="majorBidi"/>
          <w:color w:val="000089"/>
          <w:sz w:val="32"/>
          <w:szCs w:val="32"/>
        </w:rPr>
        <w:t>breaks</w:t>
      </w:r>
      <w:r w:rsidRPr="003D4A45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sz w:val="33"/>
          <w:szCs w:val="33"/>
        </w:rPr>
        <w:t>Density Estimates</w:t>
      </w:r>
    </w:p>
    <w:p w:rsidR="003D4A45" w:rsidRP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3D4A45">
        <w:rPr>
          <w:rFonts w:asciiTheme="majorBidi" w:eastAsia="LiberationSerif" w:hAnsiTheme="majorBidi" w:cstheme="majorBidi"/>
          <w:sz w:val="32"/>
          <w:szCs w:val="32"/>
        </w:rPr>
        <w:t>Related to the histogram is a density plot, which shows the distribution of data values as a continuous line.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  <w:proofErr w:type="spellStart"/>
      <w:proofErr w:type="gramStart"/>
      <w:r>
        <w:rPr>
          <w:rFonts w:ascii="LiberationMono" w:hAnsi="LiberationMono" w:cs="LiberationMono"/>
          <w:color w:val="CD00FF"/>
          <w:sz w:val="17"/>
          <w:szCs w:val="17"/>
        </w:rPr>
        <w:t>hist</w:t>
      </w:r>
      <w:proofErr w:type="spellEnd"/>
      <w:r>
        <w:rPr>
          <w:rFonts w:ascii="LiberationMono" w:hAnsi="LiberationMono" w:cs="LiberationMono"/>
          <w:color w:val="000000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color w:val="000089"/>
          <w:sz w:val="17"/>
          <w:szCs w:val="17"/>
        </w:rPr>
        <w:t>state</w:t>
      </w:r>
      <w:r>
        <w:rPr>
          <w:rFonts w:ascii="LiberationMono" w:hAnsi="LiberationMono" w:cs="LiberationMono"/>
          <w:color w:val="000000"/>
          <w:sz w:val="17"/>
          <w:szCs w:val="17"/>
        </w:rPr>
        <w:t>[[</w:t>
      </w:r>
      <w:r>
        <w:rPr>
          <w:rFonts w:ascii="LiberationMono" w:hAnsi="LiberationMono" w:cs="LiberationMono"/>
          <w:color w:val="CD3300"/>
          <w:sz w:val="17"/>
          <w:szCs w:val="17"/>
        </w:rPr>
        <w:t>"</w:t>
      </w:r>
      <w:proofErr w:type="spellStart"/>
      <w:r>
        <w:rPr>
          <w:rFonts w:ascii="LiberationMono" w:hAnsi="LiberationMono" w:cs="LiberationMono"/>
          <w:color w:val="CD3300"/>
          <w:sz w:val="17"/>
          <w:szCs w:val="17"/>
        </w:rPr>
        <w:t>Murder.Rate</w:t>
      </w:r>
      <w:proofErr w:type="spellEnd"/>
      <w:r>
        <w:rPr>
          <w:rFonts w:ascii="LiberationMono" w:hAnsi="LiberationMono" w:cs="LiberationMono"/>
          <w:color w:val="CD3300"/>
          <w:sz w:val="17"/>
          <w:szCs w:val="17"/>
        </w:rPr>
        <w:t>"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]], </w:t>
      </w:r>
      <w:proofErr w:type="spellStart"/>
      <w:r>
        <w:rPr>
          <w:rFonts w:ascii="LiberationMono" w:hAnsi="LiberationMono" w:cs="LiberationMono"/>
          <w:color w:val="000089"/>
          <w:sz w:val="17"/>
          <w:szCs w:val="17"/>
        </w:rPr>
        <w:t>freq</w:t>
      </w:r>
      <w:proofErr w:type="spellEnd"/>
      <w:r>
        <w:rPr>
          <w:rFonts w:ascii="LiberationMono" w:hAnsi="LiberationMono" w:cs="LiberationMono"/>
          <w:color w:val="000000"/>
          <w:sz w:val="17"/>
          <w:szCs w:val="17"/>
        </w:rPr>
        <w:t>=</w:t>
      </w:r>
      <w:r>
        <w:rPr>
          <w:rFonts w:ascii="LiberationMono-Bold" w:hAnsi="LiberationMono-Bold" w:cs="LiberationMono-Bold"/>
          <w:b/>
          <w:bCs/>
          <w:color w:val="00669A"/>
          <w:sz w:val="17"/>
          <w:szCs w:val="17"/>
        </w:rPr>
        <w:t>FALSE</w:t>
      </w:r>
      <w:r>
        <w:rPr>
          <w:rFonts w:ascii="LiberationMono" w:hAnsi="LiberationMono" w:cs="LiberationMono"/>
          <w:color w:val="000000"/>
          <w:sz w:val="17"/>
          <w:szCs w:val="17"/>
        </w:rPr>
        <w:t>)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  <w:proofErr w:type="gramStart"/>
      <w:r>
        <w:rPr>
          <w:rFonts w:ascii="LiberationMono" w:hAnsi="LiberationMono" w:cs="LiberationMono"/>
          <w:color w:val="CD00FF"/>
          <w:sz w:val="17"/>
          <w:szCs w:val="17"/>
        </w:rPr>
        <w:t>lines</w:t>
      </w:r>
      <w:r>
        <w:rPr>
          <w:rFonts w:ascii="LiberationMono" w:hAnsi="LiberationMono" w:cs="LiberationMono"/>
          <w:color w:val="000000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color w:val="CD00FF"/>
          <w:sz w:val="17"/>
          <w:szCs w:val="17"/>
        </w:rPr>
        <w:t>density</w:t>
      </w:r>
      <w:r>
        <w:rPr>
          <w:rFonts w:ascii="LiberationMono" w:hAnsi="LiberationMono" w:cs="LiberationMono"/>
          <w:color w:val="000000"/>
          <w:sz w:val="17"/>
          <w:szCs w:val="17"/>
        </w:rPr>
        <w:t>(</w:t>
      </w:r>
      <w:r>
        <w:rPr>
          <w:rFonts w:ascii="LiberationMono" w:hAnsi="LiberationMono" w:cs="LiberationMono"/>
          <w:color w:val="000089"/>
          <w:sz w:val="17"/>
          <w:szCs w:val="17"/>
        </w:rPr>
        <w:t>state</w:t>
      </w:r>
      <w:r>
        <w:rPr>
          <w:rFonts w:ascii="LiberationMono" w:hAnsi="LiberationMono" w:cs="LiberationMono"/>
          <w:color w:val="000000"/>
          <w:sz w:val="17"/>
          <w:szCs w:val="17"/>
        </w:rPr>
        <w:t>[[</w:t>
      </w:r>
      <w:r>
        <w:rPr>
          <w:rFonts w:ascii="LiberationMono" w:hAnsi="LiberationMono" w:cs="LiberationMono"/>
          <w:color w:val="CD3300"/>
          <w:sz w:val="17"/>
          <w:szCs w:val="17"/>
        </w:rPr>
        <w:t>"</w:t>
      </w:r>
      <w:proofErr w:type="spellStart"/>
      <w:r>
        <w:rPr>
          <w:rFonts w:ascii="LiberationMono" w:hAnsi="LiberationMono" w:cs="LiberationMono"/>
          <w:color w:val="CD3300"/>
          <w:sz w:val="17"/>
          <w:szCs w:val="17"/>
        </w:rPr>
        <w:t>Murder.Rate</w:t>
      </w:r>
      <w:proofErr w:type="spellEnd"/>
      <w:r>
        <w:rPr>
          <w:rFonts w:ascii="LiberationMono" w:hAnsi="LiberationMono" w:cs="LiberationMono"/>
          <w:color w:val="CD3300"/>
          <w:sz w:val="17"/>
          <w:szCs w:val="17"/>
        </w:rPr>
        <w:t>"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]]), </w:t>
      </w:r>
      <w:proofErr w:type="spellStart"/>
      <w:r>
        <w:rPr>
          <w:rFonts w:ascii="LiberationMono" w:hAnsi="LiberationMono" w:cs="LiberationMono"/>
          <w:color w:val="000089"/>
          <w:sz w:val="17"/>
          <w:szCs w:val="17"/>
        </w:rPr>
        <w:t>lwd</w:t>
      </w:r>
      <w:proofErr w:type="spellEnd"/>
      <w:r>
        <w:rPr>
          <w:rFonts w:ascii="LiberationMono" w:hAnsi="LiberationMono" w:cs="LiberationMono"/>
          <w:color w:val="000000"/>
          <w:sz w:val="17"/>
          <w:szCs w:val="17"/>
        </w:rPr>
        <w:t>=</w:t>
      </w:r>
      <w:r>
        <w:rPr>
          <w:rFonts w:ascii="LiberationMono" w:hAnsi="LiberationMono" w:cs="LiberationMono"/>
          <w:color w:val="FF6600"/>
          <w:sz w:val="17"/>
          <w:szCs w:val="17"/>
        </w:rPr>
        <w:t>3</w:t>
      </w:r>
      <w:r>
        <w:rPr>
          <w:rFonts w:ascii="LiberationMono" w:hAnsi="LiberationMono" w:cs="LiberationMono"/>
          <w:color w:val="000000"/>
          <w:sz w:val="17"/>
          <w:szCs w:val="17"/>
        </w:rPr>
        <w:t xml:space="preserve">, </w:t>
      </w:r>
      <w:r>
        <w:rPr>
          <w:rFonts w:ascii="LiberationMono" w:hAnsi="LiberationMono" w:cs="LiberationMono"/>
          <w:color w:val="000089"/>
          <w:sz w:val="17"/>
          <w:szCs w:val="17"/>
        </w:rPr>
        <w:t>col</w:t>
      </w:r>
      <w:r>
        <w:rPr>
          <w:rFonts w:ascii="LiberationMono" w:hAnsi="LiberationMono" w:cs="LiberationMono"/>
          <w:color w:val="000000"/>
          <w:sz w:val="17"/>
          <w:szCs w:val="17"/>
        </w:rPr>
        <w:t>=</w:t>
      </w:r>
      <w:r>
        <w:rPr>
          <w:rFonts w:ascii="LiberationMono" w:hAnsi="LiberationMono" w:cs="LiberationMono"/>
          <w:color w:val="CD3300"/>
          <w:sz w:val="17"/>
          <w:szCs w:val="17"/>
        </w:rPr>
        <w:t>"blue"</w:t>
      </w:r>
      <w:r>
        <w:rPr>
          <w:rFonts w:ascii="LiberationMono" w:hAnsi="LiberationMono" w:cs="LiberationMono"/>
          <w:color w:val="000000"/>
          <w:sz w:val="17"/>
          <w:szCs w:val="17"/>
        </w:rPr>
        <w:t>)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3D4A45" w:rsidRPr="003D4A45" w:rsidRDefault="003D4A45" w:rsidP="003D4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3D4A45">
        <w:rPr>
          <w:rFonts w:asciiTheme="majorBidi" w:hAnsiTheme="majorBidi" w:cstheme="majorBidi"/>
          <w:color w:val="000000"/>
          <w:sz w:val="28"/>
          <w:szCs w:val="28"/>
        </w:rPr>
        <w:t>Lwd</w:t>
      </w:r>
      <w:proofErr w:type="spellEnd"/>
      <w:r w:rsidRPr="003D4A45">
        <w:rPr>
          <w:rFonts w:asciiTheme="majorBidi" w:hAnsiTheme="majorBidi" w:cstheme="majorBidi"/>
          <w:color w:val="000000"/>
          <w:sz w:val="28"/>
          <w:szCs w:val="28"/>
        </w:rPr>
        <w:t xml:space="preserve"> = is an argument which is the line width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  <w:lastRenderedPageBreak/>
        <w:t>Exploring Binary and Categorical Data</w:t>
      </w: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color w:val="000000"/>
          <w:sz w:val="32"/>
          <w:szCs w:val="32"/>
        </w:rPr>
      </w:pPr>
      <w:r w:rsidRPr="00D725BF">
        <w:rPr>
          <w:rFonts w:asciiTheme="majorBidi" w:eastAsia="LiberationSerif" w:hAnsiTheme="majorBidi" w:cstheme="majorBidi"/>
          <w:color w:val="000000"/>
          <w:sz w:val="32"/>
          <w:szCs w:val="32"/>
        </w:rPr>
        <w:t>For categorical data, simple proportions or percentages tell the story of the data.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</w:rPr>
      </w:pPr>
    </w:p>
    <w:p w:rsidR="003D4A45" w:rsidRPr="00D725BF" w:rsidRDefault="00D725BF" w:rsidP="00D72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725BF">
        <w:rPr>
          <w:rFonts w:asciiTheme="majorBidi" w:hAnsiTheme="majorBidi" w:cstheme="majorBidi"/>
          <w:b/>
          <w:bCs/>
          <w:sz w:val="32"/>
          <w:szCs w:val="32"/>
        </w:rPr>
        <w:t>KEY TERMS FOR EXPLORING CA</w:t>
      </w:r>
      <w:r w:rsidR="003D4A45" w:rsidRPr="00D725BF">
        <w:rPr>
          <w:rFonts w:asciiTheme="majorBidi" w:hAnsiTheme="majorBidi" w:cstheme="majorBidi"/>
          <w:b/>
          <w:bCs/>
          <w:sz w:val="32"/>
          <w:szCs w:val="32"/>
        </w:rPr>
        <w:t>TEGORICAL DATA</w:t>
      </w:r>
    </w:p>
    <w:p w:rsidR="00D725BF" w:rsidRDefault="00D725BF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725BF">
        <w:rPr>
          <w:rFonts w:asciiTheme="majorBidi" w:hAnsiTheme="majorBidi" w:cstheme="majorBidi"/>
          <w:b/>
          <w:bCs/>
          <w:i/>
          <w:iCs/>
          <w:sz w:val="32"/>
          <w:szCs w:val="32"/>
        </w:rPr>
        <w:t>Mode</w:t>
      </w: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D725BF">
        <w:rPr>
          <w:rFonts w:asciiTheme="majorBidi" w:eastAsia="LiberationSerif" w:hAnsiTheme="majorBidi" w:cstheme="majorBidi"/>
          <w:sz w:val="32"/>
          <w:szCs w:val="32"/>
        </w:rPr>
        <w:t>The most commonly occurring category or value in a data set.</w:t>
      </w:r>
    </w:p>
    <w:p w:rsidR="00D725BF" w:rsidRDefault="00D725BF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725BF">
        <w:rPr>
          <w:rFonts w:asciiTheme="majorBidi" w:hAnsiTheme="majorBidi" w:cstheme="majorBidi"/>
          <w:b/>
          <w:bCs/>
          <w:i/>
          <w:iCs/>
          <w:sz w:val="32"/>
          <w:szCs w:val="32"/>
        </w:rPr>
        <w:t>Expected value</w:t>
      </w: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D725BF">
        <w:rPr>
          <w:rFonts w:asciiTheme="majorBidi" w:eastAsia="LiberationSerif" w:hAnsiTheme="majorBidi" w:cstheme="majorBidi"/>
          <w:sz w:val="32"/>
          <w:szCs w:val="32"/>
        </w:rPr>
        <w:t>When the categories can be associated with a numeric value, this gives an average value based on</w:t>
      </w: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proofErr w:type="gramStart"/>
      <w:r w:rsidRPr="00D725BF">
        <w:rPr>
          <w:rFonts w:asciiTheme="majorBidi" w:eastAsia="LiberationSerif" w:hAnsiTheme="majorBidi" w:cstheme="majorBidi"/>
          <w:sz w:val="32"/>
          <w:szCs w:val="32"/>
        </w:rPr>
        <w:t>a</w:t>
      </w:r>
      <w:proofErr w:type="gramEnd"/>
      <w:r w:rsidRPr="00D725BF">
        <w:rPr>
          <w:rFonts w:asciiTheme="majorBidi" w:eastAsia="LiberationSerif" w:hAnsiTheme="majorBidi" w:cstheme="majorBidi"/>
          <w:sz w:val="32"/>
          <w:szCs w:val="32"/>
        </w:rPr>
        <w:t xml:space="preserve"> category’s probability of occurrence.</w:t>
      </w:r>
    </w:p>
    <w:p w:rsidR="00D725BF" w:rsidRDefault="00D725BF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725BF">
        <w:rPr>
          <w:rFonts w:asciiTheme="majorBidi" w:hAnsiTheme="majorBidi" w:cstheme="majorBidi"/>
          <w:b/>
          <w:bCs/>
          <w:i/>
          <w:iCs/>
          <w:sz w:val="32"/>
          <w:szCs w:val="32"/>
        </w:rPr>
        <w:t>Bar charts</w:t>
      </w: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D725BF">
        <w:rPr>
          <w:rFonts w:asciiTheme="majorBidi" w:eastAsia="LiberationSerif" w:hAnsiTheme="majorBidi" w:cstheme="majorBidi"/>
          <w:sz w:val="32"/>
          <w:szCs w:val="32"/>
        </w:rPr>
        <w:t>The frequency or proportion for each category plotted as bars.</w:t>
      </w:r>
    </w:p>
    <w:p w:rsidR="00D725BF" w:rsidRDefault="00D725BF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725BF">
        <w:rPr>
          <w:rFonts w:asciiTheme="majorBidi" w:hAnsiTheme="majorBidi" w:cstheme="majorBidi"/>
          <w:b/>
          <w:bCs/>
          <w:i/>
          <w:iCs/>
          <w:sz w:val="32"/>
          <w:szCs w:val="32"/>
        </w:rPr>
        <w:t>Pie charts</w:t>
      </w: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eastAsia="LiberationSerif" w:hAnsiTheme="majorBidi" w:cstheme="majorBidi"/>
          <w:sz w:val="32"/>
          <w:szCs w:val="32"/>
        </w:rPr>
      </w:pPr>
      <w:r w:rsidRPr="00D725BF">
        <w:rPr>
          <w:rFonts w:asciiTheme="majorBidi" w:eastAsia="LiberationSerif" w:hAnsiTheme="majorBidi" w:cstheme="majorBidi"/>
          <w:sz w:val="32"/>
          <w:szCs w:val="32"/>
        </w:rPr>
        <w:t>The frequency or proportion for each category plotted as wedges in a pie.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Italic" w:cs="LiberationSerif"/>
        </w:rPr>
      </w:pPr>
    </w:p>
    <w:p w:rsidR="003D4A45" w:rsidRPr="00D725BF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D725BF">
        <w:rPr>
          <w:rFonts w:asciiTheme="majorBidi" w:hAnsiTheme="majorBidi" w:cstheme="majorBidi"/>
          <w:color w:val="CD00FF"/>
          <w:sz w:val="32"/>
          <w:szCs w:val="32"/>
        </w:rPr>
        <w:t>barplot</w:t>
      </w:r>
      <w:proofErr w:type="spellEnd"/>
      <w:r w:rsidRPr="00D725BF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spellStart"/>
      <w:proofErr w:type="gramEnd"/>
      <w:r w:rsidRPr="00D725BF">
        <w:rPr>
          <w:rFonts w:asciiTheme="majorBidi" w:hAnsiTheme="majorBidi" w:cstheme="majorBidi"/>
          <w:color w:val="CD00FF"/>
          <w:sz w:val="32"/>
          <w:szCs w:val="32"/>
        </w:rPr>
        <w:t>as.matrix</w:t>
      </w:r>
      <w:proofErr w:type="spellEnd"/>
      <w:r w:rsidRPr="00D725BF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spellStart"/>
      <w:r w:rsidRPr="00D725BF">
        <w:rPr>
          <w:rFonts w:asciiTheme="majorBidi" w:hAnsiTheme="majorBidi" w:cstheme="majorBidi"/>
          <w:color w:val="000089"/>
          <w:sz w:val="32"/>
          <w:szCs w:val="32"/>
        </w:rPr>
        <w:t>dfw</w:t>
      </w:r>
      <w:proofErr w:type="spellEnd"/>
      <w:r w:rsidRPr="00D725BF">
        <w:rPr>
          <w:rFonts w:asciiTheme="majorBidi" w:hAnsiTheme="majorBidi" w:cstheme="majorBidi"/>
          <w:color w:val="000000"/>
          <w:sz w:val="32"/>
          <w:szCs w:val="32"/>
        </w:rPr>
        <w:t>)/</w:t>
      </w:r>
      <w:r w:rsidRPr="00D725BF">
        <w:rPr>
          <w:rFonts w:asciiTheme="majorBidi" w:hAnsiTheme="majorBidi" w:cstheme="majorBidi"/>
          <w:color w:val="FF6600"/>
          <w:sz w:val="32"/>
          <w:szCs w:val="32"/>
        </w:rPr>
        <w:t>6</w:t>
      </w:r>
      <w:r w:rsidRPr="00D725BF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proofErr w:type="spellStart"/>
      <w:r w:rsidRPr="00D725BF">
        <w:rPr>
          <w:rFonts w:asciiTheme="majorBidi" w:hAnsiTheme="majorBidi" w:cstheme="majorBidi"/>
          <w:color w:val="000089"/>
          <w:sz w:val="32"/>
          <w:szCs w:val="32"/>
        </w:rPr>
        <w:t>cex.axis</w:t>
      </w:r>
      <w:proofErr w:type="spellEnd"/>
      <w:r w:rsidRPr="00D725BF">
        <w:rPr>
          <w:rFonts w:asciiTheme="majorBidi" w:hAnsiTheme="majorBidi" w:cstheme="majorBidi"/>
          <w:color w:val="000000"/>
          <w:sz w:val="32"/>
          <w:szCs w:val="32"/>
        </w:rPr>
        <w:t>=</w:t>
      </w:r>
      <w:r w:rsidRPr="00D725BF">
        <w:rPr>
          <w:rFonts w:asciiTheme="majorBidi" w:hAnsiTheme="majorBidi" w:cstheme="majorBidi"/>
          <w:color w:val="FF6600"/>
          <w:sz w:val="32"/>
          <w:szCs w:val="32"/>
        </w:rPr>
        <w:t>.5</w:t>
      </w:r>
      <w:r w:rsidRPr="00D725BF">
        <w:rPr>
          <w:rFonts w:asciiTheme="majorBidi" w:hAnsiTheme="majorBidi" w:cstheme="majorBidi"/>
          <w:color w:val="000000"/>
          <w:sz w:val="32"/>
          <w:szCs w:val="32"/>
        </w:rPr>
        <w:t>)</w:t>
      </w: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7"/>
          <w:szCs w:val="17"/>
        </w:rPr>
      </w:pPr>
    </w:p>
    <w:p w:rsidR="003D4A45" w:rsidRDefault="003D4A45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</w:pPr>
      <w:proofErr w:type="spellStart"/>
      <w:r w:rsidRPr="00D725BF">
        <w:rPr>
          <w:rStyle w:val="arg"/>
          <w:rFonts w:asciiTheme="majorBidi" w:hAnsiTheme="majorBidi" w:cstheme="majorBidi"/>
          <w:color w:val="373737"/>
          <w:sz w:val="32"/>
          <w:szCs w:val="32"/>
          <w:bdr w:val="none" w:sz="0" w:space="0" w:color="auto" w:frame="1"/>
          <w:shd w:val="clear" w:color="auto" w:fill="FFFFFF"/>
        </w:rPr>
        <w:t>cex.axis</w:t>
      </w:r>
      <w:proofErr w:type="spellEnd"/>
      <w:r w:rsidRPr="00D725BF"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  <w:t> – Specify the size of the tick label numbers/text with a numeric value of length 1</w:t>
      </w:r>
    </w:p>
    <w:p w:rsidR="0050719D" w:rsidRDefault="0050719D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</w:pPr>
    </w:p>
    <w:p w:rsidR="0050719D" w:rsidRDefault="0050719D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73737"/>
          <w:sz w:val="32"/>
          <w:szCs w:val="32"/>
          <w:shd w:val="clear" w:color="auto" w:fill="FFFFFF"/>
        </w:rPr>
      </w:pPr>
    </w:p>
    <w:p w:rsidR="0050719D" w:rsidRPr="00D725BF" w:rsidRDefault="0050719D" w:rsidP="003D4A4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bookmarkStart w:id="0" w:name="_GoBack"/>
      <w:bookmarkEnd w:id="0"/>
    </w:p>
    <w:sectPr w:rsidR="0050719D" w:rsidRPr="00D725BF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15E3F"/>
    <w:multiLevelType w:val="hybridMultilevel"/>
    <w:tmpl w:val="4FFE30AA"/>
    <w:lvl w:ilvl="0" w:tplc="64A2F71A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562A"/>
    <w:rsid w:val="003D4A45"/>
    <w:rsid w:val="0050719D"/>
    <w:rsid w:val="00793B2B"/>
    <w:rsid w:val="00794B15"/>
    <w:rsid w:val="007A2F0E"/>
    <w:rsid w:val="00816F23"/>
    <w:rsid w:val="00995D3D"/>
    <w:rsid w:val="00D725BF"/>
    <w:rsid w:val="00D9562A"/>
    <w:rsid w:val="00E87117"/>
    <w:rsid w:val="00ED0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2F129-BC91-4259-95AD-43E64C4E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45"/>
    <w:pPr>
      <w:ind w:left="720"/>
      <w:contextualSpacing/>
    </w:pPr>
  </w:style>
  <w:style w:type="character" w:customStyle="1" w:styleId="arg">
    <w:name w:val="arg"/>
    <w:basedOn w:val="DefaultParagraphFont"/>
    <w:rsid w:val="003D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2020-12-06T05:04:00Z</dcterms:created>
  <dcterms:modified xsi:type="dcterms:W3CDTF">2020-12-06T09:39:00Z</dcterms:modified>
</cp:coreProperties>
</file>