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90" w:rsidRDefault="00FB3A90" w:rsidP="00FB3A90">
      <w:pPr>
        <w:pStyle w:val="a3"/>
        <w:spacing w:before="179" w:line="360" w:lineRule="auto"/>
        <w:ind w:left="112"/>
      </w:pPr>
      <w:r>
        <w:t>Περιγραφή</w:t>
      </w:r>
      <w:r>
        <w:rPr>
          <w:spacing w:val="2"/>
        </w:rPr>
        <w:t xml:space="preserve"> </w:t>
      </w:r>
      <w:r>
        <w:t>των</w:t>
      </w:r>
      <w:r>
        <w:rPr>
          <w:spacing w:val="7"/>
        </w:rPr>
        <w:t xml:space="preserve"> </w:t>
      </w:r>
      <w:r>
        <w:rPr>
          <w:b/>
        </w:rPr>
        <w:t>OERs</w:t>
      </w:r>
      <w:r>
        <w:rPr>
          <w:b/>
          <w:spacing w:val="4"/>
        </w:rPr>
        <w:t xml:space="preserve"> </w:t>
      </w:r>
      <w:r>
        <w:t>της υποψήφιας.</w:t>
      </w:r>
    </w:p>
    <w:p w:rsidR="004A534A" w:rsidRDefault="004A534A" w:rsidP="004A534A">
      <w:pPr>
        <w:pStyle w:val="a3"/>
        <w:rPr>
          <w:b/>
          <w:sz w:val="20"/>
        </w:rPr>
      </w:pP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0469DC" w:rsidRDefault="00E25427" w:rsidP="000B0E83">
            <w:pPr>
              <w:pStyle w:val="TableParagraph"/>
              <w:spacing w:line="267" w:lineRule="exact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4A534A" w:rsidRPr="004A534A">
              <w:rPr>
                <w:b/>
                <w:lang w:val="el-GR"/>
              </w:rPr>
              <w:t>:</w:t>
            </w:r>
            <w:r>
              <w:rPr>
                <w:b/>
                <w:lang w:val="el-GR"/>
              </w:rPr>
              <w:t xml:space="preserve">   </w:t>
            </w:r>
            <w:r w:rsidRPr="00E25427">
              <w:rPr>
                <w:lang w:val="el-GR"/>
              </w:rPr>
              <w:t>Μαντά Κωνσταντίνα</w:t>
            </w:r>
            <w:r w:rsidR="000469DC" w:rsidRPr="000469DC">
              <w:rPr>
                <w:lang w:val="el-GR"/>
              </w:rPr>
              <w:t xml:space="preserve"> </w:t>
            </w:r>
          </w:p>
          <w:p w:rsidR="004A534A" w:rsidRPr="004A534A" w:rsidRDefault="004A534A" w:rsidP="000B0E83">
            <w:pPr>
              <w:pStyle w:val="TableParagraph"/>
              <w:rPr>
                <w:sz w:val="24"/>
                <w:lang w:val="el-GR"/>
              </w:rPr>
            </w:pPr>
          </w:p>
          <w:p w:rsidR="004A534A" w:rsidRPr="000469DC" w:rsidRDefault="004A534A" w:rsidP="000B0E83">
            <w:pPr>
              <w:pStyle w:val="TableParagraph"/>
              <w:ind w:left="107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Χρονολογία:</w:t>
            </w:r>
            <w:r w:rsidR="00E25427">
              <w:rPr>
                <w:b/>
                <w:lang w:val="el-GR"/>
              </w:rPr>
              <w:t xml:space="preserve"> </w:t>
            </w:r>
            <w:r w:rsidR="000469DC" w:rsidRPr="000469DC">
              <w:rPr>
                <w:lang w:val="el-GR"/>
              </w:rPr>
              <w:t>2015</w:t>
            </w:r>
          </w:p>
          <w:p w:rsidR="004A534A" w:rsidRPr="004A534A" w:rsidRDefault="004A534A" w:rsidP="000B0E83">
            <w:pPr>
              <w:pStyle w:val="TableParagraph"/>
              <w:spacing w:before="3"/>
              <w:rPr>
                <w:sz w:val="24"/>
                <w:lang w:val="el-GR"/>
              </w:rPr>
            </w:pPr>
          </w:p>
          <w:p w:rsidR="005D1995" w:rsidRPr="00DE1578" w:rsidRDefault="004A534A" w:rsidP="00CF6588">
            <w:pPr>
              <w:pStyle w:val="TableParagraph"/>
              <w:spacing w:line="360" w:lineRule="auto"/>
              <w:ind w:left="107"/>
              <w:rPr>
                <w:b/>
                <w:spacing w:val="-1"/>
                <w:lang w:val="el-GR"/>
              </w:rPr>
            </w:pPr>
            <w:r w:rsidRPr="004A534A">
              <w:rPr>
                <w:b/>
                <w:lang w:val="el-GR"/>
              </w:rPr>
              <w:t>Υπερσύνδεσμος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πρόσβασης</w:t>
            </w:r>
            <w:r w:rsidRPr="004A534A">
              <w:rPr>
                <w:b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="00E25427">
              <w:rPr>
                <w:b/>
                <w:spacing w:val="-1"/>
                <w:lang w:val="el-GR"/>
              </w:rPr>
              <w:t xml:space="preserve">:    </w:t>
            </w:r>
            <w:r w:rsidR="00BB6773" w:rsidRPr="00BB6773">
              <w:rPr>
                <w:b/>
                <w:spacing w:val="-1"/>
                <w:lang w:val="el-GR"/>
              </w:rPr>
              <w:t xml:space="preserve">   </w:t>
            </w:r>
            <w:r w:rsidR="00DE1578" w:rsidRPr="00DE1578">
              <w:rPr>
                <w:spacing w:val="-1"/>
              </w:rPr>
              <w:t>github</w:t>
            </w:r>
            <w:r w:rsidR="00DE1578" w:rsidRPr="00DE1578">
              <w:rPr>
                <w:spacing w:val="-1"/>
                <w:lang w:val="el-GR"/>
              </w:rPr>
              <w:t xml:space="preserve"> </w:t>
            </w:r>
            <w:r w:rsidR="00DE1578" w:rsidRPr="00DE1578">
              <w:rPr>
                <w:spacing w:val="-1"/>
              </w:rPr>
              <w:t>link</w:t>
            </w:r>
            <w:r w:rsidR="00DE1578" w:rsidRPr="00DE1578">
              <w:rPr>
                <w:spacing w:val="-1"/>
                <w:lang w:val="el-GR"/>
              </w:rPr>
              <w:t>:   shorturl.at/jPR28</w:t>
            </w:r>
          </w:p>
          <w:p w:rsidR="005D1995" w:rsidRPr="008526D3" w:rsidRDefault="005D1995" w:rsidP="005D1995">
            <w:pPr>
              <w:pStyle w:val="TableParagraph"/>
              <w:spacing w:line="360" w:lineRule="auto"/>
              <w:ind w:left="107"/>
              <w:rPr>
                <w:spacing w:val="-1"/>
                <w:u w:val="single"/>
                <w:lang w:val="el-GR"/>
              </w:rPr>
            </w:pPr>
            <w:r w:rsidRPr="00221010">
              <w:rPr>
                <w:spacing w:val="-1"/>
                <w:u w:val="single"/>
                <w:lang w:val="el-GR"/>
              </w:rPr>
              <w:t>Βουλιάζει , βουλιάζει ...η πέτρα!</w:t>
            </w:r>
            <w:r w:rsidR="00221010" w:rsidRPr="008526D3">
              <w:rPr>
                <w:spacing w:val="-1"/>
                <w:u w:val="single"/>
                <w:lang w:val="el-GR"/>
              </w:rPr>
              <w:t>:</w:t>
            </w:r>
          </w:p>
          <w:p w:rsidR="004A534A" w:rsidRPr="008526D3" w:rsidRDefault="009A0730" w:rsidP="005D1995">
            <w:pPr>
              <w:pStyle w:val="TableParagraph"/>
              <w:spacing w:line="360" w:lineRule="auto"/>
              <w:ind w:left="107"/>
              <w:rPr>
                <w:sz w:val="24"/>
                <w:lang w:val="el-GR"/>
              </w:rPr>
            </w:pPr>
            <w:hyperlink r:id="rId7" w:history="1">
              <w:r w:rsidR="005D1995" w:rsidRPr="008526D3">
                <w:rPr>
                  <w:rStyle w:val="-"/>
                  <w:spacing w:val="-1"/>
                </w:rPr>
                <w:t>https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://</w:t>
              </w:r>
              <w:r w:rsidR="005D1995" w:rsidRPr="008526D3">
                <w:rPr>
                  <w:rStyle w:val="-"/>
                  <w:spacing w:val="-1"/>
                </w:rPr>
                <w:t>cgscholar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.</w:t>
              </w:r>
              <w:r w:rsidR="005D1995" w:rsidRPr="008526D3">
                <w:rPr>
                  <w:rStyle w:val="-"/>
                  <w:spacing w:val="-1"/>
                </w:rPr>
                <w:t>com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/</w:t>
              </w:r>
              <w:r w:rsidR="005D1995" w:rsidRPr="008526D3">
                <w:rPr>
                  <w:rStyle w:val="-"/>
                  <w:spacing w:val="-1"/>
                </w:rPr>
                <w:t>bookstore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/</w:t>
              </w:r>
              <w:r w:rsidR="005D1995" w:rsidRPr="008526D3">
                <w:rPr>
                  <w:rStyle w:val="-"/>
                  <w:spacing w:val="-1"/>
                </w:rPr>
                <w:t>works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/%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%92%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%85%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9%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AC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6%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5%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9-%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2%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%85%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9%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AC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6%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5%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9-%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7-%</w:t>
              </w:r>
              <w:r w:rsidR="005D1995" w:rsidRPr="008526D3">
                <w:rPr>
                  <w:rStyle w:val="-"/>
                  <w:spacing w:val="-1"/>
                </w:rPr>
                <w:t>CF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%80%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AD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CF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%84%</w:t>
              </w:r>
              <w:r w:rsidR="005D1995" w:rsidRPr="008526D3">
                <w:rPr>
                  <w:rStyle w:val="-"/>
                  <w:spacing w:val="-1"/>
                </w:rPr>
                <w:t>CF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%81%</w:t>
              </w:r>
              <w:r w:rsidR="005D1995" w:rsidRPr="008526D3">
                <w:rPr>
                  <w:rStyle w:val="-"/>
                  <w:spacing w:val="-1"/>
                </w:rPr>
                <w:t>CE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%</w:t>
              </w:r>
              <w:r w:rsidR="005D1995" w:rsidRPr="008526D3">
                <w:rPr>
                  <w:rStyle w:val="-"/>
                  <w:spacing w:val="-1"/>
                </w:rPr>
                <w:t>B</w:t>
              </w:r>
              <w:r w:rsidR="005D1995" w:rsidRPr="008526D3">
                <w:rPr>
                  <w:rStyle w:val="-"/>
                  <w:spacing w:val="-1"/>
                  <w:lang w:val="el-GR"/>
                </w:rPr>
                <w:t>1</w:t>
              </w:r>
            </w:hyperlink>
          </w:p>
          <w:p w:rsidR="004A534A" w:rsidRPr="000469DC" w:rsidRDefault="004A534A" w:rsidP="00CF6588">
            <w:pPr>
              <w:pStyle w:val="TableParagraph"/>
              <w:spacing w:line="360" w:lineRule="auto"/>
              <w:ind w:left="107"/>
              <w:jc w:val="both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Σκοπός/πλαίσιο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δημιουργίας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>: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η μελέτη </w:t>
            </w:r>
            <w:r w:rsidR="003A6E13">
              <w:rPr>
                <w:color w:val="000000"/>
                <w:shd w:val="clear" w:color="auto" w:fill="FCF7E9"/>
                <w:lang w:val="el-GR"/>
              </w:rPr>
              <w:t xml:space="preserve">και η παρατήρηση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>του φυσικού περιβάλλοντος και συγκεκριμένα της ιδιότητας των υλικών να επιπλέουν ή να βυθίζονται ανάλογα.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</w:p>
          <w:p w:rsidR="004A534A" w:rsidRPr="004A534A" w:rsidRDefault="004A534A" w:rsidP="00CF6588">
            <w:pPr>
              <w:pStyle w:val="TableParagraph"/>
              <w:spacing w:before="2" w:line="360" w:lineRule="auto"/>
              <w:jc w:val="both"/>
              <w:rPr>
                <w:sz w:val="24"/>
                <w:lang w:val="el-GR"/>
              </w:rPr>
            </w:pPr>
          </w:p>
          <w:p w:rsidR="007D2F19" w:rsidRPr="003606F9" w:rsidRDefault="00E25427" w:rsidP="00CF6588">
            <w:pPr>
              <w:pStyle w:val="TableParagraph"/>
              <w:spacing w:line="360" w:lineRule="auto"/>
              <w:ind w:left="107" w:right="2097"/>
              <w:rPr>
                <w:b/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Γνωστικό  Αντικείμενο</w:t>
            </w:r>
            <w:r w:rsidR="004A534A" w:rsidRPr="004A534A">
              <w:rPr>
                <w:b/>
                <w:lang w:val="el-GR"/>
              </w:rPr>
              <w:t>:</w:t>
            </w:r>
            <w:r w:rsidR="000469DC">
              <w:rPr>
                <w:b/>
                <w:lang w:val="el-GR"/>
              </w:rPr>
              <w:t xml:space="preserve"> </w:t>
            </w:r>
            <w:r w:rsidR="004A534A" w:rsidRPr="004A534A">
              <w:rPr>
                <w:b/>
                <w:spacing w:val="-47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ΠΑΙΔΙ ΚΑΙ ΦΥΣΙΚΟ </w:t>
            </w:r>
            <w:r w:rsidR="003606F9">
              <w:rPr>
                <w:color w:val="000000"/>
                <w:shd w:val="clear" w:color="auto" w:fill="FCF7E9"/>
                <w:lang w:val="el-GR"/>
              </w:rPr>
              <w:t>ΠΕΡΙΒΑΛΛΟΝ</w:t>
            </w:r>
            <w:r w:rsidR="008A22E9">
              <w:rPr>
                <w:color w:val="000000"/>
                <w:shd w:val="clear" w:color="auto" w:fill="FCF7E9"/>
                <w:lang w:val="el-GR"/>
              </w:rPr>
              <w:t>, ΠΑΙΔΙ ΚΑΙ ΓΛΩΣΣΑ, ΠΑΙΔΙ ΚΑΙ ΜΑΘΗΜΑΤΙΚΑ, ΠΑΙΔΙ ΚΑΙ ΑΝΘΡΩΠΟΓΕΝΕΣ ΠΕΡΙΒΑΛΛΟΝ, ΠΑΙΔΙ ΚΑΙ ΤΕΧΝΕΣ, ΠΑΙΔΙ ΚΑΙ ΠΛΗΡΟΦΟΡΙΚΗ</w:t>
            </w:r>
          </w:p>
          <w:p w:rsidR="00E25427" w:rsidRDefault="004A534A" w:rsidP="00CF6588">
            <w:pPr>
              <w:pStyle w:val="TableParagraph"/>
              <w:tabs>
                <w:tab w:val="left" w:pos="6116"/>
                <w:tab w:val="left" w:pos="6967"/>
              </w:tabs>
              <w:spacing w:line="360" w:lineRule="auto"/>
              <w:ind w:left="107" w:right="4648"/>
              <w:rPr>
                <w:b/>
                <w:spacing w:val="1"/>
                <w:lang w:val="el-GR"/>
              </w:rPr>
            </w:pPr>
            <w:r w:rsidRPr="004A534A">
              <w:rPr>
                <w:b/>
                <w:lang w:val="el-GR"/>
              </w:rPr>
              <w:t>Βαθμίδα Εκπαίδευσης:</w:t>
            </w:r>
            <w:r w:rsidRPr="004A534A">
              <w:rPr>
                <w:b/>
                <w:spacing w:val="1"/>
                <w:lang w:val="el-GR"/>
              </w:rPr>
              <w:t xml:space="preserve"> </w:t>
            </w:r>
            <w:r w:rsidR="00E25427">
              <w:rPr>
                <w:b/>
                <w:spacing w:val="1"/>
                <w:lang w:val="el-GR"/>
              </w:rPr>
              <w:t xml:space="preserve"> </w:t>
            </w:r>
            <w:r w:rsidR="00E25427" w:rsidRPr="00E25427">
              <w:rPr>
                <w:spacing w:val="1"/>
                <w:lang w:val="el-GR"/>
              </w:rPr>
              <w:t>Προσχολική Αγωγή</w:t>
            </w:r>
            <w:r w:rsidR="00CF6588">
              <w:rPr>
                <w:spacing w:val="1"/>
                <w:lang w:val="el-GR"/>
              </w:rPr>
              <w:t xml:space="preserve"> (4- 6 χρ.)</w:t>
            </w:r>
          </w:p>
          <w:p w:rsidR="000469DC" w:rsidRPr="008A22E9" w:rsidRDefault="008A22E9" w:rsidP="000469DC">
            <w:pPr>
              <w:pStyle w:val="1"/>
              <w:shd w:val="clear" w:color="auto" w:fill="FCF7E9"/>
              <w:spacing w:before="0" w:beforeAutospacing="0" w:after="90" w:afterAutospacing="0" w:line="420" w:lineRule="atLeast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sz w:val="22"/>
                <w:lang w:val="el-GR"/>
              </w:rPr>
              <w:t xml:space="preserve"> </w:t>
            </w:r>
            <w:r w:rsidR="004A534A" w:rsidRPr="004A534A">
              <w:rPr>
                <w:sz w:val="22"/>
                <w:lang w:val="el-GR"/>
              </w:rPr>
              <w:t>Όνομα/Τίτλος</w:t>
            </w:r>
            <w:r w:rsidR="004A534A" w:rsidRPr="004A534A">
              <w:rPr>
                <w:spacing w:val="-2"/>
                <w:sz w:val="22"/>
                <w:lang w:val="el-GR"/>
              </w:rPr>
              <w:t xml:space="preserve"> </w:t>
            </w:r>
            <w:r w:rsidR="004A534A">
              <w:rPr>
                <w:sz w:val="22"/>
              </w:rPr>
              <w:t>OER</w:t>
            </w:r>
            <w:r w:rsidR="004A534A" w:rsidRPr="004A534A">
              <w:rPr>
                <w:sz w:val="22"/>
                <w:lang w:val="el-GR"/>
              </w:rPr>
              <w:t>:</w:t>
            </w:r>
            <w:r w:rsidR="000469DC" w:rsidRPr="006504B9">
              <w:rPr>
                <w:rFonts w:ascii="Helvetica" w:hAnsi="Helvetica"/>
                <w:color w:val="1F4166"/>
                <w:sz w:val="36"/>
                <w:szCs w:val="36"/>
                <w:lang w:val="el-GR"/>
              </w:rPr>
              <w:t xml:space="preserve"> </w:t>
            </w:r>
            <w:r w:rsidR="000469DC" w:rsidRPr="008A22E9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l-GR"/>
              </w:rPr>
              <w:t>Βουλιάζει βουλιάζει ...η πέτρα!</w:t>
            </w:r>
          </w:p>
          <w:p w:rsidR="004A534A" w:rsidRPr="004A534A" w:rsidRDefault="004A534A" w:rsidP="000B0E83">
            <w:pPr>
              <w:pStyle w:val="TableParagraph"/>
              <w:spacing w:line="504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0B0E83">
            <w:pPr>
              <w:pStyle w:val="TableParagraph"/>
              <w:spacing w:line="266" w:lineRule="exact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0469DC" w:rsidRPr="003C0771">
              <w:rPr>
                <w:lang w:val="el-GR"/>
              </w:rPr>
              <w:t>Βύθιση, επίπλευση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4A534A" w:rsidRPr="00383028" w:rsidRDefault="004A534A" w:rsidP="003A6E13">
            <w:pPr>
              <w:pStyle w:val="TableParagraph"/>
              <w:spacing w:line="360" w:lineRule="auto"/>
              <w:ind w:left="107"/>
              <w:jc w:val="both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Μέσα από κατάλληλα διαμορφωμένες πολυτροπικές δραστηριότητες, οι μαθητές θα έχουν την ευκαιρία να: παρατηρήσουν, </w:t>
            </w:r>
            <w:r w:rsidR="008A22E9">
              <w:rPr>
                <w:color w:val="000000"/>
                <w:shd w:val="clear" w:color="auto" w:fill="FCF7E9"/>
                <w:lang w:val="el-GR"/>
              </w:rPr>
              <w:t xml:space="preserve">να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>ανακαλύψουν, να κάνουν υποθέσεις, προβλέψεις, αξιολογήσεις, να καταλήξουν σε συμπεράσματα, να εκφραστούν γλωσσικά, καλλιτεχνικά. δημ</w:t>
            </w:r>
            <w:r w:rsidR="008A22E9">
              <w:rPr>
                <w:color w:val="000000"/>
                <w:shd w:val="clear" w:color="auto" w:fill="FCF7E9"/>
                <w:lang w:val="el-GR"/>
              </w:rPr>
              <w:t xml:space="preserve">ιουργικά, να επικοινωνήσουν, να συνεργαστούν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και να έρθουν σε επαφή με τις νέες τεχνολογίες.</w:t>
            </w:r>
          </w:p>
          <w:p w:rsidR="004A534A" w:rsidRPr="00383028" w:rsidRDefault="004A534A" w:rsidP="003A6E13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spacing w:before="5"/>
              <w:rPr>
                <w:sz w:val="30"/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Τύπος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0B0E83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Οπτικοποιήσεις/Μοντέλα-Προσομοιώσεις</w:t>
            </w:r>
          </w:p>
          <w:p w:rsidR="004A534A" w:rsidRPr="004A534A" w:rsidRDefault="004A534A" w:rsidP="000B0E83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0B0E83">
            <w:pPr>
              <w:pStyle w:val="TableParagraph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t xml:space="preserve"> </w:t>
            </w:r>
            <w:r w:rsidR="003A6E13">
              <w:rPr>
                <w:rFonts w:ascii="Times New Roman"/>
                <w:lang w:val="el-GR"/>
              </w:rPr>
              <w:t xml:space="preserve">                            </w:t>
            </w:r>
            <w:r>
              <w:rPr>
                <w:rFonts w:ascii="Times New Roman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6" w:lineRule="exact"/>
              <w:ind w:left="110"/>
            </w:pPr>
            <w:r>
              <w:t>Δυναμικοί/Αλληλεπιδραστικοί</w:t>
            </w:r>
            <w:r>
              <w:rPr>
                <w:spacing w:val="-8"/>
              </w:rPr>
              <w:t xml:space="preserve"> </w:t>
            </w:r>
            <w:r>
              <w:t>Χάρτες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  <w:r w:rsidR="003A6E13">
              <w:rPr>
                <w:rFonts w:ascii="Times New Roman"/>
                <w:sz w:val="18"/>
                <w:lang w:val="el-GR"/>
              </w:rPr>
              <w:t xml:space="preserve">            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Εκπαιδευτικά</w:t>
            </w:r>
            <w:r>
              <w:rPr>
                <w:spacing w:val="-7"/>
              </w:rPr>
              <w:t xml:space="preserve"> </w:t>
            </w:r>
            <w:r>
              <w:t>Παιχνίδια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5"/>
              </w:rPr>
              <w:t xml:space="preserve"> </w:t>
            </w:r>
            <w:r>
              <w:t>Λογισμικού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A6E13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             </w:t>
            </w:r>
            <w:r w:rsidR="003C0771"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3"/>
              </w:rPr>
              <w:t xml:space="preserve"> </w:t>
            </w:r>
            <w:r>
              <w:t>Πρακτικής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Εξάσκησης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A6E13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             </w:t>
            </w:r>
            <w:r w:rsidR="003C0771"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r>
              <w:t>Αντικείμενα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</w:tbl>
    <w:p w:rsidR="004A534A" w:rsidRDefault="004A534A" w:rsidP="004A534A">
      <w:pPr>
        <w:rPr>
          <w:sz w:val="2"/>
          <w:szCs w:val="2"/>
        </w:rPr>
        <w:sectPr w:rsidR="004A534A">
          <w:headerReference w:type="default" r:id="rId8"/>
          <w:footerReference w:type="default" r:id="rId9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4A534A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730" w:rsidRPr="009A0730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9A0730" w:rsidRPr="009A073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600"/>
        <w:gridCol w:w="1773"/>
      </w:tblGrid>
      <w:tr w:rsidR="004A534A" w:rsidTr="000B0E83">
        <w:trPr>
          <w:trHeight w:val="279"/>
        </w:trPr>
        <w:tc>
          <w:tcPr>
            <w:tcW w:w="115" w:type="dxa"/>
            <w:tcBorders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r>
              <w:t>Αντικείμενα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4A" w:rsidTr="000B0E83">
        <w:trPr>
          <w:trHeight w:val="6782"/>
        </w:trPr>
        <w:tc>
          <w:tcPr>
            <w:tcW w:w="9914" w:type="dxa"/>
            <w:gridSpan w:val="4"/>
            <w:tcBorders>
              <w:top w:val="nil"/>
            </w:tcBorders>
          </w:tcPr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E510DC" w:rsidRDefault="004A534A" w:rsidP="000B0E83">
            <w:pPr>
              <w:pStyle w:val="TableParagraph"/>
              <w:spacing w:before="1"/>
              <w:ind w:left="107"/>
              <w:rPr>
                <w:b/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</w:t>
            </w:r>
            <w:r w:rsidR="00AB7E90">
              <w:rPr>
                <w:b/>
                <w:lang w:val="el-GR"/>
              </w:rPr>
              <w:t>ων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</w:t>
            </w:r>
            <w:r w:rsidR="00AB7E90">
              <w:rPr>
                <w:b/>
                <w:lang w:val="el-GR"/>
              </w:rPr>
              <w:t>ων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</w:t>
            </w:r>
            <w:r w:rsidR="00AB7E90">
              <w:rPr>
                <w:b/>
                <w:lang w:val="el-GR"/>
              </w:rPr>
              <w:t>ων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="00AB7E90">
              <w:rPr>
                <w:b/>
              </w:rPr>
              <w:t>s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C0D70" w:rsidRDefault="003C0771" w:rsidP="00383028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Τα παιδιά της προσχολικής ηλικίας  έχουν αρκετές </w:t>
            </w:r>
            <w:r w:rsidR="004C0D70">
              <w:rPr>
                <w:lang w:val="el-GR"/>
              </w:rPr>
              <w:t>λαθεμένες αντιλήψεις στο μυαλό τους για τον φυσικό κόσμο που τα περιβάλλει. Στόχος αυτού του προγράμματος είναι να εκφράσουν τις αντιλήψεις τους αυτέ</w:t>
            </w:r>
            <w:r w:rsidR="00AB7E90">
              <w:rPr>
                <w:lang w:val="el-GR"/>
              </w:rPr>
              <w:t xml:space="preserve">ς </w:t>
            </w:r>
            <w:r w:rsidR="004C0D70">
              <w:rPr>
                <w:lang w:val="el-GR"/>
              </w:rPr>
              <w:t>και βιωματικά να τις δουν να αποδομούνται, εξάγοντας  συμπεράσματα, με την καθοδήγηση της νηπιαγωγού. Ο χάρτης εννοιολογικής χαρτογράφησης,</w:t>
            </w:r>
            <w:r w:rsidR="004C0D70" w:rsidRPr="00BD6FB2">
              <w:rPr>
                <w:b/>
                <w:lang w:val="el-GR"/>
              </w:rPr>
              <w:t xml:space="preserve"> </w:t>
            </w:r>
            <w:r w:rsidR="00BD6FB2">
              <w:rPr>
                <w:b/>
              </w:rPr>
              <w:t>K</w:t>
            </w:r>
            <w:r w:rsidR="004C0D70" w:rsidRPr="00BD6FB2">
              <w:rPr>
                <w:b/>
              </w:rPr>
              <w:t>idspiration</w:t>
            </w:r>
            <w:r w:rsidR="004C0D70" w:rsidRPr="004C0D70">
              <w:rPr>
                <w:lang w:val="el-GR"/>
              </w:rPr>
              <w:t xml:space="preserve">, </w:t>
            </w:r>
            <w:r w:rsidR="004C0D70">
              <w:rPr>
                <w:lang w:val="el-GR"/>
              </w:rPr>
              <w:t xml:space="preserve">θα τα βοηθήσει να οπτικοποιήσουν τις ιδέες τους αυτές. Επίσης η χρήση της ψηφιακής φωτογραφικής μηχανής και του λογισμικού, </w:t>
            </w:r>
            <w:r w:rsidR="004C0D70" w:rsidRPr="00BD6FB2">
              <w:rPr>
                <w:b/>
              </w:rPr>
              <w:t>Movie</w:t>
            </w:r>
            <w:r w:rsidR="004C0D70" w:rsidRPr="00BD6FB2">
              <w:rPr>
                <w:b/>
                <w:lang w:val="el-GR"/>
              </w:rPr>
              <w:t xml:space="preserve"> </w:t>
            </w:r>
            <w:r w:rsidR="004C0D70" w:rsidRPr="00BD6FB2">
              <w:rPr>
                <w:b/>
              </w:rPr>
              <w:t>Maker</w:t>
            </w:r>
            <w:r w:rsidR="004C0D70" w:rsidRPr="004C0D70">
              <w:rPr>
                <w:lang w:val="el-GR"/>
              </w:rPr>
              <w:t xml:space="preserve">, </w:t>
            </w:r>
            <w:r w:rsidR="004C0D70">
              <w:rPr>
                <w:lang w:val="el-GR"/>
              </w:rPr>
              <w:t>θα τα βοηθήσει να αναπαραστήσουν όλη τη διαδικασία της βύθισης και της επίπλευσης διαφορετικών αντικειμένων με βάση το υλικό τους και της διαφορετική συμπεριφορά</w:t>
            </w:r>
            <w:r w:rsidR="00AB7E90">
              <w:rPr>
                <w:lang w:val="el-GR"/>
              </w:rPr>
              <w:t>ς</w:t>
            </w:r>
            <w:r w:rsidR="004C0D70">
              <w:rPr>
                <w:lang w:val="el-GR"/>
              </w:rPr>
              <w:t xml:space="preserve"> τους σε σχέση</w:t>
            </w:r>
            <w:r w:rsidR="00383028">
              <w:rPr>
                <w:lang w:val="el-GR"/>
              </w:rPr>
              <w:t xml:space="preserve"> με το νερό.</w:t>
            </w:r>
          </w:p>
          <w:p w:rsidR="004A534A" w:rsidRPr="004A534A" w:rsidRDefault="004A534A" w:rsidP="00383028">
            <w:pPr>
              <w:pStyle w:val="TableParagraph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383028">
            <w:pPr>
              <w:tabs>
                <w:tab w:val="left" w:pos="7275"/>
              </w:tabs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ab/>
            </w: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24215F" w:rsidRDefault="00AB7E90" w:rsidP="003A6E13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Διατυπώθηκαν</w:t>
            </w:r>
            <w:r w:rsidR="00BD6FB2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>τα κατάλληλα ερωτήματα από τη νηπιαγωγό και τα παιδιά μέσα από υποθέσεις, πειραματισμούς και έρευνα στο πεδίο</w:t>
            </w:r>
            <w:r w:rsidR="0024215F">
              <w:rPr>
                <w:lang w:val="el-GR"/>
              </w:rPr>
              <w:t xml:space="preserve"> έφτασαν στα κατάλληλα συμπεράσματα. Τ </w:t>
            </w:r>
            <w:r w:rsidR="00383028">
              <w:rPr>
                <w:lang w:val="el-GR"/>
              </w:rPr>
              <w:t xml:space="preserve">α </w:t>
            </w:r>
            <w:r w:rsidR="0024215F">
              <w:rPr>
                <w:lang w:val="el-GR"/>
              </w:rPr>
              <w:t xml:space="preserve">ψηφιακά </w:t>
            </w:r>
            <w:r w:rsidR="00383028">
              <w:rPr>
                <w:lang w:val="el-GR"/>
              </w:rPr>
              <w:t>εργαλεία</w:t>
            </w:r>
            <w:r>
              <w:rPr>
                <w:lang w:val="el-GR"/>
              </w:rPr>
              <w:t>,</w:t>
            </w:r>
            <w:r w:rsidR="00383028">
              <w:rPr>
                <w:lang w:val="el-GR"/>
              </w:rPr>
              <w:t xml:space="preserve"> </w:t>
            </w:r>
            <w:r w:rsidR="0024215F">
              <w:rPr>
                <w:lang w:val="el-GR"/>
              </w:rPr>
              <w:t>του υπολογιστή και της ψηφιακής κάμερας, καθώς και το λογισμικό εννοιολογικής χαρτογράφησης,</w:t>
            </w:r>
            <w:r w:rsidR="0024215F" w:rsidRPr="00BD6FB2">
              <w:rPr>
                <w:b/>
                <w:lang w:val="el-GR"/>
              </w:rPr>
              <w:t xml:space="preserve"> </w:t>
            </w:r>
            <w:r w:rsidR="0024215F" w:rsidRPr="00BD6FB2">
              <w:rPr>
                <w:b/>
              </w:rPr>
              <w:t>Kidspiration</w:t>
            </w:r>
            <w:r w:rsidR="0024215F" w:rsidRPr="0024215F">
              <w:rPr>
                <w:lang w:val="el-GR"/>
              </w:rPr>
              <w:t>,</w:t>
            </w:r>
            <w:r w:rsidR="0024215F">
              <w:rPr>
                <w:lang w:val="el-GR"/>
              </w:rPr>
              <w:t xml:space="preserve"> βοήθησαν ώστε τα παιδιά να δουν σχηματικά και οπτικοποιημένα τις απόψεις τους, με τη χρήση ή την εισαγωγή εικόνων. Επίσης η δημιουργία </w:t>
            </w:r>
            <w:r w:rsidR="0024215F" w:rsidRPr="00BD6FB2">
              <w:rPr>
                <w:b/>
              </w:rPr>
              <w:t>animation</w:t>
            </w:r>
            <w:r w:rsidR="0024215F" w:rsidRPr="0024215F">
              <w:rPr>
                <w:lang w:val="el-GR"/>
              </w:rPr>
              <w:t xml:space="preserve"> </w:t>
            </w:r>
            <w:r w:rsidR="0024215F">
              <w:rPr>
                <w:lang w:val="el-GR"/>
              </w:rPr>
              <w:t xml:space="preserve">με τη χρήση της ψηφιακής κάμερας και του λογισμικού δημιουργίας ταινιών, του </w:t>
            </w:r>
            <w:r w:rsidR="0024215F" w:rsidRPr="00BD6FB2">
              <w:rPr>
                <w:b/>
              </w:rPr>
              <w:t>Movie</w:t>
            </w:r>
            <w:r w:rsidR="0024215F" w:rsidRPr="00BD6FB2">
              <w:rPr>
                <w:b/>
                <w:lang w:val="el-GR"/>
              </w:rPr>
              <w:t xml:space="preserve"> </w:t>
            </w:r>
            <w:r w:rsidR="0024215F" w:rsidRPr="00BD6FB2">
              <w:rPr>
                <w:b/>
              </w:rPr>
              <w:t>Maker</w:t>
            </w:r>
            <w:r w:rsidR="0024215F">
              <w:rPr>
                <w:lang w:val="el-GR"/>
              </w:rPr>
              <w:t xml:space="preserve"> οδήγησε στην καλλιέργεια της δημιουργικότητας, της φαντασίας και της ψυχαγωγίας των παιδιών.</w:t>
            </w: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9A0730" w:rsidP="000B0E83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9A0730">
              <w:rPr>
                <w:b/>
                <w:noProof/>
              </w:rPr>
              <w:pict>
                <v:shape id="_x0000_s1028" type="#_x0000_t202" style="position:absolute;left:0;text-align:left;margin-left:361.45pt;margin-top:1.1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4A534A"/>
    <w:p w:rsidR="008B69C5" w:rsidRDefault="008B69C5"/>
    <w:sectPr w:rsidR="008B69C5" w:rsidSect="00617ADC">
      <w:headerReference w:type="default" r:id="rId11"/>
      <w:footerReference w:type="default" r:id="rId12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26E" w:rsidRDefault="00DF026E" w:rsidP="00BF26C3">
      <w:r>
        <w:separator/>
      </w:r>
    </w:p>
  </w:endnote>
  <w:endnote w:type="continuationSeparator" w:id="1">
    <w:p w:rsidR="00DF026E" w:rsidRDefault="00DF026E" w:rsidP="00BF2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0730" w:rsidRPr="009A07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9A0730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DE157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0730" w:rsidRPr="009A07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9A0730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DE1578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26E" w:rsidRDefault="00DF026E" w:rsidP="00BF26C3">
      <w:r>
        <w:separator/>
      </w:r>
    </w:p>
  </w:footnote>
  <w:footnote w:type="continuationSeparator" w:id="1">
    <w:p w:rsidR="00DF026E" w:rsidRDefault="00DF026E" w:rsidP="00BF2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DF026E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DF026E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534A"/>
    <w:rsid w:val="00013F7E"/>
    <w:rsid w:val="00020493"/>
    <w:rsid w:val="00042569"/>
    <w:rsid w:val="000469DC"/>
    <w:rsid w:val="00051B27"/>
    <w:rsid w:val="00171A3F"/>
    <w:rsid w:val="00221010"/>
    <w:rsid w:val="0024215F"/>
    <w:rsid w:val="002764BE"/>
    <w:rsid w:val="003606F9"/>
    <w:rsid w:val="00383028"/>
    <w:rsid w:val="003A6E13"/>
    <w:rsid w:val="003B6D88"/>
    <w:rsid w:val="003C0771"/>
    <w:rsid w:val="004277C8"/>
    <w:rsid w:val="0045374C"/>
    <w:rsid w:val="004A534A"/>
    <w:rsid w:val="004C0D70"/>
    <w:rsid w:val="004C1C33"/>
    <w:rsid w:val="004E168A"/>
    <w:rsid w:val="005D1995"/>
    <w:rsid w:val="00614E9F"/>
    <w:rsid w:val="00621E19"/>
    <w:rsid w:val="006504B9"/>
    <w:rsid w:val="007D2F19"/>
    <w:rsid w:val="008526D3"/>
    <w:rsid w:val="00853E30"/>
    <w:rsid w:val="008A22E9"/>
    <w:rsid w:val="008B69C5"/>
    <w:rsid w:val="008C1D68"/>
    <w:rsid w:val="009A0730"/>
    <w:rsid w:val="00A27C12"/>
    <w:rsid w:val="00AB7E90"/>
    <w:rsid w:val="00AE43CE"/>
    <w:rsid w:val="00BB6773"/>
    <w:rsid w:val="00BD6FB2"/>
    <w:rsid w:val="00BF26C3"/>
    <w:rsid w:val="00C36014"/>
    <w:rsid w:val="00CE191D"/>
    <w:rsid w:val="00CF6588"/>
    <w:rsid w:val="00D54E8A"/>
    <w:rsid w:val="00D62C96"/>
    <w:rsid w:val="00DE1578"/>
    <w:rsid w:val="00DF026E"/>
    <w:rsid w:val="00E15713"/>
    <w:rsid w:val="00E25427"/>
    <w:rsid w:val="00E510DC"/>
    <w:rsid w:val="00FB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0">
    <w:name w:val="FollowedHyperlink"/>
    <w:basedOn w:val="a0"/>
    <w:uiPriority w:val="99"/>
    <w:semiHidden/>
    <w:unhideWhenUsed/>
    <w:rsid w:val="003606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gscholar.com/bookstore/works/%CE%92%CE%BF%CF%85%CE%BB%CE%B9%CE%AC%CE%B6%CE%B5%CE%B9-%CE%B2%CE%BF%CF%85%CE%BB%CE%B9%CE%AC%CE%B6%CE%B5%CE%B9-%CE%B7-%CF%80%CE%AD%CF%84%CF%81%CE%B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43064-C6BF-41F6-8EB4-E5F3F231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Γιάννης Μίχας</cp:lastModifiedBy>
  <cp:revision>17</cp:revision>
  <dcterms:created xsi:type="dcterms:W3CDTF">2023-02-07T20:35:00Z</dcterms:created>
  <dcterms:modified xsi:type="dcterms:W3CDTF">2023-02-09T20:06:00Z</dcterms:modified>
</cp:coreProperties>
</file>