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01329">
      <w:pPr>
        <w:jc w:val="both"/>
        <w:rPr>
          <w:b/>
          <w:bCs/>
          <w:sz w:val="44"/>
          <w:szCs w:val="44"/>
        </w:rPr>
      </w:pPr>
      <w:bookmarkStart w:id="0" w:name="OLE_LINK2"/>
      <w:bookmarkStart w:id="1" w:name="OLE_LINK1"/>
    </w:p>
    <w:p w14:paraId="348E1C60">
      <w:pPr>
        <w:jc w:val="center"/>
        <w:rPr>
          <w:rFonts w:hint="eastAsia" w:ascii="微软雅黑" w:hAnsi="微软雅黑" w:eastAsia="微软雅黑" w:cs="微软雅黑"/>
          <w:b/>
          <w:bCs w:val="0"/>
          <w:sz w:val="52"/>
          <w:szCs w:val="52"/>
        </w:rPr>
      </w:pPr>
      <w:r>
        <w:rPr>
          <w:rFonts w:hint="eastAsia" w:ascii="微软雅黑" w:hAnsi="微软雅黑" w:eastAsia="微软雅黑" w:cs="微软雅黑"/>
          <w:b/>
          <w:bCs w:val="0"/>
          <w:sz w:val="36"/>
          <w:szCs w:val="36"/>
          <w:lang w:val="en-US" w:eastAsia="zh-CN"/>
        </w:rPr>
        <w:t>详细设计规范</w:t>
      </w:r>
    </w:p>
    <w:p w14:paraId="63229B70">
      <w:pPr>
        <w:spacing w:line="360" w:lineRule="auto"/>
        <w:jc w:val="center"/>
        <w:rPr>
          <w:b/>
          <w:sz w:val="52"/>
          <w:szCs w:val="52"/>
        </w:rPr>
      </w:pPr>
    </w:p>
    <w:tbl>
      <w:tblPr>
        <w:tblStyle w:val="22"/>
        <w:tblW w:w="8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72"/>
        <w:gridCol w:w="4013"/>
      </w:tblGrid>
      <w:tr w14:paraId="2153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4472" w:type="dxa"/>
            <w:vMerge w:val="restart"/>
          </w:tcPr>
          <w:p w14:paraId="1B753D1C">
            <w:pPr>
              <w:spacing w:line="360" w:lineRule="auto"/>
              <w:rPr>
                <w:szCs w:val="21"/>
              </w:rPr>
            </w:pPr>
            <w:r>
              <w:rPr>
                <w:rFonts w:hint="eastAsia"/>
                <w:szCs w:val="21"/>
              </w:rPr>
              <w:t>文件状态：</w:t>
            </w:r>
          </w:p>
          <w:p w14:paraId="33F7BF41">
            <w:pPr>
              <w:spacing w:line="360" w:lineRule="auto"/>
              <w:ind w:firstLine="1050" w:firstLineChars="500"/>
              <w:rPr>
                <w:szCs w:val="21"/>
              </w:rPr>
            </w:pPr>
            <w:r>
              <w:rPr>
                <w:szCs w:val="21"/>
              </w:rPr>
              <mc:AlternateContent>
                <mc:Choice Requires="wps">
                  <w:drawing>
                    <wp:anchor distT="0" distB="0" distL="114300" distR="114300" simplePos="0" relativeHeight="251659264" behindDoc="0" locked="0" layoutInCell="1" allowOverlap="1">
                      <wp:simplePos x="0" y="0"/>
                      <wp:positionH relativeFrom="column">
                        <wp:posOffset>1366520</wp:posOffset>
                      </wp:positionH>
                      <wp:positionV relativeFrom="paragraph">
                        <wp:posOffset>66675</wp:posOffset>
                      </wp:positionV>
                      <wp:extent cx="114300" cy="109855"/>
                      <wp:effectExtent l="4445" t="4445" r="14605" b="19050"/>
                      <wp:wrapNone/>
                      <wp:docPr id="1" name="矩形 1"/>
                      <wp:cNvGraphicFramePr/>
                      <a:graphic xmlns:a="http://schemas.openxmlformats.org/drawingml/2006/main">
                        <a:graphicData uri="http://schemas.microsoft.com/office/word/2010/wordprocessingShape">
                          <wps:wsp>
                            <wps:cNvSpPr/>
                            <wps:spPr>
                              <a:xfrm>
                                <a:off x="0" y="0"/>
                                <a:ext cx="114300" cy="10985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23CB159C"/>
                              </w:txbxContent>
                            </wps:txbx>
                            <wps:bodyPr upright="1"/>
                          </wps:wsp>
                        </a:graphicData>
                      </a:graphic>
                    </wp:anchor>
                  </w:drawing>
                </mc:Choice>
                <mc:Fallback>
                  <w:pict>
                    <v:rect id="_x0000_s1026" o:spid="_x0000_s1026" o:spt="1" style="position:absolute;left:0pt;margin-left:107.6pt;margin-top:5.25pt;height:8.65pt;width:9pt;z-index:251659264;mso-width-relative:page;mso-height-relative:page;" fillcolor="#FFFFFF" filled="t" stroked="t" coordsize="21600,21600" o:gfxdata="UEsDBAoAAAAAAIdO4kAAAAAAAAAAAAAAAAAEAAAAZHJzL1BLAwQUAAAACACHTuJAMlCU6dcAAAAJ&#10;AQAADwAAAGRycy9kb3ducmV2LnhtbE2PMU/DMBCFdyT+g3VIbNROokIJcTqAisTYpgvbJT6SQGxH&#10;sdMGfj3HRLe7e0/vvldsFzuIE02h905DslIgyDXe9K7VcKx2dxsQIaIzOHhHGr4pwLa8viowN/7s&#10;9nQ6xFZwiAs5auhiHHMpQ9ORxbDyIznWPvxkMfI6tdJMeOZwO8hUqXtpsXf8ocORnjtqvg6z1VD3&#10;6RF/9tWrso+7LL4t1ef8/qL17U2inkBEWuK/Gf7wGR1KZqr97EwQg4Y0WadsZUGtQbAhzTI+1Dw8&#10;bECWhbxsUP4CUEsDBBQAAAAIAIdO4kCa6heoAwIAADYEAAAOAAAAZHJzL2Uyb0RvYy54bWytU82O&#10;0zAQviPxDpbvNEmhaDdqugdKuSBYaeEBXHuSWPKfbLdJnwaJGw/B4yBeg7ETSnfh0AM5JJ/j8Tfz&#10;fTNe341akSP4IK1paLUoKQHDrZCma+jnT7sXN5SEyIxgyhpo6AkCvds8f7YeXA1L21slwBMkMaEe&#10;XEP7GF1dFIH3oFlYWAcGN1vrNYu49F0hPBuQXatiWZavi8F64bzlEAL+3U6bdGb01xDatpUctpYf&#10;NJg4sXpQLKKk0EsX6CZX27bA48e2DRCJaigqjfmNSRDv07vYrFndeeZ6yecS2DUlPNGkmTSY9Ey1&#10;ZZGRg5d/UWnJvQ22jQtudTEJyY6giqp84s1DzxxkLWh1cGfTw/+j5R+O955IgZNAiWEaG/7zy7cf&#10;37+SKnkzuFBjyIO79/MqIExCx9br9EUJZMx+ns5+whgJx59V9epliU5z3KrK25vVKnEWfw47H+I7&#10;sJok0FCP7cousuP7EKfQ3yEpV7BKip1UKi98t3+jPDkybO0uPzP7ozBlyNDQ29VyhXUwnNcW5wSh&#10;dqg5mC7ne3QiXBKX+fkXcSpsy0I/FZAZUhirtYzgM+qBibdGkHhy6KvB60RTMRoEJQrw9iWUIyOT&#10;6ppI9E6ZlATybM8upS5NfUkojvsRSRPcW3HC9h6cl12PBueeFmkHxyl3Yh79NK+Xa8SX133z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DJQlOnXAAAACQEAAA8AAAAAAAAAAQAgAAAAIgAAAGRycy9k&#10;b3ducmV2LnhtbFBLAQIUABQAAAAIAIdO4kCa6heoAwIAADYEAAAOAAAAAAAAAAEAIAAAACYBAABk&#10;cnMvZTJvRG9jLnhtbFBLBQYAAAAABgAGAFkBAACbBQAAAAA=&#10;">
                      <v:fill on="t" focussize="0,0"/>
                      <v:stroke color="#000000" joinstyle="miter"/>
                      <v:imagedata o:title=""/>
                      <o:lock v:ext="edit" aspectratio="f"/>
                      <v:textbox>
                        <w:txbxContent>
                          <w:p w14:paraId="23CB159C"/>
                        </w:txbxContent>
                      </v:textbox>
                    </v:rect>
                  </w:pict>
                </mc:Fallback>
              </mc:AlternateContent>
            </w:r>
            <w:r>
              <w:rPr>
                <w:rFonts w:hint="eastAsia"/>
                <w:szCs w:val="21"/>
              </w:rPr>
              <w:t xml:space="preserve">草稿   </w:t>
            </w:r>
          </w:p>
          <w:p w14:paraId="4525BB86">
            <w:pPr>
              <w:spacing w:line="360" w:lineRule="auto"/>
              <w:rPr>
                <w:rFonts w:hint="eastAsia" w:eastAsia="宋体"/>
                <w:szCs w:val="21"/>
                <w:lang w:val="en-US" w:eastAsia="zh-CN"/>
              </w:rPr>
            </w:pPr>
            <w:r>
              <w:rPr>
                <w:szCs w:val="21"/>
              </w:rPr>
              <mc:AlternateContent>
                <mc:Choice Requires="wps">
                  <w:drawing>
                    <wp:anchor distT="0" distB="0" distL="114300" distR="114300" simplePos="0" relativeHeight="251661312" behindDoc="0" locked="0" layoutInCell="1" allowOverlap="1">
                      <wp:simplePos x="0" y="0"/>
                      <wp:positionH relativeFrom="column">
                        <wp:posOffset>1358900</wp:posOffset>
                      </wp:positionH>
                      <wp:positionV relativeFrom="paragraph">
                        <wp:posOffset>97790</wp:posOffset>
                      </wp:positionV>
                      <wp:extent cx="114300" cy="109855"/>
                      <wp:effectExtent l="4445" t="4445" r="14605" b="19050"/>
                      <wp:wrapNone/>
                      <wp:docPr id="5" name="矩形 1"/>
                      <wp:cNvGraphicFramePr/>
                      <a:graphic xmlns:a="http://schemas.openxmlformats.org/drawingml/2006/main">
                        <a:graphicData uri="http://schemas.microsoft.com/office/word/2010/wordprocessingShape">
                          <wps:wsp>
                            <wps:cNvSpPr/>
                            <wps:spPr>
                              <a:xfrm>
                                <a:off x="0" y="0"/>
                                <a:ext cx="114300" cy="109855"/>
                              </a:xfrm>
                              <a:prstGeom prst="rect">
                                <a:avLst/>
                              </a:prstGeom>
                              <a:solidFill>
                                <a:srgbClr val="FFFFFF"/>
                              </a:solidFill>
                              <a:ln w="9525" cap="flat" cmpd="sng">
                                <a:solidFill>
                                  <a:srgbClr val="000000"/>
                                </a:solidFill>
                                <a:prstDash val="solid"/>
                                <a:miter/>
                                <a:headEnd type="none" w="med" len="med"/>
                                <a:tailEnd type="none" w="med" len="med"/>
                              </a:ln>
                              <a:effectLst/>
                            </wps:spPr>
                            <wps:txbx>
                              <w:txbxContent>
                                <w:p w14:paraId="38C5DFC9"/>
                              </w:txbxContent>
                            </wps:txbx>
                            <wps:bodyPr upright="1"/>
                          </wps:wsp>
                        </a:graphicData>
                      </a:graphic>
                    </wp:anchor>
                  </w:drawing>
                </mc:Choice>
                <mc:Fallback>
                  <w:pict>
                    <v:rect id="矩形 1" o:spid="_x0000_s1026" o:spt="1" style="position:absolute;left:0pt;margin-left:107pt;margin-top:7.7pt;height:8.65pt;width:9pt;z-index:251661312;mso-width-relative:page;mso-height-relative:page;" fillcolor="#FFFFFF" filled="t" stroked="t" coordsize="21600,21600" o:gfxdata="UEsDBAoAAAAAAIdO4kAAAAAAAAAAAAAAAAAEAAAAZHJzL1BLAwQUAAAACACHTuJAX5PjTtcAAAAJ&#10;AQAADwAAAGRycy9kb3ducmV2LnhtbE2PzU7DMBCE70i8g7VI3KgTp/yFOD2AisSxTS/cNvGSBGI7&#10;ip028PQsJ3rcmdHsN8VmsYM40hR67zSkqwQEucab3rUaDtX25gFEiOgMDt6Rhm8KsCkvLwrMjT+5&#10;HR33sRVc4kKOGroYx1zK0HRkMaz8SI69Dz9ZjHxOrTQTnrjcDlIlyZ202Dv+0OFIzx01X/vZaqh7&#10;dcCfXfWa2MdtFt+W6nN+f9H6+ipNnkBEWuJ/GP7wGR1KZqr97EwQgwaVrnlLZON2DYIDKlMs1Boy&#10;dQ+yLOT5gvIXUEsDBBQAAAAIAIdO4kCAsmmtAwIAADYEAAAOAAAAZHJzL2Uyb0RvYy54bWytU82O&#10;0zAQviPxDpbvNEmhaDdqugdKuSBYaeEBXHuSWPKfbLdJnwaJGw/B4yBeg7ETSnfh0AM5JJ/j8Tfz&#10;fTNe341akSP4IK1paLUoKQHDrZCma+jnT7sXN5SEyIxgyhpo6AkCvds8f7YeXA1L21slwBMkMaEe&#10;XEP7GF1dFIH3oFlYWAcGN1vrNYu49F0hPBuQXatiWZavi8F64bzlEAL+3U6bdGb01xDatpUctpYf&#10;NJg4sXpQLKKk0EsX6CZX27bA48e2DRCJaigqjfmNSRDv07vYrFndeeZ6yecS2DUlPNGkmTSY9Ey1&#10;ZZGRg5d/UWnJvQ22jQtudTEJyY6giqp84s1DzxxkLWh1cGfTw/+j5R+O955I0dAVJYZpbPjPL99+&#10;fP9KquTN4EKNIQ/u3s+rgDAJHVuv0xclkDH7eTr7CWMkHH9W1auXJTrNcasqb29Wq8RZ/DnsfIjv&#10;wGqSQEM9tiu7yI7vQ5xCf4ekXMEqKXZSqbzw3f6N8uTIsLW7/Mzsj8KUIUNDb1dL1McZzmuLc4JQ&#10;O9QcTJfzPToRLonL/PyLOBW2ZaGfCsgMKYzVWkbwGfXAxFsjSDw59NXgdaKpGA2CEgV4+xLKkZFJ&#10;dU0keqdMSgJ5tmeXUpemviQUx/2IpAnurThhew/Oy65Hg3NPi7SD45Q7MY9+mtfLNeLL6775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T407XAAAACQEAAA8AAAAAAAAAAQAgAAAAIgAAAGRycy9k&#10;b3ducmV2LnhtbFBLAQIUABQAAAAIAIdO4kCAsmmtAwIAADYEAAAOAAAAAAAAAAEAIAAAACYBAABk&#10;cnMvZTJvRG9jLnhtbFBLBQYAAAAABgAGAFkBAACbBQAAAAA=&#10;">
                      <v:fill on="t" focussize="0,0"/>
                      <v:stroke color="#000000" joinstyle="miter"/>
                      <v:imagedata o:title=""/>
                      <o:lock v:ext="edit" aspectratio="f"/>
                      <v:textbox>
                        <w:txbxContent>
                          <w:p w14:paraId="38C5DFC9"/>
                        </w:txbxContent>
                      </v:textbox>
                    </v:rect>
                  </w:pict>
                </mc:Fallback>
              </mc:AlternateContent>
            </w:r>
            <w:r>
              <w:rPr>
                <w:rFonts w:hint="eastAsia"/>
                <w:szCs w:val="21"/>
              </w:rPr>
              <w:t xml:space="preserve">          修改</w:t>
            </w:r>
            <w:r>
              <w:rPr>
                <w:rFonts w:hint="eastAsia"/>
                <w:szCs w:val="21"/>
                <w:lang w:val="en-US" w:eastAsia="zh-CN"/>
              </w:rPr>
              <w:t xml:space="preserve"> </w:t>
            </w:r>
          </w:p>
          <w:p w14:paraId="751A7B98">
            <w:pPr>
              <w:spacing w:line="360" w:lineRule="auto"/>
              <w:rPr>
                <w:szCs w:val="21"/>
              </w:rPr>
            </w:pPr>
            <w:r>
              <w:rPr>
                <w:szCs w:val="21"/>
              </w:rPr>
              <mc:AlternateContent>
                <mc:Choice Requires="wps">
                  <w:drawing>
                    <wp:anchor distT="0" distB="0" distL="114300" distR="114300" simplePos="0" relativeHeight="251660288" behindDoc="0" locked="0" layoutInCell="1" allowOverlap="1">
                      <wp:simplePos x="0" y="0"/>
                      <wp:positionH relativeFrom="column">
                        <wp:posOffset>1366520</wp:posOffset>
                      </wp:positionH>
                      <wp:positionV relativeFrom="paragraph">
                        <wp:posOffset>90805</wp:posOffset>
                      </wp:positionV>
                      <wp:extent cx="114300" cy="109855"/>
                      <wp:effectExtent l="4445" t="4445" r="14605" b="19050"/>
                      <wp:wrapNone/>
                      <wp:docPr id="3" name="矩形 3"/>
                      <wp:cNvGraphicFramePr/>
                      <a:graphic xmlns:a="http://schemas.openxmlformats.org/drawingml/2006/main">
                        <a:graphicData uri="http://schemas.microsoft.com/office/word/2010/wordprocessingShape">
                          <wps:wsp>
                            <wps:cNvSpPr/>
                            <wps:spPr>
                              <a:xfrm>
                                <a:off x="0" y="0"/>
                                <a:ext cx="114300" cy="109855"/>
                              </a:xfrm>
                              <a:prstGeom prst="rect">
                                <a:avLst/>
                              </a:prstGeom>
                              <a:solidFill>
                                <a:srgbClr val="000000"/>
                              </a:solidFill>
                              <a:ln w="9525" cap="flat" cmpd="sng">
                                <a:solidFill>
                                  <a:srgbClr val="000000"/>
                                </a:solidFill>
                                <a:prstDash val="solid"/>
                                <a:miter/>
                                <a:headEnd type="none" w="med" len="med"/>
                                <a:tailEnd type="none" w="med" len="med"/>
                              </a:ln>
                              <a:effectLst/>
                            </wps:spPr>
                            <wps:txbx>
                              <w:txbxContent>
                                <w:p w14:paraId="5518DE28"/>
                              </w:txbxContent>
                            </wps:txbx>
                            <wps:bodyPr upright="1"/>
                          </wps:wsp>
                        </a:graphicData>
                      </a:graphic>
                    </wp:anchor>
                  </w:drawing>
                </mc:Choice>
                <mc:Fallback>
                  <w:pict>
                    <v:rect id="_x0000_s1026" o:spid="_x0000_s1026" o:spt="1" style="position:absolute;left:0pt;margin-left:107.6pt;margin-top:7.15pt;height:8.65pt;width:9pt;z-index:251660288;mso-width-relative:page;mso-height-relative:page;" fillcolor="#000000" filled="t" stroked="t" coordsize="21600,21600" o:gfxdata="UEsDBAoAAAAAAIdO4kAAAAAAAAAAAAAAAAAEAAAAZHJzL1BLAwQUAAAACACHTuJAPYtmUdcAAAAJ&#10;AQAADwAAAGRycy9kb3ducmV2LnhtbE2PwU7DMAyG70i8Q2QkLoilTWFCpemkIe2yC6LbA3hN1lYk&#10;TtVka+HpMSc42v+n35+rzeKduNopDoE05KsMhKU2mIE6DcfD7vEFRExIBl0gq+HLRtjUtzcVlibM&#10;9GGvTeoEl1AsUUOf0lhKGdveeoyrMFri7Bwmj4nHqZNmwpnLvZMqy9bS40B8ocfRvvW2/WwuXsN2&#10;nofz+3dDD/tuu+wV7g6YnNb3d3n2CiLZJf3B8KvP6lCz0ylcyEThNKj8WTHKwVMBggFVFLw4aSjy&#10;Nci6kv8/qH8AUEsDBBQAAAAIAIdO4kC4PVvoAAIAADYEAAAOAAAAZHJzL2Uyb0RvYy54bWytU82O&#10;0zAQviPxDpbvNElL0W7UdA+U5YJgpYUHcG0nseQ/edwmfRokbjwEj4N4DcZOKPtz6WFzcGbs8Tfz&#10;fTPe3IxGk6MMoJxtaLUoKZGWO6Fs19BvX2/fXFECkVnBtLOyoScJ9Gb7+tVm8LVcut5pIQNBEAv1&#10;4Bvax+jrogDeS8Ng4by0eNi6YFhEN3SFCGxAdKOLZVm+KwYXhA+OSwDc3U2HdEYMlwC6tlVc7hw/&#10;GGnjhBqkZhEpQa880G2utm0lj1/aFmQkuqHINOYVk6C9T2ux3bC6C8z3is8lsEtKeMLJMGUx6Rlq&#10;xyIjh6CeQRnFgwPXxgV3ppiIZEWQRVU+0ea+Z15mLig1+LPo8HKw/PPxLhAlGrqixDKDDf/z/efv&#10;Xz/IKmkzeKgx5N7fhdkDNBPRsQ0m/ZECGbOep7OecoyE42ZVvV2VqDTHo6q8vlqvE2bx/7IPED9K&#10;Z0gyGhqwXVlFdvwEcQr9F5JygdNK3CqtsxO6/XsdyJGl1uZvRn8Upi0ZGnq9Xq6xDobz2uKcoGk8&#10;cgbb5XyPbsBlwKmwHYN+KiAjpPysNirKpBare8nEBytIPHnU1eJzoqkYIwUlWuLrS1aOjEzpSyJR&#10;O20TtMyzPauUujT1JVlx3I8Imsy9Eyds78EH1fUocJUVSic4TrkT8+ineX3oo/3wuW//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2LZlHXAAAACQEAAA8AAAAAAAAAAQAgAAAAIgAAAGRycy9kb3du&#10;cmV2LnhtbFBLAQIUABQAAAAIAIdO4kC4PVvoAAIAADYEAAAOAAAAAAAAAAEAIAAAACYBAABkcnMv&#10;ZTJvRG9jLnhtbFBLBQYAAAAABgAGAFkBAACYBQAAAAA=&#10;">
                      <v:fill on="t" focussize="0,0"/>
                      <v:stroke color="#000000" joinstyle="miter"/>
                      <v:imagedata o:title=""/>
                      <o:lock v:ext="edit" aspectratio="f"/>
                      <v:textbox>
                        <w:txbxContent>
                          <w:p w14:paraId="5518DE28"/>
                        </w:txbxContent>
                      </v:textbox>
                    </v:rect>
                  </w:pict>
                </mc:Fallback>
              </mc:AlternateContent>
            </w:r>
            <w:r>
              <w:rPr>
                <w:rFonts w:hint="eastAsia"/>
                <w:szCs w:val="21"/>
              </w:rPr>
              <w:t xml:space="preserve">          正式发布</w:t>
            </w:r>
          </w:p>
        </w:tc>
        <w:tc>
          <w:tcPr>
            <w:tcW w:w="4013" w:type="dxa"/>
          </w:tcPr>
          <w:p w14:paraId="37765F91">
            <w:pPr>
              <w:spacing w:line="360" w:lineRule="auto"/>
              <w:rPr>
                <w:rFonts w:hint="default" w:eastAsia="宋体"/>
                <w:szCs w:val="21"/>
                <w:lang w:val="en-US" w:eastAsia="zh-CN"/>
              </w:rPr>
            </w:pPr>
            <w:r>
              <w:rPr>
                <w:rFonts w:hint="eastAsia"/>
                <w:szCs w:val="21"/>
              </w:rPr>
              <w:t>所属项目编号：</w:t>
            </w:r>
            <w:r>
              <w:rPr>
                <w:rFonts w:hint="eastAsia"/>
                <w:szCs w:val="21"/>
                <w:lang w:val="en-US" w:eastAsia="zh-CN"/>
              </w:rPr>
              <w:t>23组详细设计</w:t>
            </w:r>
          </w:p>
        </w:tc>
      </w:tr>
      <w:tr w14:paraId="5A84C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4472" w:type="dxa"/>
            <w:vMerge w:val="continue"/>
          </w:tcPr>
          <w:p w14:paraId="178EB72E">
            <w:pPr>
              <w:spacing w:line="360" w:lineRule="auto"/>
              <w:rPr>
                <w:szCs w:val="21"/>
              </w:rPr>
            </w:pPr>
          </w:p>
        </w:tc>
        <w:tc>
          <w:tcPr>
            <w:tcW w:w="4013" w:type="dxa"/>
          </w:tcPr>
          <w:p w14:paraId="6FE3D552">
            <w:pPr>
              <w:spacing w:line="360" w:lineRule="auto"/>
              <w:rPr>
                <w:rFonts w:hint="default" w:eastAsia="宋体"/>
                <w:szCs w:val="21"/>
                <w:lang w:val="en-US" w:eastAsia="zh-CN"/>
              </w:rPr>
            </w:pPr>
            <w:r>
              <w:rPr>
                <w:rFonts w:hint="eastAsia"/>
                <w:szCs w:val="21"/>
              </w:rPr>
              <w:t>版    本：</w:t>
            </w:r>
            <w:r>
              <w:rPr>
                <w:rFonts w:hint="eastAsia"/>
                <w:lang w:val="en-US" w:eastAsia="zh-CN"/>
              </w:rPr>
              <w:t>2</w:t>
            </w:r>
            <w:r>
              <w:t>.</w:t>
            </w:r>
            <w:r>
              <w:rPr>
                <w:rFonts w:hint="eastAsia" w:ascii="Times New Roman" w:hAnsi="Times New Roman"/>
                <w:lang w:val="en-US" w:eastAsia="zh-CN"/>
              </w:rPr>
              <w:t>0</w:t>
            </w:r>
          </w:p>
        </w:tc>
      </w:tr>
      <w:tr w14:paraId="6BC22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4472" w:type="dxa"/>
            <w:vMerge w:val="continue"/>
          </w:tcPr>
          <w:p w14:paraId="1A588EA8">
            <w:pPr>
              <w:spacing w:line="360" w:lineRule="auto"/>
              <w:rPr>
                <w:szCs w:val="21"/>
              </w:rPr>
            </w:pPr>
          </w:p>
        </w:tc>
        <w:tc>
          <w:tcPr>
            <w:tcW w:w="4013" w:type="dxa"/>
          </w:tcPr>
          <w:p w14:paraId="733F8897">
            <w:pPr>
              <w:spacing w:line="360" w:lineRule="auto"/>
              <w:rPr>
                <w:rFonts w:hint="default" w:eastAsia="宋体"/>
                <w:szCs w:val="21"/>
                <w:lang w:val="en-US" w:eastAsia="zh-CN"/>
              </w:rPr>
            </w:pPr>
            <w:r>
              <w:rPr>
                <w:rFonts w:hint="eastAsia"/>
                <w:szCs w:val="21"/>
              </w:rPr>
              <w:t>撰 写 人:刘贝宁</w:t>
            </w:r>
            <w:r>
              <w:rPr>
                <w:rFonts w:hint="eastAsia"/>
                <w:szCs w:val="21"/>
                <w:lang w:eastAsia="zh-CN"/>
              </w:rPr>
              <w:t>，</w:t>
            </w:r>
            <w:r>
              <w:rPr>
                <w:rFonts w:hint="eastAsia"/>
                <w:szCs w:val="21"/>
              </w:rPr>
              <w:t>李卓</w:t>
            </w:r>
            <w:r>
              <w:rPr>
                <w:rFonts w:hint="eastAsia"/>
                <w:szCs w:val="21"/>
                <w:lang w:eastAsia="zh-CN"/>
              </w:rPr>
              <w:t>，</w:t>
            </w:r>
            <w:r>
              <w:rPr>
                <w:rFonts w:hint="eastAsia"/>
                <w:szCs w:val="21"/>
              </w:rPr>
              <w:t>康泽旺</w:t>
            </w:r>
          </w:p>
        </w:tc>
      </w:tr>
      <w:tr w14:paraId="3D096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4472" w:type="dxa"/>
            <w:vMerge w:val="continue"/>
          </w:tcPr>
          <w:p w14:paraId="416EEF75">
            <w:pPr>
              <w:spacing w:line="360" w:lineRule="auto"/>
              <w:rPr>
                <w:szCs w:val="21"/>
              </w:rPr>
            </w:pPr>
          </w:p>
        </w:tc>
        <w:tc>
          <w:tcPr>
            <w:tcW w:w="4013" w:type="dxa"/>
          </w:tcPr>
          <w:p w14:paraId="56E8172A">
            <w:pPr>
              <w:spacing w:line="360" w:lineRule="auto"/>
              <w:rPr>
                <w:rFonts w:hint="default" w:eastAsia="宋体"/>
                <w:szCs w:val="21"/>
                <w:lang w:val="en-US" w:eastAsia="zh-CN"/>
              </w:rPr>
            </w:pPr>
            <w:r>
              <w:rPr>
                <w:rFonts w:hint="eastAsia"/>
                <w:szCs w:val="21"/>
              </w:rPr>
              <w:t>完成日期：</w:t>
            </w:r>
            <w:r>
              <w:rPr>
                <w:rFonts w:ascii="Times New Roman" w:hAnsi="Times New Roman"/>
              </w:rPr>
              <w:t>20</w:t>
            </w:r>
            <w:r>
              <w:rPr>
                <w:rFonts w:hint="eastAsia"/>
                <w:lang w:val="en-US" w:eastAsia="zh-CN"/>
              </w:rPr>
              <w:t>26-5-24</w:t>
            </w:r>
          </w:p>
        </w:tc>
      </w:tr>
      <w:tr w14:paraId="7B7CF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4472" w:type="dxa"/>
            <w:vMerge w:val="continue"/>
          </w:tcPr>
          <w:p w14:paraId="3BCC40E4">
            <w:pPr>
              <w:spacing w:line="360" w:lineRule="auto"/>
              <w:rPr>
                <w:szCs w:val="21"/>
              </w:rPr>
            </w:pPr>
          </w:p>
        </w:tc>
        <w:tc>
          <w:tcPr>
            <w:tcW w:w="4013" w:type="dxa"/>
          </w:tcPr>
          <w:p w14:paraId="25F99189">
            <w:pPr>
              <w:spacing w:line="360" w:lineRule="auto"/>
              <w:rPr>
                <w:rFonts w:hint="default"/>
                <w:szCs w:val="21"/>
                <w:lang w:val="en-US"/>
              </w:rPr>
            </w:pPr>
            <w:r>
              <w:rPr>
                <w:rFonts w:hint="eastAsia"/>
                <w:szCs w:val="21"/>
              </w:rPr>
              <w:t>发布日期：</w:t>
            </w:r>
            <w:r>
              <w:rPr>
                <w:rFonts w:ascii="Times New Roman" w:hAnsi="Times New Roman"/>
              </w:rPr>
              <w:t>20</w:t>
            </w:r>
            <w:r>
              <w:rPr>
                <w:rFonts w:hint="eastAsia"/>
                <w:lang w:val="en-US" w:eastAsia="zh-CN"/>
              </w:rPr>
              <w:t>26-5-26</w:t>
            </w:r>
          </w:p>
        </w:tc>
      </w:tr>
    </w:tbl>
    <w:p w14:paraId="044AE617">
      <w:pPr>
        <w:spacing w:line="360" w:lineRule="auto"/>
      </w:pPr>
    </w:p>
    <w:tbl>
      <w:tblPr>
        <w:tblStyle w:val="2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4"/>
        <w:gridCol w:w="960"/>
        <w:gridCol w:w="1185"/>
        <w:gridCol w:w="2546"/>
        <w:gridCol w:w="1606"/>
        <w:gridCol w:w="1421"/>
      </w:tblGrid>
      <w:tr w14:paraId="073D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tcPr>
          <w:p w14:paraId="3AD65844">
            <w:pPr>
              <w:spacing w:line="360" w:lineRule="auto"/>
              <w:jc w:val="center"/>
            </w:pPr>
            <w:r>
              <w:rPr>
                <w:rFonts w:hint="eastAsia"/>
              </w:rPr>
              <w:t>序号</w:t>
            </w:r>
          </w:p>
        </w:tc>
        <w:tc>
          <w:tcPr>
            <w:tcW w:w="960" w:type="dxa"/>
          </w:tcPr>
          <w:p w14:paraId="20D2D786">
            <w:pPr>
              <w:spacing w:line="360" w:lineRule="auto"/>
              <w:jc w:val="center"/>
            </w:pPr>
            <w:r>
              <w:rPr>
                <w:rFonts w:hint="eastAsia"/>
              </w:rPr>
              <w:t>类别</w:t>
            </w:r>
          </w:p>
        </w:tc>
        <w:tc>
          <w:tcPr>
            <w:tcW w:w="1185" w:type="dxa"/>
          </w:tcPr>
          <w:p w14:paraId="3190F462">
            <w:pPr>
              <w:spacing w:line="360" w:lineRule="auto"/>
              <w:jc w:val="center"/>
            </w:pPr>
            <w:r>
              <w:rPr>
                <w:rFonts w:hint="eastAsia"/>
              </w:rPr>
              <w:t>版本</w:t>
            </w:r>
          </w:p>
        </w:tc>
        <w:tc>
          <w:tcPr>
            <w:tcW w:w="2546" w:type="dxa"/>
          </w:tcPr>
          <w:p w14:paraId="4FA4426A">
            <w:pPr>
              <w:spacing w:line="360" w:lineRule="auto"/>
              <w:jc w:val="center"/>
            </w:pPr>
            <w:r>
              <w:rPr>
                <w:rFonts w:hint="eastAsia"/>
              </w:rPr>
              <w:t>作者</w:t>
            </w:r>
          </w:p>
        </w:tc>
        <w:tc>
          <w:tcPr>
            <w:tcW w:w="1606" w:type="dxa"/>
          </w:tcPr>
          <w:p w14:paraId="05276556">
            <w:pPr>
              <w:spacing w:line="360" w:lineRule="auto"/>
              <w:jc w:val="center"/>
            </w:pPr>
            <w:r>
              <w:rPr>
                <w:rFonts w:hint="eastAsia"/>
              </w:rPr>
              <w:t>时间</w:t>
            </w:r>
          </w:p>
        </w:tc>
        <w:tc>
          <w:tcPr>
            <w:tcW w:w="1421" w:type="dxa"/>
          </w:tcPr>
          <w:p w14:paraId="7AC40BFC">
            <w:pPr>
              <w:spacing w:line="360" w:lineRule="auto"/>
              <w:jc w:val="center"/>
            </w:pPr>
            <w:r>
              <w:rPr>
                <w:rFonts w:hint="eastAsia"/>
              </w:rPr>
              <w:t>备注</w:t>
            </w:r>
          </w:p>
        </w:tc>
      </w:tr>
      <w:tr w14:paraId="7637E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shd w:val="clear" w:color="auto" w:fill="auto"/>
            <w:vAlign w:val="top"/>
          </w:tcPr>
          <w:p w14:paraId="0A0AC685">
            <w:pPr>
              <w:spacing w:line="360" w:lineRule="auto"/>
              <w:rPr>
                <w:rFonts w:hint="eastAsia" w:ascii="Times New Roman" w:hAnsi="Times New Roman" w:eastAsia="宋体" w:cs="Times New Roman"/>
                <w:kern w:val="2"/>
                <w:sz w:val="21"/>
                <w:szCs w:val="24"/>
                <w:lang w:val="en-US" w:eastAsia="zh-CN" w:bidi="ar-SA"/>
              </w:rPr>
            </w:pPr>
            <w:r>
              <w:rPr>
                <w:rFonts w:hint="eastAsia" w:ascii="Times New Roman" w:hAnsi="Times New Roman"/>
                <w:lang w:val="en-US" w:eastAsia="zh-CN"/>
              </w:rPr>
              <w:t>1</w:t>
            </w:r>
          </w:p>
        </w:tc>
        <w:tc>
          <w:tcPr>
            <w:tcW w:w="960" w:type="dxa"/>
            <w:shd w:val="clear" w:color="auto" w:fill="auto"/>
            <w:vAlign w:val="top"/>
          </w:tcPr>
          <w:p w14:paraId="7A91B5DB">
            <w:pPr>
              <w:spacing w:line="360" w:lineRule="auto"/>
              <w:rPr>
                <w:rFonts w:hint="default" w:ascii="Times New Roman" w:hAnsi="Times New Roman" w:eastAsia="宋体" w:cs="Times New Roman"/>
                <w:kern w:val="2"/>
                <w:sz w:val="21"/>
                <w:szCs w:val="24"/>
                <w:lang w:val="en-US" w:eastAsia="zh-CN" w:bidi="ar-SA"/>
              </w:rPr>
            </w:pPr>
            <w:r>
              <w:rPr>
                <w:rFonts w:hint="eastAsia"/>
              </w:rPr>
              <w:t>新增</w:t>
            </w:r>
          </w:p>
        </w:tc>
        <w:tc>
          <w:tcPr>
            <w:tcW w:w="1185" w:type="dxa"/>
            <w:shd w:val="clear" w:color="auto" w:fill="auto"/>
            <w:vAlign w:val="top"/>
          </w:tcPr>
          <w:p w14:paraId="7E8D056A">
            <w:pPr>
              <w:spacing w:line="360" w:lineRule="auto"/>
              <w:rPr>
                <w:rFonts w:hint="eastAsia" w:ascii="Times New Roman" w:hAnsi="Times New Roman" w:eastAsia="宋体" w:cs="Times New Roman"/>
                <w:kern w:val="2"/>
                <w:sz w:val="21"/>
                <w:szCs w:val="24"/>
                <w:lang w:val="en-US" w:eastAsia="zh-CN" w:bidi="ar-SA"/>
              </w:rPr>
            </w:pPr>
            <w:r>
              <w:rPr>
                <w:rFonts w:ascii="Times New Roman" w:hAnsi="Times New Roman"/>
              </w:rPr>
              <w:t>1</w:t>
            </w:r>
            <w:r>
              <w:t>.</w:t>
            </w:r>
            <w:r>
              <w:rPr>
                <w:rFonts w:hint="eastAsia" w:ascii="Times New Roman" w:hAnsi="Times New Roman"/>
                <w:lang w:val="en-US" w:eastAsia="zh-CN"/>
              </w:rPr>
              <w:t>0</w:t>
            </w:r>
          </w:p>
        </w:tc>
        <w:tc>
          <w:tcPr>
            <w:tcW w:w="2546" w:type="dxa"/>
            <w:shd w:val="clear" w:color="auto" w:fill="auto"/>
            <w:vAlign w:val="top"/>
          </w:tcPr>
          <w:p w14:paraId="26D7A297">
            <w:pPr>
              <w:spacing w:line="360" w:lineRule="auto"/>
              <w:rPr>
                <w:rFonts w:hint="default" w:ascii="Times New Roman" w:hAnsi="Times New Roman" w:eastAsia="宋体" w:cs="Times New Roman"/>
                <w:kern w:val="2"/>
                <w:sz w:val="21"/>
                <w:szCs w:val="24"/>
                <w:lang w:val="en-US" w:eastAsia="zh-CN" w:bidi="ar-SA"/>
              </w:rPr>
            </w:pPr>
            <w:r>
              <w:rPr>
                <w:rFonts w:hint="eastAsia"/>
                <w:szCs w:val="21"/>
              </w:rPr>
              <w:t>刘贝宁, 李卓</w:t>
            </w:r>
            <w:r>
              <w:rPr>
                <w:rFonts w:hint="eastAsia"/>
                <w:szCs w:val="21"/>
                <w:lang w:eastAsia="zh-CN"/>
              </w:rPr>
              <w:t>，</w:t>
            </w:r>
            <w:r>
              <w:rPr>
                <w:rFonts w:hint="eastAsia"/>
                <w:szCs w:val="21"/>
              </w:rPr>
              <w:t>康泽旺</w:t>
            </w:r>
          </w:p>
        </w:tc>
        <w:tc>
          <w:tcPr>
            <w:tcW w:w="1606" w:type="dxa"/>
            <w:shd w:val="clear" w:color="auto" w:fill="auto"/>
            <w:vAlign w:val="top"/>
          </w:tcPr>
          <w:p w14:paraId="7D7828C5">
            <w:pPr>
              <w:spacing w:line="360" w:lineRule="auto"/>
              <w:rPr>
                <w:rFonts w:hint="default" w:ascii="Times New Roman" w:hAnsi="Times New Roman" w:eastAsia="宋体" w:cs="Times New Roman"/>
                <w:kern w:val="2"/>
                <w:sz w:val="21"/>
                <w:szCs w:val="24"/>
                <w:lang w:val="en-US" w:eastAsia="zh-CN" w:bidi="ar-SA"/>
              </w:rPr>
            </w:pPr>
            <w:r>
              <w:rPr>
                <w:rFonts w:ascii="Times New Roman" w:hAnsi="Times New Roman"/>
              </w:rPr>
              <w:t>20</w:t>
            </w:r>
            <w:r>
              <w:rPr>
                <w:rFonts w:hint="eastAsia"/>
                <w:lang w:val="en-US" w:eastAsia="zh-CN"/>
              </w:rPr>
              <w:t>26-5-24</w:t>
            </w:r>
          </w:p>
        </w:tc>
        <w:tc>
          <w:tcPr>
            <w:tcW w:w="1421" w:type="dxa"/>
            <w:shd w:val="clear" w:color="auto" w:fill="auto"/>
            <w:vAlign w:val="top"/>
          </w:tcPr>
          <w:p w14:paraId="20562128">
            <w:pPr>
              <w:spacing w:line="360" w:lineRule="auto"/>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详细设计</w:t>
            </w:r>
          </w:p>
        </w:tc>
      </w:tr>
      <w:tr w14:paraId="22DBF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 w:type="dxa"/>
            <w:shd w:val="clear" w:color="auto" w:fill="auto"/>
            <w:vAlign w:val="top"/>
          </w:tcPr>
          <w:p w14:paraId="74A3688F">
            <w:pPr>
              <w:spacing w:line="360" w:lineRule="auto"/>
              <w:rPr>
                <w:rFonts w:hint="default" w:ascii="Times New Roman" w:hAnsi="Times New Roman"/>
                <w:lang w:val="en-US" w:eastAsia="zh-CN"/>
              </w:rPr>
            </w:pPr>
            <w:r>
              <w:rPr>
                <w:rFonts w:hint="eastAsia"/>
                <w:lang w:val="en-US" w:eastAsia="zh-CN"/>
              </w:rPr>
              <w:t>2</w:t>
            </w:r>
          </w:p>
        </w:tc>
        <w:tc>
          <w:tcPr>
            <w:tcW w:w="960" w:type="dxa"/>
            <w:shd w:val="clear" w:color="auto" w:fill="auto"/>
            <w:vAlign w:val="top"/>
          </w:tcPr>
          <w:p w14:paraId="187A5FCA">
            <w:pPr>
              <w:spacing w:line="360" w:lineRule="auto"/>
              <w:rPr>
                <w:rFonts w:hint="eastAsia" w:eastAsia="宋体"/>
                <w:lang w:val="en-US" w:eastAsia="zh-CN"/>
              </w:rPr>
            </w:pPr>
            <w:r>
              <w:rPr>
                <w:rFonts w:hint="eastAsia"/>
                <w:lang w:val="en-US" w:eastAsia="zh-CN"/>
              </w:rPr>
              <w:t>修改</w:t>
            </w:r>
          </w:p>
        </w:tc>
        <w:tc>
          <w:tcPr>
            <w:tcW w:w="1185" w:type="dxa"/>
            <w:shd w:val="clear" w:color="auto" w:fill="auto"/>
            <w:vAlign w:val="top"/>
          </w:tcPr>
          <w:p w14:paraId="08554C41">
            <w:pPr>
              <w:spacing w:line="360" w:lineRule="auto"/>
              <w:rPr>
                <w:rFonts w:hint="default" w:ascii="Times New Roman" w:hAnsi="Times New Roman" w:eastAsia="宋体"/>
                <w:lang w:val="en-US" w:eastAsia="zh-CN"/>
              </w:rPr>
            </w:pPr>
            <w:r>
              <w:rPr>
                <w:rFonts w:hint="eastAsia"/>
                <w:lang w:val="en-US" w:eastAsia="zh-CN"/>
              </w:rPr>
              <w:t>2.0</w:t>
            </w:r>
          </w:p>
        </w:tc>
        <w:tc>
          <w:tcPr>
            <w:tcW w:w="2546" w:type="dxa"/>
            <w:shd w:val="clear" w:color="auto" w:fill="auto"/>
            <w:vAlign w:val="top"/>
          </w:tcPr>
          <w:p w14:paraId="71C21813">
            <w:pPr>
              <w:spacing w:line="360" w:lineRule="auto"/>
              <w:rPr>
                <w:rFonts w:hint="eastAsia"/>
                <w:szCs w:val="21"/>
              </w:rPr>
            </w:pPr>
            <w:r>
              <w:rPr>
                <w:rFonts w:hint="eastAsia"/>
                <w:szCs w:val="21"/>
              </w:rPr>
              <w:t>刘贝宁, 李卓</w:t>
            </w:r>
            <w:r>
              <w:rPr>
                <w:rFonts w:hint="eastAsia"/>
                <w:szCs w:val="21"/>
                <w:lang w:eastAsia="zh-CN"/>
              </w:rPr>
              <w:t>，</w:t>
            </w:r>
            <w:r>
              <w:rPr>
                <w:rFonts w:hint="eastAsia"/>
                <w:szCs w:val="21"/>
              </w:rPr>
              <w:t>康泽旺</w:t>
            </w:r>
          </w:p>
        </w:tc>
        <w:tc>
          <w:tcPr>
            <w:tcW w:w="1606" w:type="dxa"/>
            <w:shd w:val="clear" w:color="auto" w:fill="auto"/>
            <w:vAlign w:val="top"/>
          </w:tcPr>
          <w:p w14:paraId="11875F72">
            <w:pPr>
              <w:spacing w:line="360" w:lineRule="auto"/>
              <w:rPr>
                <w:rFonts w:ascii="Times New Roman" w:hAnsi="Times New Roman"/>
              </w:rPr>
            </w:pPr>
            <w:r>
              <w:rPr>
                <w:rFonts w:ascii="Times New Roman" w:hAnsi="Times New Roman"/>
              </w:rPr>
              <w:t>20</w:t>
            </w:r>
            <w:r>
              <w:rPr>
                <w:rFonts w:hint="eastAsia"/>
                <w:lang w:val="en-US" w:eastAsia="zh-CN"/>
              </w:rPr>
              <w:t>26-6-4</w:t>
            </w:r>
          </w:p>
        </w:tc>
        <w:tc>
          <w:tcPr>
            <w:tcW w:w="1421" w:type="dxa"/>
            <w:shd w:val="clear" w:color="auto" w:fill="auto"/>
            <w:vAlign w:val="top"/>
          </w:tcPr>
          <w:p w14:paraId="60683406">
            <w:pPr>
              <w:spacing w:line="360" w:lineRule="auto"/>
              <w:rPr>
                <w:rFonts w:hint="eastAsia" w:cs="Times New Roman"/>
                <w:kern w:val="2"/>
                <w:sz w:val="21"/>
                <w:szCs w:val="24"/>
                <w:lang w:val="en-US" w:eastAsia="zh-CN" w:bidi="ar-SA"/>
              </w:rPr>
            </w:pPr>
            <w:r>
              <w:rPr>
                <w:rFonts w:hint="eastAsia" w:cs="Times New Roman"/>
                <w:kern w:val="2"/>
                <w:sz w:val="21"/>
                <w:szCs w:val="24"/>
                <w:lang w:val="en-US" w:eastAsia="zh-CN" w:bidi="ar-SA"/>
              </w:rPr>
              <w:t>详细设计</w:t>
            </w:r>
          </w:p>
        </w:tc>
      </w:tr>
    </w:tbl>
    <w:p w14:paraId="66D711B7">
      <w:pPr>
        <w:pStyle w:val="28"/>
      </w:pPr>
    </w:p>
    <w:p w14:paraId="65CE100C">
      <w:pPr>
        <w:pStyle w:val="28"/>
      </w:pPr>
      <w:bookmarkStart w:id="65" w:name="_GoBack"/>
      <w:bookmarkEnd w:id="65"/>
    </w:p>
    <w:sdt>
      <w:sdtPr>
        <w:rPr>
          <w:rFonts w:ascii="Times New Roman" w:hAnsi="Times New Roman" w:eastAsia="宋体" w:cs="Times New Roman"/>
          <w:b w:val="0"/>
          <w:bCs w:val="0"/>
          <w:color w:val="auto"/>
          <w:kern w:val="2"/>
          <w:sz w:val="21"/>
          <w:szCs w:val="24"/>
          <w:lang w:val="zh-CN"/>
        </w:rPr>
        <w:id w:val="436992201"/>
        <w:docPartObj>
          <w:docPartGallery w:val="Table of Contents"/>
          <w:docPartUnique/>
        </w:docPartObj>
      </w:sdtPr>
      <w:sdtEndPr>
        <w:rPr>
          <w:rFonts w:ascii="Times New Roman" w:hAnsi="Times New Roman" w:eastAsia="宋体" w:cs="Times New Roman"/>
          <w:b w:val="0"/>
          <w:bCs w:val="0"/>
          <w:color w:val="auto"/>
          <w:kern w:val="2"/>
          <w:sz w:val="24"/>
          <w:szCs w:val="24"/>
          <w:lang w:val="en-US"/>
        </w:rPr>
      </w:sdtEndPr>
      <w:sdtContent>
        <w:p w14:paraId="109658A8">
          <w:pPr>
            <w:pStyle w:val="2"/>
            <w:numPr>
              <w:ilvl w:val="0"/>
              <w:numId w:val="0"/>
            </w:numPr>
            <w:bidi w:val="0"/>
            <w:ind w:left="432" w:leftChars="0" w:hanging="432" w:firstLineChars="0"/>
            <w:rPr>
              <w:sz w:val="24"/>
              <w:szCs w:val="24"/>
            </w:rPr>
          </w:pPr>
          <w:bookmarkStart w:id="2" w:name="_Toc25520"/>
          <w:r>
            <w:rPr>
              <w:sz w:val="24"/>
              <w:szCs w:val="24"/>
              <w:lang w:val="zh-CN"/>
            </w:rPr>
            <w:t>目录</w:t>
          </w:r>
          <w:bookmarkEnd w:id="2"/>
        </w:p>
        <w:p w14:paraId="0F8053E1">
          <w:pPr>
            <w:pStyle w:val="19"/>
            <w:tabs>
              <w:tab w:val="right" w:leader="dot" w:pos="8640"/>
            </w:tabs>
          </w:pPr>
          <w:r>
            <w:rPr>
              <w:sz w:val="24"/>
              <w:szCs w:val="24"/>
            </w:rPr>
            <w:fldChar w:fldCharType="begin"/>
          </w:r>
          <w:r>
            <w:rPr>
              <w:sz w:val="24"/>
              <w:szCs w:val="24"/>
            </w:rPr>
            <w:instrText xml:space="preserve"> TOC \o "1-3" \h \z \u </w:instrText>
          </w:r>
          <w:r>
            <w:rPr>
              <w:sz w:val="24"/>
              <w:szCs w:val="24"/>
            </w:rPr>
            <w:fldChar w:fldCharType="separate"/>
          </w:r>
          <w:r>
            <w:rPr>
              <w:szCs w:val="24"/>
            </w:rPr>
            <w:fldChar w:fldCharType="begin"/>
          </w:r>
          <w:r>
            <w:rPr>
              <w:szCs w:val="24"/>
            </w:rPr>
            <w:instrText xml:space="preserve"> HYPERLINK \l _Toc25520 </w:instrText>
          </w:r>
          <w:r>
            <w:rPr>
              <w:szCs w:val="24"/>
            </w:rPr>
            <w:fldChar w:fldCharType="separate"/>
          </w:r>
          <w:r>
            <w:rPr>
              <w:szCs w:val="24"/>
              <w:lang w:val="zh-CN"/>
            </w:rPr>
            <w:t>目录</w:t>
          </w:r>
          <w:r>
            <w:tab/>
          </w:r>
          <w:r>
            <w:fldChar w:fldCharType="begin"/>
          </w:r>
          <w:r>
            <w:instrText xml:space="preserve"> PAGEREF _Toc25520 \h </w:instrText>
          </w:r>
          <w:r>
            <w:fldChar w:fldCharType="separate"/>
          </w:r>
          <w:r>
            <w:t>1</w:t>
          </w:r>
          <w:r>
            <w:fldChar w:fldCharType="end"/>
          </w:r>
          <w:r>
            <w:rPr>
              <w:szCs w:val="24"/>
            </w:rPr>
            <w:fldChar w:fldCharType="end"/>
          </w:r>
        </w:p>
        <w:p w14:paraId="726A8BC1">
          <w:pPr>
            <w:pStyle w:val="19"/>
            <w:tabs>
              <w:tab w:val="right" w:leader="dot" w:pos="8640"/>
            </w:tabs>
          </w:pPr>
          <w:r>
            <w:rPr>
              <w:szCs w:val="24"/>
            </w:rPr>
            <w:fldChar w:fldCharType="begin"/>
          </w:r>
          <w:r>
            <w:rPr>
              <w:szCs w:val="24"/>
            </w:rPr>
            <w:instrText xml:space="preserve"> HYPERLINK \l _Toc26244 </w:instrText>
          </w:r>
          <w:r>
            <w:rPr>
              <w:szCs w:val="24"/>
            </w:rPr>
            <w:fldChar w:fldCharType="separate"/>
          </w:r>
          <w:r>
            <w:rPr>
              <w:rFonts w:hint="eastAsia"/>
              <w:szCs w:val="24"/>
              <w:lang w:val="en-US" w:eastAsia="zh-CN"/>
            </w:rPr>
            <w:t>开发须知</w:t>
          </w:r>
          <w:r>
            <w:tab/>
          </w:r>
          <w:r>
            <w:fldChar w:fldCharType="begin"/>
          </w:r>
          <w:r>
            <w:instrText xml:space="preserve"> PAGEREF _Toc26244 \h </w:instrText>
          </w:r>
          <w:r>
            <w:fldChar w:fldCharType="separate"/>
          </w:r>
          <w:r>
            <w:t>4</w:t>
          </w:r>
          <w:r>
            <w:fldChar w:fldCharType="end"/>
          </w:r>
          <w:r>
            <w:rPr>
              <w:szCs w:val="24"/>
            </w:rPr>
            <w:fldChar w:fldCharType="end"/>
          </w:r>
        </w:p>
        <w:p w14:paraId="3C1FD910">
          <w:pPr>
            <w:pStyle w:val="20"/>
            <w:tabs>
              <w:tab w:val="right" w:leader="dot" w:pos="8640"/>
            </w:tabs>
          </w:pPr>
          <w:r>
            <w:rPr>
              <w:szCs w:val="24"/>
            </w:rPr>
            <w:fldChar w:fldCharType="begin"/>
          </w:r>
          <w:r>
            <w:rPr>
              <w:szCs w:val="24"/>
            </w:rPr>
            <w:instrText xml:space="preserve"> HYPERLINK \l _Toc19679 </w:instrText>
          </w:r>
          <w:r>
            <w:rPr>
              <w:szCs w:val="24"/>
            </w:rPr>
            <w:fldChar w:fldCharType="separate"/>
          </w:r>
          <w:r>
            <w:rPr>
              <w:rFonts w:hint="eastAsia" w:ascii="Times New Roman" w:hAnsi="Times New Roman"/>
              <w:szCs w:val="24"/>
              <w:lang w:val="en-US" w:eastAsia="zh-CN"/>
            </w:rPr>
            <w:t>1</w:t>
          </w:r>
          <w:r>
            <w:rPr>
              <w:rFonts w:hint="eastAsia"/>
              <w:szCs w:val="24"/>
              <w:lang w:val="en-US" w:eastAsia="zh-CN"/>
            </w:rPr>
            <w:t>.非功能性要求</w:t>
          </w:r>
          <w:r>
            <w:tab/>
          </w:r>
          <w:r>
            <w:fldChar w:fldCharType="begin"/>
          </w:r>
          <w:r>
            <w:instrText xml:space="preserve"> PAGEREF _Toc19679 \h </w:instrText>
          </w:r>
          <w:r>
            <w:fldChar w:fldCharType="separate"/>
          </w:r>
          <w:r>
            <w:t>4</w:t>
          </w:r>
          <w:r>
            <w:fldChar w:fldCharType="end"/>
          </w:r>
          <w:r>
            <w:rPr>
              <w:szCs w:val="24"/>
            </w:rPr>
            <w:fldChar w:fldCharType="end"/>
          </w:r>
        </w:p>
        <w:p w14:paraId="43BD18A0">
          <w:pPr>
            <w:pStyle w:val="15"/>
            <w:tabs>
              <w:tab w:val="right" w:leader="dot" w:pos="8640"/>
            </w:tabs>
          </w:pPr>
          <w:r>
            <w:rPr>
              <w:szCs w:val="24"/>
            </w:rPr>
            <w:fldChar w:fldCharType="begin"/>
          </w:r>
          <w:r>
            <w:rPr>
              <w:szCs w:val="24"/>
            </w:rPr>
            <w:instrText xml:space="preserve"> HYPERLINK \l _Toc24309 </w:instrText>
          </w:r>
          <w:r>
            <w:rPr>
              <w:szCs w:val="24"/>
            </w:rPr>
            <w:fldChar w:fldCharType="separate"/>
          </w:r>
          <w:r>
            <w:rPr>
              <w:rFonts w:hint="eastAsia"/>
              <w:szCs w:val="24"/>
              <w:lang w:val="en-US" w:eastAsia="zh-CN"/>
            </w:rPr>
            <w:t>可靠性</w:t>
          </w:r>
          <w:r>
            <w:tab/>
          </w:r>
          <w:r>
            <w:fldChar w:fldCharType="begin"/>
          </w:r>
          <w:r>
            <w:instrText xml:space="preserve"> PAGEREF _Toc24309 \h </w:instrText>
          </w:r>
          <w:r>
            <w:fldChar w:fldCharType="separate"/>
          </w:r>
          <w:r>
            <w:t>4</w:t>
          </w:r>
          <w:r>
            <w:fldChar w:fldCharType="end"/>
          </w:r>
          <w:r>
            <w:rPr>
              <w:szCs w:val="24"/>
            </w:rPr>
            <w:fldChar w:fldCharType="end"/>
          </w:r>
        </w:p>
        <w:p w14:paraId="1F9D9BDD">
          <w:pPr>
            <w:pStyle w:val="15"/>
            <w:tabs>
              <w:tab w:val="right" w:leader="dot" w:pos="8640"/>
            </w:tabs>
          </w:pPr>
          <w:r>
            <w:rPr>
              <w:szCs w:val="24"/>
            </w:rPr>
            <w:fldChar w:fldCharType="begin"/>
          </w:r>
          <w:r>
            <w:rPr>
              <w:szCs w:val="24"/>
            </w:rPr>
            <w:instrText xml:space="preserve"> HYPERLINK \l _Toc25650 </w:instrText>
          </w:r>
          <w:r>
            <w:rPr>
              <w:szCs w:val="24"/>
            </w:rPr>
            <w:fldChar w:fldCharType="separate"/>
          </w:r>
          <w:r>
            <w:rPr>
              <w:rFonts w:hint="eastAsia"/>
              <w:szCs w:val="24"/>
              <w:lang w:val="en-US" w:eastAsia="zh-CN"/>
            </w:rPr>
            <w:t>高性能</w:t>
          </w:r>
          <w:r>
            <w:tab/>
          </w:r>
          <w:r>
            <w:fldChar w:fldCharType="begin"/>
          </w:r>
          <w:r>
            <w:instrText xml:space="preserve"> PAGEREF _Toc25650 \h </w:instrText>
          </w:r>
          <w:r>
            <w:fldChar w:fldCharType="separate"/>
          </w:r>
          <w:r>
            <w:t>4</w:t>
          </w:r>
          <w:r>
            <w:fldChar w:fldCharType="end"/>
          </w:r>
          <w:r>
            <w:rPr>
              <w:szCs w:val="24"/>
            </w:rPr>
            <w:fldChar w:fldCharType="end"/>
          </w:r>
        </w:p>
        <w:p w14:paraId="03F07E4D">
          <w:pPr>
            <w:pStyle w:val="15"/>
            <w:tabs>
              <w:tab w:val="right" w:leader="dot" w:pos="8640"/>
            </w:tabs>
          </w:pPr>
          <w:r>
            <w:rPr>
              <w:szCs w:val="24"/>
            </w:rPr>
            <w:fldChar w:fldCharType="begin"/>
          </w:r>
          <w:r>
            <w:rPr>
              <w:szCs w:val="24"/>
            </w:rPr>
            <w:instrText xml:space="preserve"> HYPERLINK \l _Toc16690 </w:instrText>
          </w:r>
          <w:r>
            <w:rPr>
              <w:szCs w:val="24"/>
            </w:rPr>
            <w:fldChar w:fldCharType="separate"/>
          </w:r>
          <w:r>
            <w:rPr>
              <w:rFonts w:hint="eastAsia"/>
              <w:szCs w:val="24"/>
              <w:lang w:val="en-US" w:eastAsia="zh-CN"/>
            </w:rPr>
            <w:t>可维护性</w:t>
          </w:r>
          <w:r>
            <w:tab/>
          </w:r>
          <w:r>
            <w:fldChar w:fldCharType="begin"/>
          </w:r>
          <w:r>
            <w:instrText xml:space="preserve"> PAGEREF _Toc16690 \h </w:instrText>
          </w:r>
          <w:r>
            <w:fldChar w:fldCharType="separate"/>
          </w:r>
          <w:r>
            <w:t>4</w:t>
          </w:r>
          <w:r>
            <w:fldChar w:fldCharType="end"/>
          </w:r>
          <w:r>
            <w:rPr>
              <w:szCs w:val="24"/>
            </w:rPr>
            <w:fldChar w:fldCharType="end"/>
          </w:r>
        </w:p>
        <w:p w14:paraId="1D583291">
          <w:pPr>
            <w:pStyle w:val="15"/>
            <w:tabs>
              <w:tab w:val="right" w:leader="dot" w:pos="8640"/>
            </w:tabs>
          </w:pPr>
          <w:r>
            <w:rPr>
              <w:szCs w:val="24"/>
            </w:rPr>
            <w:fldChar w:fldCharType="begin"/>
          </w:r>
          <w:r>
            <w:rPr>
              <w:szCs w:val="24"/>
            </w:rPr>
            <w:instrText xml:space="preserve"> HYPERLINK \l _Toc18048 </w:instrText>
          </w:r>
          <w:r>
            <w:rPr>
              <w:szCs w:val="24"/>
            </w:rPr>
            <w:fldChar w:fldCharType="separate"/>
          </w:r>
          <w:r>
            <w:rPr>
              <w:rFonts w:hint="eastAsia"/>
              <w:szCs w:val="24"/>
              <w:lang w:val="en-US" w:eastAsia="zh-CN"/>
            </w:rPr>
            <w:t>安全性</w:t>
          </w:r>
          <w:r>
            <w:tab/>
          </w:r>
          <w:r>
            <w:fldChar w:fldCharType="begin"/>
          </w:r>
          <w:r>
            <w:instrText xml:space="preserve"> PAGEREF _Toc18048 \h </w:instrText>
          </w:r>
          <w:r>
            <w:fldChar w:fldCharType="separate"/>
          </w:r>
          <w:r>
            <w:t>5</w:t>
          </w:r>
          <w:r>
            <w:fldChar w:fldCharType="end"/>
          </w:r>
          <w:r>
            <w:rPr>
              <w:szCs w:val="24"/>
            </w:rPr>
            <w:fldChar w:fldCharType="end"/>
          </w:r>
        </w:p>
        <w:p w14:paraId="318CB2D4">
          <w:pPr>
            <w:pStyle w:val="19"/>
            <w:tabs>
              <w:tab w:val="right" w:leader="dot" w:pos="8640"/>
            </w:tabs>
          </w:pPr>
          <w:r>
            <w:rPr>
              <w:szCs w:val="24"/>
            </w:rPr>
            <w:fldChar w:fldCharType="begin"/>
          </w:r>
          <w:r>
            <w:rPr>
              <w:szCs w:val="24"/>
            </w:rPr>
            <w:instrText xml:space="preserve"> HYPERLINK \l _Toc31322 </w:instrText>
          </w:r>
          <w:r>
            <w:rPr>
              <w:szCs w:val="24"/>
            </w:rPr>
            <w:fldChar w:fldCharType="separate"/>
          </w:r>
          <w:r>
            <w:rPr>
              <w:rFonts w:hint="eastAsia"/>
            </w:rPr>
            <w:t>1. 术语定义</w:t>
          </w:r>
          <w:r>
            <w:tab/>
          </w:r>
          <w:r>
            <w:fldChar w:fldCharType="begin"/>
          </w:r>
          <w:r>
            <w:instrText xml:space="preserve"> PAGEREF _Toc31322 \h </w:instrText>
          </w:r>
          <w:r>
            <w:fldChar w:fldCharType="separate"/>
          </w:r>
          <w:r>
            <w:t>6</w:t>
          </w:r>
          <w:r>
            <w:fldChar w:fldCharType="end"/>
          </w:r>
          <w:r>
            <w:rPr>
              <w:szCs w:val="24"/>
            </w:rPr>
            <w:fldChar w:fldCharType="end"/>
          </w:r>
        </w:p>
        <w:p w14:paraId="7A5A8791">
          <w:pPr>
            <w:pStyle w:val="19"/>
            <w:tabs>
              <w:tab w:val="right" w:leader="dot" w:pos="8640"/>
            </w:tabs>
          </w:pPr>
          <w:r>
            <w:rPr>
              <w:szCs w:val="24"/>
            </w:rPr>
            <w:fldChar w:fldCharType="begin"/>
          </w:r>
          <w:r>
            <w:rPr>
              <w:szCs w:val="24"/>
            </w:rPr>
            <w:instrText xml:space="preserve"> HYPERLINK \l _Toc2414 </w:instrText>
          </w:r>
          <w:r>
            <w:rPr>
              <w:szCs w:val="24"/>
            </w:rPr>
            <w:fldChar w:fldCharType="separate"/>
          </w:r>
          <w:r>
            <w:rPr>
              <w:rFonts w:hint="eastAsia"/>
            </w:rPr>
            <w:t xml:space="preserve">2. </w:t>
          </w:r>
          <w:r>
            <w:rPr>
              <w:rFonts w:hint="eastAsia"/>
              <w:lang w:val="en-US" w:eastAsia="zh-CN"/>
            </w:rPr>
            <w:t>功能性</w:t>
          </w:r>
          <w:r>
            <w:rPr>
              <w:rFonts w:hint="eastAsia"/>
            </w:rPr>
            <w:t>需求</w:t>
          </w:r>
          <w:r>
            <w:rPr>
              <w:rFonts w:hint="eastAsia"/>
              <w:lang w:eastAsia="zh-CN"/>
            </w:rPr>
            <w:t>描述</w:t>
          </w:r>
          <w:r>
            <w:tab/>
          </w:r>
          <w:r>
            <w:fldChar w:fldCharType="begin"/>
          </w:r>
          <w:r>
            <w:instrText xml:space="preserve"> PAGEREF _Toc2414 \h </w:instrText>
          </w:r>
          <w:r>
            <w:fldChar w:fldCharType="separate"/>
          </w:r>
          <w:r>
            <w:t>6</w:t>
          </w:r>
          <w:r>
            <w:fldChar w:fldCharType="end"/>
          </w:r>
          <w:r>
            <w:rPr>
              <w:szCs w:val="24"/>
            </w:rPr>
            <w:fldChar w:fldCharType="end"/>
          </w:r>
        </w:p>
        <w:p w14:paraId="24F63781">
          <w:pPr>
            <w:pStyle w:val="20"/>
            <w:tabs>
              <w:tab w:val="right" w:leader="dot" w:pos="8640"/>
            </w:tabs>
          </w:pPr>
          <w:r>
            <w:rPr>
              <w:szCs w:val="24"/>
            </w:rPr>
            <w:fldChar w:fldCharType="begin"/>
          </w:r>
          <w:r>
            <w:rPr>
              <w:szCs w:val="24"/>
            </w:rPr>
            <w:instrText xml:space="preserve"> HYPERLINK \l _Toc14971 </w:instrText>
          </w:r>
          <w:r>
            <w:rPr>
              <w:szCs w:val="24"/>
            </w:rPr>
            <w:fldChar w:fldCharType="separate"/>
          </w:r>
          <w:r>
            <w:rPr>
              <w:rFonts w:hint="default" w:eastAsia="宋体"/>
              <w:lang w:val="en-US" w:eastAsia="zh-CN"/>
            </w:rPr>
            <w:t xml:space="preserve">2.1. </w:t>
          </w:r>
          <w:r>
            <w:rPr>
              <w:rFonts w:hint="eastAsia"/>
            </w:rPr>
            <w:t>需求概述</w:t>
          </w:r>
          <w:r>
            <w:tab/>
          </w:r>
          <w:r>
            <w:fldChar w:fldCharType="begin"/>
          </w:r>
          <w:r>
            <w:instrText xml:space="preserve"> PAGEREF _Toc14971 \h </w:instrText>
          </w:r>
          <w:r>
            <w:fldChar w:fldCharType="separate"/>
          </w:r>
          <w:r>
            <w:t>6</w:t>
          </w:r>
          <w:r>
            <w:fldChar w:fldCharType="end"/>
          </w:r>
          <w:r>
            <w:rPr>
              <w:szCs w:val="24"/>
            </w:rPr>
            <w:fldChar w:fldCharType="end"/>
          </w:r>
        </w:p>
        <w:p w14:paraId="314BBA63">
          <w:pPr>
            <w:pStyle w:val="15"/>
            <w:tabs>
              <w:tab w:val="right" w:leader="dot" w:pos="8640"/>
            </w:tabs>
          </w:pPr>
          <w:r>
            <w:rPr>
              <w:szCs w:val="24"/>
            </w:rPr>
            <w:fldChar w:fldCharType="begin"/>
          </w:r>
          <w:r>
            <w:rPr>
              <w:szCs w:val="24"/>
            </w:rPr>
            <w:instrText xml:space="preserve"> HYPERLINK \l _Toc12772 </w:instrText>
          </w:r>
          <w:r>
            <w:rPr>
              <w:szCs w:val="24"/>
            </w:rPr>
            <w:fldChar w:fldCharType="separate"/>
          </w:r>
          <w:r>
            <w:rPr>
              <w:rFonts w:hint="eastAsia" w:eastAsia="宋体"/>
              <w:lang w:val="en-US" w:eastAsia="zh-CN"/>
            </w:rPr>
            <w:t xml:space="preserve">2.1.1. </w:t>
          </w:r>
          <w:r>
            <w:rPr>
              <w:rFonts w:hint="eastAsia"/>
              <w:lang w:val="en-US" w:eastAsia="zh-CN"/>
            </w:rPr>
            <w:t>需求:</w:t>
          </w:r>
          <w:r>
            <w:rPr>
              <w:rFonts w:hint="eastAsia" w:ascii="Noto Sans CJK SC" w:hAnsi="Noto Sans CJK SC" w:eastAsia="Noto Sans CJK SC"/>
            </w:rPr>
            <w:t>报销单列表查询</w:t>
          </w:r>
          <w:r>
            <w:tab/>
          </w:r>
          <w:r>
            <w:fldChar w:fldCharType="begin"/>
          </w:r>
          <w:r>
            <w:instrText xml:space="preserve"> PAGEREF _Toc12772 \h </w:instrText>
          </w:r>
          <w:r>
            <w:fldChar w:fldCharType="separate"/>
          </w:r>
          <w:r>
            <w:t>6</w:t>
          </w:r>
          <w:r>
            <w:fldChar w:fldCharType="end"/>
          </w:r>
          <w:r>
            <w:rPr>
              <w:szCs w:val="24"/>
            </w:rPr>
            <w:fldChar w:fldCharType="end"/>
          </w:r>
        </w:p>
        <w:p w14:paraId="2EC94684">
          <w:pPr>
            <w:pStyle w:val="15"/>
            <w:tabs>
              <w:tab w:val="right" w:leader="dot" w:pos="8640"/>
            </w:tabs>
          </w:pPr>
          <w:r>
            <w:rPr>
              <w:szCs w:val="24"/>
            </w:rPr>
            <w:fldChar w:fldCharType="begin"/>
          </w:r>
          <w:r>
            <w:rPr>
              <w:szCs w:val="24"/>
            </w:rPr>
            <w:instrText xml:space="preserve"> HYPERLINK \l _Toc31658 </w:instrText>
          </w:r>
          <w:r>
            <w:rPr>
              <w:szCs w:val="24"/>
            </w:rPr>
            <w:fldChar w:fldCharType="separate"/>
          </w:r>
          <w:r>
            <w:rPr>
              <w:rFonts w:hint="eastAsia"/>
              <w:lang w:val="en-US" w:eastAsia="zh-CN"/>
            </w:rPr>
            <w:t>2.1.2. 需求</w:t>
          </w:r>
          <w:r>
            <w:rPr>
              <w:rFonts w:hint="eastAsia" w:ascii="Times New Roman" w:hAnsi="Times New Roman"/>
              <w:lang w:val="en-US" w:eastAsia="zh-CN"/>
            </w:rPr>
            <w:t>2</w:t>
          </w:r>
          <w:r>
            <w:rPr>
              <w:rFonts w:hint="eastAsia"/>
              <w:lang w:val="en-US" w:eastAsia="zh-CN"/>
            </w:rPr>
            <w:t>：报销单详情维护</w:t>
          </w:r>
          <w:r>
            <w:tab/>
          </w:r>
          <w:r>
            <w:fldChar w:fldCharType="begin"/>
          </w:r>
          <w:r>
            <w:instrText xml:space="preserve"> PAGEREF _Toc31658 \h </w:instrText>
          </w:r>
          <w:r>
            <w:fldChar w:fldCharType="separate"/>
          </w:r>
          <w:r>
            <w:t>7</w:t>
          </w:r>
          <w:r>
            <w:fldChar w:fldCharType="end"/>
          </w:r>
          <w:r>
            <w:rPr>
              <w:szCs w:val="24"/>
            </w:rPr>
            <w:fldChar w:fldCharType="end"/>
          </w:r>
        </w:p>
        <w:p w14:paraId="7942C22C">
          <w:pPr>
            <w:pStyle w:val="15"/>
            <w:tabs>
              <w:tab w:val="right" w:leader="dot" w:pos="8640"/>
            </w:tabs>
          </w:pPr>
          <w:r>
            <w:rPr>
              <w:szCs w:val="24"/>
            </w:rPr>
            <w:fldChar w:fldCharType="begin"/>
          </w:r>
          <w:r>
            <w:rPr>
              <w:szCs w:val="24"/>
            </w:rPr>
            <w:instrText xml:space="preserve"> HYPERLINK \l _Toc24394 </w:instrText>
          </w:r>
          <w:r>
            <w:rPr>
              <w:szCs w:val="24"/>
            </w:rPr>
            <w:fldChar w:fldCharType="separate"/>
          </w:r>
          <w:r>
            <w:rPr>
              <w:rFonts w:hint="eastAsia"/>
              <w:lang w:val="en-US" w:eastAsia="zh-CN"/>
            </w:rPr>
            <w:t>2.1.3. 需求</w:t>
          </w:r>
          <w:r>
            <w:rPr>
              <w:rFonts w:hint="eastAsia" w:ascii="Times New Roman" w:hAnsi="Times New Roman"/>
              <w:lang w:val="en-US" w:eastAsia="zh-CN"/>
            </w:rPr>
            <w:t>3</w:t>
          </w:r>
          <w:r>
            <w:rPr>
              <w:rFonts w:hint="eastAsia"/>
              <w:lang w:val="en-US" w:eastAsia="zh-CN"/>
            </w:rPr>
            <w:t>：补录行程与补助计算</w:t>
          </w:r>
          <w:r>
            <w:tab/>
          </w:r>
          <w:r>
            <w:fldChar w:fldCharType="begin"/>
          </w:r>
          <w:r>
            <w:instrText xml:space="preserve"> PAGEREF _Toc24394 \h </w:instrText>
          </w:r>
          <w:r>
            <w:fldChar w:fldCharType="separate"/>
          </w:r>
          <w:r>
            <w:t>7</w:t>
          </w:r>
          <w:r>
            <w:fldChar w:fldCharType="end"/>
          </w:r>
          <w:r>
            <w:rPr>
              <w:szCs w:val="24"/>
            </w:rPr>
            <w:fldChar w:fldCharType="end"/>
          </w:r>
        </w:p>
        <w:p w14:paraId="000661E8">
          <w:pPr>
            <w:pStyle w:val="15"/>
            <w:tabs>
              <w:tab w:val="right" w:leader="dot" w:pos="8640"/>
            </w:tabs>
          </w:pPr>
          <w:r>
            <w:rPr>
              <w:szCs w:val="24"/>
            </w:rPr>
            <w:fldChar w:fldCharType="begin"/>
          </w:r>
          <w:r>
            <w:rPr>
              <w:szCs w:val="24"/>
            </w:rPr>
            <w:instrText xml:space="preserve"> HYPERLINK \l _Toc16067 </w:instrText>
          </w:r>
          <w:r>
            <w:rPr>
              <w:szCs w:val="24"/>
            </w:rPr>
            <w:fldChar w:fldCharType="separate"/>
          </w:r>
          <w:r>
            <w:rPr>
              <w:rFonts w:hint="eastAsia"/>
              <w:lang w:val="en-US" w:eastAsia="zh-CN"/>
            </w:rPr>
            <w:t>2.1.4. 需求</w:t>
          </w:r>
          <w:r>
            <w:rPr>
              <w:rFonts w:hint="eastAsia" w:ascii="Times New Roman" w:hAnsi="Times New Roman"/>
              <w:lang w:val="en-US" w:eastAsia="zh-CN"/>
            </w:rPr>
            <w:t>4</w:t>
          </w:r>
          <w:r>
            <w:rPr>
              <w:rFonts w:hint="eastAsia"/>
              <w:lang w:val="en-US" w:eastAsia="zh-CN"/>
            </w:rPr>
            <w:t>：费用合计与费用分摊</w:t>
          </w:r>
          <w:r>
            <w:tab/>
          </w:r>
          <w:r>
            <w:fldChar w:fldCharType="begin"/>
          </w:r>
          <w:r>
            <w:instrText xml:space="preserve"> PAGEREF _Toc16067 \h </w:instrText>
          </w:r>
          <w:r>
            <w:fldChar w:fldCharType="separate"/>
          </w:r>
          <w:r>
            <w:t>7</w:t>
          </w:r>
          <w:r>
            <w:fldChar w:fldCharType="end"/>
          </w:r>
          <w:r>
            <w:rPr>
              <w:szCs w:val="24"/>
            </w:rPr>
            <w:fldChar w:fldCharType="end"/>
          </w:r>
        </w:p>
        <w:p w14:paraId="64D679DD">
          <w:pPr>
            <w:pStyle w:val="20"/>
            <w:tabs>
              <w:tab w:val="right" w:leader="dot" w:pos="8640"/>
            </w:tabs>
          </w:pPr>
          <w:r>
            <w:rPr>
              <w:szCs w:val="24"/>
            </w:rPr>
            <w:fldChar w:fldCharType="begin"/>
          </w:r>
          <w:r>
            <w:rPr>
              <w:szCs w:val="24"/>
            </w:rPr>
            <w:instrText xml:space="preserve"> HYPERLINK \l _Toc22966 </w:instrText>
          </w:r>
          <w:r>
            <w:rPr>
              <w:szCs w:val="24"/>
            </w:rPr>
            <w:fldChar w:fldCharType="separate"/>
          </w:r>
          <w:r>
            <w:rPr>
              <w:rFonts w:hint="eastAsia"/>
            </w:rPr>
            <w:t xml:space="preserve">2.2. </w:t>
          </w:r>
          <w:r>
            <w:rPr>
              <w:rFonts w:hint="eastAsia"/>
              <w:lang w:val="en-US" w:eastAsia="zh-CN"/>
            </w:rPr>
            <w:t>业务全景图</w:t>
          </w:r>
          <w:r>
            <w:tab/>
          </w:r>
          <w:r>
            <w:fldChar w:fldCharType="begin"/>
          </w:r>
          <w:r>
            <w:instrText xml:space="preserve"> PAGEREF _Toc22966 \h </w:instrText>
          </w:r>
          <w:r>
            <w:fldChar w:fldCharType="separate"/>
          </w:r>
          <w:r>
            <w:t>8</w:t>
          </w:r>
          <w:r>
            <w:fldChar w:fldCharType="end"/>
          </w:r>
          <w:r>
            <w:rPr>
              <w:szCs w:val="24"/>
            </w:rPr>
            <w:fldChar w:fldCharType="end"/>
          </w:r>
        </w:p>
        <w:p w14:paraId="22FD959A">
          <w:pPr>
            <w:pStyle w:val="19"/>
            <w:tabs>
              <w:tab w:val="right" w:leader="dot" w:pos="8640"/>
            </w:tabs>
          </w:pPr>
          <w:r>
            <w:rPr>
              <w:szCs w:val="24"/>
            </w:rPr>
            <w:fldChar w:fldCharType="begin"/>
          </w:r>
          <w:r>
            <w:rPr>
              <w:szCs w:val="24"/>
            </w:rPr>
            <w:instrText xml:space="preserve"> HYPERLINK \l _Toc4980 </w:instrText>
          </w:r>
          <w:r>
            <w:rPr>
              <w:szCs w:val="24"/>
            </w:rPr>
            <w:fldChar w:fldCharType="separate"/>
          </w:r>
          <w:r>
            <w:rPr>
              <w:rFonts w:hint="eastAsia"/>
            </w:rPr>
            <w:t xml:space="preserve">3. </w:t>
          </w:r>
          <w:r>
            <w:rPr>
              <w:rFonts w:hint="eastAsia"/>
              <w:lang w:eastAsia="zh-CN"/>
            </w:rPr>
            <w:t>功能详细设计</w:t>
          </w:r>
          <w:r>
            <w:tab/>
          </w:r>
          <w:r>
            <w:fldChar w:fldCharType="begin"/>
          </w:r>
          <w:r>
            <w:instrText xml:space="preserve"> PAGEREF _Toc4980 \h </w:instrText>
          </w:r>
          <w:r>
            <w:fldChar w:fldCharType="separate"/>
          </w:r>
          <w:r>
            <w:t>8</w:t>
          </w:r>
          <w:r>
            <w:fldChar w:fldCharType="end"/>
          </w:r>
          <w:r>
            <w:rPr>
              <w:szCs w:val="24"/>
            </w:rPr>
            <w:fldChar w:fldCharType="end"/>
          </w:r>
        </w:p>
        <w:p w14:paraId="50619886">
          <w:pPr>
            <w:pStyle w:val="20"/>
            <w:tabs>
              <w:tab w:val="right" w:leader="dot" w:pos="8640"/>
            </w:tabs>
          </w:pPr>
          <w:r>
            <w:rPr>
              <w:szCs w:val="24"/>
            </w:rPr>
            <w:fldChar w:fldCharType="begin"/>
          </w:r>
          <w:r>
            <w:rPr>
              <w:szCs w:val="24"/>
            </w:rPr>
            <w:instrText xml:space="preserve"> HYPERLINK \l _Toc25192 </w:instrText>
          </w:r>
          <w:r>
            <w:rPr>
              <w:szCs w:val="24"/>
            </w:rPr>
            <w:fldChar w:fldCharType="separate"/>
          </w:r>
          <w:r>
            <w:rPr>
              <w:rFonts w:hint="eastAsia"/>
              <w:lang w:val="en-US" w:eastAsia="zh-CN"/>
            </w:rPr>
            <w:t xml:space="preserve">3.1. </w:t>
          </w:r>
          <w:r>
            <w:rPr>
              <w:rFonts w:hint="eastAsia"/>
              <w:lang w:eastAsia="zh-CN"/>
            </w:rPr>
            <w:t>功能点</w:t>
          </w:r>
          <w:r>
            <w:rPr>
              <w:rFonts w:hint="eastAsia" w:ascii="Times New Roman" w:hAnsi="Times New Roman"/>
              <w:lang w:val="en-US" w:eastAsia="zh-CN"/>
            </w:rPr>
            <w:t>1</w:t>
          </w:r>
          <w:r>
            <w:rPr>
              <w:rFonts w:hint="eastAsia"/>
              <w:lang w:val="en-US" w:eastAsia="zh-CN"/>
            </w:rPr>
            <w:t>：报销单列表页面</w:t>
          </w:r>
          <w:r>
            <w:tab/>
          </w:r>
          <w:r>
            <w:fldChar w:fldCharType="begin"/>
          </w:r>
          <w:r>
            <w:instrText xml:space="preserve"> PAGEREF _Toc25192 \h </w:instrText>
          </w:r>
          <w:r>
            <w:fldChar w:fldCharType="separate"/>
          </w:r>
          <w:r>
            <w:t>8</w:t>
          </w:r>
          <w:r>
            <w:fldChar w:fldCharType="end"/>
          </w:r>
          <w:r>
            <w:rPr>
              <w:szCs w:val="24"/>
            </w:rPr>
            <w:fldChar w:fldCharType="end"/>
          </w:r>
        </w:p>
        <w:p w14:paraId="7A249C9C">
          <w:pPr>
            <w:pStyle w:val="15"/>
            <w:tabs>
              <w:tab w:val="right" w:leader="dot" w:pos="8640"/>
            </w:tabs>
          </w:pPr>
          <w:r>
            <w:rPr>
              <w:szCs w:val="24"/>
            </w:rPr>
            <w:fldChar w:fldCharType="begin"/>
          </w:r>
          <w:r>
            <w:rPr>
              <w:szCs w:val="24"/>
            </w:rPr>
            <w:instrText xml:space="preserve"> HYPERLINK \l _Toc27956 </w:instrText>
          </w:r>
          <w:r>
            <w:rPr>
              <w:szCs w:val="24"/>
            </w:rPr>
            <w:fldChar w:fldCharType="separate"/>
          </w:r>
          <w:r>
            <w:rPr>
              <w:rFonts w:hint="eastAsia"/>
              <w:lang w:val="en-US" w:eastAsia="zh-CN"/>
            </w:rPr>
            <w:t>3.1.1. 功能内容</w:t>
          </w:r>
          <w:r>
            <w:tab/>
          </w:r>
          <w:r>
            <w:fldChar w:fldCharType="begin"/>
          </w:r>
          <w:r>
            <w:instrText xml:space="preserve"> PAGEREF _Toc27956 \h </w:instrText>
          </w:r>
          <w:r>
            <w:fldChar w:fldCharType="separate"/>
          </w:r>
          <w:r>
            <w:t>8</w:t>
          </w:r>
          <w:r>
            <w:fldChar w:fldCharType="end"/>
          </w:r>
          <w:r>
            <w:rPr>
              <w:szCs w:val="24"/>
            </w:rPr>
            <w:fldChar w:fldCharType="end"/>
          </w:r>
        </w:p>
        <w:p w14:paraId="4F16B998">
          <w:pPr>
            <w:pStyle w:val="15"/>
            <w:tabs>
              <w:tab w:val="right" w:leader="dot" w:pos="8640"/>
            </w:tabs>
          </w:pPr>
          <w:r>
            <w:rPr>
              <w:szCs w:val="24"/>
            </w:rPr>
            <w:fldChar w:fldCharType="begin"/>
          </w:r>
          <w:r>
            <w:rPr>
              <w:szCs w:val="24"/>
            </w:rPr>
            <w:instrText xml:space="preserve"> HYPERLINK \l _Toc24905 </w:instrText>
          </w:r>
          <w:r>
            <w:rPr>
              <w:szCs w:val="24"/>
            </w:rPr>
            <w:fldChar w:fldCharType="separate"/>
          </w:r>
          <w:r>
            <w:rPr>
              <w:rFonts w:hint="eastAsia"/>
              <w:lang w:val="en-US" w:eastAsia="zh-CN"/>
            </w:rPr>
            <w:t>3.1.2. 实现逻辑</w:t>
          </w:r>
          <w:r>
            <w:tab/>
          </w:r>
          <w:r>
            <w:fldChar w:fldCharType="begin"/>
          </w:r>
          <w:r>
            <w:instrText xml:space="preserve"> PAGEREF _Toc24905 \h </w:instrText>
          </w:r>
          <w:r>
            <w:fldChar w:fldCharType="separate"/>
          </w:r>
          <w:r>
            <w:t>9</w:t>
          </w:r>
          <w:r>
            <w:fldChar w:fldCharType="end"/>
          </w:r>
          <w:r>
            <w:rPr>
              <w:szCs w:val="24"/>
            </w:rPr>
            <w:fldChar w:fldCharType="end"/>
          </w:r>
        </w:p>
        <w:p w14:paraId="4E9B03A7">
          <w:pPr>
            <w:pStyle w:val="15"/>
            <w:tabs>
              <w:tab w:val="right" w:leader="dot" w:pos="8640"/>
            </w:tabs>
          </w:pPr>
          <w:r>
            <w:rPr>
              <w:szCs w:val="24"/>
            </w:rPr>
            <w:fldChar w:fldCharType="begin"/>
          </w:r>
          <w:r>
            <w:rPr>
              <w:szCs w:val="24"/>
            </w:rPr>
            <w:instrText xml:space="preserve"> HYPERLINK \l _Toc5458 </w:instrText>
          </w:r>
          <w:r>
            <w:rPr>
              <w:szCs w:val="24"/>
            </w:rPr>
            <w:fldChar w:fldCharType="separate"/>
          </w:r>
          <w:r>
            <w:rPr>
              <w:rFonts w:hint="default"/>
              <w:bCs/>
              <w:lang w:val="en-US" w:eastAsia="zh-CN"/>
            </w:rPr>
            <w:t xml:space="preserve">3.1.3. </w:t>
          </w:r>
          <w:r>
            <w:rPr>
              <w:rFonts w:hint="eastAsia"/>
              <w:bCs/>
              <w:lang w:val="en-US" w:eastAsia="zh-CN"/>
            </w:rPr>
            <w:t>异常处置</w:t>
          </w:r>
          <w:r>
            <w:tab/>
          </w:r>
          <w:r>
            <w:fldChar w:fldCharType="begin"/>
          </w:r>
          <w:r>
            <w:instrText xml:space="preserve"> PAGEREF _Toc5458 \h </w:instrText>
          </w:r>
          <w:r>
            <w:fldChar w:fldCharType="separate"/>
          </w:r>
          <w:r>
            <w:t>9</w:t>
          </w:r>
          <w:r>
            <w:fldChar w:fldCharType="end"/>
          </w:r>
          <w:r>
            <w:rPr>
              <w:szCs w:val="24"/>
            </w:rPr>
            <w:fldChar w:fldCharType="end"/>
          </w:r>
        </w:p>
        <w:p w14:paraId="0B08A78A">
          <w:pPr>
            <w:pStyle w:val="20"/>
            <w:tabs>
              <w:tab w:val="right" w:leader="dot" w:pos="8640"/>
            </w:tabs>
          </w:pPr>
          <w:r>
            <w:rPr>
              <w:szCs w:val="24"/>
            </w:rPr>
            <w:fldChar w:fldCharType="begin"/>
          </w:r>
          <w:r>
            <w:rPr>
              <w:szCs w:val="24"/>
            </w:rPr>
            <w:instrText xml:space="preserve"> HYPERLINK \l _Toc8011 </w:instrText>
          </w:r>
          <w:r>
            <w:rPr>
              <w:szCs w:val="24"/>
            </w:rPr>
            <w:fldChar w:fldCharType="separate"/>
          </w:r>
          <w:r>
            <w:rPr>
              <w:rFonts w:hint="eastAsia"/>
              <w:lang w:val="en-US" w:eastAsia="zh-CN"/>
            </w:rPr>
            <w:t xml:space="preserve">3.2. </w:t>
          </w:r>
          <w:r>
            <w:rPr>
              <w:rFonts w:hint="eastAsia"/>
              <w:lang w:eastAsia="zh-CN"/>
            </w:rPr>
            <w:t>功能点</w:t>
          </w:r>
          <w:r>
            <w:rPr>
              <w:rFonts w:hint="eastAsia" w:ascii="Times New Roman" w:hAnsi="Times New Roman"/>
              <w:lang w:val="en-US" w:eastAsia="zh-CN"/>
            </w:rPr>
            <w:t>2</w:t>
          </w:r>
          <w:r>
            <w:rPr>
              <w:rFonts w:hint="eastAsia"/>
              <w:lang w:val="en-US" w:eastAsia="zh-CN"/>
            </w:rPr>
            <w:t>：报销单详情初始化与基本信息</w:t>
          </w:r>
          <w:r>
            <w:tab/>
          </w:r>
          <w:r>
            <w:fldChar w:fldCharType="begin"/>
          </w:r>
          <w:r>
            <w:instrText xml:space="preserve"> PAGEREF _Toc8011 \h </w:instrText>
          </w:r>
          <w:r>
            <w:fldChar w:fldCharType="separate"/>
          </w:r>
          <w:r>
            <w:t>9</w:t>
          </w:r>
          <w:r>
            <w:fldChar w:fldCharType="end"/>
          </w:r>
          <w:r>
            <w:rPr>
              <w:szCs w:val="24"/>
            </w:rPr>
            <w:fldChar w:fldCharType="end"/>
          </w:r>
        </w:p>
        <w:p w14:paraId="048422BF">
          <w:pPr>
            <w:pStyle w:val="15"/>
            <w:tabs>
              <w:tab w:val="right" w:leader="dot" w:pos="8640"/>
            </w:tabs>
          </w:pPr>
          <w:r>
            <w:rPr>
              <w:szCs w:val="24"/>
            </w:rPr>
            <w:fldChar w:fldCharType="begin"/>
          </w:r>
          <w:r>
            <w:rPr>
              <w:szCs w:val="24"/>
            </w:rPr>
            <w:instrText xml:space="preserve"> HYPERLINK \l _Toc19026 </w:instrText>
          </w:r>
          <w:r>
            <w:rPr>
              <w:szCs w:val="24"/>
            </w:rPr>
            <w:fldChar w:fldCharType="separate"/>
          </w:r>
          <w:r>
            <w:rPr>
              <w:rFonts w:hint="eastAsia"/>
              <w:lang w:val="en-US" w:eastAsia="zh-CN"/>
            </w:rPr>
            <w:t>3.2.1. 功能内容</w:t>
          </w:r>
          <w:r>
            <w:tab/>
          </w:r>
          <w:r>
            <w:fldChar w:fldCharType="begin"/>
          </w:r>
          <w:r>
            <w:instrText xml:space="preserve"> PAGEREF _Toc19026 \h </w:instrText>
          </w:r>
          <w:r>
            <w:fldChar w:fldCharType="separate"/>
          </w:r>
          <w:r>
            <w:t>9</w:t>
          </w:r>
          <w:r>
            <w:fldChar w:fldCharType="end"/>
          </w:r>
          <w:r>
            <w:rPr>
              <w:szCs w:val="24"/>
            </w:rPr>
            <w:fldChar w:fldCharType="end"/>
          </w:r>
        </w:p>
        <w:p w14:paraId="2461DB6F">
          <w:pPr>
            <w:pStyle w:val="15"/>
            <w:tabs>
              <w:tab w:val="right" w:leader="dot" w:pos="8640"/>
            </w:tabs>
          </w:pPr>
          <w:r>
            <w:rPr>
              <w:szCs w:val="24"/>
            </w:rPr>
            <w:fldChar w:fldCharType="begin"/>
          </w:r>
          <w:r>
            <w:rPr>
              <w:szCs w:val="24"/>
            </w:rPr>
            <w:instrText xml:space="preserve"> HYPERLINK \l _Toc31961 </w:instrText>
          </w:r>
          <w:r>
            <w:rPr>
              <w:szCs w:val="24"/>
            </w:rPr>
            <w:fldChar w:fldCharType="separate"/>
          </w:r>
          <w:r>
            <w:rPr>
              <w:rFonts w:hint="eastAsia"/>
              <w:lang w:val="en-US" w:eastAsia="zh-CN"/>
            </w:rPr>
            <w:t>3.2.2. 实现逻辑</w:t>
          </w:r>
          <w:r>
            <w:tab/>
          </w:r>
          <w:r>
            <w:fldChar w:fldCharType="begin"/>
          </w:r>
          <w:r>
            <w:instrText xml:space="preserve"> PAGEREF _Toc31961 \h </w:instrText>
          </w:r>
          <w:r>
            <w:fldChar w:fldCharType="separate"/>
          </w:r>
          <w:r>
            <w:t>10</w:t>
          </w:r>
          <w:r>
            <w:fldChar w:fldCharType="end"/>
          </w:r>
          <w:r>
            <w:rPr>
              <w:szCs w:val="24"/>
            </w:rPr>
            <w:fldChar w:fldCharType="end"/>
          </w:r>
        </w:p>
        <w:p w14:paraId="36869B42">
          <w:pPr>
            <w:pStyle w:val="15"/>
            <w:tabs>
              <w:tab w:val="right" w:leader="dot" w:pos="8640"/>
            </w:tabs>
          </w:pPr>
          <w:r>
            <w:rPr>
              <w:szCs w:val="24"/>
            </w:rPr>
            <w:fldChar w:fldCharType="begin"/>
          </w:r>
          <w:r>
            <w:rPr>
              <w:szCs w:val="24"/>
            </w:rPr>
            <w:instrText xml:space="preserve"> HYPERLINK \l _Toc24349 </w:instrText>
          </w:r>
          <w:r>
            <w:rPr>
              <w:szCs w:val="24"/>
            </w:rPr>
            <w:fldChar w:fldCharType="separate"/>
          </w:r>
          <w:r>
            <w:rPr>
              <w:rFonts w:hint="default"/>
              <w:bCs/>
              <w:lang w:val="en-US" w:eastAsia="zh-CN"/>
            </w:rPr>
            <w:t xml:space="preserve">3.2.3. </w:t>
          </w:r>
          <w:r>
            <w:rPr>
              <w:rFonts w:hint="eastAsia"/>
              <w:bCs/>
              <w:lang w:val="en-US" w:eastAsia="zh-CN"/>
            </w:rPr>
            <w:t>异常处置</w:t>
          </w:r>
          <w:r>
            <w:tab/>
          </w:r>
          <w:r>
            <w:fldChar w:fldCharType="begin"/>
          </w:r>
          <w:r>
            <w:instrText xml:space="preserve"> PAGEREF _Toc24349 \h </w:instrText>
          </w:r>
          <w:r>
            <w:fldChar w:fldCharType="separate"/>
          </w:r>
          <w:r>
            <w:t>10</w:t>
          </w:r>
          <w:r>
            <w:fldChar w:fldCharType="end"/>
          </w:r>
          <w:r>
            <w:rPr>
              <w:szCs w:val="24"/>
            </w:rPr>
            <w:fldChar w:fldCharType="end"/>
          </w:r>
        </w:p>
        <w:p w14:paraId="33B757DF">
          <w:pPr>
            <w:pStyle w:val="20"/>
            <w:tabs>
              <w:tab w:val="right" w:leader="dot" w:pos="8640"/>
            </w:tabs>
          </w:pPr>
          <w:r>
            <w:rPr>
              <w:szCs w:val="24"/>
            </w:rPr>
            <w:fldChar w:fldCharType="begin"/>
          </w:r>
          <w:r>
            <w:rPr>
              <w:szCs w:val="24"/>
            </w:rPr>
            <w:instrText xml:space="preserve"> HYPERLINK \l _Toc19643 </w:instrText>
          </w:r>
          <w:r>
            <w:rPr>
              <w:szCs w:val="24"/>
            </w:rPr>
            <w:fldChar w:fldCharType="separate"/>
          </w:r>
          <w:r>
            <w:rPr>
              <w:rFonts w:hint="eastAsia"/>
              <w:lang w:eastAsia="zh-CN"/>
            </w:rPr>
            <w:t>3.3. 功能点</w:t>
          </w:r>
          <w:r>
            <w:rPr>
              <w:rFonts w:hint="eastAsia" w:ascii="Times New Roman" w:hAnsi="Times New Roman"/>
              <w:lang w:eastAsia="zh-CN"/>
            </w:rPr>
            <w:t>3</w:t>
          </w:r>
          <w:r>
            <w:rPr>
              <w:rFonts w:hint="eastAsia"/>
              <w:lang w:eastAsia="zh-CN"/>
            </w:rPr>
            <w:t>：补录行程</w:t>
          </w:r>
          <w:r>
            <w:tab/>
          </w:r>
          <w:r>
            <w:fldChar w:fldCharType="begin"/>
          </w:r>
          <w:r>
            <w:instrText xml:space="preserve"> PAGEREF _Toc19643 \h </w:instrText>
          </w:r>
          <w:r>
            <w:fldChar w:fldCharType="separate"/>
          </w:r>
          <w:r>
            <w:t>10</w:t>
          </w:r>
          <w:r>
            <w:fldChar w:fldCharType="end"/>
          </w:r>
          <w:r>
            <w:rPr>
              <w:szCs w:val="24"/>
            </w:rPr>
            <w:fldChar w:fldCharType="end"/>
          </w:r>
        </w:p>
        <w:p w14:paraId="3919CA12">
          <w:pPr>
            <w:pStyle w:val="15"/>
            <w:tabs>
              <w:tab w:val="right" w:leader="dot" w:pos="8640"/>
            </w:tabs>
          </w:pPr>
          <w:r>
            <w:rPr>
              <w:szCs w:val="24"/>
            </w:rPr>
            <w:fldChar w:fldCharType="begin"/>
          </w:r>
          <w:r>
            <w:rPr>
              <w:szCs w:val="24"/>
            </w:rPr>
            <w:instrText xml:space="preserve"> HYPERLINK \l _Toc214 </w:instrText>
          </w:r>
          <w:r>
            <w:rPr>
              <w:szCs w:val="24"/>
            </w:rPr>
            <w:fldChar w:fldCharType="separate"/>
          </w:r>
          <w:r>
            <w:rPr>
              <w:rFonts w:hint="eastAsia"/>
              <w:lang w:val="en-US" w:eastAsia="zh-CN"/>
            </w:rPr>
            <w:t>3.3.1. 功能内容</w:t>
          </w:r>
          <w:r>
            <w:tab/>
          </w:r>
          <w:r>
            <w:fldChar w:fldCharType="begin"/>
          </w:r>
          <w:r>
            <w:instrText xml:space="preserve"> PAGEREF _Toc214 \h </w:instrText>
          </w:r>
          <w:r>
            <w:fldChar w:fldCharType="separate"/>
          </w:r>
          <w:r>
            <w:t>10</w:t>
          </w:r>
          <w:r>
            <w:fldChar w:fldCharType="end"/>
          </w:r>
          <w:r>
            <w:rPr>
              <w:szCs w:val="24"/>
            </w:rPr>
            <w:fldChar w:fldCharType="end"/>
          </w:r>
        </w:p>
        <w:p w14:paraId="05B10AD1">
          <w:pPr>
            <w:pStyle w:val="15"/>
            <w:tabs>
              <w:tab w:val="right" w:leader="dot" w:pos="8640"/>
            </w:tabs>
          </w:pPr>
          <w:r>
            <w:rPr>
              <w:szCs w:val="24"/>
            </w:rPr>
            <w:fldChar w:fldCharType="begin"/>
          </w:r>
          <w:r>
            <w:rPr>
              <w:szCs w:val="24"/>
            </w:rPr>
            <w:instrText xml:space="preserve"> HYPERLINK \l _Toc32532 </w:instrText>
          </w:r>
          <w:r>
            <w:rPr>
              <w:szCs w:val="24"/>
            </w:rPr>
            <w:fldChar w:fldCharType="separate"/>
          </w:r>
          <w:r>
            <w:rPr>
              <w:rFonts w:hint="eastAsia"/>
              <w:lang w:val="en-US" w:eastAsia="zh-CN"/>
            </w:rPr>
            <w:t>3.3.2. 实现逻辑</w:t>
          </w:r>
          <w:r>
            <w:tab/>
          </w:r>
          <w:r>
            <w:fldChar w:fldCharType="begin"/>
          </w:r>
          <w:r>
            <w:instrText xml:space="preserve"> PAGEREF _Toc32532 \h </w:instrText>
          </w:r>
          <w:r>
            <w:fldChar w:fldCharType="separate"/>
          </w:r>
          <w:r>
            <w:t>11</w:t>
          </w:r>
          <w:r>
            <w:fldChar w:fldCharType="end"/>
          </w:r>
          <w:r>
            <w:rPr>
              <w:szCs w:val="24"/>
            </w:rPr>
            <w:fldChar w:fldCharType="end"/>
          </w:r>
        </w:p>
        <w:p w14:paraId="63EDE33E">
          <w:pPr>
            <w:pStyle w:val="15"/>
            <w:tabs>
              <w:tab w:val="right" w:leader="dot" w:pos="8640"/>
            </w:tabs>
          </w:pPr>
          <w:r>
            <w:rPr>
              <w:szCs w:val="24"/>
            </w:rPr>
            <w:fldChar w:fldCharType="begin"/>
          </w:r>
          <w:r>
            <w:rPr>
              <w:szCs w:val="24"/>
            </w:rPr>
            <w:instrText xml:space="preserve"> HYPERLINK \l _Toc16477 </w:instrText>
          </w:r>
          <w:r>
            <w:rPr>
              <w:szCs w:val="24"/>
            </w:rPr>
            <w:fldChar w:fldCharType="separate"/>
          </w:r>
          <w:r>
            <w:rPr>
              <w:rFonts w:hint="eastAsia"/>
              <w:lang w:val="en-US" w:eastAsia="zh-CN"/>
            </w:rPr>
            <w:t>3.3.3. 异常处置</w:t>
          </w:r>
          <w:r>
            <w:tab/>
          </w:r>
          <w:r>
            <w:fldChar w:fldCharType="begin"/>
          </w:r>
          <w:r>
            <w:instrText xml:space="preserve"> PAGEREF _Toc16477 \h </w:instrText>
          </w:r>
          <w:r>
            <w:fldChar w:fldCharType="separate"/>
          </w:r>
          <w:r>
            <w:t>11</w:t>
          </w:r>
          <w:r>
            <w:fldChar w:fldCharType="end"/>
          </w:r>
          <w:r>
            <w:rPr>
              <w:szCs w:val="24"/>
            </w:rPr>
            <w:fldChar w:fldCharType="end"/>
          </w:r>
        </w:p>
        <w:p w14:paraId="2679D16C">
          <w:pPr>
            <w:pStyle w:val="20"/>
            <w:tabs>
              <w:tab w:val="right" w:leader="dot" w:pos="8640"/>
            </w:tabs>
          </w:pPr>
          <w:r>
            <w:rPr>
              <w:szCs w:val="24"/>
            </w:rPr>
            <w:fldChar w:fldCharType="begin"/>
          </w:r>
          <w:r>
            <w:rPr>
              <w:szCs w:val="24"/>
            </w:rPr>
            <w:instrText xml:space="preserve"> HYPERLINK \l _Toc25962 </w:instrText>
          </w:r>
          <w:r>
            <w:rPr>
              <w:szCs w:val="24"/>
            </w:rPr>
            <w:fldChar w:fldCharType="separate"/>
          </w:r>
          <w:r>
            <w:rPr>
              <w:rFonts w:hint="eastAsia"/>
              <w:lang w:eastAsia="zh-CN"/>
            </w:rPr>
            <w:t>3.4. 功能点</w:t>
          </w:r>
          <w:r>
            <w:rPr>
              <w:rFonts w:hint="eastAsia" w:ascii="Times New Roman" w:hAnsi="Times New Roman"/>
              <w:lang w:eastAsia="zh-CN"/>
            </w:rPr>
            <w:t>4</w:t>
          </w:r>
          <w:r>
            <w:rPr>
              <w:rFonts w:hint="eastAsia"/>
              <w:lang w:eastAsia="zh-CN"/>
            </w:rPr>
            <w:t>：补助信息与补助日历</w:t>
          </w:r>
          <w:r>
            <w:tab/>
          </w:r>
          <w:r>
            <w:fldChar w:fldCharType="begin"/>
          </w:r>
          <w:r>
            <w:instrText xml:space="preserve"> PAGEREF _Toc25962 \h </w:instrText>
          </w:r>
          <w:r>
            <w:fldChar w:fldCharType="separate"/>
          </w:r>
          <w:r>
            <w:t>11</w:t>
          </w:r>
          <w:r>
            <w:fldChar w:fldCharType="end"/>
          </w:r>
          <w:r>
            <w:rPr>
              <w:szCs w:val="24"/>
            </w:rPr>
            <w:fldChar w:fldCharType="end"/>
          </w:r>
        </w:p>
        <w:p w14:paraId="7C8CA334">
          <w:pPr>
            <w:pStyle w:val="15"/>
            <w:tabs>
              <w:tab w:val="right" w:leader="dot" w:pos="8640"/>
            </w:tabs>
          </w:pPr>
          <w:r>
            <w:rPr>
              <w:szCs w:val="24"/>
            </w:rPr>
            <w:fldChar w:fldCharType="begin"/>
          </w:r>
          <w:r>
            <w:rPr>
              <w:szCs w:val="24"/>
            </w:rPr>
            <w:instrText xml:space="preserve"> HYPERLINK \l _Toc9401 </w:instrText>
          </w:r>
          <w:r>
            <w:rPr>
              <w:szCs w:val="24"/>
            </w:rPr>
            <w:fldChar w:fldCharType="separate"/>
          </w:r>
          <w:r>
            <w:rPr>
              <w:rFonts w:hint="eastAsia"/>
              <w:lang w:val="en-US" w:eastAsia="zh-CN"/>
            </w:rPr>
            <w:t>3.4.1. 功能内容</w:t>
          </w:r>
          <w:r>
            <w:tab/>
          </w:r>
          <w:r>
            <w:fldChar w:fldCharType="begin"/>
          </w:r>
          <w:r>
            <w:instrText xml:space="preserve"> PAGEREF _Toc9401 \h </w:instrText>
          </w:r>
          <w:r>
            <w:fldChar w:fldCharType="separate"/>
          </w:r>
          <w:r>
            <w:t>11</w:t>
          </w:r>
          <w:r>
            <w:fldChar w:fldCharType="end"/>
          </w:r>
          <w:r>
            <w:rPr>
              <w:szCs w:val="24"/>
            </w:rPr>
            <w:fldChar w:fldCharType="end"/>
          </w:r>
        </w:p>
        <w:p w14:paraId="1B3C263A">
          <w:pPr>
            <w:pStyle w:val="15"/>
            <w:tabs>
              <w:tab w:val="right" w:leader="dot" w:pos="8640"/>
            </w:tabs>
          </w:pPr>
          <w:r>
            <w:rPr>
              <w:szCs w:val="24"/>
            </w:rPr>
            <w:fldChar w:fldCharType="begin"/>
          </w:r>
          <w:r>
            <w:rPr>
              <w:szCs w:val="24"/>
            </w:rPr>
            <w:instrText xml:space="preserve"> HYPERLINK \l _Toc24536 </w:instrText>
          </w:r>
          <w:r>
            <w:rPr>
              <w:szCs w:val="24"/>
            </w:rPr>
            <w:fldChar w:fldCharType="separate"/>
          </w:r>
          <w:r>
            <w:rPr>
              <w:rFonts w:hint="eastAsia"/>
              <w:lang w:val="en-US" w:eastAsia="zh-CN"/>
            </w:rPr>
            <w:t>3.4.2. 实现逻辑</w:t>
          </w:r>
          <w:r>
            <w:tab/>
          </w:r>
          <w:r>
            <w:fldChar w:fldCharType="begin"/>
          </w:r>
          <w:r>
            <w:instrText xml:space="preserve"> PAGEREF _Toc24536 \h </w:instrText>
          </w:r>
          <w:r>
            <w:fldChar w:fldCharType="separate"/>
          </w:r>
          <w:r>
            <w:t>12</w:t>
          </w:r>
          <w:r>
            <w:fldChar w:fldCharType="end"/>
          </w:r>
          <w:r>
            <w:rPr>
              <w:szCs w:val="24"/>
            </w:rPr>
            <w:fldChar w:fldCharType="end"/>
          </w:r>
        </w:p>
        <w:p w14:paraId="5700EEF9">
          <w:pPr>
            <w:pStyle w:val="15"/>
            <w:tabs>
              <w:tab w:val="right" w:leader="dot" w:pos="8640"/>
            </w:tabs>
          </w:pPr>
          <w:r>
            <w:rPr>
              <w:szCs w:val="24"/>
            </w:rPr>
            <w:fldChar w:fldCharType="begin"/>
          </w:r>
          <w:r>
            <w:rPr>
              <w:szCs w:val="24"/>
            </w:rPr>
            <w:instrText xml:space="preserve"> HYPERLINK \l _Toc30211 </w:instrText>
          </w:r>
          <w:r>
            <w:rPr>
              <w:szCs w:val="24"/>
            </w:rPr>
            <w:fldChar w:fldCharType="separate"/>
          </w:r>
          <w:r>
            <w:rPr>
              <w:rFonts w:hint="eastAsia"/>
              <w:lang w:val="en-US" w:eastAsia="zh-CN"/>
            </w:rPr>
            <w:t>3.4.3. 异常处置</w:t>
          </w:r>
          <w:r>
            <w:tab/>
          </w:r>
          <w:r>
            <w:fldChar w:fldCharType="begin"/>
          </w:r>
          <w:r>
            <w:instrText xml:space="preserve"> PAGEREF _Toc30211 \h </w:instrText>
          </w:r>
          <w:r>
            <w:fldChar w:fldCharType="separate"/>
          </w:r>
          <w:r>
            <w:t>12</w:t>
          </w:r>
          <w:r>
            <w:fldChar w:fldCharType="end"/>
          </w:r>
          <w:r>
            <w:rPr>
              <w:szCs w:val="24"/>
            </w:rPr>
            <w:fldChar w:fldCharType="end"/>
          </w:r>
        </w:p>
        <w:p w14:paraId="043EB324">
          <w:pPr>
            <w:pStyle w:val="20"/>
            <w:tabs>
              <w:tab w:val="right" w:leader="dot" w:pos="8640"/>
            </w:tabs>
          </w:pPr>
          <w:r>
            <w:rPr>
              <w:szCs w:val="24"/>
            </w:rPr>
            <w:fldChar w:fldCharType="begin"/>
          </w:r>
          <w:r>
            <w:rPr>
              <w:szCs w:val="24"/>
            </w:rPr>
            <w:instrText xml:space="preserve"> HYPERLINK \l _Toc1239 </w:instrText>
          </w:r>
          <w:r>
            <w:rPr>
              <w:szCs w:val="24"/>
            </w:rPr>
            <w:fldChar w:fldCharType="separate"/>
          </w:r>
          <w:r>
            <w:rPr>
              <w:rFonts w:hint="eastAsia"/>
              <w:lang w:eastAsia="zh-CN"/>
            </w:rPr>
            <w:t>3.5. 功能点</w:t>
          </w:r>
          <w:r>
            <w:rPr>
              <w:rFonts w:hint="eastAsia" w:ascii="Times New Roman" w:hAnsi="Times New Roman"/>
              <w:lang w:eastAsia="zh-CN"/>
            </w:rPr>
            <w:t>5</w:t>
          </w:r>
          <w:r>
            <w:rPr>
              <w:rFonts w:hint="eastAsia"/>
              <w:lang w:eastAsia="zh-CN"/>
            </w:rPr>
            <w:t>：费用合计</w:t>
          </w:r>
          <w:r>
            <w:tab/>
          </w:r>
          <w:r>
            <w:fldChar w:fldCharType="begin"/>
          </w:r>
          <w:r>
            <w:instrText xml:space="preserve"> PAGEREF _Toc1239 \h </w:instrText>
          </w:r>
          <w:r>
            <w:fldChar w:fldCharType="separate"/>
          </w:r>
          <w:r>
            <w:t>12</w:t>
          </w:r>
          <w:r>
            <w:fldChar w:fldCharType="end"/>
          </w:r>
          <w:r>
            <w:rPr>
              <w:szCs w:val="24"/>
            </w:rPr>
            <w:fldChar w:fldCharType="end"/>
          </w:r>
        </w:p>
        <w:p w14:paraId="092BBBD9">
          <w:pPr>
            <w:pStyle w:val="15"/>
            <w:tabs>
              <w:tab w:val="right" w:leader="dot" w:pos="8640"/>
            </w:tabs>
          </w:pPr>
          <w:r>
            <w:rPr>
              <w:szCs w:val="24"/>
            </w:rPr>
            <w:fldChar w:fldCharType="begin"/>
          </w:r>
          <w:r>
            <w:rPr>
              <w:szCs w:val="24"/>
            </w:rPr>
            <w:instrText xml:space="preserve"> HYPERLINK \l _Toc11407 </w:instrText>
          </w:r>
          <w:r>
            <w:rPr>
              <w:szCs w:val="24"/>
            </w:rPr>
            <w:fldChar w:fldCharType="separate"/>
          </w:r>
          <w:r>
            <w:rPr>
              <w:rFonts w:hint="eastAsia"/>
              <w:lang w:val="en-US" w:eastAsia="zh-CN"/>
            </w:rPr>
            <w:t>3.5.1. 功能内容</w:t>
          </w:r>
          <w:r>
            <w:tab/>
          </w:r>
          <w:r>
            <w:fldChar w:fldCharType="begin"/>
          </w:r>
          <w:r>
            <w:instrText xml:space="preserve"> PAGEREF _Toc11407 \h </w:instrText>
          </w:r>
          <w:r>
            <w:fldChar w:fldCharType="separate"/>
          </w:r>
          <w:r>
            <w:t>12</w:t>
          </w:r>
          <w:r>
            <w:fldChar w:fldCharType="end"/>
          </w:r>
          <w:r>
            <w:rPr>
              <w:szCs w:val="24"/>
            </w:rPr>
            <w:fldChar w:fldCharType="end"/>
          </w:r>
        </w:p>
        <w:p w14:paraId="7AE9DEE0">
          <w:pPr>
            <w:pStyle w:val="15"/>
            <w:tabs>
              <w:tab w:val="right" w:leader="dot" w:pos="8640"/>
            </w:tabs>
          </w:pPr>
          <w:r>
            <w:rPr>
              <w:szCs w:val="24"/>
            </w:rPr>
            <w:fldChar w:fldCharType="begin"/>
          </w:r>
          <w:r>
            <w:rPr>
              <w:szCs w:val="24"/>
            </w:rPr>
            <w:instrText xml:space="preserve"> HYPERLINK \l _Toc8255 </w:instrText>
          </w:r>
          <w:r>
            <w:rPr>
              <w:szCs w:val="24"/>
            </w:rPr>
            <w:fldChar w:fldCharType="separate"/>
          </w:r>
          <w:r>
            <w:rPr>
              <w:rFonts w:hint="eastAsia"/>
              <w:lang w:val="en-US" w:eastAsia="zh-CN"/>
            </w:rPr>
            <w:t>3.5.2. 实现逻辑</w:t>
          </w:r>
          <w:r>
            <w:tab/>
          </w:r>
          <w:r>
            <w:fldChar w:fldCharType="begin"/>
          </w:r>
          <w:r>
            <w:instrText xml:space="preserve"> PAGEREF _Toc8255 \h </w:instrText>
          </w:r>
          <w:r>
            <w:fldChar w:fldCharType="separate"/>
          </w:r>
          <w:r>
            <w:t>12</w:t>
          </w:r>
          <w:r>
            <w:fldChar w:fldCharType="end"/>
          </w:r>
          <w:r>
            <w:rPr>
              <w:szCs w:val="24"/>
            </w:rPr>
            <w:fldChar w:fldCharType="end"/>
          </w:r>
        </w:p>
        <w:p w14:paraId="03F7548A">
          <w:pPr>
            <w:pStyle w:val="15"/>
            <w:tabs>
              <w:tab w:val="right" w:leader="dot" w:pos="8640"/>
            </w:tabs>
          </w:pPr>
          <w:r>
            <w:rPr>
              <w:szCs w:val="24"/>
            </w:rPr>
            <w:fldChar w:fldCharType="begin"/>
          </w:r>
          <w:r>
            <w:rPr>
              <w:szCs w:val="24"/>
            </w:rPr>
            <w:instrText xml:space="preserve"> HYPERLINK \l _Toc3675 </w:instrText>
          </w:r>
          <w:r>
            <w:rPr>
              <w:szCs w:val="24"/>
            </w:rPr>
            <w:fldChar w:fldCharType="separate"/>
          </w:r>
          <w:r>
            <w:rPr>
              <w:rFonts w:hint="eastAsia"/>
              <w:lang w:val="en-US" w:eastAsia="zh-CN"/>
            </w:rPr>
            <w:t>3.5.3. 异常处置</w:t>
          </w:r>
          <w:r>
            <w:tab/>
          </w:r>
          <w:r>
            <w:fldChar w:fldCharType="begin"/>
          </w:r>
          <w:r>
            <w:instrText xml:space="preserve"> PAGEREF _Toc3675 \h </w:instrText>
          </w:r>
          <w:r>
            <w:fldChar w:fldCharType="separate"/>
          </w:r>
          <w:r>
            <w:t>12</w:t>
          </w:r>
          <w:r>
            <w:fldChar w:fldCharType="end"/>
          </w:r>
          <w:r>
            <w:rPr>
              <w:szCs w:val="24"/>
            </w:rPr>
            <w:fldChar w:fldCharType="end"/>
          </w:r>
        </w:p>
        <w:p w14:paraId="3D7A6608">
          <w:pPr>
            <w:pStyle w:val="20"/>
            <w:tabs>
              <w:tab w:val="right" w:leader="dot" w:pos="8640"/>
            </w:tabs>
          </w:pPr>
          <w:r>
            <w:rPr>
              <w:szCs w:val="24"/>
            </w:rPr>
            <w:fldChar w:fldCharType="begin"/>
          </w:r>
          <w:r>
            <w:rPr>
              <w:szCs w:val="24"/>
            </w:rPr>
            <w:instrText xml:space="preserve"> HYPERLINK \l _Toc2931 </w:instrText>
          </w:r>
          <w:r>
            <w:rPr>
              <w:szCs w:val="24"/>
            </w:rPr>
            <w:fldChar w:fldCharType="separate"/>
          </w:r>
          <w:r>
            <w:rPr>
              <w:rFonts w:hint="eastAsia"/>
              <w:lang w:eastAsia="zh-CN"/>
            </w:rPr>
            <w:t>3.6. 功能点</w:t>
          </w:r>
          <w:r>
            <w:rPr>
              <w:rFonts w:hint="eastAsia" w:ascii="Times New Roman" w:hAnsi="Times New Roman"/>
              <w:lang w:eastAsia="zh-CN"/>
            </w:rPr>
            <w:t>6</w:t>
          </w:r>
          <w:r>
            <w:rPr>
              <w:rFonts w:hint="eastAsia"/>
              <w:lang w:eastAsia="zh-CN"/>
            </w:rPr>
            <w:t>：费用归属及分摊</w:t>
          </w:r>
          <w:r>
            <w:tab/>
          </w:r>
          <w:r>
            <w:fldChar w:fldCharType="begin"/>
          </w:r>
          <w:r>
            <w:instrText xml:space="preserve"> PAGEREF _Toc2931 \h </w:instrText>
          </w:r>
          <w:r>
            <w:fldChar w:fldCharType="separate"/>
          </w:r>
          <w:r>
            <w:t>13</w:t>
          </w:r>
          <w:r>
            <w:fldChar w:fldCharType="end"/>
          </w:r>
          <w:r>
            <w:rPr>
              <w:szCs w:val="24"/>
            </w:rPr>
            <w:fldChar w:fldCharType="end"/>
          </w:r>
        </w:p>
        <w:p w14:paraId="420CB0EF">
          <w:pPr>
            <w:pStyle w:val="15"/>
            <w:tabs>
              <w:tab w:val="right" w:leader="dot" w:pos="8640"/>
            </w:tabs>
          </w:pPr>
          <w:r>
            <w:rPr>
              <w:szCs w:val="24"/>
            </w:rPr>
            <w:fldChar w:fldCharType="begin"/>
          </w:r>
          <w:r>
            <w:rPr>
              <w:szCs w:val="24"/>
            </w:rPr>
            <w:instrText xml:space="preserve"> HYPERLINK \l _Toc5398 </w:instrText>
          </w:r>
          <w:r>
            <w:rPr>
              <w:szCs w:val="24"/>
            </w:rPr>
            <w:fldChar w:fldCharType="separate"/>
          </w:r>
          <w:r>
            <w:rPr>
              <w:rFonts w:hint="eastAsia"/>
              <w:lang w:val="en-US" w:eastAsia="zh-CN"/>
            </w:rPr>
            <w:t>3.6.1. 功能内容</w:t>
          </w:r>
          <w:r>
            <w:tab/>
          </w:r>
          <w:r>
            <w:fldChar w:fldCharType="begin"/>
          </w:r>
          <w:r>
            <w:instrText xml:space="preserve"> PAGEREF _Toc5398 \h </w:instrText>
          </w:r>
          <w:r>
            <w:fldChar w:fldCharType="separate"/>
          </w:r>
          <w:r>
            <w:t>13</w:t>
          </w:r>
          <w:r>
            <w:fldChar w:fldCharType="end"/>
          </w:r>
          <w:r>
            <w:rPr>
              <w:szCs w:val="24"/>
            </w:rPr>
            <w:fldChar w:fldCharType="end"/>
          </w:r>
        </w:p>
        <w:p w14:paraId="1FC18445">
          <w:pPr>
            <w:pStyle w:val="15"/>
            <w:tabs>
              <w:tab w:val="right" w:leader="dot" w:pos="8640"/>
            </w:tabs>
          </w:pPr>
          <w:r>
            <w:rPr>
              <w:szCs w:val="24"/>
            </w:rPr>
            <w:fldChar w:fldCharType="begin"/>
          </w:r>
          <w:r>
            <w:rPr>
              <w:szCs w:val="24"/>
            </w:rPr>
            <w:instrText xml:space="preserve"> HYPERLINK \l _Toc12249 </w:instrText>
          </w:r>
          <w:r>
            <w:rPr>
              <w:szCs w:val="24"/>
            </w:rPr>
            <w:fldChar w:fldCharType="separate"/>
          </w:r>
          <w:r>
            <w:rPr>
              <w:rFonts w:hint="eastAsia"/>
              <w:lang w:val="en-US" w:eastAsia="zh-CN"/>
            </w:rPr>
            <w:t>3.6.2. 实现逻辑</w:t>
          </w:r>
          <w:r>
            <w:tab/>
          </w:r>
          <w:r>
            <w:fldChar w:fldCharType="begin"/>
          </w:r>
          <w:r>
            <w:instrText xml:space="preserve"> PAGEREF _Toc12249 \h </w:instrText>
          </w:r>
          <w:r>
            <w:fldChar w:fldCharType="separate"/>
          </w:r>
          <w:r>
            <w:t>13</w:t>
          </w:r>
          <w:r>
            <w:fldChar w:fldCharType="end"/>
          </w:r>
          <w:r>
            <w:rPr>
              <w:szCs w:val="24"/>
            </w:rPr>
            <w:fldChar w:fldCharType="end"/>
          </w:r>
        </w:p>
        <w:p w14:paraId="472B1B57">
          <w:pPr>
            <w:pStyle w:val="15"/>
            <w:tabs>
              <w:tab w:val="right" w:leader="dot" w:pos="8640"/>
            </w:tabs>
          </w:pPr>
          <w:r>
            <w:rPr>
              <w:szCs w:val="24"/>
            </w:rPr>
            <w:fldChar w:fldCharType="begin"/>
          </w:r>
          <w:r>
            <w:rPr>
              <w:szCs w:val="24"/>
            </w:rPr>
            <w:instrText xml:space="preserve"> HYPERLINK \l _Toc18748 </w:instrText>
          </w:r>
          <w:r>
            <w:rPr>
              <w:szCs w:val="24"/>
            </w:rPr>
            <w:fldChar w:fldCharType="separate"/>
          </w:r>
          <w:r>
            <w:rPr>
              <w:rFonts w:hint="eastAsia"/>
              <w:lang w:val="en-US" w:eastAsia="zh-CN"/>
            </w:rPr>
            <w:t>3.6.3. 异常处置</w:t>
          </w:r>
          <w:r>
            <w:tab/>
          </w:r>
          <w:r>
            <w:fldChar w:fldCharType="begin"/>
          </w:r>
          <w:r>
            <w:instrText xml:space="preserve"> PAGEREF _Toc18748 \h </w:instrText>
          </w:r>
          <w:r>
            <w:fldChar w:fldCharType="separate"/>
          </w:r>
          <w:r>
            <w:t>13</w:t>
          </w:r>
          <w:r>
            <w:fldChar w:fldCharType="end"/>
          </w:r>
          <w:r>
            <w:rPr>
              <w:szCs w:val="24"/>
            </w:rPr>
            <w:fldChar w:fldCharType="end"/>
          </w:r>
        </w:p>
        <w:p w14:paraId="20B6AC9C">
          <w:pPr>
            <w:pStyle w:val="20"/>
            <w:tabs>
              <w:tab w:val="right" w:leader="dot" w:pos="8640"/>
            </w:tabs>
          </w:pPr>
          <w:r>
            <w:rPr>
              <w:szCs w:val="24"/>
            </w:rPr>
            <w:fldChar w:fldCharType="begin"/>
          </w:r>
          <w:r>
            <w:rPr>
              <w:szCs w:val="24"/>
            </w:rPr>
            <w:instrText xml:space="preserve"> HYPERLINK \l _Toc19971 </w:instrText>
          </w:r>
          <w:r>
            <w:rPr>
              <w:szCs w:val="24"/>
            </w:rPr>
            <w:fldChar w:fldCharType="separate"/>
          </w:r>
          <w:r>
            <w:rPr>
              <w:rFonts w:hint="eastAsia"/>
              <w:lang w:eastAsia="zh-CN"/>
            </w:rPr>
            <w:t>3.7. 功能点</w:t>
          </w:r>
          <w:r>
            <w:rPr>
              <w:rFonts w:hint="eastAsia" w:ascii="Times New Roman" w:hAnsi="Times New Roman"/>
              <w:lang w:eastAsia="zh-CN"/>
            </w:rPr>
            <w:t>7</w:t>
          </w:r>
          <w:r>
            <w:rPr>
              <w:rFonts w:hint="eastAsia"/>
              <w:lang w:eastAsia="zh-CN"/>
            </w:rPr>
            <w:t>：备注、提交与状态流转</w:t>
          </w:r>
          <w:r>
            <w:tab/>
          </w:r>
          <w:r>
            <w:fldChar w:fldCharType="begin"/>
          </w:r>
          <w:r>
            <w:instrText xml:space="preserve"> PAGEREF _Toc19971 \h </w:instrText>
          </w:r>
          <w:r>
            <w:fldChar w:fldCharType="separate"/>
          </w:r>
          <w:r>
            <w:t>14</w:t>
          </w:r>
          <w:r>
            <w:fldChar w:fldCharType="end"/>
          </w:r>
          <w:r>
            <w:rPr>
              <w:szCs w:val="24"/>
            </w:rPr>
            <w:fldChar w:fldCharType="end"/>
          </w:r>
        </w:p>
        <w:p w14:paraId="7693CC61">
          <w:pPr>
            <w:pStyle w:val="15"/>
            <w:tabs>
              <w:tab w:val="right" w:leader="dot" w:pos="8640"/>
            </w:tabs>
          </w:pPr>
          <w:r>
            <w:rPr>
              <w:szCs w:val="24"/>
            </w:rPr>
            <w:fldChar w:fldCharType="begin"/>
          </w:r>
          <w:r>
            <w:rPr>
              <w:szCs w:val="24"/>
            </w:rPr>
            <w:instrText xml:space="preserve"> HYPERLINK \l _Toc25359 </w:instrText>
          </w:r>
          <w:r>
            <w:rPr>
              <w:szCs w:val="24"/>
            </w:rPr>
            <w:fldChar w:fldCharType="separate"/>
          </w:r>
          <w:r>
            <w:rPr>
              <w:rFonts w:hint="eastAsia"/>
              <w:lang w:val="en-US" w:eastAsia="zh-CN"/>
            </w:rPr>
            <w:t>3.7.1. 功能内容</w:t>
          </w:r>
          <w:r>
            <w:tab/>
          </w:r>
          <w:r>
            <w:fldChar w:fldCharType="begin"/>
          </w:r>
          <w:r>
            <w:instrText xml:space="preserve"> PAGEREF _Toc25359 \h </w:instrText>
          </w:r>
          <w:r>
            <w:fldChar w:fldCharType="separate"/>
          </w:r>
          <w:r>
            <w:t>14</w:t>
          </w:r>
          <w:r>
            <w:fldChar w:fldCharType="end"/>
          </w:r>
          <w:r>
            <w:rPr>
              <w:szCs w:val="24"/>
            </w:rPr>
            <w:fldChar w:fldCharType="end"/>
          </w:r>
        </w:p>
        <w:p w14:paraId="25357307">
          <w:pPr>
            <w:pStyle w:val="15"/>
            <w:tabs>
              <w:tab w:val="right" w:leader="dot" w:pos="8640"/>
            </w:tabs>
          </w:pPr>
          <w:r>
            <w:rPr>
              <w:szCs w:val="24"/>
            </w:rPr>
            <w:fldChar w:fldCharType="begin"/>
          </w:r>
          <w:r>
            <w:rPr>
              <w:szCs w:val="24"/>
            </w:rPr>
            <w:instrText xml:space="preserve"> HYPERLINK \l _Toc14136 </w:instrText>
          </w:r>
          <w:r>
            <w:rPr>
              <w:szCs w:val="24"/>
            </w:rPr>
            <w:fldChar w:fldCharType="separate"/>
          </w:r>
          <w:r>
            <w:rPr>
              <w:rFonts w:hint="eastAsia"/>
              <w:lang w:val="en-US" w:eastAsia="zh-CN"/>
            </w:rPr>
            <w:t>3.7.2. 实现逻辑</w:t>
          </w:r>
          <w:r>
            <w:tab/>
          </w:r>
          <w:r>
            <w:fldChar w:fldCharType="begin"/>
          </w:r>
          <w:r>
            <w:instrText xml:space="preserve"> PAGEREF _Toc14136 \h </w:instrText>
          </w:r>
          <w:r>
            <w:fldChar w:fldCharType="separate"/>
          </w:r>
          <w:r>
            <w:t>14</w:t>
          </w:r>
          <w:r>
            <w:fldChar w:fldCharType="end"/>
          </w:r>
          <w:r>
            <w:rPr>
              <w:szCs w:val="24"/>
            </w:rPr>
            <w:fldChar w:fldCharType="end"/>
          </w:r>
        </w:p>
        <w:p w14:paraId="31BA7447">
          <w:pPr>
            <w:pStyle w:val="15"/>
            <w:tabs>
              <w:tab w:val="right" w:leader="dot" w:pos="8640"/>
            </w:tabs>
          </w:pPr>
          <w:r>
            <w:rPr>
              <w:szCs w:val="24"/>
            </w:rPr>
            <w:fldChar w:fldCharType="begin"/>
          </w:r>
          <w:r>
            <w:rPr>
              <w:szCs w:val="24"/>
            </w:rPr>
            <w:instrText xml:space="preserve"> HYPERLINK \l _Toc18562 </w:instrText>
          </w:r>
          <w:r>
            <w:rPr>
              <w:szCs w:val="24"/>
            </w:rPr>
            <w:fldChar w:fldCharType="separate"/>
          </w:r>
          <w:r>
            <w:rPr>
              <w:rFonts w:hint="eastAsia"/>
              <w:lang w:val="en-US" w:eastAsia="zh-CN"/>
            </w:rPr>
            <w:t>3.7.3. 异常处置</w:t>
          </w:r>
          <w:r>
            <w:tab/>
          </w:r>
          <w:r>
            <w:fldChar w:fldCharType="begin"/>
          </w:r>
          <w:r>
            <w:instrText xml:space="preserve"> PAGEREF _Toc18562 \h </w:instrText>
          </w:r>
          <w:r>
            <w:fldChar w:fldCharType="separate"/>
          </w:r>
          <w:r>
            <w:t>15</w:t>
          </w:r>
          <w:r>
            <w:fldChar w:fldCharType="end"/>
          </w:r>
          <w:r>
            <w:rPr>
              <w:szCs w:val="24"/>
            </w:rPr>
            <w:fldChar w:fldCharType="end"/>
          </w:r>
        </w:p>
        <w:p w14:paraId="7507481D">
          <w:pPr>
            <w:pStyle w:val="19"/>
            <w:tabs>
              <w:tab w:val="right" w:leader="dot" w:pos="8640"/>
            </w:tabs>
          </w:pPr>
          <w:r>
            <w:rPr>
              <w:szCs w:val="24"/>
            </w:rPr>
            <w:fldChar w:fldCharType="begin"/>
          </w:r>
          <w:r>
            <w:rPr>
              <w:szCs w:val="24"/>
            </w:rPr>
            <w:instrText xml:space="preserve"> HYPERLINK \l _Toc21573 </w:instrText>
          </w:r>
          <w:r>
            <w:rPr>
              <w:szCs w:val="24"/>
            </w:rPr>
            <w:fldChar w:fldCharType="separate"/>
          </w:r>
          <w:r>
            <w:rPr>
              <w:rFonts w:hint="eastAsia"/>
              <w:lang w:val="en-US"/>
            </w:rPr>
            <w:t xml:space="preserve">4. </w:t>
          </w:r>
          <w:r>
            <w:rPr>
              <w:rFonts w:hint="eastAsia"/>
              <w:lang w:eastAsia="zh-CN"/>
            </w:rPr>
            <w:t>技术实现设计</w:t>
          </w:r>
          <w:r>
            <w:tab/>
          </w:r>
          <w:r>
            <w:fldChar w:fldCharType="begin"/>
          </w:r>
          <w:r>
            <w:instrText xml:space="preserve"> PAGEREF _Toc21573 \h </w:instrText>
          </w:r>
          <w:r>
            <w:fldChar w:fldCharType="separate"/>
          </w:r>
          <w:r>
            <w:t>15</w:t>
          </w:r>
          <w:r>
            <w:fldChar w:fldCharType="end"/>
          </w:r>
          <w:r>
            <w:rPr>
              <w:szCs w:val="24"/>
            </w:rPr>
            <w:fldChar w:fldCharType="end"/>
          </w:r>
        </w:p>
        <w:p w14:paraId="5DFC40C3">
          <w:pPr>
            <w:pStyle w:val="20"/>
            <w:tabs>
              <w:tab w:val="right" w:leader="dot" w:pos="8640"/>
            </w:tabs>
          </w:pPr>
          <w:r>
            <w:rPr>
              <w:szCs w:val="24"/>
            </w:rPr>
            <w:fldChar w:fldCharType="begin"/>
          </w:r>
          <w:r>
            <w:rPr>
              <w:szCs w:val="24"/>
            </w:rPr>
            <w:instrText xml:space="preserve"> HYPERLINK \l _Toc30540 </w:instrText>
          </w:r>
          <w:r>
            <w:rPr>
              <w:szCs w:val="24"/>
            </w:rPr>
            <w:fldChar w:fldCharType="separate"/>
          </w:r>
          <w:r>
            <w:t xml:space="preserve">4.1. </w:t>
          </w:r>
          <w:r>
            <w:rPr>
              <w:rFonts w:hint="eastAsia"/>
              <w:bCs/>
              <w:lang w:val="en-US" w:eastAsia="zh-CN"/>
            </w:rPr>
            <w:t>系统结构设计</w:t>
          </w:r>
          <w:r>
            <w:tab/>
          </w:r>
          <w:r>
            <w:fldChar w:fldCharType="begin"/>
          </w:r>
          <w:r>
            <w:instrText xml:space="preserve"> PAGEREF _Toc30540 \h </w:instrText>
          </w:r>
          <w:r>
            <w:fldChar w:fldCharType="separate"/>
          </w:r>
          <w:r>
            <w:t>15</w:t>
          </w:r>
          <w:r>
            <w:fldChar w:fldCharType="end"/>
          </w:r>
          <w:r>
            <w:rPr>
              <w:szCs w:val="24"/>
            </w:rPr>
            <w:fldChar w:fldCharType="end"/>
          </w:r>
        </w:p>
        <w:p w14:paraId="6B1298B4">
          <w:pPr>
            <w:pStyle w:val="20"/>
            <w:tabs>
              <w:tab w:val="right" w:leader="dot" w:pos="8640"/>
            </w:tabs>
          </w:pPr>
          <w:r>
            <w:rPr>
              <w:szCs w:val="24"/>
            </w:rPr>
            <w:fldChar w:fldCharType="begin"/>
          </w:r>
          <w:r>
            <w:rPr>
              <w:szCs w:val="24"/>
            </w:rPr>
            <w:instrText xml:space="preserve"> HYPERLINK \l _Toc27570 </w:instrText>
          </w:r>
          <w:r>
            <w:rPr>
              <w:szCs w:val="24"/>
            </w:rPr>
            <w:fldChar w:fldCharType="separate"/>
          </w:r>
          <w:r>
            <w:rPr>
              <w:rFonts w:hint="eastAsia"/>
              <w:bCs/>
              <w:lang w:val="en-US" w:eastAsia="zh-CN"/>
            </w:rPr>
            <w:t>4.2. 接口及核心类设计</w:t>
          </w:r>
          <w:r>
            <w:tab/>
          </w:r>
          <w:r>
            <w:fldChar w:fldCharType="begin"/>
          </w:r>
          <w:r>
            <w:instrText xml:space="preserve"> PAGEREF _Toc27570 \h </w:instrText>
          </w:r>
          <w:r>
            <w:fldChar w:fldCharType="separate"/>
          </w:r>
          <w:r>
            <w:t>16</w:t>
          </w:r>
          <w:r>
            <w:fldChar w:fldCharType="end"/>
          </w:r>
          <w:r>
            <w:rPr>
              <w:szCs w:val="24"/>
            </w:rPr>
            <w:fldChar w:fldCharType="end"/>
          </w:r>
        </w:p>
        <w:p w14:paraId="32E1993F">
          <w:pPr>
            <w:pStyle w:val="20"/>
            <w:tabs>
              <w:tab w:val="right" w:leader="dot" w:pos="8640"/>
            </w:tabs>
          </w:pPr>
          <w:r>
            <w:rPr>
              <w:szCs w:val="24"/>
            </w:rPr>
            <w:fldChar w:fldCharType="begin"/>
          </w:r>
          <w:r>
            <w:rPr>
              <w:szCs w:val="24"/>
            </w:rPr>
            <w:instrText xml:space="preserve"> HYPERLINK \l _Toc9405 </w:instrText>
          </w:r>
          <w:r>
            <w:rPr>
              <w:szCs w:val="24"/>
            </w:rPr>
            <w:fldChar w:fldCharType="separate"/>
          </w:r>
          <w:r>
            <w:rPr>
              <w:rFonts w:hint="eastAsia"/>
              <w:bCs/>
              <w:lang w:val="en-US" w:eastAsia="zh-CN"/>
            </w:rPr>
            <w:t>4.3. 与前端的交互</w:t>
          </w:r>
          <w:r>
            <w:tab/>
          </w:r>
          <w:r>
            <w:fldChar w:fldCharType="begin"/>
          </w:r>
          <w:r>
            <w:instrText xml:space="preserve"> PAGEREF _Toc9405 \h </w:instrText>
          </w:r>
          <w:r>
            <w:fldChar w:fldCharType="separate"/>
          </w:r>
          <w:r>
            <w:t>17</w:t>
          </w:r>
          <w:r>
            <w:fldChar w:fldCharType="end"/>
          </w:r>
          <w:r>
            <w:rPr>
              <w:szCs w:val="24"/>
            </w:rPr>
            <w:fldChar w:fldCharType="end"/>
          </w:r>
        </w:p>
        <w:p w14:paraId="6AC2368C">
          <w:pPr>
            <w:pStyle w:val="20"/>
            <w:tabs>
              <w:tab w:val="right" w:leader="dot" w:pos="8640"/>
            </w:tabs>
          </w:pPr>
          <w:r>
            <w:rPr>
              <w:szCs w:val="24"/>
            </w:rPr>
            <w:fldChar w:fldCharType="begin"/>
          </w:r>
          <w:r>
            <w:rPr>
              <w:szCs w:val="24"/>
            </w:rPr>
            <w:instrText xml:space="preserve"> HYPERLINK \l _Toc27350 </w:instrText>
          </w:r>
          <w:r>
            <w:rPr>
              <w:szCs w:val="24"/>
            </w:rPr>
            <w:fldChar w:fldCharType="separate"/>
          </w:r>
          <w:r>
            <w:rPr>
              <w:rFonts w:hint="eastAsia"/>
              <w:bCs/>
              <w:lang w:val="en-US" w:eastAsia="zh-CN"/>
            </w:rPr>
            <w:t>4.4. 与第三方的交互</w:t>
          </w:r>
          <w:r>
            <w:tab/>
          </w:r>
          <w:r>
            <w:fldChar w:fldCharType="begin"/>
          </w:r>
          <w:r>
            <w:instrText xml:space="preserve"> PAGEREF _Toc27350 \h </w:instrText>
          </w:r>
          <w:r>
            <w:fldChar w:fldCharType="separate"/>
          </w:r>
          <w:r>
            <w:t>17</w:t>
          </w:r>
          <w:r>
            <w:fldChar w:fldCharType="end"/>
          </w:r>
          <w:r>
            <w:rPr>
              <w:szCs w:val="24"/>
            </w:rPr>
            <w:fldChar w:fldCharType="end"/>
          </w:r>
        </w:p>
        <w:p w14:paraId="23B6B2B7">
          <w:pPr>
            <w:pStyle w:val="15"/>
            <w:tabs>
              <w:tab w:val="right" w:leader="dot" w:pos="8640"/>
            </w:tabs>
          </w:pPr>
          <w:r>
            <w:rPr>
              <w:szCs w:val="24"/>
            </w:rPr>
            <w:fldChar w:fldCharType="begin"/>
          </w:r>
          <w:r>
            <w:rPr>
              <w:szCs w:val="24"/>
            </w:rPr>
            <w:instrText xml:space="preserve"> HYPERLINK \l _Toc26891 </w:instrText>
          </w:r>
          <w:r>
            <w:rPr>
              <w:szCs w:val="24"/>
            </w:rPr>
            <w:fldChar w:fldCharType="separate"/>
          </w:r>
          <w:r>
            <w:rPr>
              <w:rFonts w:hint="eastAsia"/>
            </w:rPr>
            <w:t>4.4.1. 需要调用的第三方接口</w:t>
          </w:r>
          <w:r>
            <w:tab/>
          </w:r>
          <w:r>
            <w:fldChar w:fldCharType="begin"/>
          </w:r>
          <w:r>
            <w:instrText xml:space="preserve"> PAGEREF _Toc26891 \h </w:instrText>
          </w:r>
          <w:r>
            <w:fldChar w:fldCharType="separate"/>
          </w:r>
          <w:r>
            <w:t>17</w:t>
          </w:r>
          <w:r>
            <w:fldChar w:fldCharType="end"/>
          </w:r>
          <w:r>
            <w:rPr>
              <w:szCs w:val="24"/>
            </w:rPr>
            <w:fldChar w:fldCharType="end"/>
          </w:r>
        </w:p>
        <w:p w14:paraId="0C9D639D">
          <w:pPr>
            <w:pStyle w:val="15"/>
            <w:tabs>
              <w:tab w:val="right" w:leader="dot" w:pos="8640"/>
            </w:tabs>
          </w:pPr>
          <w:r>
            <w:rPr>
              <w:szCs w:val="24"/>
            </w:rPr>
            <w:fldChar w:fldCharType="begin"/>
          </w:r>
          <w:r>
            <w:rPr>
              <w:szCs w:val="24"/>
            </w:rPr>
            <w:instrText xml:space="preserve"> HYPERLINK \l _Toc20578 </w:instrText>
          </w:r>
          <w:r>
            <w:rPr>
              <w:szCs w:val="24"/>
            </w:rPr>
            <w:fldChar w:fldCharType="separate"/>
          </w:r>
          <w:r>
            <w:rPr>
              <w:rFonts w:hint="eastAsia"/>
            </w:rPr>
            <w:t>4.4.2. 向外界提供的接口</w:t>
          </w:r>
          <w:r>
            <w:tab/>
          </w:r>
          <w:r>
            <w:fldChar w:fldCharType="begin"/>
          </w:r>
          <w:r>
            <w:instrText xml:space="preserve"> PAGEREF _Toc20578 \h </w:instrText>
          </w:r>
          <w:r>
            <w:fldChar w:fldCharType="separate"/>
          </w:r>
          <w:r>
            <w:t>17</w:t>
          </w:r>
          <w:r>
            <w:fldChar w:fldCharType="end"/>
          </w:r>
          <w:r>
            <w:rPr>
              <w:szCs w:val="24"/>
            </w:rPr>
            <w:fldChar w:fldCharType="end"/>
          </w:r>
        </w:p>
        <w:p w14:paraId="7378E5F0">
          <w:pPr>
            <w:pStyle w:val="19"/>
            <w:tabs>
              <w:tab w:val="right" w:leader="dot" w:pos="8640"/>
            </w:tabs>
          </w:pPr>
          <w:r>
            <w:rPr>
              <w:szCs w:val="24"/>
            </w:rPr>
            <w:fldChar w:fldCharType="begin"/>
          </w:r>
          <w:r>
            <w:rPr>
              <w:szCs w:val="24"/>
            </w:rPr>
            <w:instrText xml:space="preserve"> HYPERLINK \l _Toc14891 </w:instrText>
          </w:r>
          <w:r>
            <w:rPr>
              <w:szCs w:val="24"/>
            </w:rPr>
            <w:fldChar w:fldCharType="separate"/>
          </w:r>
          <w:r>
            <w:rPr>
              <w:rFonts w:hint="eastAsia"/>
              <w:lang w:eastAsia="zh-CN"/>
            </w:rPr>
            <w:t>5. 关键技术点</w:t>
          </w:r>
          <w:r>
            <w:tab/>
          </w:r>
          <w:r>
            <w:fldChar w:fldCharType="begin"/>
          </w:r>
          <w:r>
            <w:instrText xml:space="preserve"> PAGEREF _Toc14891 \h </w:instrText>
          </w:r>
          <w:r>
            <w:fldChar w:fldCharType="separate"/>
          </w:r>
          <w:r>
            <w:t>18</w:t>
          </w:r>
          <w:r>
            <w:fldChar w:fldCharType="end"/>
          </w:r>
          <w:r>
            <w:rPr>
              <w:szCs w:val="24"/>
            </w:rPr>
            <w:fldChar w:fldCharType="end"/>
          </w:r>
        </w:p>
        <w:p w14:paraId="7C8D907B">
          <w:pPr>
            <w:pStyle w:val="19"/>
            <w:tabs>
              <w:tab w:val="right" w:leader="dot" w:pos="8640"/>
            </w:tabs>
          </w:pPr>
          <w:r>
            <w:rPr>
              <w:szCs w:val="24"/>
            </w:rPr>
            <w:fldChar w:fldCharType="begin"/>
          </w:r>
          <w:r>
            <w:rPr>
              <w:szCs w:val="24"/>
            </w:rPr>
            <w:instrText xml:space="preserve"> HYPERLINK \l _Toc3155 </w:instrText>
          </w:r>
          <w:r>
            <w:rPr>
              <w:szCs w:val="24"/>
            </w:rPr>
            <w:fldChar w:fldCharType="separate"/>
          </w:r>
          <w:r>
            <w:rPr>
              <w:rFonts w:hint="eastAsia"/>
              <w:lang w:val="en-US" w:eastAsia="zh-CN"/>
            </w:rPr>
            <w:t xml:space="preserve">6. </w:t>
          </w:r>
          <w:r>
            <w:rPr>
              <w:rFonts w:hint="eastAsia"/>
              <w:lang w:eastAsia="zh-CN"/>
            </w:rPr>
            <w:t>数据库设计</w:t>
          </w:r>
          <w:r>
            <w:tab/>
          </w:r>
          <w:r>
            <w:fldChar w:fldCharType="begin"/>
          </w:r>
          <w:r>
            <w:instrText xml:space="preserve"> PAGEREF _Toc3155 \h </w:instrText>
          </w:r>
          <w:r>
            <w:fldChar w:fldCharType="separate"/>
          </w:r>
          <w:r>
            <w:t>18</w:t>
          </w:r>
          <w:r>
            <w:fldChar w:fldCharType="end"/>
          </w:r>
          <w:r>
            <w:rPr>
              <w:szCs w:val="24"/>
            </w:rPr>
            <w:fldChar w:fldCharType="end"/>
          </w:r>
        </w:p>
        <w:p w14:paraId="3AFA06B9">
          <w:pPr>
            <w:pStyle w:val="20"/>
            <w:tabs>
              <w:tab w:val="right" w:leader="dot" w:pos="8640"/>
            </w:tabs>
          </w:pPr>
          <w:r>
            <w:rPr>
              <w:szCs w:val="24"/>
            </w:rPr>
            <w:fldChar w:fldCharType="begin"/>
          </w:r>
          <w:r>
            <w:rPr>
              <w:szCs w:val="24"/>
            </w:rPr>
            <w:instrText xml:space="preserve"> HYPERLINK \l _Toc23170 </w:instrText>
          </w:r>
          <w:r>
            <w:rPr>
              <w:szCs w:val="24"/>
            </w:rPr>
            <w:fldChar w:fldCharType="separate"/>
          </w:r>
          <w:r>
            <w:rPr>
              <w:rFonts w:hint="eastAsia"/>
              <w:bCs/>
              <w:lang w:val="en-US" w:eastAsia="zh-CN"/>
            </w:rPr>
            <w:t xml:space="preserve">6.1. </w:t>
          </w:r>
          <w:r>
            <w:rPr>
              <w:rFonts w:hint="eastAsia" w:ascii="Times New Roman" w:hAnsi="Times New Roman"/>
              <w:bCs/>
              <w:lang w:val="en-US" w:eastAsia="zh-CN"/>
            </w:rPr>
            <w:t>7</w:t>
          </w:r>
          <w:r>
            <w:rPr>
              <w:rFonts w:hint="eastAsia"/>
              <w:bCs/>
              <w:lang w:val="en-US" w:eastAsia="zh-CN"/>
            </w:rPr>
            <w:t>.</w:t>
          </w:r>
          <w:r>
            <w:rPr>
              <w:rFonts w:hint="eastAsia" w:ascii="Times New Roman" w:hAnsi="Times New Roman"/>
              <w:bCs/>
              <w:lang w:val="en-US" w:eastAsia="zh-CN"/>
            </w:rPr>
            <w:t>1</w:t>
          </w:r>
          <w:r>
            <w:rPr>
              <w:rFonts w:hint="eastAsia"/>
              <w:bCs/>
              <w:lang w:val="en-US" w:eastAsia="zh-CN"/>
            </w:rPr>
            <w:t xml:space="preserve"> 数据库表设计</w:t>
          </w:r>
          <w:r>
            <w:tab/>
          </w:r>
          <w:r>
            <w:fldChar w:fldCharType="begin"/>
          </w:r>
          <w:r>
            <w:instrText xml:space="preserve"> PAGEREF _Toc23170 \h </w:instrText>
          </w:r>
          <w:r>
            <w:fldChar w:fldCharType="separate"/>
          </w:r>
          <w:r>
            <w:t>18</w:t>
          </w:r>
          <w:r>
            <w:fldChar w:fldCharType="end"/>
          </w:r>
          <w:r>
            <w:rPr>
              <w:szCs w:val="24"/>
            </w:rPr>
            <w:fldChar w:fldCharType="end"/>
          </w:r>
        </w:p>
        <w:p w14:paraId="2C7648E8">
          <w:pPr>
            <w:pStyle w:val="15"/>
            <w:tabs>
              <w:tab w:val="right" w:leader="dot" w:pos="8640"/>
            </w:tabs>
          </w:pPr>
          <w:r>
            <w:rPr>
              <w:szCs w:val="24"/>
            </w:rPr>
            <w:fldChar w:fldCharType="begin"/>
          </w:r>
          <w:r>
            <w:rPr>
              <w:szCs w:val="24"/>
            </w:rPr>
            <w:instrText xml:space="preserve"> HYPERLINK \l _Toc2160 </w:instrText>
          </w:r>
          <w:r>
            <w:rPr>
              <w:szCs w:val="24"/>
            </w:rPr>
            <w:fldChar w:fldCharType="separate"/>
          </w:r>
          <w:r>
            <w:rPr>
              <w:rFonts w:hint="eastAsia"/>
              <w:lang w:val="en-US" w:eastAsia="zh-CN"/>
            </w:rPr>
            <w:t xml:space="preserve">6.1.1. </w:t>
          </w:r>
          <w:r>
            <w:rPr>
              <w:rFonts w:hint="eastAsia" w:ascii="Times New Roman" w:hAnsi="Times New Roman"/>
              <w:lang w:val="en-US" w:eastAsia="zh-CN"/>
            </w:rPr>
            <w:t>fk_reim_main</w:t>
          </w:r>
          <w:r>
            <w:rPr>
              <w:rFonts w:hint="eastAsia"/>
              <w:lang w:val="en-US" w:eastAsia="zh-CN"/>
            </w:rPr>
            <w:t xml:space="preserve"> 报销单主表</w:t>
          </w:r>
          <w:r>
            <w:tab/>
          </w:r>
          <w:r>
            <w:fldChar w:fldCharType="begin"/>
          </w:r>
          <w:r>
            <w:instrText xml:space="preserve"> PAGEREF _Toc2160 \h </w:instrText>
          </w:r>
          <w:r>
            <w:fldChar w:fldCharType="separate"/>
          </w:r>
          <w:r>
            <w:t>18</w:t>
          </w:r>
          <w:r>
            <w:fldChar w:fldCharType="end"/>
          </w:r>
          <w:r>
            <w:rPr>
              <w:szCs w:val="24"/>
            </w:rPr>
            <w:fldChar w:fldCharType="end"/>
          </w:r>
        </w:p>
        <w:p w14:paraId="37779418">
          <w:pPr>
            <w:pStyle w:val="15"/>
            <w:tabs>
              <w:tab w:val="right" w:leader="dot" w:pos="8640"/>
            </w:tabs>
          </w:pPr>
          <w:r>
            <w:rPr>
              <w:szCs w:val="24"/>
            </w:rPr>
            <w:fldChar w:fldCharType="begin"/>
          </w:r>
          <w:r>
            <w:rPr>
              <w:szCs w:val="24"/>
            </w:rPr>
            <w:instrText xml:space="preserve"> HYPERLINK \l _Toc16868 </w:instrText>
          </w:r>
          <w:r>
            <w:rPr>
              <w:szCs w:val="24"/>
            </w:rPr>
            <w:fldChar w:fldCharType="separate"/>
          </w:r>
          <w:r>
            <w:rPr>
              <w:rFonts w:hint="eastAsia"/>
              <w:lang w:val="en-US" w:eastAsia="zh-CN"/>
            </w:rPr>
            <w:t xml:space="preserve">6.1.2. </w:t>
          </w:r>
          <w:r>
            <w:rPr>
              <w:rFonts w:hint="eastAsia" w:ascii="Times New Roman" w:hAnsi="Times New Roman"/>
              <w:lang w:val="en-US" w:eastAsia="zh-CN"/>
            </w:rPr>
            <w:t>fk_reim_itinerary</w:t>
          </w:r>
          <w:r>
            <w:rPr>
              <w:rFonts w:hint="eastAsia"/>
              <w:lang w:val="en-US" w:eastAsia="zh-CN"/>
            </w:rPr>
            <w:t xml:space="preserve"> 补录行程表</w:t>
          </w:r>
          <w:r>
            <w:tab/>
          </w:r>
          <w:r>
            <w:fldChar w:fldCharType="begin"/>
          </w:r>
          <w:r>
            <w:instrText xml:space="preserve"> PAGEREF _Toc16868 \h </w:instrText>
          </w:r>
          <w:r>
            <w:fldChar w:fldCharType="separate"/>
          </w:r>
          <w:r>
            <w:t>19</w:t>
          </w:r>
          <w:r>
            <w:fldChar w:fldCharType="end"/>
          </w:r>
          <w:r>
            <w:rPr>
              <w:szCs w:val="24"/>
            </w:rPr>
            <w:fldChar w:fldCharType="end"/>
          </w:r>
        </w:p>
        <w:p w14:paraId="00E519F0">
          <w:pPr>
            <w:pStyle w:val="15"/>
            <w:tabs>
              <w:tab w:val="right" w:leader="dot" w:pos="8640"/>
            </w:tabs>
          </w:pPr>
          <w:r>
            <w:rPr>
              <w:szCs w:val="24"/>
            </w:rPr>
            <w:fldChar w:fldCharType="begin"/>
          </w:r>
          <w:r>
            <w:rPr>
              <w:szCs w:val="24"/>
            </w:rPr>
            <w:instrText xml:space="preserve"> HYPERLINK \l _Toc26046 </w:instrText>
          </w:r>
          <w:r>
            <w:rPr>
              <w:szCs w:val="24"/>
            </w:rPr>
            <w:fldChar w:fldCharType="separate"/>
          </w:r>
          <w:r>
            <w:rPr>
              <w:rFonts w:hint="eastAsia"/>
              <w:lang w:val="en-US" w:eastAsia="zh-CN"/>
            </w:rPr>
            <w:t xml:space="preserve">6.1.3. </w:t>
          </w:r>
          <w:r>
            <w:rPr>
              <w:rFonts w:hint="eastAsia" w:ascii="Times New Roman" w:hAnsi="Times New Roman"/>
              <w:lang w:val="en-US" w:eastAsia="zh-CN"/>
            </w:rPr>
            <w:t>fk_reim_subsidy</w:t>
          </w:r>
          <w:r>
            <w:rPr>
              <w:rFonts w:hint="eastAsia"/>
              <w:lang w:val="en-US" w:eastAsia="zh-CN"/>
            </w:rPr>
            <w:t xml:space="preserve"> 补助信息表</w:t>
          </w:r>
          <w:r>
            <w:tab/>
          </w:r>
          <w:r>
            <w:fldChar w:fldCharType="begin"/>
          </w:r>
          <w:r>
            <w:instrText xml:space="preserve"> PAGEREF _Toc26046 \h </w:instrText>
          </w:r>
          <w:r>
            <w:fldChar w:fldCharType="separate"/>
          </w:r>
          <w:r>
            <w:t>20</w:t>
          </w:r>
          <w:r>
            <w:fldChar w:fldCharType="end"/>
          </w:r>
          <w:r>
            <w:rPr>
              <w:szCs w:val="24"/>
            </w:rPr>
            <w:fldChar w:fldCharType="end"/>
          </w:r>
        </w:p>
        <w:p w14:paraId="6AC9CDA4">
          <w:pPr>
            <w:pStyle w:val="15"/>
            <w:tabs>
              <w:tab w:val="right" w:leader="dot" w:pos="8640"/>
            </w:tabs>
          </w:pPr>
          <w:r>
            <w:rPr>
              <w:szCs w:val="24"/>
            </w:rPr>
            <w:fldChar w:fldCharType="begin"/>
          </w:r>
          <w:r>
            <w:rPr>
              <w:szCs w:val="24"/>
            </w:rPr>
            <w:instrText xml:space="preserve"> HYPERLINK \l _Toc31675 </w:instrText>
          </w:r>
          <w:r>
            <w:rPr>
              <w:szCs w:val="24"/>
            </w:rPr>
            <w:fldChar w:fldCharType="separate"/>
          </w:r>
          <w:r>
            <w:rPr>
              <w:rFonts w:hint="eastAsia"/>
              <w:lang w:val="en-US" w:eastAsia="zh-CN"/>
            </w:rPr>
            <w:t xml:space="preserve">6.1.4. </w:t>
          </w:r>
          <w:r>
            <w:rPr>
              <w:rFonts w:hint="eastAsia" w:ascii="Times New Roman" w:hAnsi="Times New Roman"/>
              <w:lang w:val="en-US" w:eastAsia="zh-CN"/>
            </w:rPr>
            <w:t>fk_subsidy_calendar</w:t>
          </w:r>
          <w:r>
            <w:rPr>
              <w:rFonts w:hint="eastAsia"/>
              <w:lang w:val="en-US" w:eastAsia="zh-CN"/>
            </w:rPr>
            <w:t xml:space="preserve"> 补助日历表</w:t>
          </w:r>
          <w:r>
            <w:tab/>
          </w:r>
          <w:r>
            <w:fldChar w:fldCharType="begin"/>
          </w:r>
          <w:r>
            <w:instrText xml:space="preserve"> PAGEREF _Toc31675 \h </w:instrText>
          </w:r>
          <w:r>
            <w:fldChar w:fldCharType="separate"/>
          </w:r>
          <w:r>
            <w:t>20</w:t>
          </w:r>
          <w:r>
            <w:fldChar w:fldCharType="end"/>
          </w:r>
          <w:r>
            <w:rPr>
              <w:szCs w:val="24"/>
            </w:rPr>
            <w:fldChar w:fldCharType="end"/>
          </w:r>
        </w:p>
        <w:p w14:paraId="6140D5EC">
          <w:pPr>
            <w:pStyle w:val="15"/>
            <w:tabs>
              <w:tab w:val="right" w:leader="dot" w:pos="8640"/>
            </w:tabs>
          </w:pPr>
          <w:r>
            <w:rPr>
              <w:szCs w:val="24"/>
            </w:rPr>
            <w:fldChar w:fldCharType="begin"/>
          </w:r>
          <w:r>
            <w:rPr>
              <w:szCs w:val="24"/>
            </w:rPr>
            <w:instrText xml:space="preserve"> HYPERLINK \l _Toc7826 </w:instrText>
          </w:r>
          <w:r>
            <w:rPr>
              <w:szCs w:val="24"/>
            </w:rPr>
            <w:fldChar w:fldCharType="separate"/>
          </w:r>
          <w:r>
            <w:rPr>
              <w:rFonts w:hint="eastAsia"/>
              <w:lang w:val="en-US" w:eastAsia="zh-CN"/>
            </w:rPr>
            <w:t xml:space="preserve">6.1.5. </w:t>
          </w:r>
          <w:r>
            <w:rPr>
              <w:rFonts w:hint="eastAsia" w:ascii="Times New Roman" w:hAnsi="Times New Roman"/>
              <w:lang w:val="en-US" w:eastAsia="zh-CN"/>
            </w:rPr>
            <w:t>fk_reim_apportion</w:t>
          </w:r>
          <w:r>
            <w:rPr>
              <w:rFonts w:hint="eastAsia"/>
              <w:lang w:val="en-US" w:eastAsia="zh-CN"/>
            </w:rPr>
            <w:t xml:space="preserve"> 费用分摊表（建议新增）</w:t>
          </w:r>
          <w:r>
            <w:tab/>
          </w:r>
          <w:r>
            <w:fldChar w:fldCharType="begin"/>
          </w:r>
          <w:r>
            <w:instrText xml:space="preserve"> PAGEREF _Toc7826 \h </w:instrText>
          </w:r>
          <w:r>
            <w:fldChar w:fldCharType="separate"/>
          </w:r>
          <w:r>
            <w:t>20</w:t>
          </w:r>
          <w:r>
            <w:fldChar w:fldCharType="end"/>
          </w:r>
          <w:r>
            <w:rPr>
              <w:szCs w:val="24"/>
            </w:rPr>
            <w:fldChar w:fldCharType="end"/>
          </w:r>
        </w:p>
        <w:p w14:paraId="01AC1676">
          <w:pPr>
            <w:pStyle w:val="20"/>
            <w:tabs>
              <w:tab w:val="right" w:leader="dot" w:pos="8640"/>
            </w:tabs>
          </w:pPr>
          <w:r>
            <w:rPr>
              <w:szCs w:val="24"/>
            </w:rPr>
            <w:fldChar w:fldCharType="begin"/>
          </w:r>
          <w:r>
            <w:rPr>
              <w:szCs w:val="24"/>
            </w:rPr>
            <w:instrText xml:space="preserve"> HYPERLINK \l _Toc2901 </w:instrText>
          </w:r>
          <w:r>
            <w:rPr>
              <w:szCs w:val="24"/>
            </w:rPr>
            <w:fldChar w:fldCharType="separate"/>
          </w:r>
          <w:r>
            <w:rPr>
              <w:rFonts w:hint="eastAsia"/>
              <w:bCs/>
              <w:lang w:val="en-US" w:eastAsia="zh-CN"/>
            </w:rPr>
            <w:t>6.2. 数据库访问模块设计</w:t>
          </w:r>
          <w:r>
            <w:tab/>
          </w:r>
          <w:r>
            <w:fldChar w:fldCharType="begin"/>
          </w:r>
          <w:r>
            <w:instrText xml:space="preserve"> PAGEREF _Toc2901 \h </w:instrText>
          </w:r>
          <w:r>
            <w:fldChar w:fldCharType="separate"/>
          </w:r>
          <w:r>
            <w:t>21</w:t>
          </w:r>
          <w:r>
            <w:fldChar w:fldCharType="end"/>
          </w:r>
          <w:r>
            <w:rPr>
              <w:szCs w:val="24"/>
            </w:rPr>
            <w:fldChar w:fldCharType="end"/>
          </w:r>
        </w:p>
        <w:p w14:paraId="605FFDB5">
          <w:pPr>
            <w:pStyle w:val="20"/>
            <w:tabs>
              <w:tab w:val="right" w:leader="dot" w:pos="8640"/>
            </w:tabs>
          </w:pPr>
          <w:r>
            <w:rPr>
              <w:szCs w:val="24"/>
            </w:rPr>
            <w:fldChar w:fldCharType="begin"/>
          </w:r>
          <w:r>
            <w:rPr>
              <w:szCs w:val="24"/>
            </w:rPr>
            <w:instrText xml:space="preserve"> HYPERLINK \l _Toc31268 </w:instrText>
          </w:r>
          <w:r>
            <w:rPr>
              <w:szCs w:val="24"/>
            </w:rPr>
            <w:fldChar w:fldCharType="separate"/>
          </w:r>
          <w:r>
            <w:rPr>
              <w:rFonts w:hint="eastAsia"/>
              <w:bCs/>
              <w:lang w:val="en-US" w:eastAsia="zh-CN"/>
            </w:rPr>
            <w:t>6.3. 数据流向图</w:t>
          </w:r>
          <w:r>
            <w:tab/>
          </w:r>
          <w:r>
            <w:fldChar w:fldCharType="begin"/>
          </w:r>
          <w:r>
            <w:instrText xml:space="preserve"> PAGEREF _Toc31268 \h </w:instrText>
          </w:r>
          <w:r>
            <w:fldChar w:fldCharType="separate"/>
          </w:r>
          <w:r>
            <w:t>21</w:t>
          </w:r>
          <w:r>
            <w:fldChar w:fldCharType="end"/>
          </w:r>
          <w:r>
            <w:rPr>
              <w:szCs w:val="24"/>
            </w:rPr>
            <w:fldChar w:fldCharType="end"/>
          </w:r>
        </w:p>
        <w:p w14:paraId="4E7D4BC7">
          <w:pPr>
            <w:pStyle w:val="19"/>
            <w:tabs>
              <w:tab w:val="right" w:leader="dot" w:pos="8640"/>
            </w:tabs>
          </w:pPr>
          <w:r>
            <w:rPr>
              <w:szCs w:val="24"/>
            </w:rPr>
            <w:fldChar w:fldCharType="begin"/>
          </w:r>
          <w:r>
            <w:rPr>
              <w:szCs w:val="24"/>
            </w:rPr>
            <w:instrText xml:space="preserve"> HYPERLINK \l _Toc12194 </w:instrText>
          </w:r>
          <w:r>
            <w:rPr>
              <w:szCs w:val="24"/>
            </w:rPr>
            <w:fldChar w:fldCharType="separate"/>
          </w:r>
          <w:r>
            <w:rPr>
              <w:rFonts w:hint="eastAsia"/>
              <w:lang w:eastAsia="zh-CN"/>
            </w:rPr>
            <w:t xml:space="preserve">7. </w:t>
          </w:r>
          <w:r>
            <w:rPr>
              <w:rFonts w:hint="eastAsia" w:ascii="Times New Roman" w:hAnsi="Times New Roman"/>
              <w:lang w:eastAsia="zh-CN"/>
            </w:rPr>
            <w:t>8</w:t>
          </w:r>
          <w:r>
            <w:rPr>
              <w:rFonts w:hint="eastAsia"/>
              <w:lang w:eastAsia="zh-CN"/>
            </w:rPr>
            <w:t xml:space="preserve">. </w:t>
          </w:r>
          <w:r>
            <w:rPr>
              <w:rFonts w:hint="eastAsia" w:ascii="Times New Roman" w:hAnsi="Times New Roman"/>
              <w:lang w:eastAsia="zh-CN"/>
            </w:rPr>
            <w:t>WBS</w:t>
          </w:r>
          <w:r>
            <w:tab/>
          </w:r>
          <w:r>
            <w:fldChar w:fldCharType="begin"/>
          </w:r>
          <w:r>
            <w:instrText xml:space="preserve"> PAGEREF _Toc12194 \h </w:instrText>
          </w:r>
          <w:r>
            <w:fldChar w:fldCharType="separate"/>
          </w:r>
          <w:r>
            <w:t>22</w:t>
          </w:r>
          <w:r>
            <w:fldChar w:fldCharType="end"/>
          </w:r>
          <w:r>
            <w:rPr>
              <w:szCs w:val="24"/>
            </w:rPr>
            <w:fldChar w:fldCharType="end"/>
          </w:r>
        </w:p>
        <w:p w14:paraId="416497E4">
          <w:pPr>
            <w:pStyle w:val="19"/>
            <w:tabs>
              <w:tab w:val="right" w:leader="dot" w:pos="8640"/>
            </w:tabs>
          </w:pPr>
          <w:r>
            <w:rPr>
              <w:szCs w:val="24"/>
            </w:rPr>
            <w:fldChar w:fldCharType="begin"/>
          </w:r>
          <w:r>
            <w:rPr>
              <w:szCs w:val="24"/>
            </w:rPr>
            <w:instrText xml:space="preserve"> HYPERLINK \l _Toc26067 </w:instrText>
          </w:r>
          <w:r>
            <w:rPr>
              <w:szCs w:val="24"/>
            </w:rPr>
            <w:fldChar w:fldCharType="separate"/>
          </w:r>
          <w:r>
            <w:rPr>
              <w:rFonts w:hint="eastAsia"/>
              <w:lang w:eastAsia="zh-CN"/>
            </w:rPr>
            <w:t>8. 附录</w:t>
          </w:r>
          <w:r>
            <w:rPr>
              <w:rFonts w:hint="eastAsia" w:ascii="Times New Roman" w:hAnsi="Times New Roman"/>
              <w:lang w:eastAsia="zh-CN"/>
            </w:rPr>
            <w:t>1</w:t>
          </w:r>
          <w:r>
            <w:rPr>
              <w:rFonts w:hint="eastAsia"/>
              <w:lang w:eastAsia="zh-CN"/>
            </w:rPr>
            <w:t xml:space="preserve"> 接口定义明细</w:t>
          </w:r>
          <w:r>
            <w:tab/>
          </w:r>
          <w:r>
            <w:fldChar w:fldCharType="begin"/>
          </w:r>
          <w:r>
            <w:instrText xml:space="preserve"> PAGEREF _Toc26067 \h </w:instrText>
          </w:r>
          <w:r>
            <w:fldChar w:fldCharType="separate"/>
          </w:r>
          <w:r>
            <w:t>22</w:t>
          </w:r>
          <w:r>
            <w:fldChar w:fldCharType="end"/>
          </w:r>
          <w:r>
            <w:rPr>
              <w:szCs w:val="24"/>
            </w:rPr>
            <w:fldChar w:fldCharType="end"/>
          </w:r>
        </w:p>
        <w:p w14:paraId="07EB3FA4">
          <w:pPr>
            <w:pStyle w:val="20"/>
            <w:tabs>
              <w:tab w:val="right" w:leader="dot" w:pos="8640"/>
            </w:tabs>
          </w:pPr>
          <w:r>
            <w:rPr>
              <w:szCs w:val="24"/>
            </w:rPr>
            <w:fldChar w:fldCharType="begin"/>
          </w:r>
          <w:r>
            <w:rPr>
              <w:szCs w:val="24"/>
            </w:rPr>
            <w:instrText xml:space="preserve"> HYPERLINK \l _Toc27119 </w:instrText>
          </w:r>
          <w:r>
            <w:rPr>
              <w:szCs w:val="24"/>
            </w:rPr>
            <w:fldChar w:fldCharType="separate"/>
          </w:r>
          <w:r>
            <w:rPr>
              <w:rFonts w:hint="eastAsia"/>
              <w:bCs/>
              <w:lang w:val="en-US" w:eastAsia="zh-CN"/>
            </w:rPr>
            <w:t>8.1. 查询差旅报销单分页列表</w:t>
          </w:r>
          <w:r>
            <w:tab/>
          </w:r>
          <w:r>
            <w:fldChar w:fldCharType="begin"/>
          </w:r>
          <w:r>
            <w:instrText xml:space="preserve"> PAGEREF _Toc27119 \h </w:instrText>
          </w:r>
          <w:r>
            <w:fldChar w:fldCharType="separate"/>
          </w:r>
          <w:r>
            <w:t>22</w:t>
          </w:r>
          <w:r>
            <w:fldChar w:fldCharType="end"/>
          </w:r>
          <w:r>
            <w:rPr>
              <w:szCs w:val="24"/>
            </w:rPr>
            <w:fldChar w:fldCharType="end"/>
          </w:r>
        </w:p>
        <w:p w14:paraId="47C34C8D">
          <w:pPr>
            <w:pStyle w:val="20"/>
            <w:tabs>
              <w:tab w:val="right" w:leader="dot" w:pos="8640"/>
            </w:tabs>
          </w:pPr>
          <w:r>
            <w:rPr>
              <w:szCs w:val="24"/>
            </w:rPr>
            <w:fldChar w:fldCharType="begin"/>
          </w:r>
          <w:r>
            <w:rPr>
              <w:szCs w:val="24"/>
            </w:rPr>
            <w:instrText xml:space="preserve"> HYPERLINK \l _Toc10621 </w:instrText>
          </w:r>
          <w:r>
            <w:rPr>
              <w:szCs w:val="24"/>
            </w:rPr>
            <w:fldChar w:fldCharType="separate"/>
          </w:r>
          <w:r>
            <w:rPr>
              <w:rFonts w:hint="eastAsia"/>
              <w:bCs/>
              <w:lang w:val="en-US" w:eastAsia="zh-CN"/>
            </w:rPr>
            <w:t>8.2. 其他接口清单</w:t>
          </w:r>
          <w:r>
            <w:tab/>
          </w:r>
          <w:r>
            <w:fldChar w:fldCharType="begin"/>
          </w:r>
          <w:r>
            <w:instrText xml:space="preserve"> PAGEREF _Toc10621 \h </w:instrText>
          </w:r>
          <w:r>
            <w:fldChar w:fldCharType="separate"/>
          </w:r>
          <w:r>
            <w:t>23</w:t>
          </w:r>
          <w:r>
            <w:fldChar w:fldCharType="end"/>
          </w:r>
          <w:r>
            <w:rPr>
              <w:szCs w:val="24"/>
            </w:rPr>
            <w:fldChar w:fldCharType="end"/>
          </w:r>
        </w:p>
        <w:p w14:paraId="346126FF">
          <w:pPr>
            <w:rPr>
              <w:sz w:val="24"/>
              <w:szCs w:val="24"/>
            </w:rPr>
          </w:pPr>
          <w:r>
            <w:rPr>
              <w:szCs w:val="24"/>
            </w:rPr>
            <w:fldChar w:fldCharType="end"/>
          </w:r>
        </w:p>
      </w:sdtContent>
    </w:sdt>
    <w:p w14:paraId="0B253C45">
      <w:pPr>
        <w:rPr>
          <w:sz w:val="24"/>
          <w:szCs w:val="24"/>
        </w:rPr>
      </w:pPr>
    </w:p>
    <w:p w14:paraId="6BF3632A">
      <w:pPr>
        <w:rPr>
          <w:sz w:val="24"/>
          <w:szCs w:val="24"/>
        </w:rPr>
      </w:pPr>
    </w:p>
    <w:p w14:paraId="354DE2BF">
      <w:pPr>
        <w:rPr>
          <w:rFonts w:hint="eastAsia"/>
          <w:sz w:val="24"/>
          <w:szCs w:val="24"/>
        </w:rPr>
      </w:pPr>
    </w:p>
    <w:p w14:paraId="11913387">
      <w:pPr>
        <w:rPr>
          <w:rFonts w:hint="eastAsia"/>
          <w:sz w:val="24"/>
          <w:szCs w:val="24"/>
        </w:rPr>
      </w:pPr>
      <w:r>
        <w:rPr>
          <w:rFonts w:hint="eastAsia"/>
          <w:sz w:val="24"/>
          <w:szCs w:val="24"/>
        </w:rPr>
        <w:br w:type="page"/>
      </w:r>
    </w:p>
    <w:p w14:paraId="3960618C">
      <w:pPr>
        <w:pStyle w:val="2"/>
        <w:numPr>
          <w:ilvl w:val="0"/>
          <w:numId w:val="0"/>
        </w:numPr>
        <w:bidi w:val="0"/>
        <w:ind w:leftChars="0"/>
        <w:rPr>
          <w:rFonts w:hint="eastAsia"/>
          <w:sz w:val="24"/>
          <w:szCs w:val="24"/>
          <w:lang w:val="en-US" w:eastAsia="zh-CN"/>
        </w:rPr>
      </w:pPr>
      <w:bookmarkStart w:id="3" w:name="_Toc26244"/>
      <w:r>
        <w:rPr>
          <w:rFonts w:hint="eastAsia"/>
          <w:sz w:val="24"/>
          <w:szCs w:val="24"/>
          <w:lang w:val="en-US" w:eastAsia="zh-CN"/>
        </w:rPr>
        <w:t>开发须知</w:t>
      </w:r>
      <w:bookmarkEnd w:id="3"/>
    </w:p>
    <w:p w14:paraId="493C038B">
      <w:pPr>
        <w:pStyle w:val="28"/>
        <w:numPr>
          <w:ilvl w:val="0"/>
          <w:numId w:val="0"/>
        </w:numPr>
        <w:ind w:firstLine="420" w:firstLineChars="0"/>
        <w:rPr>
          <w:rFonts w:hint="eastAsia"/>
          <w:sz w:val="24"/>
          <w:szCs w:val="24"/>
          <w:lang w:val="en-US" w:eastAsia="zh-CN"/>
        </w:rPr>
      </w:pPr>
      <w:r>
        <w:rPr>
          <w:rFonts w:hint="eastAsia"/>
          <w:sz w:val="24"/>
          <w:szCs w:val="24"/>
          <w:lang w:val="en-US" w:eastAsia="zh-CN"/>
        </w:rPr>
        <w:t>详细设计是在充分理解需求的基础上，进行设计文档的编写，设计文档应充分说明复杂功能、核心功能关键实现方法、步骤、路径，应体现设计者对于需求的理解，以及知道如何实现，</w:t>
      </w:r>
    </w:p>
    <w:p w14:paraId="1BAE624B">
      <w:pPr>
        <w:pStyle w:val="28"/>
        <w:numPr>
          <w:ilvl w:val="0"/>
          <w:numId w:val="0"/>
        </w:numPr>
        <w:rPr>
          <w:rFonts w:hint="eastAsia"/>
          <w:sz w:val="24"/>
          <w:szCs w:val="24"/>
          <w:lang w:val="en-US" w:eastAsia="zh-CN"/>
        </w:rPr>
      </w:pPr>
      <w:r>
        <w:rPr>
          <w:rFonts w:hint="eastAsia"/>
          <w:sz w:val="24"/>
          <w:szCs w:val="24"/>
          <w:lang w:val="en-US" w:eastAsia="zh-CN"/>
        </w:rPr>
        <w:t>设计文档也是指导实现者如何实现的参考指南。详细设计不仅要关注功能性需求的设计，同时也应该包含非功能性需求的设计，而我们往往容易忽略非功能性需求的设计，因此，这里特意予以强调。</w:t>
      </w:r>
    </w:p>
    <w:p w14:paraId="072DB4E4">
      <w:pPr>
        <w:pStyle w:val="3"/>
        <w:numPr>
          <w:ilvl w:val="1"/>
          <w:numId w:val="0"/>
        </w:numPr>
        <w:bidi w:val="0"/>
        <w:ind w:leftChars="0"/>
        <w:rPr>
          <w:rFonts w:hint="default"/>
          <w:sz w:val="24"/>
          <w:szCs w:val="24"/>
          <w:lang w:val="en-US" w:eastAsia="zh-CN"/>
        </w:rPr>
      </w:pPr>
      <w:bookmarkStart w:id="4" w:name="_Toc19679"/>
      <w:r>
        <w:rPr>
          <w:rFonts w:hint="eastAsia" w:ascii="Times New Roman" w:hAnsi="Times New Roman"/>
          <w:sz w:val="24"/>
          <w:szCs w:val="24"/>
          <w:lang w:val="en-US" w:eastAsia="zh-CN"/>
        </w:rPr>
        <w:t>1</w:t>
      </w:r>
      <w:r>
        <w:rPr>
          <w:rFonts w:hint="eastAsia"/>
          <w:sz w:val="24"/>
          <w:szCs w:val="24"/>
          <w:lang w:val="en-US" w:eastAsia="zh-CN"/>
        </w:rPr>
        <w:t>.非功能性要求</w:t>
      </w:r>
      <w:bookmarkEnd w:id="4"/>
    </w:p>
    <w:p w14:paraId="257C2E6B">
      <w:pPr>
        <w:pStyle w:val="4"/>
        <w:numPr>
          <w:ilvl w:val="2"/>
          <w:numId w:val="0"/>
        </w:numPr>
        <w:bidi w:val="0"/>
        <w:ind w:leftChars="0"/>
        <w:rPr>
          <w:rFonts w:hint="default"/>
          <w:sz w:val="24"/>
          <w:szCs w:val="24"/>
          <w:lang w:val="en-US" w:eastAsia="zh-CN"/>
        </w:rPr>
      </w:pPr>
      <w:bookmarkStart w:id="5" w:name="_Toc24309"/>
      <w:r>
        <w:rPr>
          <w:rFonts w:hint="eastAsia"/>
          <w:sz w:val="24"/>
          <w:szCs w:val="24"/>
          <w:lang w:val="en-US" w:eastAsia="zh-CN"/>
        </w:rPr>
        <w:t>可靠性</w:t>
      </w:r>
      <w:bookmarkEnd w:id="5"/>
    </w:p>
    <w:p w14:paraId="014BD773">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所有列表查询、详情查询、保存草稿、提交单据接口应返回统一响应结构，避免前端因异常响应格式不一致导致页面不可用。</w:t>
      </w:r>
    </w:p>
    <w:p w14:paraId="3157778E">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提交单据时，前端校验仅作为用户体验优化，后端必须再次执行必填、行程重复、补助金额、分摊比例和分摊金额校验。</w:t>
      </w:r>
    </w:p>
    <w:p w14:paraId="1E47AA18">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保存或提交涉及主表、行程表、补助信息表、补助日历表、费用分摊表等多表写入时，必须使用本地事务保证数据一致性。</w:t>
      </w:r>
    </w:p>
    <w:p w14:paraId="31D575CD">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对于金额和比例计算，必须统一采用 BigDecimal 处理，避免浮点数精度误差。</w:t>
      </w:r>
    </w:p>
    <w:p w14:paraId="2B21068D">
      <w:pPr>
        <w:pStyle w:val="28"/>
        <w:numPr>
          <w:ilvl w:val="0"/>
          <w:numId w:val="0"/>
        </w:numPr>
        <w:ind w:firstLine="420"/>
        <w:rPr>
          <w:rFonts w:hint="eastAsia"/>
          <w:sz w:val="24"/>
          <w:szCs w:val="24"/>
          <w:lang w:val="en-US" w:eastAsia="zh-CN"/>
        </w:rPr>
      </w:pPr>
      <w:r>
        <w:rPr>
          <w:rFonts w:hint="eastAsia"/>
          <w:sz w:val="24"/>
          <w:szCs w:val="24"/>
          <w:lang w:val="en-US" w:eastAsia="zh-CN"/>
        </w:rPr>
        <w:t xml:space="preserve">            </w:t>
      </w:r>
    </w:p>
    <w:p w14:paraId="4BA09FB6">
      <w:pPr>
        <w:rPr>
          <w:rFonts w:hint="eastAsia"/>
          <w:sz w:val="24"/>
          <w:szCs w:val="24"/>
          <w:lang w:val="en-US" w:eastAsia="zh-CN"/>
        </w:rPr>
      </w:pPr>
      <w:r>
        <w:rPr>
          <w:rFonts w:hint="eastAsia"/>
          <w:sz w:val="24"/>
          <w:szCs w:val="24"/>
          <w:lang w:val="en-US" w:eastAsia="zh-CN"/>
        </w:rPr>
        <w:t xml:space="preserve"> </w:t>
      </w:r>
    </w:p>
    <w:p w14:paraId="557A8EA3">
      <w:pPr>
        <w:pStyle w:val="4"/>
        <w:numPr>
          <w:ilvl w:val="2"/>
          <w:numId w:val="0"/>
        </w:numPr>
        <w:bidi w:val="0"/>
        <w:ind w:leftChars="0"/>
        <w:rPr>
          <w:rFonts w:hint="eastAsia"/>
          <w:sz w:val="24"/>
          <w:szCs w:val="24"/>
          <w:lang w:val="en-US" w:eastAsia="zh-CN"/>
        </w:rPr>
      </w:pPr>
      <w:bookmarkStart w:id="6" w:name="_Toc25650"/>
      <w:r>
        <w:rPr>
          <w:rFonts w:hint="eastAsia"/>
          <w:sz w:val="24"/>
          <w:szCs w:val="24"/>
          <w:lang w:val="en-US" w:eastAsia="zh-CN"/>
        </w:rPr>
        <w:t>高性能</w:t>
      </w:r>
      <w:bookmarkEnd w:id="6"/>
    </w:p>
    <w:p w14:paraId="1775ADC2">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差旅报销单列表采用分页查询，不允许一次性查询全量数据。</w:t>
      </w:r>
    </w:p>
    <w:p w14:paraId="7A0F79A4">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列表查询仅返回列表展示字段，详情页数据通过详情接口单独加载。</w:t>
      </w:r>
    </w:p>
    <w:p w14:paraId="60F8E358">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报销单号、报销人、部门、费用归属公司、业务类型、单据状态、创建时间等字段应根据实际查询频率建立组合索引。</w:t>
      </w:r>
    </w:p>
    <w:p w14:paraId="396DFEF8">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基础数据如费用归属公司、部门、员工、业务类型、城市、项目可进行本地缓存或 Redis 缓存，降低页面初始化时的重复查询成本。</w:t>
      </w:r>
    </w:p>
    <w:p w14:paraId="3092686B">
      <w:pPr>
        <w:pStyle w:val="4"/>
        <w:numPr>
          <w:ilvl w:val="2"/>
          <w:numId w:val="0"/>
        </w:numPr>
        <w:bidi w:val="0"/>
        <w:ind w:leftChars="0"/>
        <w:rPr>
          <w:rFonts w:hint="eastAsia"/>
          <w:sz w:val="24"/>
          <w:szCs w:val="24"/>
          <w:lang w:val="en-US" w:eastAsia="zh-CN"/>
        </w:rPr>
      </w:pPr>
      <w:bookmarkStart w:id="7" w:name="_Toc16690"/>
      <w:r>
        <w:rPr>
          <w:rFonts w:hint="eastAsia"/>
          <w:sz w:val="24"/>
          <w:szCs w:val="24"/>
          <w:lang w:val="en-US" w:eastAsia="zh-CN"/>
        </w:rPr>
        <w:t>可维护性</w:t>
      </w:r>
      <w:bookmarkEnd w:id="7"/>
    </w:p>
    <w:p w14:paraId="4E000483">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后端按 Controller、Service、Manager/Domain、Mapper、Entity、DTO、VO 分层，避免 Controller 中出现复杂业务逻辑。</w:t>
      </w:r>
    </w:p>
    <w:p w14:paraId="1688A89E">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补助标准、城市等级、分摊规则应封装为独立计算服务，后续标准调整时只修改规则层。</w:t>
      </w:r>
    </w:p>
    <w:p w14:paraId="52E3D012">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状态编码、补助类型、城市类型、是否报销等枚举值应统一定义常量或枚举类。</w:t>
      </w:r>
    </w:p>
    <w:p w14:paraId="0311BF1B">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DTO 与 VO 分开定义，避免数据库 Entity 直接暴露给前端。</w:t>
      </w:r>
    </w:p>
    <w:p w14:paraId="7FF8043B">
      <w:pPr>
        <w:pStyle w:val="4"/>
        <w:numPr>
          <w:ilvl w:val="2"/>
          <w:numId w:val="0"/>
        </w:numPr>
        <w:bidi w:val="0"/>
        <w:ind w:leftChars="0"/>
        <w:rPr>
          <w:rFonts w:hint="eastAsia"/>
          <w:sz w:val="24"/>
          <w:szCs w:val="24"/>
          <w:lang w:val="en-US" w:eastAsia="zh-CN"/>
        </w:rPr>
      </w:pPr>
      <w:bookmarkStart w:id="8" w:name="_Toc18048"/>
      <w:r>
        <w:rPr>
          <w:rFonts w:hint="eastAsia"/>
          <w:sz w:val="24"/>
          <w:szCs w:val="24"/>
          <w:lang w:val="en-US" w:eastAsia="zh-CN"/>
        </w:rPr>
        <w:t>安全性</w:t>
      </w:r>
      <w:bookmarkEnd w:id="8"/>
    </w:p>
    <w:p w14:paraId="2D1A4FA1">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接口必须校验当前登录用户是否具备查询、编辑、提交或作废对应报销单的权限。</w:t>
      </w:r>
    </w:p>
    <w:p w14:paraId="76D67B98">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所有用户输入字段需要进行长度、格式、空值和非法字符校验。</w:t>
      </w:r>
    </w:p>
    <w:p w14:paraId="77CC424A">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涉及员工信息、部门信息、费用归属信息的数据返回应遵守权限范围，不允许越权查询。</w:t>
      </w:r>
    </w:p>
    <w:p w14:paraId="0E2AC9B6">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关键操作如提交、作废、删除、金额调整应</w:t>
      </w:r>
      <w:r>
        <w:rPr>
          <w:rFonts w:hint="eastAsia" w:cs="Times New Roman"/>
          <w:kern w:val="28"/>
          <w:sz w:val="24"/>
          <w:szCs w:val="24"/>
          <w:lang w:val="en-US" w:eastAsia="zh-CN" w:bidi="ar-SA"/>
        </w:rPr>
        <w:t>保留记录。</w:t>
      </w:r>
    </w:p>
    <w:p w14:paraId="191BDDD4">
      <w:pPr>
        <w:pStyle w:val="28"/>
        <w:ind w:firstLine="420"/>
        <w:rPr>
          <w:rFonts w:hint="default"/>
          <w:sz w:val="24"/>
          <w:szCs w:val="24"/>
          <w:lang w:val="en-US"/>
        </w:rPr>
      </w:pPr>
    </w:p>
    <w:p w14:paraId="0A42EB3C">
      <w:pPr>
        <w:pStyle w:val="28"/>
        <w:ind w:firstLine="420"/>
        <w:rPr>
          <w:rFonts w:hint="default"/>
          <w:lang w:val="en-US" w:eastAsia="zh-CN"/>
        </w:rPr>
      </w:pPr>
    </w:p>
    <w:p w14:paraId="375CF1E4">
      <w:pPr>
        <w:rPr>
          <w:rFonts w:hint="eastAsia" w:eastAsia="宋体"/>
          <w:lang w:eastAsia="zh-CN"/>
        </w:rPr>
      </w:pPr>
      <w:r>
        <w:rPr>
          <w:rFonts w:hint="eastAsia"/>
          <w:lang w:val="en-US" w:eastAsia="zh-CN"/>
        </w:rPr>
        <w:t xml:space="preserve"> </w:t>
      </w:r>
    </w:p>
    <w:p w14:paraId="77C2CBB5">
      <w:pPr>
        <w:rPr>
          <w:rFonts w:hint="eastAsia"/>
        </w:rPr>
      </w:pPr>
    </w:p>
    <w:p w14:paraId="6214A6DA">
      <w:r>
        <w:br w:type="page"/>
      </w:r>
    </w:p>
    <w:p w14:paraId="5AA12C35">
      <w:pPr>
        <w:pStyle w:val="28"/>
      </w:pPr>
    </w:p>
    <w:p w14:paraId="7772ED7F">
      <w:pPr>
        <w:pStyle w:val="2"/>
        <w:numPr>
          <w:ilvl w:val="0"/>
          <w:numId w:val="4"/>
        </w:numPr>
      </w:pPr>
      <w:bookmarkStart w:id="9" w:name="_Toc31322"/>
      <w:r>
        <w:rPr>
          <w:rFonts w:hint="eastAsia"/>
        </w:rPr>
        <w:t>术语定义</w:t>
      </w:r>
      <w:bookmarkEnd w:id="9"/>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6"/>
        <w:gridCol w:w="3068"/>
        <w:gridCol w:w="3296"/>
      </w:tblGrid>
      <w:tr w14:paraId="3D5A3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2276" w:type="dxa"/>
          </w:tcPr>
          <w:p w14:paraId="3BA4BC48">
            <w:pPr>
              <w:jc w:val="center"/>
              <w:rPr>
                <w:rFonts w:hint="default"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缩写</w:t>
            </w:r>
          </w:p>
        </w:tc>
        <w:tc>
          <w:tcPr>
            <w:tcW w:w="3068" w:type="dxa"/>
          </w:tcPr>
          <w:p w14:paraId="28A0140F">
            <w:pPr>
              <w:jc w:val="center"/>
              <w:rPr>
                <w:rFonts w:hint="default"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名称</w:t>
            </w:r>
          </w:p>
        </w:tc>
        <w:tc>
          <w:tcPr>
            <w:tcW w:w="3296" w:type="dxa"/>
          </w:tcPr>
          <w:p w14:paraId="7CDFD6E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备注</w:t>
            </w:r>
          </w:p>
        </w:tc>
      </w:tr>
      <w:tr w14:paraId="4C6F6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2276" w:type="dxa"/>
            <w:vAlign w:val="center"/>
          </w:tcPr>
          <w:p w14:paraId="66D9F419">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REIM</w:t>
            </w:r>
          </w:p>
        </w:tc>
        <w:tc>
          <w:tcPr>
            <w:tcW w:w="3068" w:type="dxa"/>
            <w:vAlign w:val="center"/>
          </w:tcPr>
          <w:p w14:paraId="0701888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Reimburse</w:t>
            </w:r>
          </w:p>
        </w:tc>
        <w:tc>
          <w:tcPr>
            <w:tcW w:w="3296" w:type="dxa"/>
            <w:vAlign w:val="center"/>
          </w:tcPr>
          <w:p w14:paraId="1034468E">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报销模块接口、类名和方法名前缀。</w:t>
            </w:r>
          </w:p>
        </w:tc>
      </w:tr>
      <w:tr w14:paraId="79500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2276" w:type="dxa"/>
            <w:vAlign w:val="center"/>
          </w:tcPr>
          <w:p w14:paraId="5D595A34">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DTO</w:t>
            </w:r>
          </w:p>
        </w:tc>
        <w:tc>
          <w:tcPr>
            <w:tcW w:w="3068" w:type="dxa"/>
            <w:vAlign w:val="center"/>
          </w:tcPr>
          <w:p w14:paraId="57437CA9">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Data Transfer Object</w:t>
            </w:r>
          </w:p>
        </w:tc>
        <w:tc>
          <w:tcPr>
            <w:tcW w:w="3296" w:type="dxa"/>
            <w:vAlign w:val="center"/>
          </w:tcPr>
          <w:p w14:paraId="302300BD">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接口入参对象，用于接收前端请求参数。</w:t>
            </w:r>
          </w:p>
        </w:tc>
      </w:tr>
      <w:tr w14:paraId="7EA62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76" w:type="dxa"/>
            <w:vAlign w:val="center"/>
          </w:tcPr>
          <w:p w14:paraId="2654838F">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VO</w:t>
            </w:r>
          </w:p>
        </w:tc>
        <w:tc>
          <w:tcPr>
            <w:tcW w:w="3068" w:type="dxa"/>
            <w:vAlign w:val="center"/>
          </w:tcPr>
          <w:p w14:paraId="70E1E26A">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View Object</w:t>
            </w:r>
          </w:p>
        </w:tc>
        <w:tc>
          <w:tcPr>
            <w:tcW w:w="3296" w:type="dxa"/>
            <w:vAlign w:val="center"/>
          </w:tcPr>
          <w:p w14:paraId="7F3FA000">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接口出参对象，用于返回前端展示数据。</w:t>
            </w:r>
          </w:p>
        </w:tc>
      </w:tr>
      <w:tr w14:paraId="1BDF6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76" w:type="dxa"/>
            <w:vAlign w:val="center"/>
          </w:tcPr>
          <w:p w14:paraId="23F7B3E6">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Entity</w:t>
            </w:r>
          </w:p>
        </w:tc>
        <w:tc>
          <w:tcPr>
            <w:tcW w:w="3068" w:type="dxa"/>
            <w:vAlign w:val="center"/>
          </w:tcPr>
          <w:p w14:paraId="4F9BE927">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实体类</w:t>
            </w:r>
          </w:p>
        </w:tc>
        <w:tc>
          <w:tcPr>
            <w:tcW w:w="3296" w:type="dxa"/>
            <w:vAlign w:val="center"/>
          </w:tcPr>
          <w:p w14:paraId="5290AA1E">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与数据库表字段一一对应的持久化对象。</w:t>
            </w:r>
          </w:p>
        </w:tc>
      </w:tr>
      <w:tr w14:paraId="2279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76" w:type="dxa"/>
            <w:vAlign w:val="center"/>
          </w:tcPr>
          <w:p w14:paraId="342142CF">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报销单</w:t>
            </w:r>
          </w:p>
        </w:tc>
        <w:tc>
          <w:tcPr>
            <w:tcW w:w="3068" w:type="dxa"/>
            <w:vAlign w:val="center"/>
          </w:tcPr>
          <w:p w14:paraId="7AC31304">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差旅报销单</w:t>
            </w:r>
          </w:p>
        </w:tc>
        <w:tc>
          <w:tcPr>
            <w:tcW w:w="3296" w:type="dxa"/>
            <w:vAlign w:val="center"/>
          </w:tcPr>
          <w:p w14:paraId="15CCA172">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员工因公出差后用于申请补助、记录行程和费用分摊的业务单据。</w:t>
            </w:r>
          </w:p>
        </w:tc>
      </w:tr>
      <w:tr w14:paraId="26C0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76" w:type="dxa"/>
            <w:vAlign w:val="center"/>
          </w:tcPr>
          <w:p w14:paraId="2C837AC9">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补录行程</w:t>
            </w:r>
          </w:p>
        </w:tc>
        <w:tc>
          <w:tcPr>
            <w:tcW w:w="3068" w:type="dxa"/>
            <w:vAlign w:val="center"/>
          </w:tcPr>
          <w:p w14:paraId="00CFB77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手工补充的行程信息</w:t>
            </w:r>
          </w:p>
        </w:tc>
        <w:tc>
          <w:tcPr>
            <w:tcW w:w="3296" w:type="dxa"/>
            <w:vAlign w:val="center"/>
          </w:tcPr>
          <w:p w14:paraId="5361061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未从申请单带入或未产生费用但需要计算补助的行程。</w:t>
            </w:r>
          </w:p>
        </w:tc>
      </w:tr>
      <w:tr w14:paraId="7DF6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76" w:type="dxa"/>
            <w:vAlign w:val="center"/>
          </w:tcPr>
          <w:p w14:paraId="2B347B3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补助日历</w:t>
            </w:r>
          </w:p>
        </w:tc>
        <w:tc>
          <w:tcPr>
            <w:tcW w:w="3068" w:type="dxa"/>
            <w:vAlign w:val="center"/>
          </w:tcPr>
          <w:p w14:paraId="7D5BBFC3">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按日期生成的补助明细</w:t>
            </w:r>
          </w:p>
        </w:tc>
        <w:tc>
          <w:tcPr>
            <w:tcW w:w="3296" w:type="dxa"/>
            <w:vAlign w:val="center"/>
          </w:tcPr>
          <w:p w14:paraId="11D5D41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根据出差日期逐日生成餐费、交通、通讯补助。</w:t>
            </w:r>
          </w:p>
        </w:tc>
      </w:tr>
      <w:tr w14:paraId="3491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76" w:type="dxa"/>
            <w:vAlign w:val="center"/>
          </w:tcPr>
          <w:p w14:paraId="084C87C2">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费用分摊</w:t>
            </w:r>
          </w:p>
        </w:tc>
        <w:tc>
          <w:tcPr>
            <w:tcW w:w="3068" w:type="dxa"/>
            <w:vAlign w:val="center"/>
          </w:tcPr>
          <w:p w14:paraId="2D30D1F3">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费用归属及项目分摊</w:t>
            </w:r>
          </w:p>
        </w:tc>
        <w:tc>
          <w:tcPr>
            <w:tcW w:w="3296" w:type="dxa"/>
            <w:vAlign w:val="center"/>
          </w:tcPr>
          <w:p w14:paraId="117628BE">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将补助总金额按照费用归属公司和项目进行比例分配。</w:t>
            </w:r>
          </w:p>
        </w:tc>
      </w:tr>
    </w:tbl>
    <w:p w14:paraId="6C8B5B73">
      <w:pPr>
        <w:numPr>
          <w:ilvl w:val="0"/>
          <w:numId w:val="0"/>
        </w:numPr>
        <w:jc w:val="left"/>
        <w:rPr>
          <w:sz w:val="24"/>
        </w:rPr>
      </w:pPr>
    </w:p>
    <w:p w14:paraId="544E0ABD">
      <w:pPr>
        <w:pStyle w:val="2"/>
        <w:numPr>
          <w:ilvl w:val="0"/>
          <w:numId w:val="4"/>
        </w:numPr>
      </w:pPr>
      <w:bookmarkStart w:id="10" w:name="_Toc2414"/>
      <w:r>
        <w:rPr>
          <w:rFonts w:hint="eastAsia"/>
          <w:lang w:val="en-US" w:eastAsia="zh-CN"/>
        </w:rPr>
        <w:t>功能性</w:t>
      </w:r>
      <w:r>
        <w:rPr>
          <w:rFonts w:hint="eastAsia"/>
        </w:rPr>
        <w:t>需求</w:t>
      </w:r>
      <w:r>
        <w:rPr>
          <w:rFonts w:hint="eastAsia"/>
          <w:lang w:eastAsia="zh-CN"/>
        </w:rPr>
        <w:t>描述</w:t>
      </w:r>
      <w:bookmarkEnd w:id="10"/>
    </w:p>
    <w:p w14:paraId="3D3BEEE1">
      <w:pPr>
        <w:pStyle w:val="28"/>
        <w:numPr>
          <w:ilvl w:val="0"/>
          <w:numId w:val="0"/>
        </w:numPr>
        <w:ind w:firstLine="420" w:firstLineChars="0"/>
        <w:rPr>
          <w:rFonts w:hint="eastAsia"/>
          <w:sz w:val="24"/>
          <w:szCs w:val="24"/>
          <w:lang w:val="en-US" w:eastAsia="zh-CN"/>
        </w:rPr>
      </w:pPr>
      <w:r>
        <w:rPr>
          <w:rFonts w:hint="eastAsia"/>
          <w:sz w:val="24"/>
          <w:szCs w:val="24"/>
          <w:lang w:val="en-US" w:eastAsia="zh-CN"/>
        </w:rPr>
        <w:t>差旅报销单功能用于支持员工因公出差后进行报销单创建、行程补录、补助确认、费用分摊和单据提交。系统提供列表页和详情页两个主要页面：列表页用于查询与进入单据，详情页用于完成基础信息、补录行程、补助日历、费用合计、费用分摊、备注和提交等操作。</w:t>
      </w:r>
    </w:p>
    <w:p w14:paraId="7B8FF3E9">
      <w:pPr>
        <w:pStyle w:val="3"/>
        <w:numPr>
          <w:ilvl w:val="1"/>
          <w:numId w:val="4"/>
        </w:numPr>
        <w:ind w:left="567" w:leftChars="0" w:hanging="567" w:firstLineChars="0"/>
        <w:rPr>
          <w:rFonts w:hint="default" w:eastAsia="宋体"/>
          <w:lang w:val="en-US" w:eastAsia="zh-CN"/>
        </w:rPr>
      </w:pPr>
      <w:bookmarkStart w:id="11" w:name="_Toc14971"/>
      <w:r>
        <w:rPr>
          <w:rFonts w:hint="eastAsia"/>
        </w:rPr>
        <w:t>需求概述</w:t>
      </w:r>
      <w:bookmarkEnd w:id="11"/>
    </w:p>
    <w:p w14:paraId="5570BA5D">
      <w:pPr>
        <w:pStyle w:val="4"/>
        <w:numPr>
          <w:ilvl w:val="2"/>
          <w:numId w:val="4"/>
        </w:numPr>
        <w:ind w:left="709" w:leftChars="0" w:hanging="709" w:firstLineChars="0"/>
        <w:outlineLvl w:val="2"/>
        <w:rPr>
          <w:rFonts w:hint="eastAsia" w:eastAsia="宋体"/>
          <w:lang w:val="en-US" w:eastAsia="zh-CN"/>
        </w:rPr>
      </w:pPr>
      <w:bookmarkStart w:id="12" w:name="_Toc12772"/>
      <w:r>
        <w:rPr>
          <w:rFonts w:hint="eastAsia"/>
          <w:lang w:val="en-US" w:eastAsia="zh-CN"/>
        </w:rPr>
        <w:t>需求:</w:t>
      </w:r>
      <w:r>
        <w:rPr>
          <w:rFonts w:hint="eastAsia" w:ascii="Noto Sans CJK SC" w:hAnsi="Noto Sans CJK SC" w:eastAsia="Noto Sans CJK SC"/>
          <w:b/>
          <w:color w:val="000000"/>
        </w:rPr>
        <w:t>报销单列表查询</w:t>
      </w:r>
      <w:bookmarkEnd w:id="12"/>
    </w:p>
    <w:p w14:paraId="5A6BFCBF">
      <w:pPr>
        <w:ind w:firstLine="420" w:firstLineChars="0"/>
        <w:rPr>
          <w:rFonts w:hint="default"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用户可在 reimburse/list 页面按照报销单号、报销标题、报销事由、费用归属公司、报销部门、报销人、业务类型、单据状态等条件分页查询差旅报销单，并可点击报销单号或报销标题进入 reimburse/detail/{id} 详情页。</w:t>
      </w:r>
    </w:p>
    <w:p w14:paraId="6AA4AF6D">
      <w:pPr>
        <w:pStyle w:val="4"/>
        <w:numPr>
          <w:ilvl w:val="2"/>
          <w:numId w:val="4"/>
        </w:numPr>
        <w:ind w:left="709" w:leftChars="0" w:hanging="709" w:firstLineChars="0"/>
        <w:outlineLvl w:val="2"/>
        <w:rPr>
          <w:rFonts w:hint="eastAsia"/>
          <w:lang w:val="en-US" w:eastAsia="zh-CN"/>
        </w:rPr>
      </w:pPr>
      <w:bookmarkStart w:id="13" w:name="_Toc31658"/>
      <w:r>
        <w:rPr>
          <w:rFonts w:hint="eastAsia"/>
          <w:lang w:val="en-US" w:eastAsia="zh-CN"/>
        </w:rPr>
        <w:t>需求</w:t>
      </w:r>
      <w:r>
        <w:rPr>
          <w:rFonts w:hint="eastAsia" w:ascii="Times New Roman" w:hAnsi="Times New Roman"/>
          <w:lang w:val="en-US" w:eastAsia="zh-CN"/>
        </w:rPr>
        <w:t>2</w:t>
      </w:r>
      <w:r>
        <w:rPr>
          <w:rFonts w:hint="eastAsia"/>
          <w:lang w:val="en-US" w:eastAsia="zh-CN"/>
        </w:rPr>
        <w:t>：报销单详情维护</w:t>
      </w:r>
      <w:bookmarkEnd w:id="13"/>
    </w:p>
    <w:p w14:paraId="0F6A5394">
      <w:pPr>
        <w:numPr>
          <w:ilvl w:val="0"/>
          <w:numId w:val="0"/>
        </w:numPr>
        <w:ind w:leftChars="0" w:firstLine="420" w:firstLineChars="0"/>
        <w:rPr>
          <w:rFonts w:hint="eastAsia" w:ascii="Times New Roman" w:hAnsi="Times New Roman" w:eastAsia="宋体" w:cs="Times New Roman"/>
          <w:kern w:val="28"/>
          <w:sz w:val="24"/>
          <w:szCs w:val="24"/>
          <w:lang w:val="en-US" w:eastAsia="zh-CN" w:bidi="ar-SA"/>
        </w:rPr>
      </w:pPr>
      <w:r>
        <w:rPr>
          <w:rFonts w:ascii="宋体" w:hAnsi="宋体" w:eastAsia="宋体" w:cs="宋体"/>
          <w:sz w:val="24"/>
          <w:szCs w:val="24"/>
        </w:rPr>
        <w:t xml:space="preserve">报销单详情页支持新增草稿、编辑草稿和查看单据。新增时前端先生成本地临时草稿编号并进入 </w:t>
      </w:r>
      <w:r>
        <w:rPr>
          <w:rFonts w:hint="eastAsia" w:ascii="Times New Roman" w:hAnsi="Times New Roman" w:eastAsia="宋体" w:cs="Times New Roman"/>
          <w:kern w:val="28"/>
          <w:sz w:val="24"/>
          <w:szCs w:val="24"/>
          <w:lang w:val="en-US" w:eastAsia="zh-CN" w:bidi="ar-SA"/>
        </w:rPr>
        <w:t>reimburse/detail/{id}</w:t>
      </w:r>
      <w:r>
        <w:rPr>
          <w:rFonts w:ascii="宋体" w:hAnsi="宋体" w:eastAsia="宋体" w:cs="宋体"/>
          <w:sz w:val="24"/>
          <w:szCs w:val="24"/>
        </w:rPr>
        <w:t xml:space="preserve"> 页面，用户填写过程中可通过 </w:t>
      </w:r>
      <w:r>
        <w:rPr>
          <w:rFonts w:hint="eastAsia" w:ascii="Times New Roman" w:hAnsi="Times New Roman" w:eastAsia="宋体" w:cs="Times New Roman"/>
          <w:kern w:val="28"/>
          <w:sz w:val="24"/>
          <w:szCs w:val="24"/>
          <w:lang w:val="en-US" w:eastAsia="zh-CN" w:bidi="ar-SA"/>
        </w:rPr>
        <w:t>localStorage</w:t>
      </w:r>
      <w:r>
        <w:rPr>
          <w:rFonts w:ascii="宋体" w:hAnsi="宋体" w:eastAsia="宋体" w:cs="宋体"/>
          <w:sz w:val="24"/>
          <w:szCs w:val="24"/>
        </w:rPr>
        <w:t xml:space="preserve"> 临时缓存，点击“保存草稿”或“提交”时再将完整单据数据持久化到后端。后端保留创建草稿接口，作为兼容或后续扩展方案。</w:t>
      </w:r>
    </w:p>
    <w:p w14:paraId="66C87A3D">
      <w:pPr>
        <w:pStyle w:val="4"/>
        <w:numPr>
          <w:ilvl w:val="2"/>
          <w:numId w:val="4"/>
        </w:numPr>
        <w:ind w:left="709" w:leftChars="0" w:hanging="709" w:firstLineChars="0"/>
        <w:rPr>
          <w:rFonts w:hint="eastAsia"/>
          <w:lang w:val="en-US" w:eastAsia="zh-CN"/>
        </w:rPr>
      </w:pPr>
      <w:bookmarkStart w:id="14" w:name="_Toc24394"/>
      <w:r>
        <w:rPr>
          <w:rFonts w:hint="eastAsia"/>
          <w:lang w:val="en-US" w:eastAsia="zh-CN"/>
        </w:rPr>
        <w:t>需求</w:t>
      </w:r>
      <w:r>
        <w:rPr>
          <w:rFonts w:hint="eastAsia" w:ascii="Times New Roman" w:hAnsi="Times New Roman"/>
          <w:lang w:val="en-US" w:eastAsia="zh-CN"/>
        </w:rPr>
        <w:t>3</w:t>
      </w:r>
      <w:r>
        <w:rPr>
          <w:rFonts w:hint="eastAsia"/>
          <w:lang w:val="en-US" w:eastAsia="zh-CN"/>
        </w:rPr>
        <w:t>：补录行程与补助计算</w:t>
      </w:r>
      <w:bookmarkEnd w:id="14"/>
    </w:p>
    <w:p w14:paraId="3AF9EC54">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补录行程通过详情页弹窗完成新增、编辑、删除、复制。保存行程后，根据出行人、出发城市、到达城市、出发日期、到达日期自动生成补助信息和补助日历，补助日历按出差日期逐日生成餐费、交通、通讯补助项。</w:t>
      </w:r>
    </w:p>
    <w:p w14:paraId="160D1279">
      <w:pPr>
        <w:pStyle w:val="4"/>
        <w:numPr>
          <w:ilvl w:val="2"/>
          <w:numId w:val="4"/>
        </w:numPr>
        <w:ind w:left="709" w:leftChars="0" w:hanging="709" w:firstLineChars="0"/>
        <w:rPr>
          <w:rFonts w:hint="eastAsia"/>
          <w:lang w:val="en-US" w:eastAsia="zh-CN"/>
        </w:rPr>
      </w:pPr>
      <w:bookmarkStart w:id="15" w:name="_Toc16067"/>
      <w:r>
        <w:rPr>
          <w:rFonts w:hint="eastAsia"/>
          <w:lang w:val="en-US" w:eastAsia="zh-CN"/>
        </w:rPr>
        <w:t>需求</w:t>
      </w:r>
      <w:r>
        <w:rPr>
          <w:rFonts w:hint="eastAsia" w:ascii="Times New Roman" w:hAnsi="Times New Roman"/>
          <w:lang w:val="en-US" w:eastAsia="zh-CN"/>
        </w:rPr>
        <w:t>4</w:t>
      </w:r>
      <w:r>
        <w:rPr>
          <w:rFonts w:hint="eastAsia"/>
          <w:lang w:val="en-US" w:eastAsia="zh-CN"/>
        </w:rPr>
        <w:t>：费用合计与费用分摊</w:t>
      </w:r>
      <w:bookmarkEnd w:id="15"/>
    </w:p>
    <w:p w14:paraId="30C46982">
      <w:pPr>
        <w:ind w:firstLine="420" w:firstLineChars="0"/>
        <w:rPr>
          <w:rFonts w:ascii="Noto Sans CJK SC" w:hAnsi="Noto Sans CJK SC" w:eastAsia="Noto Sans CJK SC"/>
          <w:b w:val="0"/>
        </w:rPr>
      </w:pPr>
      <w:r>
        <w:rPr>
          <w:rFonts w:hint="eastAsia" w:ascii="Times New Roman" w:hAnsi="Times New Roman" w:eastAsia="宋体" w:cs="Times New Roman"/>
          <w:kern w:val="28"/>
          <w:sz w:val="24"/>
          <w:szCs w:val="24"/>
          <w:lang w:val="en-US" w:eastAsia="zh-CN" w:bidi="ar-SA"/>
        </w:rPr>
        <w:t>费用合计根据补助日历中已勾选且有效的补助金额进行汇总。费用归属及分摊以补助总金额为分摊总额，支持添加行、删除行、均摊、手动修改第2行及以后分摊比例，并由系统自动计算第1行补差比例和金额。</w:t>
      </w:r>
    </w:p>
    <w:p w14:paraId="3C0F8C3E">
      <w:pPr>
        <w:rPr>
          <w:rFonts w:hint="eastAsia"/>
          <w:lang w:val="en-US" w:eastAsia="zh-CN"/>
        </w:rPr>
      </w:pPr>
    </w:p>
    <w:p w14:paraId="384D1B90">
      <w:pPr>
        <w:pStyle w:val="3"/>
        <w:numPr>
          <w:ilvl w:val="1"/>
          <w:numId w:val="4"/>
        </w:numPr>
        <w:ind w:left="567" w:leftChars="0" w:hanging="567" w:firstLineChars="0"/>
        <w:rPr>
          <w:rFonts w:hint="eastAsia"/>
        </w:rPr>
      </w:pPr>
      <w:bookmarkStart w:id="16" w:name="_Toc22966"/>
      <w:r>
        <w:rPr>
          <w:rFonts w:hint="eastAsia"/>
          <w:lang w:val="en-US" w:eastAsia="zh-CN"/>
        </w:rPr>
        <w:t>业务全景图</w:t>
      </w:r>
      <w:bookmarkEnd w:id="16"/>
    </w:p>
    <w:p w14:paraId="103B1B07">
      <w:pPr>
        <w:rPr>
          <w:rFonts w:hint="eastAsia"/>
          <w:lang w:val="en-US" w:eastAsia="zh-CN"/>
        </w:rPr>
      </w:pPr>
      <w:r>
        <w:drawing>
          <wp:inline distT="0" distB="0" distL="114300" distR="114300">
            <wp:extent cx="5478145" cy="4957445"/>
            <wp:effectExtent l="0" t="0" r="8255"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6"/>
                    <a:stretch>
                      <a:fillRect/>
                    </a:stretch>
                  </pic:blipFill>
                  <pic:spPr>
                    <a:xfrm>
                      <a:off x="0" y="0"/>
                      <a:ext cx="5478145" cy="4957445"/>
                    </a:xfrm>
                    <a:prstGeom prst="rect">
                      <a:avLst/>
                    </a:prstGeom>
                    <a:noFill/>
                    <a:ln>
                      <a:noFill/>
                    </a:ln>
                  </pic:spPr>
                </pic:pic>
              </a:graphicData>
            </a:graphic>
          </wp:inline>
        </w:drawing>
      </w:r>
    </w:p>
    <w:p w14:paraId="3307CCA1">
      <w:pPr>
        <w:rPr>
          <w:rFonts w:hint="eastAsia"/>
          <w:lang w:val="en-US" w:eastAsia="zh-CN"/>
        </w:rPr>
      </w:pPr>
    </w:p>
    <w:p w14:paraId="34D10E10">
      <w:pPr>
        <w:pStyle w:val="2"/>
        <w:numPr>
          <w:ilvl w:val="0"/>
          <w:numId w:val="4"/>
        </w:numPr>
      </w:pPr>
      <w:bookmarkStart w:id="17" w:name="_Toc4980"/>
      <w:r>
        <w:rPr>
          <w:rFonts w:hint="eastAsia"/>
          <w:lang w:eastAsia="zh-CN"/>
        </w:rPr>
        <w:t>功能详细设计</w:t>
      </w:r>
      <w:bookmarkEnd w:id="17"/>
    </w:p>
    <w:p w14:paraId="7AF39499">
      <w:pPr>
        <w:pStyle w:val="3"/>
        <w:numPr>
          <w:ilvl w:val="1"/>
          <w:numId w:val="4"/>
        </w:numPr>
        <w:ind w:left="567" w:leftChars="0" w:hanging="567" w:firstLineChars="0"/>
        <w:rPr>
          <w:rFonts w:hint="eastAsia"/>
          <w:lang w:val="en-US" w:eastAsia="zh-CN"/>
        </w:rPr>
      </w:pPr>
      <w:bookmarkStart w:id="18" w:name="_Toc25192"/>
      <w:r>
        <w:rPr>
          <w:rFonts w:hint="eastAsia"/>
          <w:lang w:eastAsia="zh-CN"/>
        </w:rPr>
        <w:t>功能点</w:t>
      </w:r>
      <w:r>
        <w:rPr>
          <w:rFonts w:hint="eastAsia" w:ascii="Times New Roman" w:hAnsi="Times New Roman"/>
          <w:lang w:val="en-US" w:eastAsia="zh-CN"/>
        </w:rPr>
        <w:t>1</w:t>
      </w:r>
      <w:r>
        <w:rPr>
          <w:rFonts w:hint="eastAsia"/>
          <w:lang w:val="en-US" w:eastAsia="zh-CN"/>
        </w:rPr>
        <w:t>：报销单列表页面</w:t>
      </w:r>
      <w:bookmarkEnd w:id="18"/>
    </w:p>
    <w:p w14:paraId="2D55F964">
      <w:pPr>
        <w:pStyle w:val="4"/>
        <w:numPr>
          <w:ilvl w:val="2"/>
          <w:numId w:val="4"/>
        </w:numPr>
        <w:ind w:left="709" w:leftChars="0" w:hanging="709" w:firstLineChars="0"/>
        <w:outlineLvl w:val="2"/>
        <w:rPr>
          <w:rFonts w:hint="eastAsia"/>
          <w:lang w:val="en-US" w:eastAsia="zh-CN"/>
        </w:rPr>
      </w:pPr>
      <w:bookmarkStart w:id="19" w:name="_Toc27956"/>
      <w:r>
        <w:rPr>
          <w:rFonts w:hint="eastAsia"/>
          <w:lang w:val="en-US" w:eastAsia="zh-CN"/>
        </w:rPr>
        <w:t>功能内容</w:t>
      </w:r>
      <w:bookmarkEnd w:id="19"/>
    </w:p>
    <w:p w14:paraId="2A28C473">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报销单列表页面用于展示差旅报销单分页列表，支持查询、新增、清除条件、进入详情、作废等操作。</w:t>
      </w:r>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087"/>
        <w:gridCol w:w="2087"/>
        <w:gridCol w:w="2370"/>
        <w:gridCol w:w="2312"/>
      </w:tblGrid>
      <w:tr w14:paraId="5F7414C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87" w:type="dxa"/>
            <w:shd w:val="clear" w:color="auto" w:fill="D9EAF7"/>
            <w:vAlign w:val="center"/>
          </w:tcPr>
          <w:p w14:paraId="6E166F04">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查询条件</w:t>
            </w:r>
          </w:p>
        </w:tc>
        <w:tc>
          <w:tcPr>
            <w:tcW w:w="2087" w:type="dxa"/>
            <w:shd w:val="clear" w:color="auto" w:fill="D9EAF7"/>
            <w:vAlign w:val="center"/>
          </w:tcPr>
          <w:p w14:paraId="0B6E47ED">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输入方式</w:t>
            </w:r>
          </w:p>
        </w:tc>
        <w:tc>
          <w:tcPr>
            <w:tcW w:w="2370" w:type="dxa"/>
            <w:shd w:val="clear" w:color="auto" w:fill="D9EAF7"/>
            <w:vAlign w:val="center"/>
          </w:tcPr>
          <w:p w14:paraId="7837FF1D">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对应字段</w:t>
            </w:r>
          </w:p>
        </w:tc>
        <w:tc>
          <w:tcPr>
            <w:tcW w:w="2312" w:type="dxa"/>
            <w:shd w:val="clear" w:color="auto" w:fill="D9EAF7"/>
            <w:vAlign w:val="center"/>
          </w:tcPr>
          <w:p w14:paraId="6ACFCF29">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说明</w:t>
            </w:r>
          </w:p>
        </w:tc>
      </w:tr>
      <w:tr w14:paraId="138EF5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87" w:type="dxa"/>
            <w:vAlign w:val="center"/>
          </w:tcPr>
          <w:p w14:paraId="45C5DE3C">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报销单号</w:t>
            </w:r>
          </w:p>
        </w:tc>
        <w:tc>
          <w:tcPr>
            <w:tcW w:w="2087" w:type="dxa"/>
            <w:vAlign w:val="center"/>
          </w:tcPr>
          <w:p w14:paraId="36F93FA7">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手动输入</w:t>
            </w:r>
          </w:p>
        </w:tc>
        <w:tc>
          <w:tcPr>
            <w:tcW w:w="2370" w:type="dxa"/>
            <w:vAlign w:val="center"/>
          </w:tcPr>
          <w:p w14:paraId="6E8766D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reimBillNo</w:t>
            </w:r>
          </w:p>
        </w:tc>
        <w:tc>
          <w:tcPr>
            <w:tcW w:w="2312" w:type="dxa"/>
            <w:vAlign w:val="center"/>
          </w:tcPr>
          <w:p w14:paraId="67C9C3D3">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支持模糊查询。</w:t>
            </w:r>
          </w:p>
        </w:tc>
      </w:tr>
      <w:tr w14:paraId="3B7BBB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87" w:type="dxa"/>
            <w:vAlign w:val="center"/>
          </w:tcPr>
          <w:p w14:paraId="3AFFC6E9">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标题</w:t>
            </w:r>
          </w:p>
        </w:tc>
        <w:tc>
          <w:tcPr>
            <w:tcW w:w="2087" w:type="dxa"/>
            <w:vAlign w:val="center"/>
          </w:tcPr>
          <w:p w14:paraId="6F09A300">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手动输入</w:t>
            </w:r>
          </w:p>
        </w:tc>
        <w:tc>
          <w:tcPr>
            <w:tcW w:w="2370" w:type="dxa"/>
            <w:vAlign w:val="center"/>
          </w:tcPr>
          <w:p w14:paraId="36C8FF8A">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title / reimbursement_title</w:t>
            </w:r>
          </w:p>
        </w:tc>
        <w:tc>
          <w:tcPr>
            <w:tcW w:w="2312" w:type="dxa"/>
            <w:vAlign w:val="center"/>
          </w:tcPr>
          <w:p w14:paraId="562A481D">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支持模糊查询。</w:t>
            </w:r>
          </w:p>
        </w:tc>
      </w:tr>
      <w:tr w14:paraId="6DC93D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87" w:type="dxa"/>
            <w:vAlign w:val="center"/>
          </w:tcPr>
          <w:p w14:paraId="58DEE904">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事由</w:t>
            </w:r>
          </w:p>
        </w:tc>
        <w:tc>
          <w:tcPr>
            <w:tcW w:w="2087" w:type="dxa"/>
            <w:vAlign w:val="center"/>
          </w:tcPr>
          <w:p w14:paraId="2060B5FC">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手动输入</w:t>
            </w:r>
          </w:p>
        </w:tc>
        <w:tc>
          <w:tcPr>
            <w:tcW w:w="2370" w:type="dxa"/>
            <w:vAlign w:val="center"/>
          </w:tcPr>
          <w:p w14:paraId="3D03E9C2">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reason / business_trip_reason</w:t>
            </w:r>
          </w:p>
        </w:tc>
        <w:tc>
          <w:tcPr>
            <w:tcW w:w="2312" w:type="dxa"/>
            <w:vAlign w:val="center"/>
          </w:tcPr>
          <w:p w14:paraId="1FBB09FD">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支持模糊查询。</w:t>
            </w:r>
          </w:p>
        </w:tc>
      </w:tr>
      <w:tr w14:paraId="71C9F3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87" w:type="dxa"/>
            <w:vAlign w:val="center"/>
          </w:tcPr>
          <w:p w14:paraId="07DC8253">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费用归属公司</w:t>
            </w:r>
          </w:p>
        </w:tc>
        <w:tc>
          <w:tcPr>
            <w:tcW w:w="2087" w:type="dxa"/>
            <w:vAlign w:val="center"/>
          </w:tcPr>
          <w:p w14:paraId="09F59717">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下拉选择</w:t>
            </w:r>
          </w:p>
        </w:tc>
        <w:tc>
          <w:tcPr>
            <w:tcW w:w="2370" w:type="dxa"/>
            <w:vAlign w:val="center"/>
          </w:tcPr>
          <w:p w14:paraId="54C0A0BA">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reimCompanyId</w:t>
            </w:r>
          </w:p>
        </w:tc>
        <w:tc>
          <w:tcPr>
            <w:tcW w:w="2312" w:type="dxa"/>
            <w:vAlign w:val="center"/>
          </w:tcPr>
          <w:p w14:paraId="5707F3BA">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数据来源于费用归属公司控件数据。</w:t>
            </w:r>
          </w:p>
        </w:tc>
      </w:tr>
      <w:tr w14:paraId="375F7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87" w:type="dxa"/>
            <w:vAlign w:val="center"/>
          </w:tcPr>
          <w:p w14:paraId="33C5F37C">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报销部门</w:t>
            </w:r>
          </w:p>
        </w:tc>
        <w:tc>
          <w:tcPr>
            <w:tcW w:w="2087" w:type="dxa"/>
            <w:vAlign w:val="center"/>
          </w:tcPr>
          <w:p w14:paraId="186D152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下拉选择</w:t>
            </w:r>
          </w:p>
        </w:tc>
        <w:tc>
          <w:tcPr>
            <w:tcW w:w="2370" w:type="dxa"/>
            <w:vAlign w:val="center"/>
          </w:tcPr>
          <w:p w14:paraId="7A5AE10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reimDepartmentId</w:t>
            </w:r>
          </w:p>
        </w:tc>
        <w:tc>
          <w:tcPr>
            <w:tcW w:w="2312" w:type="dxa"/>
            <w:vAlign w:val="center"/>
          </w:tcPr>
          <w:p w14:paraId="5EB80881">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数据来源于报销部门控件数据。</w:t>
            </w:r>
          </w:p>
        </w:tc>
      </w:tr>
      <w:tr w14:paraId="41B70B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87" w:type="dxa"/>
            <w:vAlign w:val="center"/>
          </w:tcPr>
          <w:p w14:paraId="0A6D0836">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报销人</w:t>
            </w:r>
          </w:p>
        </w:tc>
        <w:tc>
          <w:tcPr>
            <w:tcW w:w="2087" w:type="dxa"/>
            <w:vAlign w:val="center"/>
          </w:tcPr>
          <w:p w14:paraId="2296C6D9">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下拉选择</w:t>
            </w:r>
          </w:p>
        </w:tc>
        <w:tc>
          <w:tcPr>
            <w:tcW w:w="2370" w:type="dxa"/>
            <w:vAlign w:val="center"/>
          </w:tcPr>
          <w:p w14:paraId="47151476">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reimburserId</w:t>
            </w:r>
          </w:p>
        </w:tc>
        <w:tc>
          <w:tcPr>
            <w:tcW w:w="2312" w:type="dxa"/>
            <w:vAlign w:val="center"/>
          </w:tcPr>
          <w:p w14:paraId="3C0AE692">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数据来源于员工控件数据。</w:t>
            </w:r>
          </w:p>
        </w:tc>
      </w:tr>
      <w:tr w14:paraId="60DFAE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87" w:type="dxa"/>
            <w:vAlign w:val="center"/>
          </w:tcPr>
          <w:p w14:paraId="2FD81D07">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业务类型</w:t>
            </w:r>
          </w:p>
        </w:tc>
        <w:tc>
          <w:tcPr>
            <w:tcW w:w="2087" w:type="dxa"/>
            <w:vAlign w:val="center"/>
          </w:tcPr>
          <w:p w14:paraId="72539061">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树形下拉选择</w:t>
            </w:r>
          </w:p>
        </w:tc>
        <w:tc>
          <w:tcPr>
            <w:tcW w:w="2370" w:type="dxa"/>
            <w:vAlign w:val="center"/>
          </w:tcPr>
          <w:p w14:paraId="1BF9243D">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businessTypeId</w:t>
            </w:r>
          </w:p>
        </w:tc>
        <w:tc>
          <w:tcPr>
            <w:tcW w:w="2312" w:type="dxa"/>
            <w:vAlign w:val="center"/>
          </w:tcPr>
          <w:p w14:paraId="6B340AA1">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数据来源于业务类型控件数据。</w:t>
            </w:r>
          </w:p>
        </w:tc>
      </w:tr>
      <w:tr w14:paraId="58018E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87" w:type="dxa"/>
            <w:vAlign w:val="center"/>
          </w:tcPr>
          <w:p w14:paraId="7E4AAD47">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单据状态</w:t>
            </w:r>
          </w:p>
        </w:tc>
        <w:tc>
          <w:tcPr>
            <w:tcW w:w="2087" w:type="dxa"/>
            <w:vAlign w:val="center"/>
          </w:tcPr>
          <w:p w14:paraId="535A239C">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下拉选择</w:t>
            </w:r>
          </w:p>
        </w:tc>
        <w:tc>
          <w:tcPr>
            <w:tcW w:w="2370" w:type="dxa"/>
            <w:vAlign w:val="center"/>
          </w:tcPr>
          <w:p w14:paraId="662CF91A">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billStatus</w:t>
            </w:r>
          </w:p>
        </w:tc>
        <w:tc>
          <w:tcPr>
            <w:tcW w:w="2312" w:type="dxa"/>
            <w:vAlign w:val="center"/>
          </w:tcPr>
          <w:p w14:paraId="6703B94A">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0草稿、</w:t>
            </w:r>
            <w:r>
              <w:rPr>
                <w:rFonts w:hint="eastAsia" w:cs="Times New Roman"/>
                <w:kern w:val="28"/>
                <w:sz w:val="24"/>
                <w:szCs w:val="24"/>
                <w:lang w:val="en-US" w:eastAsia="zh-CN" w:bidi="ar-SA"/>
              </w:rPr>
              <w:t>1待审核、2</w:t>
            </w:r>
            <w:r>
              <w:rPr>
                <w:rFonts w:hint="eastAsia" w:ascii="Times New Roman" w:hAnsi="Times New Roman" w:eastAsia="宋体" w:cs="Times New Roman"/>
                <w:kern w:val="28"/>
                <w:sz w:val="24"/>
                <w:szCs w:val="24"/>
                <w:lang w:val="en-US" w:eastAsia="zh-CN" w:bidi="ar-SA"/>
              </w:rPr>
              <w:t>已完成、</w:t>
            </w:r>
            <w:r>
              <w:rPr>
                <w:rFonts w:hint="eastAsia" w:cs="Times New Roman"/>
                <w:kern w:val="28"/>
                <w:sz w:val="24"/>
                <w:szCs w:val="24"/>
                <w:lang w:val="en-US" w:eastAsia="zh-CN" w:bidi="ar-SA"/>
              </w:rPr>
              <w:t>3</w:t>
            </w:r>
            <w:r>
              <w:rPr>
                <w:rFonts w:hint="eastAsia" w:ascii="Times New Roman" w:hAnsi="Times New Roman" w:eastAsia="宋体" w:cs="Times New Roman"/>
                <w:kern w:val="28"/>
                <w:sz w:val="24"/>
                <w:szCs w:val="24"/>
                <w:lang w:val="en-US" w:eastAsia="zh-CN" w:bidi="ar-SA"/>
              </w:rPr>
              <w:t>已作废。</w:t>
            </w:r>
          </w:p>
        </w:tc>
      </w:tr>
    </w:tbl>
    <w:p w14:paraId="47C349C2">
      <w:pPr>
        <w:rPr>
          <w:rFonts w:ascii="Noto Sans CJK SC" w:hAnsi="Noto Sans CJK SC" w:eastAsia="Noto Sans CJK SC"/>
          <w:b w:val="0"/>
        </w:rPr>
      </w:pPr>
    </w:p>
    <w:p w14:paraId="34717F9A">
      <w:pPr>
        <w:pStyle w:val="4"/>
        <w:numPr>
          <w:ilvl w:val="2"/>
          <w:numId w:val="4"/>
        </w:numPr>
        <w:ind w:left="709" w:leftChars="0" w:hanging="709" w:firstLineChars="0"/>
        <w:outlineLvl w:val="2"/>
        <w:rPr>
          <w:rFonts w:hint="eastAsia"/>
          <w:lang w:val="en-US" w:eastAsia="zh-CN"/>
        </w:rPr>
      </w:pPr>
      <w:bookmarkStart w:id="20" w:name="_Toc24905"/>
      <w:r>
        <w:rPr>
          <w:rFonts w:hint="eastAsia"/>
          <w:lang w:val="en-US" w:eastAsia="zh-CN"/>
        </w:rPr>
        <w:t>实现逻辑</w:t>
      </w:r>
      <w:bookmarkEnd w:id="20"/>
    </w:p>
    <w:p w14:paraId="082E8A88">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前端进入 reimburse/list 页面，调用基础数据接口加载费用归属公司、部门、员工、业务类型和状态枚举。</w:t>
      </w:r>
    </w:p>
    <w:p w14:paraId="2EB9DF24">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前端调用分页查询接口 COMM_REIMBURSE_QueryTravelReimbursePageList，传入 current、size、data 查询条件对象。</w:t>
      </w:r>
    </w:p>
    <w:p w14:paraId="7F38FD4A">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后端 Service 根据非空查询条件动态组装查询条件，执行 MyBatis-Plus 分页查询。</w:t>
      </w:r>
    </w:p>
    <w:p w14:paraId="3C96CF38">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列表返回 records，字段包括 id、reimBillNo、billStatusName、报销人、部门、费用归属公司、业务类型、标题、事由、补助金额、创建时间等。</w:t>
      </w:r>
    </w:p>
    <w:p w14:paraId="7CBF3785">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点击报销单号或标题时，前端路由跳转至 reimburse/detail/{id}。</w:t>
      </w:r>
    </w:p>
    <w:p w14:paraId="2CC3B8EB">
      <w:pPr>
        <w:pStyle w:val="28"/>
        <w:rPr>
          <w:rFonts w:hint="eastAsia"/>
          <w:b/>
          <w:bCs/>
          <w:lang w:val="en-US" w:eastAsia="zh-CN"/>
        </w:rPr>
      </w:pPr>
    </w:p>
    <w:p w14:paraId="34C1F52C">
      <w:pPr>
        <w:pStyle w:val="4"/>
        <w:numPr>
          <w:ilvl w:val="2"/>
          <w:numId w:val="4"/>
        </w:numPr>
        <w:ind w:left="709" w:leftChars="0" w:hanging="709" w:firstLineChars="0"/>
        <w:outlineLvl w:val="2"/>
        <w:rPr>
          <w:rFonts w:hint="default"/>
          <w:b/>
          <w:bCs/>
          <w:lang w:val="en-US" w:eastAsia="zh-CN"/>
        </w:rPr>
      </w:pPr>
      <w:bookmarkStart w:id="21" w:name="_Toc5458"/>
      <w:r>
        <w:rPr>
          <w:rFonts w:hint="eastAsia"/>
          <w:b/>
          <w:bCs/>
          <w:lang w:val="en-US" w:eastAsia="zh-CN"/>
        </w:rPr>
        <w:t>异常处置</w:t>
      </w:r>
      <w:bookmarkEnd w:id="21"/>
    </w:p>
    <w:p w14:paraId="058C634D">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current 或 size 为空、非法时，后端默认 current=1、size=10。</w:t>
      </w:r>
    </w:p>
    <w:p w14:paraId="15B5F9EB">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查询条件中的不存在的 ID 不报错，按无匹配数据返回空列表。</w:t>
      </w:r>
    </w:p>
    <w:p w14:paraId="01508E74">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数据库异常时返回统一错误码，并记录接口路径、查询条件和异常堆栈。</w:t>
      </w:r>
    </w:p>
    <w:p w14:paraId="255AB1D9">
      <w:pPr>
        <w:pStyle w:val="3"/>
        <w:numPr>
          <w:ilvl w:val="1"/>
          <w:numId w:val="4"/>
        </w:numPr>
        <w:ind w:left="567" w:leftChars="0" w:hanging="567" w:firstLineChars="0"/>
        <w:rPr>
          <w:rFonts w:hint="eastAsia"/>
          <w:lang w:val="en-US" w:eastAsia="zh-CN"/>
        </w:rPr>
      </w:pPr>
      <w:bookmarkStart w:id="22" w:name="_Toc8011"/>
      <w:r>
        <w:rPr>
          <w:rFonts w:hint="eastAsia"/>
          <w:lang w:eastAsia="zh-CN"/>
        </w:rPr>
        <w:t>功能点</w:t>
      </w:r>
      <w:r>
        <w:rPr>
          <w:rFonts w:hint="eastAsia" w:ascii="Times New Roman" w:hAnsi="Times New Roman"/>
          <w:lang w:val="en-US" w:eastAsia="zh-CN"/>
        </w:rPr>
        <w:t>2</w:t>
      </w:r>
      <w:r>
        <w:rPr>
          <w:rFonts w:hint="eastAsia"/>
          <w:lang w:val="en-US" w:eastAsia="zh-CN"/>
        </w:rPr>
        <w:t>：报销单详情初始化与基本信息</w:t>
      </w:r>
      <w:bookmarkEnd w:id="22"/>
    </w:p>
    <w:p w14:paraId="6E785C78">
      <w:pPr>
        <w:pStyle w:val="4"/>
        <w:numPr>
          <w:ilvl w:val="2"/>
          <w:numId w:val="4"/>
        </w:numPr>
        <w:ind w:left="709" w:leftChars="0" w:hanging="709" w:firstLineChars="0"/>
        <w:outlineLvl w:val="2"/>
        <w:rPr>
          <w:rFonts w:hint="eastAsia"/>
          <w:lang w:val="en-US" w:eastAsia="zh-CN"/>
        </w:rPr>
      </w:pPr>
      <w:bookmarkStart w:id="23" w:name="_Toc19026"/>
      <w:r>
        <w:rPr>
          <w:rFonts w:hint="eastAsia"/>
          <w:lang w:val="en-US" w:eastAsia="zh-CN"/>
        </w:rPr>
        <w:t>功能内容</w:t>
      </w:r>
      <w:bookmarkEnd w:id="23"/>
    </w:p>
    <w:p w14:paraId="176AA578">
      <w:pP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详情页用于展示和维护单据头部、基本信息、补录行程、补助信息、费用合计、费用分摊、备注等完整数据。</w:t>
      </w:r>
      <w:r>
        <w:rPr>
          <w:rFonts w:hint="eastAsia" w:ascii="Times New Roman" w:hAnsi="Times New Roman" w:eastAsia="宋体" w:cs="Times New Roman"/>
          <w:kern w:val="28"/>
          <w:sz w:val="24"/>
          <w:szCs w:val="24"/>
          <w:lang w:val="en-US" w:eastAsia="zh-CN" w:bidi="ar-SA"/>
        </w:rPr>
        <w:t>新增场景不使用 reimburse/detail/new。前端点击新增后生成临时草稿 id，跳转到 reimburse/detail/{id}?mode=create，用户填写过程中进行本地缓存。点击保存草稿或提交时，后端根据 id 判断主表是否存在，不存在则创建草稿主表，再保存行程、补助、日历和分摊明细。</w:t>
      </w:r>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02"/>
        <w:gridCol w:w="2202"/>
        <w:gridCol w:w="2202"/>
        <w:gridCol w:w="2250"/>
      </w:tblGrid>
      <w:tr w14:paraId="4EBB32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shd w:val="clear" w:color="auto" w:fill="D9EAF7"/>
            <w:vAlign w:val="center"/>
          </w:tcPr>
          <w:p w14:paraId="6AC575C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字段</w:t>
            </w:r>
          </w:p>
        </w:tc>
        <w:tc>
          <w:tcPr>
            <w:tcW w:w="2635" w:type="dxa"/>
            <w:shd w:val="clear" w:color="auto" w:fill="D9EAF7"/>
            <w:vAlign w:val="center"/>
          </w:tcPr>
          <w:p w14:paraId="695FE27E">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输入方式</w:t>
            </w:r>
          </w:p>
        </w:tc>
        <w:tc>
          <w:tcPr>
            <w:tcW w:w="2635" w:type="dxa"/>
            <w:shd w:val="clear" w:color="auto" w:fill="D9EAF7"/>
            <w:vAlign w:val="center"/>
          </w:tcPr>
          <w:p w14:paraId="6370C246">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是否必填</w:t>
            </w:r>
          </w:p>
        </w:tc>
        <w:tc>
          <w:tcPr>
            <w:tcW w:w="2635" w:type="dxa"/>
            <w:shd w:val="clear" w:color="auto" w:fill="D9EAF7"/>
            <w:vAlign w:val="center"/>
          </w:tcPr>
          <w:p w14:paraId="2646BB3E">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规则</w:t>
            </w:r>
          </w:p>
        </w:tc>
      </w:tr>
      <w:tr w14:paraId="3E4EFC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1FE0E1CF">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报销标题</w:t>
            </w:r>
          </w:p>
        </w:tc>
        <w:tc>
          <w:tcPr>
            <w:tcW w:w="2635" w:type="dxa"/>
            <w:vAlign w:val="center"/>
          </w:tcPr>
          <w:p w14:paraId="18480951">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手动输入</w:t>
            </w:r>
          </w:p>
        </w:tc>
        <w:tc>
          <w:tcPr>
            <w:tcW w:w="2635" w:type="dxa"/>
            <w:vAlign w:val="center"/>
          </w:tcPr>
          <w:p w14:paraId="5140DC80">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是</w:t>
            </w:r>
          </w:p>
        </w:tc>
        <w:tc>
          <w:tcPr>
            <w:tcW w:w="2635" w:type="dxa"/>
            <w:vAlign w:val="center"/>
          </w:tcPr>
          <w:p w14:paraId="00CE614C">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最多500字。</w:t>
            </w:r>
          </w:p>
        </w:tc>
      </w:tr>
      <w:tr w14:paraId="60D0C5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20C126E2">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出差事由</w:t>
            </w:r>
          </w:p>
        </w:tc>
        <w:tc>
          <w:tcPr>
            <w:tcW w:w="2635" w:type="dxa"/>
            <w:vAlign w:val="center"/>
          </w:tcPr>
          <w:p w14:paraId="5073D09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手动输入</w:t>
            </w:r>
          </w:p>
        </w:tc>
        <w:tc>
          <w:tcPr>
            <w:tcW w:w="2635" w:type="dxa"/>
            <w:vAlign w:val="center"/>
          </w:tcPr>
          <w:p w14:paraId="22B97DFB">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是</w:t>
            </w:r>
          </w:p>
        </w:tc>
        <w:tc>
          <w:tcPr>
            <w:tcW w:w="2635" w:type="dxa"/>
            <w:vAlign w:val="center"/>
          </w:tcPr>
          <w:p w14:paraId="10FE75BA">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最多500字。</w:t>
            </w:r>
          </w:p>
        </w:tc>
      </w:tr>
      <w:tr w14:paraId="07A6CF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75B51DD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报销人</w:t>
            </w:r>
          </w:p>
        </w:tc>
        <w:tc>
          <w:tcPr>
            <w:tcW w:w="2635" w:type="dxa"/>
            <w:vAlign w:val="center"/>
          </w:tcPr>
          <w:p w14:paraId="1D3C1421">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下拉选择</w:t>
            </w:r>
          </w:p>
        </w:tc>
        <w:tc>
          <w:tcPr>
            <w:tcW w:w="2635" w:type="dxa"/>
            <w:vAlign w:val="center"/>
          </w:tcPr>
          <w:p w14:paraId="7CDA770D">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是</w:t>
            </w:r>
          </w:p>
        </w:tc>
        <w:tc>
          <w:tcPr>
            <w:tcW w:w="2635" w:type="dxa"/>
            <w:vAlign w:val="center"/>
          </w:tcPr>
          <w:p w14:paraId="64133AD0">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选择后带出工号、姓名。</w:t>
            </w:r>
          </w:p>
        </w:tc>
      </w:tr>
      <w:tr w14:paraId="2161E0E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76D6B4D7">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报销部门</w:t>
            </w:r>
          </w:p>
        </w:tc>
        <w:tc>
          <w:tcPr>
            <w:tcW w:w="2635" w:type="dxa"/>
            <w:vAlign w:val="center"/>
          </w:tcPr>
          <w:p w14:paraId="70C286EB">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下拉选择</w:t>
            </w:r>
          </w:p>
        </w:tc>
        <w:tc>
          <w:tcPr>
            <w:tcW w:w="2635" w:type="dxa"/>
            <w:vAlign w:val="center"/>
          </w:tcPr>
          <w:p w14:paraId="26583ACA">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是</w:t>
            </w:r>
          </w:p>
        </w:tc>
        <w:tc>
          <w:tcPr>
            <w:tcW w:w="2635" w:type="dxa"/>
            <w:vAlign w:val="center"/>
          </w:tcPr>
          <w:p w14:paraId="60FE8FF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选择后带出部门编号、名称。</w:t>
            </w:r>
          </w:p>
        </w:tc>
      </w:tr>
      <w:tr w14:paraId="0818D81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55163BDB">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费用归属公司</w:t>
            </w:r>
          </w:p>
        </w:tc>
        <w:tc>
          <w:tcPr>
            <w:tcW w:w="2635" w:type="dxa"/>
            <w:vAlign w:val="center"/>
          </w:tcPr>
          <w:p w14:paraId="2175B9A0">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下拉选择</w:t>
            </w:r>
          </w:p>
        </w:tc>
        <w:tc>
          <w:tcPr>
            <w:tcW w:w="2635" w:type="dxa"/>
            <w:vAlign w:val="center"/>
          </w:tcPr>
          <w:p w14:paraId="280C8F2F">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是</w:t>
            </w:r>
          </w:p>
        </w:tc>
        <w:tc>
          <w:tcPr>
            <w:tcW w:w="2635" w:type="dxa"/>
            <w:vAlign w:val="center"/>
          </w:tcPr>
          <w:p w14:paraId="48D781C6">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选择后带出公司编号、名称。</w:t>
            </w:r>
          </w:p>
        </w:tc>
      </w:tr>
      <w:tr w14:paraId="699728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0D1A101D">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业务类型</w:t>
            </w:r>
          </w:p>
        </w:tc>
        <w:tc>
          <w:tcPr>
            <w:tcW w:w="2635" w:type="dxa"/>
            <w:vAlign w:val="center"/>
          </w:tcPr>
          <w:p w14:paraId="24BCCBB4">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树形下拉选择</w:t>
            </w:r>
          </w:p>
        </w:tc>
        <w:tc>
          <w:tcPr>
            <w:tcW w:w="2635" w:type="dxa"/>
            <w:vAlign w:val="center"/>
          </w:tcPr>
          <w:p w14:paraId="4CBCD140">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是</w:t>
            </w:r>
          </w:p>
        </w:tc>
        <w:tc>
          <w:tcPr>
            <w:tcW w:w="2635" w:type="dxa"/>
            <w:vAlign w:val="center"/>
          </w:tcPr>
          <w:p w14:paraId="7D64DB7A">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只能选择叶子节点业务类型。</w:t>
            </w:r>
          </w:p>
        </w:tc>
      </w:tr>
    </w:tbl>
    <w:p w14:paraId="1D12CF61">
      <w:pPr>
        <w:rPr>
          <w:rFonts w:hint="eastAsia" w:ascii="Times New Roman" w:hAnsi="Times New Roman" w:eastAsia="宋体" w:cs="Times New Roman"/>
          <w:kern w:val="28"/>
          <w:sz w:val="24"/>
          <w:szCs w:val="24"/>
          <w:lang w:val="en-US" w:eastAsia="zh-CN" w:bidi="ar-SA"/>
        </w:rPr>
      </w:pPr>
    </w:p>
    <w:p w14:paraId="5F2B9FB7">
      <w:pPr>
        <w:rPr>
          <w:rFonts w:hint="eastAsia" w:ascii="Times New Roman" w:hAnsi="Times New Roman" w:eastAsia="宋体" w:cs="Times New Roman"/>
          <w:kern w:val="28"/>
          <w:sz w:val="24"/>
          <w:szCs w:val="24"/>
          <w:lang w:val="en-US" w:eastAsia="zh-CN" w:bidi="ar-SA"/>
        </w:rPr>
      </w:pPr>
    </w:p>
    <w:p w14:paraId="5FF9ADA9">
      <w:pPr>
        <w:pStyle w:val="4"/>
        <w:numPr>
          <w:ilvl w:val="2"/>
          <w:numId w:val="4"/>
        </w:numPr>
        <w:ind w:left="709" w:leftChars="0" w:hanging="709" w:firstLineChars="0"/>
        <w:outlineLvl w:val="2"/>
        <w:rPr>
          <w:rFonts w:hint="eastAsia"/>
          <w:lang w:val="en-US" w:eastAsia="zh-CN"/>
        </w:rPr>
      </w:pPr>
      <w:bookmarkStart w:id="24" w:name="_Toc31961"/>
      <w:r>
        <w:rPr>
          <w:rFonts w:hint="eastAsia"/>
          <w:lang w:val="en-US" w:eastAsia="zh-CN"/>
        </w:rPr>
        <w:t>实现逻辑</w:t>
      </w:r>
      <w:bookmarkEnd w:id="24"/>
    </w:p>
    <w:p w14:paraId="5B65F52E">
      <w:pPr>
        <w:pStyle w:val="11"/>
        <w:rPr>
          <w:rFonts w:hint="eastAsia" w:ascii="Times New Roman" w:hAnsi="Times New Roman" w:eastAsia="宋体" w:cs="Times New Roman"/>
          <w:kern w:val="28"/>
          <w:sz w:val="24"/>
          <w:szCs w:val="24"/>
          <w:lang w:val="en-US" w:eastAsia="zh-CN" w:bidi="ar-SA"/>
        </w:rPr>
      </w:pPr>
      <w:r>
        <w:rPr>
          <w:rFonts w:ascii="宋体" w:hAnsi="宋体" w:eastAsia="宋体" w:cs="宋体"/>
          <w:sz w:val="24"/>
          <w:szCs w:val="24"/>
        </w:rPr>
        <w:t xml:space="preserve">点击列表页“新增”按钮，前端生成临时草稿 </w:t>
      </w:r>
      <w:r>
        <w:rPr>
          <w:rFonts w:hint="eastAsia" w:ascii="Times New Roman" w:hAnsi="Times New Roman" w:eastAsia="宋体" w:cs="Times New Roman"/>
          <w:kern w:val="28"/>
          <w:sz w:val="24"/>
          <w:szCs w:val="24"/>
          <w:lang w:val="en-US" w:eastAsia="zh-CN" w:bidi="ar-SA"/>
        </w:rPr>
        <w:t>id</w:t>
      </w:r>
      <w:r>
        <w:rPr>
          <w:rFonts w:ascii="宋体" w:hAnsi="宋体" w:eastAsia="宋体" w:cs="宋体"/>
          <w:sz w:val="24"/>
          <w:szCs w:val="24"/>
        </w:rPr>
        <w:t xml:space="preserve">，并跳转至 </w:t>
      </w:r>
      <w:r>
        <w:rPr>
          <w:rFonts w:hint="eastAsia" w:ascii="Times New Roman" w:hAnsi="Times New Roman" w:eastAsia="宋体" w:cs="Times New Roman"/>
          <w:kern w:val="28"/>
          <w:sz w:val="24"/>
          <w:szCs w:val="24"/>
          <w:lang w:val="en-US" w:eastAsia="zh-CN" w:bidi="ar-SA"/>
        </w:rPr>
        <w:t>reimburse/detail/{id}?mode=create</w:t>
      </w:r>
      <w:r>
        <w:rPr>
          <w:rFonts w:ascii="宋体" w:hAnsi="宋体" w:eastAsia="宋体" w:cs="宋体"/>
          <w:sz w:val="24"/>
          <w:szCs w:val="24"/>
        </w:rPr>
        <w:t>。</w:t>
      </w:r>
    </w:p>
    <w:p w14:paraId="43362EAD">
      <w:pPr>
        <w:pStyle w:val="11"/>
        <w:rPr>
          <w:rFonts w:hint="eastAsia" w:ascii="Times New Roman" w:hAnsi="Times New Roman" w:eastAsia="宋体" w:cs="Times New Roman"/>
          <w:kern w:val="28"/>
          <w:sz w:val="24"/>
          <w:szCs w:val="24"/>
          <w:lang w:val="en-US" w:eastAsia="zh-CN" w:bidi="ar-SA"/>
        </w:rPr>
      </w:pPr>
      <w:r>
        <w:rPr>
          <w:rFonts w:ascii="宋体" w:hAnsi="宋体" w:eastAsia="宋体" w:cs="宋体"/>
          <w:sz w:val="24"/>
          <w:szCs w:val="24"/>
        </w:rPr>
        <w:t>详情页初始化空表单，并启用本地草稿缓存，用户未保存时刷新页面可恢复临时草稿。</w:t>
      </w:r>
    </w:p>
    <w:p w14:paraId="58A333EA">
      <w:pPr>
        <w:pStyle w:val="11"/>
        <w:rPr>
          <w:rFonts w:hint="eastAsia" w:ascii="Times New Roman" w:hAnsi="Times New Roman" w:eastAsia="宋体" w:cs="Times New Roman"/>
          <w:kern w:val="28"/>
          <w:sz w:val="24"/>
          <w:szCs w:val="24"/>
          <w:lang w:val="en-US" w:eastAsia="zh-CN" w:bidi="ar-SA"/>
        </w:rPr>
      </w:pPr>
      <w:r>
        <w:rPr>
          <w:rFonts w:ascii="宋体" w:hAnsi="宋体" w:eastAsia="宋体" w:cs="宋体"/>
          <w:sz w:val="24"/>
          <w:szCs w:val="24"/>
        </w:rPr>
        <w:t xml:space="preserve">用户点击“保存草稿”时，前端组装完整详情 </w:t>
      </w:r>
      <w:r>
        <w:rPr>
          <w:rFonts w:hint="eastAsia" w:ascii="Times New Roman" w:hAnsi="Times New Roman" w:eastAsia="宋体" w:cs="Times New Roman"/>
          <w:kern w:val="28"/>
          <w:sz w:val="24"/>
          <w:szCs w:val="24"/>
          <w:lang w:val="en-US" w:eastAsia="zh-CN" w:bidi="ar-SA"/>
        </w:rPr>
        <w:t>DTO</w:t>
      </w:r>
      <w:r>
        <w:rPr>
          <w:rFonts w:ascii="宋体" w:hAnsi="宋体" w:eastAsia="宋体" w:cs="宋体"/>
          <w:sz w:val="24"/>
          <w:szCs w:val="24"/>
        </w:rPr>
        <w:t>，调用保存草稿接口</w:t>
      </w:r>
      <w:r>
        <w:rPr>
          <w:rFonts w:hint="eastAsia" w:ascii="Times New Roman" w:hAnsi="Times New Roman" w:eastAsia="宋体" w:cs="Times New Roman"/>
          <w:kern w:val="28"/>
          <w:sz w:val="24"/>
          <w:szCs w:val="24"/>
          <w:lang w:val="en-US" w:eastAsia="zh-CN" w:bidi="ar-SA"/>
        </w:rPr>
        <w:t>。</w:t>
      </w:r>
    </w:p>
    <w:p w14:paraId="4034A47E">
      <w:pPr>
        <w:pStyle w:val="11"/>
        <w:rPr>
          <w:rFonts w:hint="eastAsia" w:ascii="Times New Roman" w:hAnsi="Times New Roman" w:eastAsia="宋体" w:cs="Times New Roman"/>
          <w:kern w:val="28"/>
          <w:sz w:val="24"/>
          <w:szCs w:val="24"/>
          <w:lang w:val="en-US" w:eastAsia="zh-CN" w:bidi="ar-SA"/>
        </w:rPr>
      </w:pPr>
      <w:r>
        <w:rPr>
          <w:rFonts w:ascii="宋体" w:hAnsi="宋体" w:eastAsia="宋体" w:cs="宋体"/>
          <w:sz w:val="24"/>
          <w:szCs w:val="24"/>
        </w:rPr>
        <w:t xml:space="preserve">后端判断主表记录是否存在；不存在则创建草稿主表，存在则校验 </w:t>
      </w:r>
      <w:r>
        <w:rPr>
          <w:rFonts w:hint="eastAsia" w:ascii="Times New Roman" w:hAnsi="Times New Roman" w:eastAsia="宋体" w:cs="Times New Roman"/>
          <w:kern w:val="28"/>
          <w:sz w:val="24"/>
          <w:szCs w:val="24"/>
          <w:lang w:val="en-US" w:eastAsia="zh-CN" w:bidi="ar-SA"/>
        </w:rPr>
        <w:t>version</w:t>
      </w:r>
      <w:r>
        <w:rPr>
          <w:rFonts w:ascii="宋体" w:hAnsi="宋体" w:eastAsia="宋体" w:cs="宋体"/>
          <w:sz w:val="24"/>
          <w:szCs w:val="24"/>
        </w:rPr>
        <w:t xml:space="preserve"> 后更新。</w:t>
      </w:r>
    </w:p>
    <w:p w14:paraId="6669D594">
      <w:pPr>
        <w:pStyle w:val="11"/>
        <w:rPr>
          <w:rFonts w:hint="eastAsia" w:ascii="Times New Roman" w:hAnsi="Times New Roman" w:eastAsia="宋体" w:cs="Times New Roman"/>
          <w:kern w:val="28"/>
          <w:sz w:val="24"/>
          <w:szCs w:val="24"/>
          <w:lang w:val="en-US" w:eastAsia="zh-CN" w:bidi="ar-SA"/>
        </w:rPr>
      </w:pPr>
      <w:r>
        <w:rPr>
          <w:rFonts w:ascii="宋体" w:hAnsi="宋体" w:eastAsia="宋体" w:cs="宋体"/>
          <w:sz w:val="24"/>
          <w:szCs w:val="24"/>
        </w:rPr>
        <w:t>后端在事务内保存主表、行程、补助、补助日历、费用分摊和备注数据。</w:t>
      </w:r>
    </w:p>
    <w:p w14:paraId="2E0DB2B3">
      <w:pPr>
        <w:pStyle w:val="11"/>
        <w:rPr>
          <w:rFonts w:hint="eastAsia" w:ascii="Times New Roman" w:hAnsi="Times New Roman" w:eastAsia="宋体" w:cs="Times New Roman"/>
          <w:kern w:val="28"/>
          <w:sz w:val="24"/>
          <w:szCs w:val="24"/>
          <w:lang w:val="en-US" w:eastAsia="zh-CN" w:bidi="ar-SA"/>
        </w:rPr>
      </w:pPr>
      <w:r>
        <w:rPr>
          <w:rFonts w:ascii="宋体" w:hAnsi="宋体" w:eastAsia="宋体" w:cs="宋体"/>
          <w:sz w:val="24"/>
          <w:szCs w:val="24"/>
        </w:rPr>
        <w:t>若为查看或编辑已有单据，详情页加载时调用详情查询接口，一次性返回主表及子表数据。</w:t>
      </w:r>
    </w:p>
    <w:p w14:paraId="5B360DE0">
      <w:pPr>
        <w:pStyle w:val="28"/>
        <w:rPr>
          <w:rFonts w:hint="eastAsia"/>
          <w:b/>
          <w:bCs/>
          <w:lang w:val="en-US" w:eastAsia="zh-CN"/>
        </w:rPr>
      </w:pPr>
    </w:p>
    <w:p w14:paraId="3B6EC7BA">
      <w:pPr>
        <w:pStyle w:val="4"/>
        <w:numPr>
          <w:ilvl w:val="2"/>
          <w:numId w:val="4"/>
        </w:numPr>
        <w:ind w:left="709" w:leftChars="0" w:hanging="709" w:firstLineChars="0"/>
        <w:outlineLvl w:val="2"/>
        <w:rPr>
          <w:rFonts w:hint="default"/>
          <w:b/>
          <w:bCs/>
          <w:lang w:val="en-US" w:eastAsia="zh-CN"/>
        </w:rPr>
      </w:pPr>
      <w:bookmarkStart w:id="25" w:name="_Toc24349"/>
      <w:r>
        <w:rPr>
          <w:rFonts w:hint="eastAsia"/>
          <w:b/>
          <w:bCs/>
          <w:lang w:val="en-US" w:eastAsia="zh-CN"/>
        </w:rPr>
        <w:t>异常处置</w:t>
      </w:r>
      <w:bookmarkEnd w:id="25"/>
    </w:p>
    <w:p w14:paraId="6728DFF8">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id 为空或不存在时，返回“报销单不存在”。</w:t>
      </w:r>
    </w:p>
    <w:p w14:paraId="544A68DA">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已作废单据不允许提交或再次作废。</w:t>
      </w:r>
    </w:p>
    <w:p w14:paraId="0B3F90BA">
      <w:pPr>
        <w:pStyle w:val="12"/>
        <w:rPr>
          <w:rFonts w:hint="default"/>
          <w:lang w:val="en-US" w:eastAsia="zh-CN"/>
        </w:rPr>
      </w:pPr>
      <w:r>
        <w:rPr>
          <w:rFonts w:hint="eastAsia" w:ascii="Times New Roman" w:hAnsi="Times New Roman" w:eastAsia="宋体" w:cs="Times New Roman"/>
          <w:kern w:val="28"/>
          <w:sz w:val="24"/>
          <w:szCs w:val="24"/>
          <w:lang w:val="en-US" w:eastAsia="zh-CN" w:bidi="ar-SA"/>
        </w:rPr>
        <w:t>并</w:t>
      </w:r>
      <w:r>
        <w:rPr>
          <w:rFonts w:ascii="宋体" w:hAnsi="宋体" w:eastAsia="宋体" w:cs="宋体"/>
          <w:sz w:val="24"/>
          <w:szCs w:val="24"/>
        </w:rPr>
        <w:t xml:space="preserve">并发编辑采用乐观锁控制。详情查询时返回主表 </w:t>
      </w:r>
      <w:r>
        <w:rPr>
          <w:rFonts w:hint="eastAsia" w:ascii="Times New Roman" w:hAnsi="Times New Roman" w:eastAsia="宋体" w:cs="Times New Roman"/>
          <w:kern w:val="28"/>
          <w:sz w:val="24"/>
          <w:szCs w:val="24"/>
          <w:lang w:val="en-US" w:eastAsia="zh-CN" w:bidi="ar-SA"/>
        </w:rPr>
        <w:t>version</w:t>
      </w:r>
      <w:r>
        <w:rPr>
          <w:rFonts w:ascii="宋体" w:hAnsi="宋体" w:eastAsia="宋体" w:cs="宋体"/>
          <w:sz w:val="24"/>
          <w:szCs w:val="24"/>
        </w:rPr>
        <w:t xml:space="preserve"> 字段；保存、提交、审核、作废时前端必须携带 </w:t>
      </w:r>
      <w:r>
        <w:rPr>
          <w:rFonts w:hint="eastAsia" w:ascii="Times New Roman" w:hAnsi="Times New Roman" w:eastAsia="宋体" w:cs="Times New Roman"/>
          <w:kern w:val="28"/>
          <w:sz w:val="24"/>
          <w:szCs w:val="24"/>
          <w:lang w:val="en-US" w:eastAsia="zh-CN" w:bidi="ar-SA"/>
        </w:rPr>
        <w:t>version</w:t>
      </w:r>
      <w:r>
        <w:rPr>
          <w:rFonts w:ascii="宋体" w:hAnsi="宋体" w:eastAsia="宋体" w:cs="宋体"/>
          <w:sz w:val="24"/>
          <w:szCs w:val="24"/>
        </w:rPr>
        <w:t xml:space="preserve">。后端比较请求 </w:t>
      </w:r>
      <w:r>
        <w:rPr>
          <w:rFonts w:hint="eastAsia" w:ascii="Times New Roman" w:hAnsi="Times New Roman" w:eastAsia="宋体" w:cs="Times New Roman"/>
          <w:kern w:val="28"/>
          <w:sz w:val="24"/>
          <w:szCs w:val="24"/>
          <w:lang w:val="en-US" w:eastAsia="zh-CN" w:bidi="ar-SA"/>
        </w:rPr>
        <w:t>version</w:t>
      </w:r>
      <w:r>
        <w:rPr>
          <w:rFonts w:ascii="宋体" w:hAnsi="宋体" w:eastAsia="宋体" w:cs="宋体"/>
          <w:sz w:val="24"/>
          <w:szCs w:val="24"/>
        </w:rPr>
        <w:t xml:space="preserve"> 与数据库 </w:t>
      </w:r>
      <w:r>
        <w:rPr>
          <w:rFonts w:hint="eastAsia" w:ascii="Times New Roman" w:hAnsi="Times New Roman" w:eastAsia="宋体" w:cs="Times New Roman"/>
          <w:kern w:val="28"/>
          <w:sz w:val="24"/>
          <w:szCs w:val="24"/>
          <w:lang w:val="en-US" w:eastAsia="zh-CN" w:bidi="ar-SA"/>
        </w:rPr>
        <w:t>version</w:t>
      </w:r>
      <w:r>
        <w:rPr>
          <w:rFonts w:ascii="宋体" w:hAnsi="宋体" w:eastAsia="宋体" w:cs="宋体"/>
          <w:sz w:val="24"/>
          <w:szCs w:val="24"/>
        </w:rPr>
        <w:t>，若不一致，则说明单据已被其他用户修改，拒绝本次操作并提示“单据已被修改，请刷新后重试”。</w:t>
      </w:r>
    </w:p>
    <w:p w14:paraId="1DFBA747">
      <w:pPr>
        <w:pStyle w:val="12"/>
        <w:widowControl w:val="0"/>
        <w:numPr>
          <w:ilvl w:val="0"/>
          <w:numId w:val="0"/>
        </w:numPr>
        <w:jc w:val="both"/>
        <w:rPr>
          <w:rFonts w:hint="default"/>
          <w:lang w:val="en-US" w:eastAsia="zh-CN"/>
        </w:rPr>
      </w:pPr>
    </w:p>
    <w:p w14:paraId="6871B7C8">
      <w:pPr>
        <w:pStyle w:val="3"/>
        <w:numPr>
          <w:ilvl w:val="1"/>
          <w:numId w:val="4"/>
        </w:numPr>
        <w:ind w:left="567" w:leftChars="0" w:hanging="567" w:firstLineChars="0"/>
        <w:rPr>
          <w:rFonts w:hint="eastAsia"/>
          <w:lang w:eastAsia="zh-CN"/>
        </w:rPr>
      </w:pPr>
      <w:bookmarkStart w:id="26" w:name="_Toc19643"/>
      <w:r>
        <w:rPr>
          <w:rFonts w:hint="eastAsia"/>
          <w:lang w:eastAsia="zh-CN"/>
        </w:rPr>
        <w:t>功能点</w:t>
      </w:r>
      <w:r>
        <w:rPr>
          <w:rFonts w:hint="eastAsia" w:ascii="Times New Roman" w:hAnsi="Times New Roman"/>
          <w:lang w:eastAsia="zh-CN"/>
        </w:rPr>
        <w:t>3</w:t>
      </w:r>
      <w:r>
        <w:rPr>
          <w:rFonts w:hint="eastAsia"/>
          <w:lang w:eastAsia="zh-CN"/>
        </w:rPr>
        <w:t>：补录行程</w:t>
      </w:r>
      <w:bookmarkEnd w:id="26"/>
    </w:p>
    <w:p w14:paraId="79D762FC">
      <w:pPr>
        <w:pStyle w:val="4"/>
        <w:numPr>
          <w:ilvl w:val="2"/>
          <w:numId w:val="4"/>
        </w:numPr>
        <w:ind w:left="709" w:leftChars="0" w:hanging="709" w:firstLineChars="0"/>
        <w:outlineLvl w:val="2"/>
        <w:rPr>
          <w:rFonts w:hint="eastAsia"/>
          <w:lang w:val="en-US" w:eastAsia="zh-CN"/>
        </w:rPr>
      </w:pPr>
      <w:bookmarkStart w:id="27" w:name="_Toc214"/>
      <w:r>
        <w:rPr>
          <w:rFonts w:hint="eastAsia"/>
          <w:lang w:val="en-US" w:eastAsia="zh-CN"/>
        </w:rPr>
        <w:t>功能内容</w:t>
      </w:r>
      <w:bookmarkEnd w:id="27"/>
    </w:p>
    <w:p w14:paraId="46EF206C">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补录行程在详情页内通过弹窗维护，支持新增、编辑、复制、删除。行程列表展示出行人员、出差日期、行程、行程说明、操作列。</w:t>
      </w:r>
    </w:p>
    <w:p w14:paraId="7F972590">
      <w:pPr>
        <w:pStyle w:val="4"/>
        <w:numPr>
          <w:ilvl w:val="2"/>
          <w:numId w:val="4"/>
        </w:numPr>
        <w:ind w:left="709" w:leftChars="0" w:hanging="709" w:firstLineChars="0"/>
        <w:outlineLvl w:val="2"/>
        <w:rPr>
          <w:rFonts w:hint="eastAsia"/>
          <w:lang w:val="en-US" w:eastAsia="zh-CN"/>
        </w:rPr>
      </w:pPr>
      <w:bookmarkStart w:id="28" w:name="_Toc32532"/>
      <w:r>
        <w:rPr>
          <w:rFonts w:hint="eastAsia"/>
          <w:lang w:val="en-US" w:eastAsia="zh-CN"/>
        </w:rPr>
        <w:t>实现逻辑</w:t>
      </w:r>
      <w:bookmarkEnd w:id="28"/>
    </w:p>
    <w:p w14:paraId="10010200">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点击补录行程按钮，打开补录行程弹窗。</w:t>
      </w:r>
    </w:p>
    <w:p w14:paraId="28037E27">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弹窗字段包括出行人、出发城市、到达城市、出发日期、到达日期、行程说明，均为必填。</w:t>
      </w:r>
    </w:p>
    <w:p w14:paraId="5344E571">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保存时前端先校验必填、日期范围、行程说明长度、人员+日期范围是否重复。</w:t>
      </w:r>
    </w:p>
    <w:p w14:paraId="2E8FF5E9">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后端保存或提交时再次校验同一出行人日期范围是否交叉。</w:t>
      </w:r>
    </w:p>
    <w:p w14:paraId="48863C33">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校验通过后，将行程加入当前单据行程列表，并同步生成一条补助信息以及对应补助日历明细。</w:t>
      </w:r>
    </w:p>
    <w:p w14:paraId="26CDC6BF">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复制操作复制当前行数据，但保存时作为新数据处理，必须重新校验日期重复。</w:t>
      </w:r>
    </w:p>
    <w:tbl>
      <w:tblPr>
        <w:tblStyle w:val="2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856"/>
      </w:tblGrid>
      <w:tr w14:paraId="2F5DC8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0540" w:type="dxa"/>
            <w:shd w:val="clear" w:color="auto" w:fill="F2F2F2"/>
          </w:tcPr>
          <w:p w14:paraId="6C2BF1FD">
            <w:pP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行程重复判断：</w:t>
            </w:r>
            <w:r>
              <w:rPr>
                <w:rFonts w:hint="eastAsia" w:ascii="Times New Roman" w:hAnsi="Times New Roman" w:eastAsia="宋体" w:cs="Times New Roman"/>
                <w:kern w:val="28"/>
                <w:sz w:val="24"/>
                <w:szCs w:val="24"/>
                <w:lang w:val="en-US" w:eastAsia="zh-CN" w:bidi="ar-SA"/>
              </w:rPr>
              <w:br w:type="textWrapping"/>
            </w:r>
            <w:r>
              <w:rPr>
                <w:rFonts w:hint="eastAsia" w:ascii="Times New Roman" w:hAnsi="Times New Roman" w:eastAsia="宋体" w:cs="Times New Roman"/>
                <w:kern w:val="28"/>
                <w:sz w:val="24"/>
                <w:szCs w:val="24"/>
                <w:lang w:val="en-US" w:eastAsia="zh-CN" w:bidi="ar-SA"/>
              </w:rPr>
              <w:t>同一 travelerId 下，若 新开始日期 &lt;= 已有结束日期 且 新结束日期 &gt;= 已有开始日期，判定为日期范围重叠。</w:t>
            </w:r>
            <w:r>
              <w:rPr>
                <w:rFonts w:hint="eastAsia" w:ascii="Times New Roman" w:hAnsi="Times New Roman" w:eastAsia="宋体" w:cs="Times New Roman"/>
                <w:kern w:val="28"/>
                <w:sz w:val="24"/>
                <w:szCs w:val="24"/>
                <w:lang w:val="en-US" w:eastAsia="zh-CN" w:bidi="ar-SA"/>
              </w:rPr>
              <w:br w:type="textWrapping"/>
            </w:r>
            <w:r>
              <w:rPr>
                <w:rFonts w:hint="eastAsia" w:ascii="Times New Roman" w:hAnsi="Times New Roman" w:eastAsia="宋体" w:cs="Times New Roman"/>
                <w:kern w:val="28"/>
                <w:sz w:val="24"/>
                <w:szCs w:val="24"/>
                <w:lang w:val="en-US" w:eastAsia="zh-CN" w:bidi="ar-SA"/>
              </w:rPr>
              <w:t>排除当前编辑行自身 id。</w:t>
            </w:r>
            <w:r>
              <w:rPr>
                <w:rFonts w:hint="eastAsia" w:ascii="Times New Roman" w:hAnsi="Times New Roman" w:eastAsia="宋体" w:cs="Times New Roman"/>
                <w:kern w:val="28"/>
                <w:sz w:val="24"/>
                <w:szCs w:val="24"/>
                <w:lang w:val="en-US" w:eastAsia="zh-CN" w:bidi="ar-SA"/>
              </w:rPr>
              <w:br w:type="textWrapping"/>
            </w:r>
          </w:p>
        </w:tc>
      </w:tr>
    </w:tbl>
    <w:p w14:paraId="42B49FBD"/>
    <w:p w14:paraId="50F6248E">
      <w:pPr>
        <w:pStyle w:val="4"/>
        <w:numPr>
          <w:ilvl w:val="2"/>
          <w:numId w:val="4"/>
        </w:numPr>
        <w:ind w:left="709" w:leftChars="0" w:hanging="709" w:firstLineChars="0"/>
        <w:outlineLvl w:val="2"/>
        <w:rPr>
          <w:rFonts w:hint="eastAsia"/>
          <w:lang w:val="en-US" w:eastAsia="zh-CN"/>
        </w:rPr>
      </w:pPr>
      <w:bookmarkStart w:id="29" w:name="_Toc16477"/>
      <w:r>
        <w:rPr>
          <w:rFonts w:hint="eastAsia"/>
          <w:lang w:val="en-US" w:eastAsia="zh-CN"/>
        </w:rPr>
        <w:t>异常处置</w:t>
      </w:r>
      <w:bookmarkEnd w:id="29"/>
    </w:p>
    <w:p w14:paraId="5EF1C32A">
      <w:pPr>
        <w:pStyle w:val="12"/>
      </w:pPr>
      <w:r>
        <w:rPr>
          <w:rFonts w:ascii="Noto Sans CJK SC" w:hAnsi="Noto Sans CJK SC" w:eastAsia="Noto Sans CJK SC"/>
          <w:b w:val="0"/>
          <w:sz w:val="20"/>
        </w:rPr>
        <w:t>到达日期早于出发日期时，提示“到达日期不可早于出发日期”。</w:t>
      </w:r>
    </w:p>
    <w:p w14:paraId="109EC869">
      <w:pPr>
        <w:pStyle w:val="12"/>
      </w:pPr>
      <w:r>
        <w:rPr>
          <w:rFonts w:ascii="Noto Sans CJK SC" w:hAnsi="Noto Sans CJK SC" w:eastAsia="Noto Sans CJK SC"/>
          <w:b w:val="0"/>
          <w:sz w:val="20"/>
        </w:rPr>
        <w:t>日期晚于当前日期时，提示“出发/到达日期不可晚于当前日期”。</w:t>
      </w:r>
    </w:p>
    <w:p w14:paraId="50066BCB">
      <w:pPr>
        <w:pStyle w:val="12"/>
      </w:pPr>
      <w:r>
        <w:rPr>
          <w:rFonts w:ascii="Noto Sans CJK SC" w:hAnsi="Noto Sans CJK SC" w:eastAsia="Noto Sans CJK SC"/>
          <w:b w:val="0"/>
          <w:sz w:val="20"/>
        </w:rPr>
        <w:t>人员+日期范围重复时，提示“同一出行人行程日期不可重复”。</w:t>
      </w:r>
    </w:p>
    <w:p w14:paraId="17D4BB34">
      <w:pPr>
        <w:pStyle w:val="12"/>
      </w:pPr>
      <w:r>
        <w:rPr>
          <w:rFonts w:ascii="Noto Sans CJK SC" w:hAnsi="Noto Sans CJK SC" w:eastAsia="Noto Sans CJK SC"/>
          <w:b w:val="0"/>
          <w:sz w:val="20"/>
        </w:rPr>
        <w:t>删除行程时需要同步删除对应补助信息和补助日历数据。</w:t>
      </w:r>
    </w:p>
    <w:p w14:paraId="23BA05FC">
      <w:pPr>
        <w:pStyle w:val="3"/>
        <w:numPr>
          <w:ilvl w:val="1"/>
          <w:numId w:val="4"/>
        </w:numPr>
        <w:ind w:left="567" w:leftChars="0" w:hanging="567" w:firstLineChars="0"/>
        <w:rPr>
          <w:rFonts w:hint="eastAsia"/>
          <w:lang w:eastAsia="zh-CN"/>
        </w:rPr>
      </w:pPr>
      <w:bookmarkStart w:id="30" w:name="_Toc25962"/>
      <w:r>
        <w:rPr>
          <w:rFonts w:hint="eastAsia"/>
          <w:lang w:eastAsia="zh-CN"/>
        </w:rPr>
        <w:t>功能点</w:t>
      </w:r>
      <w:r>
        <w:rPr>
          <w:rFonts w:hint="eastAsia" w:ascii="Times New Roman" w:hAnsi="Times New Roman"/>
          <w:lang w:eastAsia="zh-CN"/>
        </w:rPr>
        <w:t>4</w:t>
      </w:r>
      <w:r>
        <w:rPr>
          <w:rFonts w:hint="eastAsia"/>
          <w:lang w:eastAsia="zh-CN"/>
        </w:rPr>
        <w:t>：补助信息与补助日历</w:t>
      </w:r>
      <w:bookmarkEnd w:id="30"/>
    </w:p>
    <w:p w14:paraId="46CA95EF">
      <w:pPr>
        <w:pStyle w:val="4"/>
        <w:numPr>
          <w:ilvl w:val="2"/>
          <w:numId w:val="4"/>
        </w:numPr>
        <w:ind w:left="709" w:leftChars="0" w:hanging="709" w:firstLineChars="0"/>
        <w:outlineLvl w:val="2"/>
        <w:rPr>
          <w:rFonts w:hint="eastAsia"/>
          <w:lang w:val="en-US" w:eastAsia="zh-CN"/>
        </w:rPr>
      </w:pPr>
      <w:bookmarkStart w:id="31" w:name="_Toc9401"/>
      <w:r>
        <w:rPr>
          <w:rFonts w:hint="eastAsia"/>
          <w:lang w:val="en-US" w:eastAsia="zh-CN"/>
        </w:rPr>
        <w:t>功能内容</w:t>
      </w:r>
      <w:bookmarkEnd w:id="31"/>
    </w:p>
    <w:p w14:paraId="646E94C6">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补助信息由补录行程自动生成，补助日历按出发日期到到达日期逐日生成。补助日历支持横向按日期勾选、纵向按补助类型勾选、全选和金额调整。</w:t>
      </w:r>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919"/>
        <w:gridCol w:w="2919"/>
        <w:gridCol w:w="3018"/>
      </w:tblGrid>
      <w:tr w14:paraId="0BC875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513" w:type="dxa"/>
            <w:shd w:val="clear" w:color="auto" w:fill="D9EAF7"/>
            <w:vAlign w:val="center"/>
          </w:tcPr>
          <w:p w14:paraId="74D3E562">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补助类型</w:t>
            </w:r>
          </w:p>
        </w:tc>
        <w:tc>
          <w:tcPr>
            <w:tcW w:w="3513" w:type="dxa"/>
            <w:shd w:val="clear" w:color="auto" w:fill="D9EAF7"/>
            <w:vAlign w:val="center"/>
          </w:tcPr>
          <w:p w14:paraId="21E9F335">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标准金额</w:t>
            </w:r>
          </w:p>
        </w:tc>
        <w:tc>
          <w:tcPr>
            <w:tcW w:w="3513" w:type="dxa"/>
            <w:shd w:val="clear" w:color="auto" w:fill="D9EAF7"/>
            <w:vAlign w:val="center"/>
          </w:tcPr>
          <w:p w14:paraId="4A47368C">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规则</w:t>
            </w:r>
          </w:p>
        </w:tc>
      </w:tr>
      <w:tr w14:paraId="2F725E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513" w:type="dxa"/>
            <w:vAlign w:val="center"/>
          </w:tcPr>
          <w:p w14:paraId="5CCDD0BB">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餐费补助</w:t>
            </w:r>
          </w:p>
        </w:tc>
        <w:tc>
          <w:tcPr>
            <w:tcW w:w="3513" w:type="dxa"/>
            <w:vAlign w:val="center"/>
          </w:tcPr>
          <w:p w14:paraId="0BD44155">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一线100元/天、二线80元/天、三线50元/天</w:t>
            </w:r>
          </w:p>
        </w:tc>
        <w:tc>
          <w:tcPr>
            <w:tcW w:w="3513" w:type="dxa"/>
            <w:vAlign w:val="center"/>
          </w:tcPr>
          <w:p w14:paraId="23CFB051">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城市等级取到达城市 cityType。</w:t>
            </w:r>
          </w:p>
        </w:tc>
      </w:tr>
      <w:tr w14:paraId="205DDED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513" w:type="dxa"/>
            <w:vAlign w:val="center"/>
          </w:tcPr>
          <w:p w14:paraId="60F86A46">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交通补助</w:t>
            </w:r>
          </w:p>
        </w:tc>
        <w:tc>
          <w:tcPr>
            <w:tcW w:w="3513" w:type="dxa"/>
            <w:vAlign w:val="center"/>
          </w:tcPr>
          <w:p w14:paraId="24DC5DEC">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40元/天</w:t>
            </w:r>
          </w:p>
        </w:tc>
        <w:tc>
          <w:tcPr>
            <w:tcW w:w="3513" w:type="dxa"/>
            <w:vAlign w:val="center"/>
          </w:tcPr>
          <w:p w14:paraId="1EAAAFE1">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所有城市统一标准。</w:t>
            </w:r>
          </w:p>
        </w:tc>
      </w:tr>
      <w:tr w14:paraId="7E35F9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513" w:type="dxa"/>
            <w:vAlign w:val="center"/>
          </w:tcPr>
          <w:p w14:paraId="0EB951A2">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通讯补助</w:t>
            </w:r>
          </w:p>
        </w:tc>
        <w:tc>
          <w:tcPr>
            <w:tcW w:w="3513" w:type="dxa"/>
            <w:vAlign w:val="center"/>
          </w:tcPr>
          <w:p w14:paraId="7124450E">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40元/天</w:t>
            </w:r>
          </w:p>
        </w:tc>
        <w:tc>
          <w:tcPr>
            <w:tcW w:w="3513" w:type="dxa"/>
            <w:vAlign w:val="center"/>
          </w:tcPr>
          <w:p w14:paraId="1521B700">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所有城市统一标准。</w:t>
            </w:r>
          </w:p>
        </w:tc>
      </w:tr>
    </w:tbl>
    <w:p w14:paraId="3FBEDDA7"/>
    <w:p w14:paraId="31332631">
      <w:pPr>
        <w:pStyle w:val="4"/>
        <w:numPr>
          <w:ilvl w:val="2"/>
          <w:numId w:val="4"/>
        </w:numPr>
        <w:ind w:left="709" w:leftChars="0" w:hanging="709" w:firstLineChars="0"/>
        <w:outlineLvl w:val="2"/>
        <w:rPr>
          <w:rFonts w:hint="eastAsia"/>
          <w:lang w:val="en-US" w:eastAsia="zh-CN"/>
        </w:rPr>
      </w:pPr>
      <w:bookmarkStart w:id="32" w:name="_Toc24536"/>
      <w:r>
        <w:rPr>
          <w:rFonts w:hint="eastAsia"/>
          <w:lang w:val="en-US" w:eastAsia="zh-CN"/>
        </w:rPr>
        <w:t>实现逻辑</w:t>
      </w:r>
      <w:bookmarkEnd w:id="32"/>
    </w:p>
    <w:p w14:paraId="284C30A4">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根据补录行程中的出发日期、到达日期生成日期序列。</w:t>
      </w:r>
    </w:p>
    <w:p w14:paraId="106279E3">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每个日期生成一条补助日历数据，补助城市取到达城市，星期由日期计算。</w:t>
      </w:r>
    </w:p>
    <w:p w14:paraId="09F950D7">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根据补助城市类型计算餐费标准金额，交通和通讯按固定标准计算。</w:t>
      </w:r>
    </w:p>
    <w:p w14:paraId="6F34B414">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默认是否勾选可按业务约定处理，勾选后实际金额默认等于标准金额。</w:t>
      </w:r>
    </w:p>
    <w:p w14:paraId="5DB86FDA">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未勾选的补助项金额不可编辑，已勾选补助项金额允许修改但不得大于标准金额且必须为非负数。</w:t>
      </w:r>
    </w:p>
    <w:p w14:paraId="48325C18">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补助信息中的申请金额取标准金额合计，补助金额取实际补助金额合计。</w:t>
      </w:r>
    </w:p>
    <w:p w14:paraId="6A097B8C">
      <w:pPr>
        <w:pStyle w:val="4"/>
        <w:numPr>
          <w:ilvl w:val="2"/>
          <w:numId w:val="4"/>
        </w:numPr>
        <w:ind w:left="709" w:leftChars="0" w:hanging="709" w:firstLineChars="0"/>
        <w:outlineLvl w:val="2"/>
        <w:rPr>
          <w:rFonts w:hint="eastAsia"/>
          <w:lang w:val="en-US" w:eastAsia="zh-CN"/>
        </w:rPr>
      </w:pPr>
      <w:bookmarkStart w:id="33" w:name="_Toc30211"/>
      <w:r>
        <w:rPr>
          <w:rFonts w:hint="eastAsia"/>
          <w:lang w:val="en-US" w:eastAsia="zh-CN"/>
        </w:rPr>
        <w:t>异常处置</w:t>
      </w:r>
      <w:bookmarkEnd w:id="33"/>
    </w:p>
    <w:p w14:paraId="13C0AAD6">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城市类型缺失时，按三线城市或返回明确错误，需由产品确认默认策略。</w:t>
      </w:r>
    </w:p>
    <w:p w14:paraId="41F2DF1F">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金额输入非数字、负数或大于标准金额时清空输入或提示错误。</w:t>
      </w:r>
    </w:p>
    <w:p w14:paraId="64614CA2">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日期范围生成失败时阻断行程保存。</w:t>
      </w:r>
    </w:p>
    <w:p w14:paraId="73A07E3F">
      <w:pPr>
        <w:pStyle w:val="3"/>
        <w:numPr>
          <w:ilvl w:val="1"/>
          <w:numId w:val="4"/>
        </w:numPr>
        <w:ind w:left="567" w:leftChars="0" w:hanging="567" w:firstLineChars="0"/>
        <w:rPr>
          <w:rFonts w:hint="eastAsia"/>
          <w:lang w:eastAsia="zh-CN"/>
        </w:rPr>
      </w:pPr>
      <w:bookmarkStart w:id="34" w:name="_Toc1239"/>
      <w:r>
        <w:rPr>
          <w:rFonts w:hint="eastAsia"/>
          <w:lang w:eastAsia="zh-CN"/>
        </w:rPr>
        <w:t>功能点</w:t>
      </w:r>
      <w:r>
        <w:rPr>
          <w:rFonts w:hint="eastAsia" w:ascii="Times New Roman" w:hAnsi="Times New Roman"/>
          <w:lang w:eastAsia="zh-CN"/>
        </w:rPr>
        <w:t>5</w:t>
      </w:r>
      <w:r>
        <w:rPr>
          <w:rFonts w:hint="eastAsia"/>
          <w:lang w:eastAsia="zh-CN"/>
        </w:rPr>
        <w:t>：费用合计</w:t>
      </w:r>
      <w:bookmarkEnd w:id="34"/>
    </w:p>
    <w:p w14:paraId="2EC32A47">
      <w:pPr>
        <w:pStyle w:val="4"/>
        <w:numPr>
          <w:ilvl w:val="2"/>
          <w:numId w:val="4"/>
        </w:numPr>
        <w:ind w:left="709" w:leftChars="0" w:hanging="709" w:firstLineChars="0"/>
        <w:outlineLvl w:val="2"/>
        <w:rPr>
          <w:rFonts w:hint="eastAsia"/>
          <w:lang w:val="en-US" w:eastAsia="zh-CN"/>
        </w:rPr>
      </w:pPr>
      <w:bookmarkStart w:id="35" w:name="_Toc11407"/>
      <w:r>
        <w:rPr>
          <w:rFonts w:hint="eastAsia"/>
          <w:lang w:val="en-US" w:eastAsia="zh-CN"/>
        </w:rPr>
        <w:t>功能内容</w:t>
      </w:r>
      <w:bookmarkEnd w:id="35"/>
    </w:p>
    <w:p w14:paraId="1A881878">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费用合计分区展示补助总金额、餐费补助、交通补助、通讯补助，金额来源于补助信息或补助日历的汇总结果。</w:t>
      </w:r>
    </w:p>
    <w:p w14:paraId="7B87D57D">
      <w:pPr>
        <w:pStyle w:val="4"/>
        <w:numPr>
          <w:ilvl w:val="2"/>
          <w:numId w:val="4"/>
        </w:numPr>
        <w:ind w:left="709" w:leftChars="0" w:hanging="709" w:firstLineChars="0"/>
        <w:outlineLvl w:val="2"/>
        <w:rPr>
          <w:rFonts w:hint="eastAsia"/>
          <w:lang w:val="en-US" w:eastAsia="zh-CN"/>
        </w:rPr>
      </w:pPr>
      <w:bookmarkStart w:id="36" w:name="_Toc8255"/>
      <w:r>
        <w:rPr>
          <w:rFonts w:hint="eastAsia"/>
          <w:lang w:val="en-US" w:eastAsia="zh-CN"/>
        </w:rPr>
        <w:t>实现逻辑</w:t>
      </w:r>
      <w:bookmarkEnd w:id="36"/>
    </w:p>
    <w:tbl>
      <w:tblPr>
        <w:tblStyle w:val="2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856"/>
      </w:tblGrid>
      <w:tr w14:paraId="7E5501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0540" w:type="dxa"/>
            <w:shd w:val="clear" w:color="auto" w:fill="F2F2F2"/>
          </w:tcPr>
          <w:p w14:paraId="7F452D65">
            <w:r>
              <w:rPr>
                <w:rFonts w:hint="eastAsia" w:ascii="Times New Roman" w:hAnsi="Times New Roman" w:eastAsia="宋体" w:cs="Times New Roman"/>
                <w:kern w:val="28"/>
                <w:sz w:val="24"/>
                <w:szCs w:val="24"/>
                <w:lang w:val="en-US" w:eastAsia="zh-CN" w:bidi="ar-SA"/>
              </w:rPr>
              <w:t>补助总金额 = sum(补助信息.subsidyAmount)</w:t>
            </w:r>
            <w:r>
              <w:rPr>
                <w:rFonts w:hint="eastAsia" w:ascii="Times New Roman" w:hAnsi="Times New Roman" w:eastAsia="宋体" w:cs="Times New Roman"/>
                <w:kern w:val="28"/>
                <w:sz w:val="24"/>
                <w:szCs w:val="24"/>
                <w:lang w:val="en-US" w:eastAsia="zh-CN" w:bidi="ar-SA"/>
              </w:rPr>
              <w:br w:type="textWrapping"/>
            </w:r>
            <w:r>
              <w:rPr>
                <w:rFonts w:hint="eastAsia" w:ascii="Times New Roman" w:hAnsi="Times New Roman" w:eastAsia="宋体" w:cs="Times New Roman"/>
                <w:kern w:val="28"/>
                <w:sz w:val="24"/>
                <w:szCs w:val="24"/>
                <w:lang w:val="en-US" w:eastAsia="zh-CN" w:bidi="ar-SA"/>
              </w:rPr>
              <w:t>餐费补助 = sum(补助日历.mealExpensesAmount)</w:t>
            </w:r>
            <w:r>
              <w:rPr>
                <w:rFonts w:hint="eastAsia" w:ascii="Times New Roman" w:hAnsi="Times New Roman" w:eastAsia="宋体" w:cs="Times New Roman"/>
                <w:kern w:val="28"/>
                <w:sz w:val="24"/>
                <w:szCs w:val="24"/>
                <w:lang w:val="en-US" w:eastAsia="zh-CN" w:bidi="ar-SA"/>
              </w:rPr>
              <w:br w:type="textWrapping"/>
            </w:r>
            <w:r>
              <w:rPr>
                <w:rFonts w:hint="eastAsia" w:ascii="Times New Roman" w:hAnsi="Times New Roman" w:eastAsia="宋体" w:cs="Times New Roman"/>
                <w:kern w:val="28"/>
                <w:sz w:val="24"/>
                <w:szCs w:val="24"/>
                <w:lang w:val="en-US" w:eastAsia="zh-CN" w:bidi="ar-SA"/>
              </w:rPr>
              <w:t>交通补助 = sum(补助日历.trafficAmount)</w:t>
            </w:r>
            <w:r>
              <w:rPr>
                <w:rFonts w:hint="eastAsia" w:ascii="Times New Roman" w:hAnsi="Times New Roman" w:eastAsia="宋体" w:cs="Times New Roman"/>
                <w:kern w:val="28"/>
                <w:sz w:val="24"/>
                <w:szCs w:val="24"/>
                <w:lang w:val="en-US" w:eastAsia="zh-CN" w:bidi="ar-SA"/>
              </w:rPr>
              <w:br w:type="textWrapping"/>
            </w:r>
            <w:r>
              <w:rPr>
                <w:rFonts w:hint="eastAsia" w:ascii="Times New Roman" w:hAnsi="Times New Roman" w:eastAsia="宋体" w:cs="Times New Roman"/>
                <w:kern w:val="28"/>
                <w:sz w:val="24"/>
                <w:szCs w:val="24"/>
                <w:lang w:val="en-US" w:eastAsia="zh-CN" w:bidi="ar-SA"/>
              </w:rPr>
              <w:t>通讯补助 = sum(补助日历.communicationAmount)</w:t>
            </w:r>
            <w:r>
              <w:rPr>
                <w:rFonts w:hint="eastAsia" w:ascii="Times New Roman" w:hAnsi="Times New Roman" w:eastAsia="宋体" w:cs="Times New Roman"/>
                <w:kern w:val="28"/>
                <w:sz w:val="24"/>
                <w:szCs w:val="24"/>
                <w:lang w:val="en-US" w:eastAsia="zh-CN" w:bidi="ar-SA"/>
              </w:rPr>
              <w:br w:type="textWrapping"/>
            </w:r>
          </w:p>
        </w:tc>
      </w:tr>
    </w:tbl>
    <w:p w14:paraId="39ECB5D6"/>
    <w:p w14:paraId="3788B7C8">
      <w:pPr>
        <w:pStyle w:val="4"/>
        <w:numPr>
          <w:ilvl w:val="2"/>
          <w:numId w:val="4"/>
        </w:numPr>
        <w:ind w:left="709" w:leftChars="0" w:hanging="709" w:firstLineChars="0"/>
        <w:outlineLvl w:val="2"/>
        <w:rPr>
          <w:rFonts w:hint="eastAsia"/>
          <w:lang w:val="en-US" w:eastAsia="zh-CN"/>
        </w:rPr>
      </w:pPr>
      <w:bookmarkStart w:id="37" w:name="_Toc3675"/>
      <w:r>
        <w:rPr>
          <w:rFonts w:hint="eastAsia"/>
          <w:lang w:val="en-US" w:eastAsia="zh-CN"/>
        </w:rPr>
        <w:t>异常处置</w:t>
      </w:r>
      <w:bookmarkEnd w:id="37"/>
    </w:p>
    <w:p w14:paraId="2435C404">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补助信息为空时，所有合计金额展示0.00。</w:t>
      </w:r>
    </w:p>
    <w:p w14:paraId="573C27CC">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金额字段为空或格式异常时按0处理并记录日志。</w:t>
      </w:r>
    </w:p>
    <w:p w14:paraId="1CEEC9A4">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费用合计变化后必须触发费用分摊金额重算。</w:t>
      </w:r>
    </w:p>
    <w:p w14:paraId="04B152C9">
      <w:pPr>
        <w:pStyle w:val="3"/>
        <w:numPr>
          <w:ilvl w:val="1"/>
          <w:numId w:val="4"/>
        </w:numPr>
        <w:ind w:left="567" w:leftChars="0" w:hanging="567" w:firstLineChars="0"/>
        <w:rPr>
          <w:rFonts w:hint="eastAsia"/>
          <w:lang w:eastAsia="zh-CN"/>
        </w:rPr>
      </w:pPr>
      <w:bookmarkStart w:id="38" w:name="_Toc2931"/>
      <w:r>
        <w:rPr>
          <w:rFonts w:hint="eastAsia"/>
          <w:lang w:eastAsia="zh-CN"/>
        </w:rPr>
        <w:t>功能点</w:t>
      </w:r>
      <w:r>
        <w:rPr>
          <w:rFonts w:hint="eastAsia" w:ascii="Times New Roman" w:hAnsi="Times New Roman"/>
          <w:lang w:eastAsia="zh-CN"/>
        </w:rPr>
        <w:t>6</w:t>
      </w:r>
      <w:r>
        <w:rPr>
          <w:rFonts w:hint="eastAsia"/>
          <w:lang w:eastAsia="zh-CN"/>
        </w:rPr>
        <w:t>：费用归属及分摊</w:t>
      </w:r>
      <w:bookmarkEnd w:id="38"/>
    </w:p>
    <w:p w14:paraId="3AC00CC2">
      <w:pPr>
        <w:pStyle w:val="4"/>
        <w:numPr>
          <w:ilvl w:val="2"/>
          <w:numId w:val="4"/>
        </w:numPr>
        <w:ind w:left="709" w:leftChars="0" w:hanging="709" w:firstLineChars="0"/>
        <w:outlineLvl w:val="2"/>
        <w:rPr>
          <w:rFonts w:hint="eastAsia"/>
          <w:lang w:val="en-US" w:eastAsia="zh-CN"/>
        </w:rPr>
      </w:pPr>
      <w:bookmarkStart w:id="39" w:name="_Toc5398"/>
      <w:r>
        <w:rPr>
          <w:rFonts w:hint="eastAsia"/>
          <w:lang w:val="en-US" w:eastAsia="zh-CN"/>
        </w:rPr>
        <w:t>功能内容</w:t>
      </w:r>
      <w:bookmarkEnd w:id="39"/>
    </w:p>
    <w:p w14:paraId="4170BE34">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费用归属及分摊分区用于维护补助总金额在不同费用归属公司和项目之间的比例和金额分摊。分区头部展示分摊金额，取费用合计中的补助总金额。</w:t>
      </w:r>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935"/>
        <w:gridCol w:w="2496"/>
        <w:gridCol w:w="4425"/>
      </w:tblGrid>
      <w:tr w14:paraId="67AD9A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35" w:type="dxa"/>
            <w:shd w:val="clear" w:color="auto" w:fill="D9EAF7"/>
            <w:vAlign w:val="center"/>
          </w:tcPr>
          <w:p w14:paraId="3A39665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字段</w:t>
            </w:r>
          </w:p>
        </w:tc>
        <w:tc>
          <w:tcPr>
            <w:tcW w:w="2496" w:type="dxa"/>
            <w:shd w:val="clear" w:color="auto" w:fill="D9EAF7"/>
            <w:vAlign w:val="center"/>
          </w:tcPr>
          <w:p w14:paraId="22F13D81">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输入方式</w:t>
            </w:r>
          </w:p>
        </w:tc>
        <w:tc>
          <w:tcPr>
            <w:tcW w:w="4425" w:type="dxa"/>
            <w:shd w:val="clear" w:color="auto" w:fill="D9EAF7"/>
            <w:vAlign w:val="center"/>
          </w:tcPr>
          <w:p w14:paraId="336834D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规则</w:t>
            </w:r>
          </w:p>
        </w:tc>
      </w:tr>
      <w:tr w14:paraId="226471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35" w:type="dxa"/>
            <w:vAlign w:val="center"/>
          </w:tcPr>
          <w:p w14:paraId="7A371CC7">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费用归属</w:t>
            </w:r>
          </w:p>
        </w:tc>
        <w:tc>
          <w:tcPr>
            <w:tcW w:w="2496" w:type="dxa"/>
            <w:vAlign w:val="center"/>
          </w:tcPr>
          <w:p w14:paraId="5DB94523">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下拉选择</w:t>
            </w:r>
          </w:p>
        </w:tc>
        <w:tc>
          <w:tcPr>
            <w:tcW w:w="4425" w:type="dxa"/>
            <w:vAlign w:val="center"/>
          </w:tcPr>
          <w:p w14:paraId="5F847C3A">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数据来源于费用归属公司控件数据。</w:t>
            </w:r>
          </w:p>
        </w:tc>
      </w:tr>
      <w:tr w14:paraId="2E21030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35" w:type="dxa"/>
            <w:vAlign w:val="center"/>
          </w:tcPr>
          <w:p w14:paraId="33C60C23">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项目</w:t>
            </w:r>
          </w:p>
        </w:tc>
        <w:tc>
          <w:tcPr>
            <w:tcW w:w="2496" w:type="dxa"/>
            <w:vAlign w:val="center"/>
          </w:tcPr>
          <w:p w14:paraId="02C94103">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下拉选择</w:t>
            </w:r>
          </w:p>
        </w:tc>
        <w:tc>
          <w:tcPr>
            <w:tcW w:w="4425" w:type="dxa"/>
            <w:vAlign w:val="center"/>
          </w:tcPr>
          <w:p w14:paraId="02B3A93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数据来源于项目控件数据。</w:t>
            </w:r>
          </w:p>
        </w:tc>
      </w:tr>
      <w:tr w14:paraId="0CEFB6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35" w:type="dxa"/>
            <w:vAlign w:val="center"/>
          </w:tcPr>
          <w:p w14:paraId="1A9E261D">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分摊比例</w:t>
            </w:r>
          </w:p>
        </w:tc>
        <w:tc>
          <w:tcPr>
            <w:tcW w:w="2496" w:type="dxa"/>
            <w:vAlign w:val="center"/>
          </w:tcPr>
          <w:p w14:paraId="0600946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第2行及以后可输入</w:t>
            </w:r>
          </w:p>
        </w:tc>
        <w:tc>
          <w:tcPr>
            <w:tcW w:w="4425" w:type="dxa"/>
            <w:vAlign w:val="center"/>
          </w:tcPr>
          <w:p w14:paraId="7757A21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页面展示百分比，存值区间0-1，保留两位小数。</w:t>
            </w:r>
          </w:p>
        </w:tc>
      </w:tr>
      <w:tr w14:paraId="5CF96E9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35" w:type="dxa"/>
            <w:vAlign w:val="center"/>
          </w:tcPr>
          <w:p w14:paraId="315E171D">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分摊金额</w:t>
            </w:r>
          </w:p>
        </w:tc>
        <w:tc>
          <w:tcPr>
            <w:tcW w:w="2496" w:type="dxa"/>
            <w:vAlign w:val="center"/>
          </w:tcPr>
          <w:p w14:paraId="527EB1C9">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自动计算</w:t>
            </w:r>
          </w:p>
        </w:tc>
        <w:tc>
          <w:tcPr>
            <w:tcW w:w="4425" w:type="dxa"/>
            <w:vAlign w:val="center"/>
          </w:tcPr>
          <w:p w14:paraId="7997D119">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金额右对齐展示，保留两位小数。</w:t>
            </w:r>
          </w:p>
        </w:tc>
      </w:tr>
    </w:tbl>
    <w:p w14:paraId="160DFD3B"/>
    <w:p w14:paraId="48A48FD5">
      <w:pPr>
        <w:pStyle w:val="4"/>
        <w:numPr>
          <w:ilvl w:val="2"/>
          <w:numId w:val="4"/>
        </w:numPr>
        <w:ind w:left="709" w:leftChars="0" w:hanging="709" w:firstLineChars="0"/>
        <w:outlineLvl w:val="2"/>
        <w:rPr>
          <w:rFonts w:hint="eastAsia"/>
          <w:lang w:val="en-US" w:eastAsia="zh-CN"/>
        </w:rPr>
      </w:pPr>
      <w:bookmarkStart w:id="40" w:name="_Toc12249"/>
      <w:r>
        <w:rPr>
          <w:rFonts w:hint="eastAsia"/>
          <w:lang w:val="en-US" w:eastAsia="zh-CN"/>
        </w:rPr>
        <w:t>实现逻辑</w:t>
      </w:r>
      <w:bookmarkEnd w:id="40"/>
    </w:p>
    <w:p w14:paraId="5CA5F26A">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费用分摊至少保留一行。仅一行时，第1行比例默认100%，金额等于补助总金额。</w:t>
      </w:r>
    </w:p>
    <w:p w14:paraId="30A29D96">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第1行作为补差行，分摊比例和分摊金额永远不可编辑。</w:t>
      </w:r>
    </w:p>
    <w:p w14:paraId="0CDD62A4">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点击添加一行，新增数据默认费用归属为空、项目为空、分摊比例0.00%、金额0.00。</w:t>
      </w:r>
    </w:p>
    <w:p w14:paraId="0BC09CDB">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修改第2行及以后比例时，第一行比例=100%-第2行及以后比例之和。</w:t>
      </w:r>
    </w:p>
    <w:p w14:paraId="2B241C2C">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若第2行及以后比例之和大于100%，当前输入框清空并提示错误。</w:t>
      </w:r>
    </w:p>
    <w:p w14:paraId="578FFA6D">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点击均摊时，根据当前分摊行数均摊比例和金额，除不尽差值放在第1行。</w:t>
      </w:r>
    </w:p>
    <w:p w14:paraId="268E0FBA">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删除时若仅一行，提示“至少保留一条分摊信息”；多行时弹出确认框，确认后删除并重算第1行。</w:t>
      </w:r>
    </w:p>
    <w:tbl>
      <w:tblPr>
        <w:tblStyle w:val="2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856"/>
      </w:tblGrid>
      <w:tr w14:paraId="1409A5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0540" w:type="dxa"/>
            <w:shd w:val="clear" w:color="auto" w:fill="F2F2F2"/>
          </w:tcPr>
          <w:p w14:paraId="14A24555">
            <w:r>
              <w:rPr>
                <w:rFonts w:hint="eastAsia" w:ascii="Times New Roman" w:hAnsi="Times New Roman" w:eastAsia="宋体" w:cs="Times New Roman"/>
                <w:kern w:val="28"/>
                <w:sz w:val="24"/>
                <w:szCs w:val="24"/>
                <w:lang w:val="en-US" w:eastAsia="zh-CN" w:bidi="ar-SA"/>
              </w:rPr>
              <w:t>比例存储与展示：</w:t>
            </w:r>
            <w:r>
              <w:rPr>
                <w:rFonts w:hint="eastAsia" w:ascii="Times New Roman" w:hAnsi="Times New Roman" w:eastAsia="宋体" w:cs="Times New Roman"/>
                <w:kern w:val="28"/>
                <w:sz w:val="24"/>
                <w:szCs w:val="24"/>
                <w:lang w:val="en-US" w:eastAsia="zh-CN" w:bidi="ar-SA"/>
              </w:rPr>
              <w:br w:type="textWrapping"/>
            </w:r>
            <w:r>
              <w:rPr>
                <w:rFonts w:hint="eastAsia" w:ascii="Times New Roman" w:hAnsi="Times New Roman" w:eastAsia="宋体" w:cs="Times New Roman"/>
                <w:kern w:val="28"/>
                <w:sz w:val="24"/>
                <w:szCs w:val="24"/>
                <w:lang w:val="en-US" w:eastAsia="zh-CN" w:bidi="ar-SA"/>
              </w:rPr>
              <w:t>页面展示 25.50% -&gt; 后端存储 0.255</w:t>
            </w:r>
            <w:r>
              <w:rPr>
                <w:rFonts w:hint="eastAsia" w:ascii="Times New Roman" w:hAnsi="Times New Roman" w:eastAsia="宋体" w:cs="Times New Roman"/>
                <w:kern w:val="28"/>
                <w:sz w:val="24"/>
                <w:szCs w:val="24"/>
                <w:lang w:val="en-US" w:eastAsia="zh-CN" w:bidi="ar-SA"/>
              </w:rPr>
              <w:br w:type="textWrapping"/>
            </w:r>
            <w:r>
              <w:rPr>
                <w:rFonts w:hint="eastAsia" w:ascii="Times New Roman" w:hAnsi="Times New Roman" w:eastAsia="宋体" w:cs="Times New Roman"/>
                <w:kern w:val="28"/>
                <w:sz w:val="24"/>
                <w:szCs w:val="24"/>
                <w:lang w:val="en-US" w:eastAsia="zh-CN" w:bidi="ar-SA"/>
              </w:rPr>
              <w:t>第1行比例 = 1 - sum(第2行及以后比例)</w:t>
            </w:r>
            <w:r>
              <w:rPr>
                <w:rFonts w:hint="eastAsia" w:ascii="Times New Roman" w:hAnsi="Times New Roman" w:eastAsia="宋体" w:cs="Times New Roman"/>
                <w:kern w:val="28"/>
                <w:sz w:val="24"/>
                <w:szCs w:val="24"/>
                <w:lang w:val="en-US" w:eastAsia="zh-CN" w:bidi="ar-SA"/>
              </w:rPr>
              <w:br w:type="textWrapping"/>
            </w:r>
            <w:r>
              <w:rPr>
                <w:rFonts w:hint="eastAsia" w:ascii="Times New Roman" w:hAnsi="Times New Roman" w:eastAsia="宋体" w:cs="Times New Roman"/>
                <w:kern w:val="28"/>
                <w:sz w:val="24"/>
                <w:szCs w:val="24"/>
                <w:lang w:val="en-US" w:eastAsia="zh-CN" w:bidi="ar-SA"/>
              </w:rPr>
              <w:t>第2行及以后金额 = 补助总金额 * 当前行比例</w:t>
            </w:r>
            <w:r>
              <w:rPr>
                <w:rFonts w:hint="eastAsia" w:ascii="Times New Roman" w:hAnsi="Times New Roman" w:eastAsia="宋体" w:cs="Times New Roman"/>
                <w:kern w:val="28"/>
                <w:sz w:val="24"/>
                <w:szCs w:val="24"/>
                <w:lang w:val="en-US" w:eastAsia="zh-CN" w:bidi="ar-SA"/>
              </w:rPr>
              <w:br w:type="textWrapping"/>
            </w:r>
            <w:r>
              <w:rPr>
                <w:rFonts w:hint="eastAsia" w:ascii="Times New Roman" w:hAnsi="Times New Roman" w:eastAsia="宋体" w:cs="Times New Roman"/>
                <w:kern w:val="28"/>
                <w:sz w:val="24"/>
                <w:szCs w:val="24"/>
                <w:lang w:val="en-US" w:eastAsia="zh-CN" w:bidi="ar-SA"/>
              </w:rPr>
              <w:t>第1行金额 = 补助总金额 - sum(第2行及以后金额)</w:t>
            </w:r>
            <w:r>
              <w:rPr>
                <w:rFonts w:hint="eastAsia" w:ascii="Times New Roman" w:hAnsi="Times New Roman" w:eastAsia="宋体" w:cs="Times New Roman"/>
                <w:kern w:val="28"/>
                <w:sz w:val="24"/>
                <w:szCs w:val="24"/>
                <w:lang w:val="en-US" w:eastAsia="zh-CN" w:bidi="ar-SA"/>
              </w:rPr>
              <w:br w:type="textWrapping"/>
            </w:r>
          </w:p>
        </w:tc>
      </w:tr>
    </w:tbl>
    <w:p w14:paraId="339AC279"/>
    <w:p w14:paraId="5985F0C2">
      <w:pPr>
        <w:pStyle w:val="4"/>
        <w:numPr>
          <w:ilvl w:val="2"/>
          <w:numId w:val="4"/>
        </w:numPr>
        <w:ind w:left="709" w:leftChars="0" w:hanging="709" w:firstLineChars="0"/>
        <w:outlineLvl w:val="2"/>
        <w:rPr>
          <w:rFonts w:hint="eastAsia"/>
          <w:lang w:val="en-US" w:eastAsia="zh-CN"/>
        </w:rPr>
      </w:pPr>
      <w:bookmarkStart w:id="41" w:name="_Toc18748"/>
      <w:r>
        <w:rPr>
          <w:rFonts w:hint="eastAsia"/>
          <w:lang w:val="en-US" w:eastAsia="zh-CN"/>
        </w:rPr>
        <w:t>异常处置</w:t>
      </w:r>
      <w:bookmarkEnd w:id="41"/>
    </w:p>
    <w:p w14:paraId="4611239A">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提交时校验费用归属和项目必填。</w:t>
      </w:r>
    </w:p>
    <w:p w14:paraId="510B9564">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提交时校验分摊比例合计等于100%。</w:t>
      </w:r>
    </w:p>
    <w:p w14:paraId="4112E58F">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提交时校验分摊金额合计等于费用合计中的补助总金额。</w:t>
      </w:r>
    </w:p>
    <w:p w14:paraId="3B70B992">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补助总金额变化后，保持分摊比例不变，重新计算每行分摊金额。</w:t>
      </w:r>
    </w:p>
    <w:p w14:paraId="36CD24D5">
      <w:pPr>
        <w:pStyle w:val="3"/>
        <w:numPr>
          <w:ilvl w:val="1"/>
          <w:numId w:val="4"/>
        </w:numPr>
        <w:ind w:left="567" w:leftChars="0" w:hanging="567" w:firstLineChars="0"/>
        <w:rPr>
          <w:rFonts w:hint="eastAsia"/>
          <w:lang w:eastAsia="zh-CN"/>
        </w:rPr>
      </w:pPr>
      <w:bookmarkStart w:id="42" w:name="_Toc19971"/>
      <w:r>
        <w:rPr>
          <w:rFonts w:hint="eastAsia"/>
          <w:lang w:eastAsia="zh-CN"/>
        </w:rPr>
        <w:t>功能点</w:t>
      </w:r>
      <w:r>
        <w:rPr>
          <w:rFonts w:hint="eastAsia" w:ascii="Times New Roman" w:hAnsi="Times New Roman"/>
          <w:lang w:eastAsia="zh-CN"/>
        </w:rPr>
        <w:t>7</w:t>
      </w:r>
      <w:r>
        <w:rPr>
          <w:rFonts w:hint="eastAsia"/>
          <w:lang w:eastAsia="zh-CN"/>
        </w:rPr>
        <w:t>：备注、提交与状态流转</w:t>
      </w:r>
      <w:bookmarkEnd w:id="42"/>
    </w:p>
    <w:p w14:paraId="4D2A6F71">
      <w:pPr>
        <w:pStyle w:val="4"/>
        <w:numPr>
          <w:ilvl w:val="2"/>
          <w:numId w:val="4"/>
        </w:numPr>
        <w:ind w:left="709" w:leftChars="0" w:hanging="709" w:firstLineChars="0"/>
        <w:outlineLvl w:val="2"/>
        <w:rPr>
          <w:rFonts w:hint="eastAsia"/>
          <w:lang w:val="en-US" w:eastAsia="zh-CN"/>
        </w:rPr>
      </w:pPr>
      <w:bookmarkStart w:id="43" w:name="_Toc25359"/>
      <w:r>
        <w:rPr>
          <w:rFonts w:hint="eastAsia"/>
          <w:lang w:val="en-US" w:eastAsia="zh-CN"/>
        </w:rPr>
        <w:t>功能内容</w:t>
      </w:r>
      <w:bookmarkEnd w:id="43"/>
    </w:p>
    <w:p w14:paraId="08BBCFFF">
      <w:pPr>
        <w:ind w:firstLine="420" w:firstLineChars="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备注信息最多输入1000字，删除备注需二次确认。底部按钮固定在页面底部，包含关闭和提交。提交成功后，单据状态更新为已完成(code:1)。</w:t>
      </w:r>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379"/>
        <w:gridCol w:w="1625"/>
        <w:gridCol w:w="2925"/>
        <w:gridCol w:w="2925"/>
      </w:tblGrid>
      <w:tr w14:paraId="1036AF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79" w:type="dxa"/>
            <w:shd w:val="clear" w:color="auto" w:fill="D9EAF7"/>
            <w:vAlign w:val="center"/>
          </w:tcPr>
          <w:p w14:paraId="4D7CB04F">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操作</w:t>
            </w:r>
          </w:p>
        </w:tc>
        <w:tc>
          <w:tcPr>
            <w:tcW w:w="1625" w:type="dxa"/>
            <w:shd w:val="clear" w:color="auto" w:fill="D9EAF7"/>
            <w:vAlign w:val="center"/>
          </w:tcPr>
          <w:p w14:paraId="69E0B71A">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原状态</w:t>
            </w:r>
          </w:p>
        </w:tc>
        <w:tc>
          <w:tcPr>
            <w:tcW w:w="2925" w:type="dxa"/>
            <w:shd w:val="clear" w:color="auto" w:fill="D9EAF7"/>
            <w:vAlign w:val="center"/>
          </w:tcPr>
          <w:p w14:paraId="4A52AAD4">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目标状态</w:t>
            </w:r>
          </w:p>
        </w:tc>
        <w:tc>
          <w:tcPr>
            <w:tcW w:w="2925" w:type="dxa"/>
            <w:shd w:val="clear" w:color="auto" w:fill="D9EAF7"/>
            <w:vAlign w:val="center"/>
          </w:tcPr>
          <w:p w14:paraId="6E4D88DB">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说明</w:t>
            </w:r>
          </w:p>
        </w:tc>
      </w:tr>
      <w:tr w14:paraId="054AB0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79" w:type="dxa"/>
            <w:vAlign w:val="center"/>
          </w:tcPr>
          <w:p w14:paraId="14D72C13">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新增/保存草稿</w:t>
            </w:r>
          </w:p>
        </w:tc>
        <w:tc>
          <w:tcPr>
            <w:tcW w:w="1625" w:type="dxa"/>
            <w:vAlign w:val="center"/>
          </w:tcPr>
          <w:p w14:paraId="56DE60A9">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无/草稿</w:t>
            </w:r>
          </w:p>
        </w:tc>
        <w:tc>
          <w:tcPr>
            <w:tcW w:w="2925" w:type="dxa"/>
            <w:vAlign w:val="center"/>
          </w:tcPr>
          <w:p w14:paraId="5DD83C61">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草稿(code:0)</w:t>
            </w:r>
          </w:p>
        </w:tc>
        <w:tc>
          <w:tcPr>
            <w:tcW w:w="2925" w:type="dxa"/>
            <w:vAlign w:val="center"/>
          </w:tcPr>
          <w:p w14:paraId="68DB0A1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表单未提交前可保存为草稿</w:t>
            </w:r>
          </w:p>
        </w:tc>
      </w:tr>
      <w:tr w14:paraId="7DCF65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79" w:type="dxa"/>
            <w:vAlign w:val="center"/>
          </w:tcPr>
          <w:p w14:paraId="601DB217">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提交</w:t>
            </w:r>
          </w:p>
        </w:tc>
        <w:tc>
          <w:tcPr>
            <w:tcW w:w="1625" w:type="dxa"/>
            <w:vAlign w:val="center"/>
          </w:tcPr>
          <w:p w14:paraId="7F3B793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草稿(code:0)</w:t>
            </w:r>
          </w:p>
        </w:tc>
        <w:tc>
          <w:tcPr>
            <w:tcW w:w="2925" w:type="dxa"/>
            <w:vAlign w:val="center"/>
          </w:tcPr>
          <w:p w14:paraId="099BC35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待审核(code:1)</w:t>
            </w:r>
          </w:p>
        </w:tc>
        <w:tc>
          <w:tcPr>
            <w:tcW w:w="2925" w:type="dxa"/>
            <w:vAlign w:val="center"/>
          </w:tcPr>
          <w:p w14:paraId="041F2EE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表单校验通过后提交财务审核</w:t>
            </w:r>
          </w:p>
        </w:tc>
      </w:tr>
      <w:tr w14:paraId="75A1FA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79" w:type="dxa"/>
            <w:vAlign w:val="center"/>
          </w:tcPr>
          <w:p w14:paraId="3EBAC1ED">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审核通过</w:t>
            </w:r>
          </w:p>
        </w:tc>
        <w:tc>
          <w:tcPr>
            <w:tcW w:w="1625" w:type="dxa"/>
            <w:vAlign w:val="center"/>
          </w:tcPr>
          <w:p w14:paraId="58D1944E">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待审核(code:1)</w:t>
            </w:r>
          </w:p>
        </w:tc>
        <w:tc>
          <w:tcPr>
            <w:tcW w:w="2925" w:type="dxa"/>
            <w:vAlign w:val="center"/>
          </w:tcPr>
          <w:p w14:paraId="64DE303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已完成(code:3)</w:t>
            </w:r>
          </w:p>
        </w:tc>
        <w:tc>
          <w:tcPr>
            <w:tcW w:w="2925" w:type="dxa"/>
            <w:vAlign w:val="center"/>
          </w:tcPr>
          <w:p w14:paraId="48514749">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财务或管理员审核通过</w:t>
            </w:r>
          </w:p>
        </w:tc>
      </w:tr>
      <w:tr w14:paraId="79C864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79" w:type="dxa"/>
            <w:vAlign w:val="center"/>
          </w:tcPr>
          <w:p w14:paraId="02101B18">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作废</w:t>
            </w:r>
          </w:p>
        </w:tc>
        <w:tc>
          <w:tcPr>
            <w:tcW w:w="1625" w:type="dxa"/>
            <w:vAlign w:val="center"/>
          </w:tcPr>
          <w:p w14:paraId="5865384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草稿/待审核/已完成</w:t>
            </w:r>
          </w:p>
        </w:tc>
        <w:tc>
          <w:tcPr>
            <w:tcW w:w="2925" w:type="dxa"/>
            <w:vAlign w:val="center"/>
          </w:tcPr>
          <w:p w14:paraId="78404CB3">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已作废(code:2)</w:t>
            </w:r>
          </w:p>
        </w:tc>
        <w:tc>
          <w:tcPr>
            <w:tcW w:w="2925" w:type="dxa"/>
            <w:vAlign w:val="center"/>
          </w:tcPr>
          <w:p w14:paraId="23094185">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作废后不允许再次提交</w:t>
            </w:r>
          </w:p>
        </w:tc>
      </w:tr>
      <w:tr w14:paraId="71EC95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79" w:type="dxa"/>
            <w:vAlign w:val="center"/>
          </w:tcPr>
          <w:p w14:paraId="3EAB7CDA">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管理员修订已完成单据</w:t>
            </w:r>
          </w:p>
        </w:tc>
        <w:tc>
          <w:tcPr>
            <w:tcW w:w="1625" w:type="dxa"/>
            <w:vAlign w:val="center"/>
          </w:tcPr>
          <w:p w14:paraId="1ED28C10">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已完成(code:3)</w:t>
            </w:r>
          </w:p>
        </w:tc>
        <w:tc>
          <w:tcPr>
            <w:tcW w:w="2925" w:type="dxa"/>
            <w:vAlign w:val="center"/>
          </w:tcPr>
          <w:p w14:paraId="73C9A966">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原单作废 + 新草稿</w:t>
            </w:r>
          </w:p>
        </w:tc>
        <w:tc>
          <w:tcPr>
            <w:tcW w:w="2925" w:type="dxa"/>
            <w:vAlign w:val="center"/>
          </w:tcPr>
          <w:p w14:paraId="5C2C64ED">
            <w:pPr>
              <w:jc w:val="center"/>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原单据置为已作废，新生成草稿用于修订</w:t>
            </w:r>
          </w:p>
        </w:tc>
      </w:tr>
    </w:tbl>
    <w:p w14:paraId="08AA5F7D">
      <w:pPr>
        <w:pStyle w:val="4"/>
        <w:numPr>
          <w:ilvl w:val="2"/>
          <w:numId w:val="4"/>
        </w:numPr>
        <w:ind w:left="709" w:leftChars="0" w:hanging="709" w:firstLineChars="0"/>
        <w:outlineLvl w:val="2"/>
        <w:rPr>
          <w:rFonts w:hint="eastAsia"/>
          <w:lang w:val="en-US" w:eastAsia="zh-CN"/>
        </w:rPr>
      </w:pPr>
      <w:bookmarkStart w:id="44" w:name="_Toc14136"/>
      <w:r>
        <w:rPr>
          <w:rFonts w:hint="eastAsia"/>
          <w:lang w:val="en-US" w:eastAsia="zh-CN"/>
        </w:rPr>
        <w:t>实现逻辑</w:t>
      </w:r>
      <w:bookmarkEnd w:id="44"/>
    </w:p>
    <w:p w14:paraId="70EA8714">
      <w:pPr>
        <w:pStyle w:val="11"/>
        <w:rPr>
          <w:rFonts w:hint="eastAsia" w:ascii="Times New Roman" w:hAnsi="Times New Roman" w:eastAsia="宋体" w:cs="Times New Roman"/>
          <w:kern w:val="28"/>
          <w:sz w:val="24"/>
          <w:szCs w:val="24"/>
          <w:lang w:val="en-US" w:eastAsia="zh-CN" w:bidi="ar-SA"/>
        </w:rPr>
      </w:pPr>
      <w:r>
        <w:rPr>
          <w:rFonts w:ascii="宋体" w:hAnsi="宋体" w:eastAsia="宋体" w:cs="宋体"/>
          <w:sz w:val="24"/>
          <w:szCs w:val="24"/>
        </w:rPr>
        <w:t>点击提交，前端执行必填、日期重复、补助金额、费用分摊合计等校验。</w:t>
      </w:r>
    </w:p>
    <w:p w14:paraId="1098ECCF">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前端校验通过后调用提交接口。</w:t>
      </w:r>
    </w:p>
    <w:p w14:paraId="5B3E315B">
      <w:pPr>
        <w:pStyle w:val="11"/>
        <w:rPr>
          <w:rFonts w:hint="eastAsia" w:ascii="Times New Roman" w:hAnsi="Times New Roman" w:eastAsia="宋体" w:cs="Times New Roman"/>
          <w:kern w:val="28"/>
          <w:sz w:val="24"/>
          <w:szCs w:val="24"/>
          <w:lang w:val="en-US" w:eastAsia="zh-CN" w:bidi="ar-SA"/>
        </w:rPr>
      </w:pPr>
      <w:r>
        <w:rPr>
          <w:rFonts w:ascii="宋体" w:hAnsi="宋体" w:eastAsia="宋体" w:cs="宋体"/>
          <w:sz w:val="24"/>
          <w:szCs w:val="24"/>
        </w:rPr>
        <w:t>后端在事务内再次执行完整校验，并校验 version。</w:t>
      </w:r>
    </w:p>
    <w:p w14:paraId="560B0749">
      <w:pPr>
        <w:pStyle w:val="11"/>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校验通过后，保存主表、行程、补助、补助日历、费用分摊和备注信息。</w:t>
      </w:r>
    </w:p>
    <w:p w14:paraId="08A925D6">
      <w:pPr>
        <w:pStyle w:val="11"/>
        <w:rPr>
          <w:rFonts w:hint="eastAsia" w:ascii="Times New Roman" w:hAnsi="Times New Roman" w:eastAsia="宋体" w:cs="Times New Roman"/>
          <w:kern w:val="28"/>
          <w:sz w:val="24"/>
          <w:szCs w:val="24"/>
          <w:lang w:val="en-US" w:eastAsia="zh-CN" w:bidi="ar-SA"/>
        </w:rPr>
      </w:pPr>
      <w:r>
        <w:rPr>
          <w:rFonts w:ascii="宋体" w:hAnsi="宋体" w:eastAsia="宋体" w:cs="宋体"/>
          <w:sz w:val="24"/>
          <w:szCs w:val="24"/>
        </w:rPr>
        <w:t>后端将 billStatus 更新为 1，即待审核，并返回提交成功。</w:t>
      </w:r>
    </w:p>
    <w:p w14:paraId="74308C25">
      <w:pPr>
        <w:pStyle w:val="11"/>
        <w:rPr>
          <w:rFonts w:hint="eastAsia" w:ascii="Times New Roman" w:hAnsi="Times New Roman" w:eastAsia="宋体" w:cs="Times New Roman"/>
          <w:kern w:val="28"/>
          <w:sz w:val="24"/>
          <w:szCs w:val="24"/>
          <w:lang w:val="en-US" w:eastAsia="zh-CN" w:bidi="ar-SA"/>
        </w:rPr>
      </w:pPr>
      <w:r>
        <w:rPr>
          <w:rFonts w:ascii="宋体" w:hAnsi="宋体" w:eastAsia="宋体" w:cs="宋体"/>
          <w:sz w:val="24"/>
          <w:szCs w:val="24"/>
        </w:rPr>
        <w:t>财务或管理员点击审核通过后，调用审核接口，将 billStatus 更新为 3，即已完成。</w:t>
      </w:r>
    </w:p>
    <w:p w14:paraId="5101711F">
      <w:pPr>
        <w:pStyle w:val="11"/>
        <w:rPr>
          <w:rFonts w:hint="eastAsia" w:ascii="Times New Roman" w:hAnsi="Times New Roman" w:eastAsia="宋体" w:cs="Times New Roman"/>
          <w:kern w:val="28"/>
          <w:sz w:val="24"/>
          <w:szCs w:val="24"/>
          <w:lang w:val="en-US" w:eastAsia="zh-CN" w:bidi="ar-SA"/>
        </w:rPr>
      </w:pPr>
      <w:r>
        <w:rPr>
          <w:rFonts w:hint="eastAsia" w:cs="Times New Roman"/>
          <w:kern w:val="28"/>
          <w:sz w:val="24"/>
          <w:szCs w:val="24"/>
          <w:lang w:val="en-US" w:eastAsia="zh-CN" w:bidi="ar-SA"/>
        </w:rPr>
        <w:t>实现时序如图</w:t>
      </w:r>
    </w:p>
    <w:p w14:paraId="0AA53D8C">
      <w:pPr>
        <w:pStyle w:val="11"/>
        <w:numPr>
          <w:ilvl w:val="0"/>
          <w:numId w:val="0"/>
        </w:numPr>
        <w:ind w:leftChars="0"/>
        <w:rPr>
          <w:rFonts w:hint="eastAsia" w:ascii="Times New Roman" w:hAnsi="Times New Roman" w:eastAsia="宋体" w:cs="Times New Roman"/>
          <w:kern w:val="28"/>
          <w:sz w:val="24"/>
          <w:szCs w:val="24"/>
          <w:lang w:val="en-US" w:eastAsia="zh-CN" w:bidi="ar-SA"/>
        </w:rPr>
      </w:pPr>
      <w:r>
        <w:drawing>
          <wp:inline distT="0" distB="0" distL="114300" distR="114300">
            <wp:extent cx="5480050" cy="4014470"/>
            <wp:effectExtent l="0" t="0" r="6350" b="508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
                    <a:stretch>
                      <a:fillRect/>
                    </a:stretch>
                  </pic:blipFill>
                  <pic:spPr>
                    <a:xfrm>
                      <a:off x="0" y="0"/>
                      <a:ext cx="5480050" cy="4014470"/>
                    </a:xfrm>
                    <a:prstGeom prst="rect">
                      <a:avLst/>
                    </a:prstGeom>
                    <a:noFill/>
                    <a:ln>
                      <a:noFill/>
                    </a:ln>
                  </pic:spPr>
                </pic:pic>
              </a:graphicData>
            </a:graphic>
          </wp:inline>
        </w:drawing>
      </w:r>
    </w:p>
    <w:p w14:paraId="48B4648C">
      <w:pPr>
        <w:pStyle w:val="4"/>
        <w:numPr>
          <w:ilvl w:val="2"/>
          <w:numId w:val="4"/>
        </w:numPr>
        <w:ind w:left="709" w:leftChars="0" w:hanging="709" w:firstLineChars="0"/>
        <w:outlineLvl w:val="2"/>
        <w:rPr>
          <w:rFonts w:hint="eastAsia"/>
          <w:lang w:val="en-US" w:eastAsia="zh-CN"/>
        </w:rPr>
      </w:pPr>
      <w:bookmarkStart w:id="45" w:name="_Toc18562"/>
      <w:r>
        <w:rPr>
          <w:rFonts w:hint="eastAsia"/>
          <w:lang w:val="en-US" w:eastAsia="zh-CN"/>
        </w:rPr>
        <w:t>异常处置</w:t>
      </w:r>
      <w:bookmarkEnd w:id="45"/>
    </w:p>
    <w:p w14:paraId="74FD4B23">
      <w:pPr>
        <w:rPr>
          <w:rFonts w:hint="eastAsia"/>
          <w:lang w:val="en-US" w:eastAsia="zh-CN"/>
        </w:rPr>
      </w:pPr>
    </w:p>
    <w:p w14:paraId="332A1FDD">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校验失败时返回明确字段级错误信息。</w:t>
      </w:r>
    </w:p>
    <w:p w14:paraId="38113876">
      <w:pPr>
        <w:pStyle w:val="12"/>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保存过程中任一子表失败，整体事务回滚。</w:t>
      </w:r>
    </w:p>
    <w:p w14:paraId="3A5D351F">
      <w:pPr>
        <w:pStyle w:val="12"/>
        <w:rPr>
          <w:rFonts w:hint="eastAsia" w:ascii="Times New Roman" w:hAnsi="Times New Roman" w:eastAsia="宋体" w:cs="Times New Roman"/>
          <w:kern w:val="28"/>
          <w:sz w:val="24"/>
          <w:szCs w:val="24"/>
          <w:lang w:val="en-US" w:eastAsia="zh-CN" w:bidi="ar-SA"/>
        </w:rPr>
      </w:pPr>
      <w:r>
        <w:rPr>
          <w:rFonts w:ascii="宋体" w:hAnsi="宋体" w:eastAsia="宋体" w:cs="宋体"/>
          <w:sz w:val="24"/>
          <w:szCs w:val="24"/>
        </w:rPr>
        <w:t>已提交、已完成、已作废单据不允许重复提交。已完成单据普通用户不可编辑；管理员修订已完成单据时，系统应作废原单据并生成新的草稿单据，避免直接覆盖历史完成单据。</w:t>
      </w:r>
    </w:p>
    <w:p w14:paraId="60F7C019">
      <w:pPr>
        <w:pStyle w:val="12"/>
        <w:numPr>
          <w:ilvl w:val="0"/>
          <w:numId w:val="0"/>
        </w:numPr>
        <w:ind w:leftChars="0"/>
        <w:rPr>
          <w:rFonts w:hint="eastAsia" w:ascii="Times New Roman" w:hAnsi="Times New Roman" w:eastAsia="宋体" w:cs="Times New Roman"/>
          <w:kern w:val="28"/>
          <w:sz w:val="24"/>
          <w:szCs w:val="24"/>
          <w:lang w:val="en-US" w:eastAsia="zh-CN" w:bidi="ar-SA"/>
        </w:rPr>
      </w:pPr>
    </w:p>
    <w:p w14:paraId="318A7EBB">
      <w:pPr>
        <w:pStyle w:val="12"/>
        <w:widowControl w:val="0"/>
        <w:numPr>
          <w:ilvl w:val="0"/>
          <w:numId w:val="0"/>
        </w:numPr>
        <w:jc w:val="both"/>
        <w:rPr>
          <w:rFonts w:hint="default"/>
          <w:lang w:val="en-US" w:eastAsia="zh-CN"/>
        </w:rPr>
      </w:pPr>
    </w:p>
    <w:p w14:paraId="233B7EE9">
      <w:pPr>
        <w:pStyle w:val="12"/>
        <w:widowControl w:val="0"/>
        <w:numPr>
          <w:ilvl w:val="0"/>
          <w:numId w:val="0"/>
        </w:numPr>
        <w:jc w:val="both"/>
        <w:rPr>
          <w:rFonts w:hint="default"/>
          <w:lang w:val="en-US" w:eastAsia="zh-CN"/>
        </w:rPr>
      </w:pPr>
    </w:p>
    <w:p w14:paraId="05D9A27C">
      <w:pPr>
        <w:pStyle w:val="12"/>
        <w:widowControl w:val="0"/>
        <w:numPr>
          <w:ilvl w:val="0"/>
          <w:numId w:val="0"/>
        </w:numPr>
        <w:jc w:val="both"/>
        <w:rPr>
          <w:rFonts w:hint="default"/>
          <w:lang w:val="en-US" w:eastAsia="zh-CN"/>
        </w:rPr>
      </w:pPr>
    </w:p>
    <w:p w14:paraId="51C0C8F7">
      <w:pPr>
        <w:pStyle w:val="12"/>
        <w:widowControl w:val="0"/>
        <w:numPr>
          <w:ilvl w:val="0"/>
          <w:numId w:val="0"/>
        </w:numPr>
        <w:jc w:val="both"/>
        <w:rPr>
          <w:rFonts w:hint="default"/>
          <w:lang w:val="en-US" w:eastAsia="zh-CN"/>
        </w:rPr>
      </w:pPr>
    </w:p>
    <w:p w14:paraId="371866BA">
      <w:pPr>
        <w:pStyle w:val="2"/>
        <w:numPr>
          <w:ilvl w:val="0"/>
          <w:numId w:val="4"/>
        </w:numPr>
        <w:rPr>
          <w:rFonts w:hint="default"/>
          <w:lang w:val="en-US"/>
        </w:rPr>
      </w:pPr>
      <w:bookmarkStart w:id="46" w:name="_Toc21573"/>
      <w:r>
        <w:rPr>
          <w:rFonts w:hint="eastAsia"/>
          <w:lang w:eastAsia="zh-CN"/>
        </w:rPr>
        <w:t>技术实现设计</w:t>
      </w:r>
      <w:bookmarkEnd w:id="46"/>
    </w:p>
    <w:p w14:paraId="52DF500E">
      <w:pPr>
        <w:pStyle w:val="3"/>
        <w:numPr>
          <w:ilvl w:val="1"/>
          <w:numId w:val="4"/>
        </w:numPr>
        <w:ind w:left="567" w:leftChars="0" w:hanging="567" w:firstLineChars="0"/>
      </w:pPr>
      <w:bookmarkStart w:id="47" w:name="_Toc30540"/>
      <w:r>
        <w:rPr>
          <w:rFonts w:hint="eastAsia"/>
          <w:b/>
          <w:bCs/>
          <w:lang w:val="en-US" w:eastAsia="zh-CN"/>
        </w:rPr>
        <w:t>系统结构设计</w:t>
      </w:r>
      <w:bookmarkEnd w:id="47"/>
    </w:p>
    <w:p w14:paraId="5C05E2C6">
      <w:pPr>
        <w:spacing w:line="360" w:lineRule="auto"/>
        <w:ind w:firstLine="480" w:firstLineChars="200"/>
        <w:rPr>
          <w:rFonts w:hint="default"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根据任务，系统框架</w:t>
      </w:r>
      <w:r>
        <w:rPr>
          <w:rFonts w:hint="eastAsia" w:cs="Times New Roman"/>
          <w:kern w:val="28"/>
          <w:sz w:val="24"/>
          <w:szCs w:val="24"/>
          <w:lang w:val="en-US" w:eastAsia="zh-CN" w:bidi="ar-SA"/>
        </w:rPr>
        <w:t>如下：</w:t>
      </w:r>
    </w:p>
    <w:p w14:paraId="373C6079">
      <w:pPr>
        <w:spacing w:line="360" w:lineRule="auto"/>
        <w:ind w:firstLine="420" w:firstLineChars="200"/>
        <w:rPr>
          <w:rFonts w:hint="eastAsia" w:ascii="Times New Roman" w:hAnsi="Times New Roman" w:eastAsia="宋体" w:cs="Times New Roman"/>
          <w:kern w:val="28"/>
          <w:sz w:val="24"/>
          <w:szCs w:val="24"/>
          <w:lang w:val="en-US" w:eastAsia="zh-CN" w:bidi="ar-SA"/>
        </w:rPr>
      </w:pPr>
      <w:r>
        <w:drawing>
          <wp:inline distT="0" distB="0" distL="114300" distR="114300">
            <wp:extent cx="5161280" cy="2650490"/>
            <wp:effectExtent l="0" t="0" r="1270" b="1651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8"/>
                    <a:stretch>
                      <a:fillRect/>
                    </a:stretch>
                  </pic:blipFill>
                  <pic:spPr>
                    <a:xfrm>
                      <a:off x="0" y="0"/>
                      <a:ext cx="5161280" cy="2650490"/>
                    </a:xfrm>
                    <a:prstGeom prst="rect">
                      <a:avLst/>
                    </a:prstGeom>
                    <a:noFill/>
                    <a:ln>
                      <a:noFill/>
                    </a:ln>
                  </pic:spPr>
                </pic:pic>
              </a:graphicData>
            </a:graphic>
          </wp:inline>
        </w:drawing>
      </w:r>
    </w:p>
    <w:p w14:paraId="46AC7364">
      <w:pPr>
        <w:widowControl w:val="0"/>
        <w:spacing w:line="360" w:lineRule="auto"/>
        <w:ind w:firstLine="480" w:firstLineChars="200"/>
        <w:jc w:val="both"/>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本系统采用前后端分离架构。前端基于 Vue 3、Vite、Element Plus 实现页面展示、表单校验、路由跳转和请求拦截；后端基于 Spring Boot、Spring Security、MyBatis-Plus 实现接口、认证授权、业务处理和数据持久化；MySQL 存储报销单主表及明细表数据；Redis 用于基础数据缓存和登录失败限制。</w:t>
      </w:r>
    </w:p>
    <w:p w14:paraId="07543FE5">
      <w:pPr>
        <w:spacing w:line="360" w:lineRule="auto"/>
        <w:ind w:firstLine="480" w:firstLineChars="200"/>
        <w:rPr>
          <w:rFonts w:hint="eastAsia" w:ascii="Times New Roman" w:hAnsi="Times New Roman" w:eastAsia="宋体" w:cs="Times New Roman"/>
          <w:kern w:val="28"/>
          <w:sz w:val="24"/>
          <w:szCs w:val="24"/>
          <w:lang w:val="en-US" w:eastAsia="zh-CN" w:bidi="ar-SA"/>
        </w:rPr>
      </w:pPr>
      <w:r>
        <w:rPr>
          <w:rFonts w:hint="eastAsia" w:ascii="Times New Roman" w:hAnsi="Times New Roman" w:eastAsia="宋体" w:cs="Times New Roman"/>
          <w:kern w:val="28"/>
          <w:sz w:val="24"/>
          <w:szCs w:val="24"/>
          <w:lang w:val="en-US" w:eastAsia="zh-CN" w:bidi="ar-SA"/>
        </w:rPr>
        <w:t>描述模块间的交互以及接口定义。</w:t>
      </w:r>
    </w:p>
    <w:p w14:paraId="582CD298">
      <w:pPr>
        <w:spacing w:line="360" w:lineRule="auto"/>
        <w:ind w:firstLine="420" w:firstLineChars="200"/>
        <w:rPr>
          <w:rFonts w:hint="eastAsia"/>
          <w:lang w:eastAsia="zh-CN"/>
        </w:rPr>
      </w:pPr>
      <w:r>
        <w:rPr>
          <w:rFonts w:hint="eastAsia"/>
          <w:lang w:eastAsia="zh-CN"/>
        </w:rPr>
        <w:drawing>
          <wp:inline distT="0" distB="0" distL="114300" distR="114300">
            <wp:extent cx="3237230" cy="1988185"/>
            <wp:effectExtent l="0" t="0" r="1270" b="12065"/>
            <wp:docPr id="6" name="图片 1"/>
            <wp:cNvGraphicFramePr/>
            <a:graphic xmlns:a="http://schemas.openxmlformats.org/drawingml/2006/main">
              <a:graphicData uri="http://schemas.openxmlformats.org/drawingml/2006/picture">
                <pic:pic xmlns:pic="http://schemas.openxmlformats.org/drawingml/2006/picture">
                  <pic:nvPicPr>
                    <pic:cNvPr id="6" name="图片 1"/>
                    <pic:cNvPicPr/>
                  </pic:nvPicPr>
                  <pic:blipFill>
                    <a:blip r:embed="rId9"/>
                    <a:stretch>
                      <a:fillRect/>
                    </a:stretch>
                  </pic:blipFill>
                  <pic:spPr>
                    <a:xfrm>
                      <a:off x="0" y="0"/>
                      <a:ext cx="3237230" cy="1988185"/>
                    </a:xfrm>
                    <a:prstGeom prst="rect">
                      <a:avLst/>
                    </a:prstGeom>
                    <a:noFill/>
                    <a:ln>
                      <a:noFill/>
                    </a:ln>
                  </pic:spPr>
                </pic:pic>
              </a:graphicData>
            </a:graphic>
          </wp:inline>
        </w:drawing>
      </w:r>
    </w:p>
    <w:p w14:paraId="58A96FDA">
      <w:pPr>
        <w:spacing w:line="360" w:lineRule="auto"/>
        <w:ind w:firstLine="420" w:firstLineChars="200"/>
        <w:jc w:val="center"/>
        <w:rPr>
          <w:rFonts w:hint="eastAsia"/>
          <w:lang w:val="en-US" w:eastAsia="zh-CN"/>
        </w:rPr>
      </w:pPr>
      <w:r>
        <w:rPr>
          <w:rFonts w:hint="eastAsia"/>
          <w:lang w:eastAsia="zh-CN"/>
        </w:rPr>
        <w:t>例图</w:t>
      </w:r>
      <w:r>
        <w:rPr>
          <w:rFonts w:hint="eastAsia" w:ascii="Times New Roman" w:hAnsi="Times New Roman"/>
          <w:lang w:val="en-US" w:eastAsia="zh-CN"/>
        </w:rPr>
        <w:t>1</w:t>
      </w:r>
    </w:p>
    <w:p w14:paraId="22DD1F75">
      <w:pPr>
        <w:spacing w:line="360" w:lineRule="auto"/>
        <w:ind w:firstLine="480" w:firstLineChars="200"/>
        <w:rPr>
          <w:rFonts w:hint="default" w:ascii="仿宋" w:hAnsi="仿宋" w:eastAsia="仿宋" w:cs="仿宋"/>
          <w:sz w:val="24"/>
          <w:szCs w:val="24"/>
          <w:lang w:eastAsia="zh-CN"/>
        </w:rPr>
      </w:pPr>
      <w:r>
        <w:rPr>
          <w:rFonts w:hint="default" w:ascii="仿宋" w:hAnsi="仿宋" w:eastAsia="仿宋" w:cs="仿宋"/>
          <w:sz w:val="24"/>
          <w:szCs w:val="24"/>
          <w:lang w:eastAsia="zh-CN"/>
        </w:rPr>
        <w:drawing>
          <wp:inline distT="0" distB="0" distL="114300" distR="114300">
            <wp:extent cx="5270500" cy="3717925"/>
            <wp:effectExtent l="0" t="0" r="6350" b="15875"/>
            <wp:docPr id="4" name="图片 4" descr="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6"/>
                    <pic:cNvPicPr>
                      <a:picLocks noChangeAspect="1"/>
                    </pic:cNvPicPr>
                  </pic:nvPicPr>
                  <pic:blipFill>
                    <a:blip r:embed="rId10"/>
                    <a:stretch>
                      <a:fillRect/>
                    </a:stretch>
                  </pic:blipFill>
                  <pic:spPr>
                    <a:xfrm>
                      <a:off x="0" y="0"/>
                      <a:ext cx="5270500" cy="3717925"/>
                    </a:xfrm>
                    <a:prstGeom prst="rect">
                      <a:avLst/>
                    </a:prstGeom>
                  </pic:spPr>
                </pic:pic>
              </a:graphicData>
            </a:graphic>
          </wp:inline>
        </w:drawing>
      </w:r>
    </w:p>
    <w:p w14:paraId="71028328">
      <w:pPr>
        <w:spacing w:line="360" w:lineRule="auto"/>
        <w:ind w:firstLine="480" w:firstLineChars="200"/>
        <w:jc w:val="center"/>
        <w:rPr>
          <w:rFonts w:hint="default" w:ascii="仿宋" w:hAnsi="仿宋" w:eastAsia="仿宋" w:cs="仿宋"/>
          <w:sz w:val="24"/>
          <w:szCs w:val="24"/>
          <w:lang w:val="en-US" w:eastAsia="zh-CN"/>
        </w:rPr>
      </w:pPr>
      <w:r>
        <w:rPr>
          <w:rFonts w:hint="eastAsia" w:ascii="仿宋" w:hAnsi="仿宋" w:eastAsia="仿宋" w:cs="仿宋"/>
          <w:sz w:val="24"/>
          <w:szCs w:val="24"/>
          <w:lang w:eastAsia="zh-CN"/>
        </w:rPr>
        <w:t>例图</w:t>
      </w:r>
      <w:r>
        <w:rPr>
          <w:rFonts w:hint="eastAsia" w:ascii="Times New Roman" w:hAnsi="Times New Roman" w:eastAsia="仿宋" w:cs="仿宋"/>
          <w:sz w:val="24"/>
          <w:szCs w:val="24"/>
          <w:lang w:val="en-US" w:eastAsia="zh-CN"/>
        </w:rPr>
        <w:t>2</w:t>
      </w:r>
    </w:p>
    <w:p w14:paraId="76F8FBE0">
      <w:pPr>
        <w:pStyle w:val="3"/>
        <w:numPr>
          <w:ilvl w:val="1"/>
          <w:numId w:val="4"/>
        </w:numPr>
        <w:ind w:left="567" w:leftChars="0" w:hanging="567" w:firstLineChars="0"/>
        <w:rPr>
          <w:rFonts w:hint="eastAsia"/>
          <w:b/>
          <w:bCs/>
          <w:lang w:val="en-US" w:eastAsia="zh-CN"/>
        </w:rPr>
      </w:pPr>
      <w:bookmarkStart w:id="48" w:name="_Toc27570"/>
      <w:r>
        <w:rPr>
          <w:rFonts w:hint="eastAsia"/>
          <w:b/>
          <w:bCs/>
          <w:lang w:val="en-US" w:eastAsia="zh-CN"/>
        </w:rPr>
        <w:t>接口及核心类设计</w:t>
      </w:r>
      <w:bookmarkEnd w:id="48"/>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22"/>
        <w:gridCol w:w="2880"/>
        <w:gridCol w:w="1466"/>
        <w:gridCol w:w="1376"/>
      </w:tblGrid>
      <w:tr w14:paraId="049A22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2" w:type="dxa"/>
            <w:shd w:val="clear" w:color="auto" w:fill="D9EAF7"/>
            <w:vAlign w:val="center"/>
          </w:tcPr>
          <w:p w14:paraId="51EE871D">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接口名称</w:t>
            </w:r>
          </w:p>
        </w:tc>
        <w:tc>
          <w:tcPr>
            <w:tcW w:w="2880" w:type="dxa"/>
            <w:shd w:val="clear" w:color="auto" w:fill="D9EAF7"/>
            <w:vAlign w:val="center"/>
          </w:tcPr>
          <w:p w14:paraId="71A813DF">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接口路径</w:t>
            </w:r>
          </w:p>
        </w:tc>
        <w:tc>
          <w:tcPr>
            <w:tcW w:w="1466" w:type="dxa"/>
            <w:shd w:val="clear" w:color="auto" w:fill="D9EAF7"/>
            <w:vAlign w:val="center"/>
          </w:tcPr>
          <w:p w14:paraId="2E06774F">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用途</w:t>
            </w:r>
          </w:p>
        </w:tc>
        <w:tc>
          <w:tcPr>
            <w:tcW w:w="1376" w:type="dxa"/>
            <w:shd w:val="clear" w:color="auto" w:fill="D9EAF7"/>
            <w:vAlign w:val="center"/>
          </w:tcPr>
          <w:p w14:paraId="35BA1B14">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权限码</w:t>
            </w:r>
          </w:p>
        </w:tc>
      </w:tr>
      <w:tr w14:paraId="736D74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2" w:type="dxa"/>
            <w:vAlign w:val="center"/>
          </w:tcPr>
          <w:p w14:paraId="29BA2127">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查询分页列表</w:t>
            </w:r>
          </w:p>
        </w:tc>
        <w:tc>
          <w:tcPr>
            <w:tcW w:w="2880" w:type="dxa"/>
            <w:vAlign w:val="center"/>
          </w:tcPr>
          <w:p w14:paraId="2921D2EA">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COMM_REIMBURSE_QueryTravelReimbursePageList</w:t>
            </w:r>
          </w:p>
        </w:tc>
        <w:tc>
          <w:tcPr>
            <w:tcW w:w="1466" w:type="dxa"/>
            <w:vAlign w:val="center"/>
          </w:tcPr>
          <w:p w14:paraId="1655A65D">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列表分页查询</w:t>
            </w:r>
          </w:p>
        </w:tc>
        <w:tc>
          <w:tcPr>
            <w:tcW w:w="1376" w:type="dxa"/>
            <w:vAlign w:val="center"/>
          </w:tcPr>
          <w:p w14:paraId="052F356D">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reimburse:list</w:t>
            </w:r>
          </w:p>
        </w:tc>
      </w:tr>
      <w:tr w14:paraId="0F1FC50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2" w:type="dxa"/>
            <w:vAlign w:val="center"/>
          </w:tcPr>
          <w:p w14:paraId="1DB3866B">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查询详情</w:t>
            </w:r>
          </w:p>
        </w:tc>
        <w:tc>
          <w:tcPr>
            <w:tcW w:w="2880" w:type="dxa"/>
            <w:vAlign w:val="center"/>
          </w:tcPr>
          <w:p w14:paraId="64E99A17">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COMM_REIMBURSE_QueryTravelReimburseDetail</w:t>
            </w:r>
          </w:p>
        </w:tc>
        <w:tc>
          <w:tcPr>
            <w:tcW w:w="1466" w:type="dxa"/>
            <w:vAlign w:val="center"/>
          </w:tcPr>
          <w:p w14:paraId="547E2371">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加载详情页数据</w:t>
            </w:r>
          </w:p>
        </w:tc>
        <w:tc>
          <w:tcPr>
            <w:tcW w:w="1376" w:type="dxa"/>
            <w:vAlign w:val="center"/>
          </w:tcPr>
          <w:p w14:paraId="4FFFDCF6">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reimburse:view</w:t>
            </w:r>
          </w:p>
        </w:tc>
      </w:tr>
      <w:tr w14:paraId="1171D8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2" w:type="dxa"/>
            <w:vAlign w:val="center"/>
          </w:tcPr>
          <w:p w14:paraId="58509B8B">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保存草稿/详情</w:t>
            </w:r>
          </w:p>
        </w:tc>
        <w:tc>
          <w:tcPr>
            <w:tcW w:w="2880" w:type="dxa"/>
            <w:vAlign w:val="center"/>
          </w:tcPr>
          <w:p w14:paraId="77D1CAB5">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COMM_REIMBURSE_SaveTravelReimburseDraft / COMM_REIMBURSE_SaveTravelReimburseDetail</w:t>
            </w:r>
          </w:p>
        </w:tc>
        <w:tc>
          <w:tcPr>
            <w:tcW w:w="1466" w:type="dxa"/>
            <w:vAlign w:val="center"/>
          </w:tcPr>
          <w:p w14:paraId="064ACC59">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保存草稿或明细</w:t>
            </w:r>
          </w:p>
        </w:tc>
        <w:tc>
          <w:tcPr>
            <w:tcW w:w="1376" w:type="dxa"/>
            <w:vAlign w:val="center"/>
          </w:tcPr>
          <w:p w14:paraId="5CA5AAF6">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reimburse:save</w:t>
            </w:r>
          </w:p>
        </w:tc>
      </w:tr>
      <w:tr w14:paraId="0837DC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2" w:type="dxa"/>
            <w:vAlign w:val="center"/>
          </w:tcPr>
          <w:p w14:paraId="5BA1F19B">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提交报销单</w:t>
            </w:r>
          </w:p>
        </w:tc>
        <w:tc>
          <w:tcPr>
            <w:tcW w:w="2880" w:type="dxa"/>
            <w:vAlign w:val="center"/>
          </w:tcPr>
          <w:p w14:paraId="52CA301C">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COMM_REIMBURSE_SubmitTravelReimburse</w:t>
            </w:r>
          </w:p>
        </w:tc>
        <w:tc>
          <w:tcPr>
            <w:tcW w:w="1466" w:type="dxa"/>
            <w:vAlign w:val="center"/>
          </w:tcPr>
          <w:p w14:paraId="7D0DBD5A">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草稿提交为待审核</w:t>
            </w:r>
          </w:p>
        </w:tc>
        <w:tc>
          <w:tcPr>
            <w:tcW w:w="1376" w:type="dxa"/>
            <w:vAlign w:val="center"/>
          </w:tcPr>
          <w:p w14:paraId="6C2E4467">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reimburse:submit</w:t>
            </w:r>
          </w:p>
        </w:tc>
      </w:tr>
      <w:tr w14:paraId="58A798E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2" w:type="dxa"/>
            <w:vAlign w:val="center"/>
          </w:tcPr>
          <w:p w14:paraId="0394A557">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审核通过</w:t>
            </w:r>
          </w:p>
        </w:tc>
        <w:tc>
          <w:tcPr>
            <w:tcW w:w="2880" w:type="dxa"/>
            <w:vAlign w:val="center"/>
          </w:tcPr>
          <w:p w14:paraId="4D10F015">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COMM_REIMBURSE_ApproveTravelReimburse</w:t>
            </w:r>
          </w:p>
        </w:tc>
        <w:tc>
          <w:tcPr>
            <w:tcW w:w="1466" w:type="dxa"/>
            <w:vAlign w:val="center"/>
          </w:tcPr>
          <w:p w14:paraId="7361F024">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待审核变为已完成</w:t>
            </w:r>
          </w:p>
        </w:tc>
        <w:tc>
          <w:tcPr>
            <w:tcW w:w="1376" w:type="dxa"/>
            <w:vAlign w:val="center"/>
          </w:tcPr>
          <w:p w14:paraId="2993ACDB">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reimburse:approve</w:t>
            </w:r>
          </w:p>
        </w:tc>
      </w:tr>
      <w:tr w14:paraId="25A6B9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655" w:hRule="atLeast"/>
          <w:jc w:val="center"/>
        </w:trPr>
        <w:tc>
          <w:tcPr>
            <w:tcW w:w="1622" w:type="dxa"/>
            <w:vAlign w:val="center"/>
          </w:tcPr>
          <w:p w14:paraId="16E48883">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作废报销单</w:t>
            </w:r>
          </w:p>
        </w:tc>
        <w:tc>
          <w:tcPr>
            <w:tcW w:w="2880" w:type="dxa"/>
            <w:vAlign w:val="center"/>
          </w:tcPr>
          <w:p w14:paraId="15BB27E3">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COMM_REIMBURSE_InvalidTravelReimburse / COMM_REIMBURSE_CancelTravelReimburse</w:t>
            </w:r>
          </w:p>
        </w:tc>
        <w:tc>
          <w:tcPr>
            <w:tcW w:w="1466" w:type="dxa"/>
            <w:vAlign w:val="center"/>
          </w:tcPr>
          <w:p w14:paraId="636E2D77">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作废单据</w:t>
            </w:r>
          </w:p>
        </w:tc>
        <w:tc>
          <w:tcPr>
            <w:tcW w:w="1376" w:type="dxa"/>
            <w:vAlign w:val="center"/>
          </w:tcPr>
          <w:p w14:paraId="1AC8B23C">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reimburse:invalid</w:t>
            </w:r>
          </w:p>
        </w:tc>
      </w:tr>
      <w:tr w14:paraId="66B901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2" w:type="dxa"/>
            <w:vAlign w:val="center"/>
          </w:tcPr>
          <w:p w14:paraId="236B0964">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查询基础数据</w:t>
            </w:r>
          </w:p>
        </w:tc>
        <w:tc>
          <w:tcPr>
            <w:tcW w:w="2880" w:type="dxa"/>
            <w:vAlign w:val="center"/>
          </w:tcPr>
          <w:p w14:paraId="2142FE5C">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COMM_REIMBURSE_QueryTravelReimburseBaseData</w:t>
            </w:r>
          </w:p>
        </w:tc>
        <w:tc>
          <w:tcPr>
            <w:tcW w:w="1466" w:type="dxa"/>
            <w:vAlign w:val="center"/>
          </w:tcPr>
          <w:p w14:paraId="603A572A">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下拉框数据</w:t>
            </w:r>
          </w:p>
        </w:tc>
        <w:tc>
          <w:tcPr>
            <w:tcW w:w="1376" w:type="dxa"/>
            <w:vAlign w:val="center"/>
          </w:tcPr>
          <w:p w14:paraId="355D6203">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reimburse:list/view/create/edit</w:t>
            </w:r>
          </w:p>
        </w:tc>
      </w:tr>
      <w:tr w14:paraId="7CC606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2" w:type="dxa"/>
            <w:vAlign w:val="center"/>
          </w:tcPr>
          <w:p w14:paraId="67F5FF84">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计算行程补助</w:t>
            </w:r>
          </w:p>
        </w:tc>
        <w:tc>
          <w:tcPr>
            <w:tcW w:w="2880" w:type="dxa"/>
            <w:vAlign w:val="center"/>
          </w:tcPr>
          <w:p w14:paraId="51DF9AA0">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COMM_REIMBURSE_CalculateTripSubsidy</w:t>
            </w:r>
          </w:p>
        </w:tc>
        <w:tc>
          <w:tcPr>
            <w:tcW w:w="1466" w:type="dxa"/>
            <w:vAlign w:val="center"/>
          </w:tcPr>
          <w:p w14:paraId="73B88C03">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根据行程生成补助</w:t>
            </w:r>
          </w:p>
        </w:tc>
        <w:tc>
          <w:tcPr>
            <w:tcW w:w="1376" w:type="dxa"/>
            <w:vAlign w:val="center"/>
          </w:tcPr>
          <w:p w14:paraId="57F61023">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reimburse:create/edit/save/submit</w:t>
            </w:r>
          </w:p>
        </w:tc>
      </w:tr>
      <w:tr w14:paraId="18AFE7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2" w:type="dxa"/>
            <w:vAlign w:val="center"/>
          </w:tcPr>
          <w:p w14:paraId="775BC77A">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计算补助日历</w:t>
            </w:r>
          </w:p>
        </w:tc>
        <w:tc>
          <w:tcPr>
            <w:tcW w:w="2880" w:type="dxa"/>
            <w:vAlign w:val="center"/>
          </w:tcPr>
          <w:p w14:paraId="10E4585B">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COMM_REIMBURSE_CalculateSubsidyCalendar</w:t>
            </w:r>
          </w:p>
        </w:tc>
        <w:tc>
          <w:tcPr>
            <w:tcW w:w="1466" w:type="dxa"/>
            <w:vAlign w:val="center"/>
          </w:tcPr>
          <w:p w14:paraId="0245F829">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重新计算补助金额</w:t>
            </w:r>
          </w:p>
        </w:tc>
        <w:tc>
          <w:tcPr>
            <w:tcW w:w="1376" w:type="dxa"/>
            <w:vAlign w:val="center"/>
          </w:tcPr>
          <w:p w14:paraId="632D7A3E">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reimburse:create/edit/save/submit</w:t>
            </w:r>
          </w:p>
        </w:tc>
      </w:tr>
      <w:tr w14:paraId="132B04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2" w:type="dxa"/>
            <w:vAlign w:val="center"/>
          </w:tcPr>
          <w:p w14:paraId="1E3D9DE4">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计算费用分摊</w:t>
            </w:r>
          </w:p>
        </w:tc>
        <w:tc>
          <w:tcPr>
            <w:tcW w:w="2880" w:type="dxa"/>
            <w:vAlign w:val="center"/>
          </w:tcPr>
          <w:p w14:paraId="0F300E6B">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COMM_REIMBURSE_CalculateCostShare</w:t>
            </w:r>
          </w:p>
        </w:tc>
        <w:tc>
          <w:tcPr>
            <w:tcW w:w="1466" w:type="dxa"/>
            <w:vAlign w:val="center"/>
          </w:tcPr>
          <w:p w14:paraId="210DDD7C">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添加、删除、均摊、重算分摊</w:t>
            </w:r>
          </w:p>
        </w:tc>
        <w:tc>
          <w:tcPr>
            <w:tcW w:w="1376" w:type="dxa"/>
            <w:vAlign w:val="center"/>
          </w:tcPr>
          <w:p w14:paraId="19B1C1D4">
            <w:pPr>
              <w:spacing w:after="0" w:line="240" w:lineRule="auto"/>
              <w:jc w:val="center"/>
              <w:rPr>
                <w:rFonts w:hint="eastAsia" w:ascii="Times New Roman" w:hAnsi="Times New Roman" w:eastAsiaTheme="minorEastAsia" w:cstheme="minorEastAsia"/>
                <w:b w:val="0"/>
                <w:bCs/>
                <w:sz w:val="17"/>
              </w:rPr>
            </w:pPr>
            <w:r>
              <w:rPr>
                <w:rFonts w:hint="eastAsia" w:ascii="Times New Roman" w:hAnsi="Times New Roman" w:eastAsiaTheme="minorEastAsia" w:cstheme="minorEastAsia"/>
                <w:b w:val="0"/>
                <w:bCs/>
                <w:sz w:val="17"/>
              </w:rPr>
              <w:t>reimburse:create/edit/save/submit</w:t>
            </w:r>
          </w:p>
        </w:tc>
      </w:tr>
    </w:tbl>
    <w:p w14:paraId="3FB9D9E2">
      <w:pPr>
        <w:rPr>
          <w:b w:val="0"/>
          <w:bCs/>
        </w:rPr>
      </w:pPr>
    </w:p>
    <w:p w14:paraId="442CA8E0">
      <w:pPr>
        <w:rPr>
          <w:b w:val="0"/>
          <w:bCs/>
        </w:rPr>
      </w:pPr>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171"/>
        <w:gridCol w:w="2130"/>
        <w:gridCol w:w="2555"/>
      </w:tblGrid>
      <w:tr w14:paraId="2ED223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shd w:val="clear" w:color="auto" w:fill="D9EAF7"/>
            <w:vAlign w:val="center"/>
          </w:tcPr>
          <w:p w14:paraId="30BB4D43">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核心类</w:t>
            </w:r>
          </w:p>
        </w:tc>
        <w:tc>
          <w:tcPr>
            <w:tcW w:w="2130" w:type="dxa"/>
            <w:shd w:val="clear" w:color="auto" w:fill="D9EAF7"/>
            <w:vAlign w:val="center"/>
          </w:tcPr>
          <w:p w14:paraId="02704485">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类型</w:t>
            </w:r>
          </w:p>
        </w:tc>
        <w:tc>
          <w:tcPr>
            <w:tcW w:w="2555" w:type="dxa"/>
            <w:shd w:val="clear" w:color="auto" w:fill="D9EAF7"/>
            <w:vAlign w:val="center"/>
          </w:tcPr>
          <w:p w14:paraId="720CCC14">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职责</w:t>
            </w:r>
          </w:p>
        </w:tc>
      </w:tr>
      <w:tr w14:paraId="69D823B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vAlign w:val="center"/>
          </w:tcPr>
          <w:p w14:paraId="29CAB3DA">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QueryTravelReimbursePageListDTO</w:t>
            </w:r>
          </w:p>
        </w:tc>
        <w:tc>
          <w:tcPr>
            <w:tcW w:w="2130" w:type="dxa"/>
            <w:vAlign w:val="center"/>
          </w:tcPr>
          <w:p w14:paraId="3F64E0E8">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DTO</w:t>
            </w:r>
          </w:p>
        </w:tc>
        <w:tc>
          <w:tcPr>
            <w:tcW w:w="2555" w:type="dxa"/>
            <w:vAlign w:val="center"/>
          </w:tcPr>
          <w:p w14:paraId="2D3A7C9E">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分页查询入参</w:t>
            </w:r>
          </w:p>
        </w:tc>
      </w:tr>
      <w:tr w14:paraId="446D6E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vAlign w:val="center"/>
          </w:tcPr>
          <w:p w14:paraId="373E06C3">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QueryTravelReimbursePageListDataDTO</w:t>
            </w:r>
          </w:p>
        </w:tc>
        <w:tc>
          <w:tcPr>
            <w:tcW w:w="2130" w:type="dxa"/>
            <w:vAlign w:val="center"/>
          </w:tcPr>
          <w:p w14:paraId="7184DE99">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DTO</w:t>
            </w:r>
          </w:p>
        </w:tc>
        <w:tc>
          <w:tcPr>
            <w:tcW w:w="2555" w:type="dxa"/>
            <w:vAlign w:val="center"/>
          </w:tcPr>
          <w:p w14:paraId="0ECF7413">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查询条件对象</w:t>
            </w:r>
          </w:p>
        </w:tc>
      </w:tr>
      <w:tr w14:paraId="021668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vAlign w:val="center"/>
          </w:tcPr>
          <w:p w14:paraId="605BB610">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TravelReimbursePageVO</w:t>
            </w:r>
          </w:p>
        </w:tc>
        <w:tc>
          <w:tcPr>
            <w:tcW w:w="2130" w:type="dxa"/>
            <w:vAlign w:val="center"/>
          </w:tcPr>
          <w:p w14:paraId="20927DE2">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VO</w:t>
            </w:r>
          </w:p>
        </w:tc>
        <w:tc>
          <w:tcPr>
            <w:tcW w:w="2555" w:type="dxa"/>
            <w:vAlign w:val="center"/>
          </w:tcPr>
          <w:p w14:paraId="77849442">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分页查询出参</w:t>
            </w:r>
          </w:p>
        </w:tc>
      </w:tr>
      <w:tr w14:paraId="6630D40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vAlign w:val="center"/>
          </w:tcPr>
          <w:p w14:paraId="6E4702F4">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TravelReimburseDetailVO</w:t>
            </w:r>
          </w:p>
        </w:tc>
        <w:tc>
          <w:tcPr>
            <w:tcW w:w="2130" w:type="dxa"/>
            <w:vAlign w:val="center"/>
          </w:tcPr>
          <w:p w14:paraId="2B93FC94">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VO</w:t>
            </w:r>
          </w:p>
        </w:tc>
        <w:tc>
          <w:tcPr>
            <w:tcW w:w="2555" w:type="dxa"/>
            <w:vAlign w:val="center"/>
          </w:tcPr>
          <w:p w14:paraId="3B87F5F6">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详情页完整出参</w:t>
            </w:r>
          </w:p>
        </w:tc>
      </w:tr>
      <w:tr w14:paraId="7FE526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72" w:hRule="atLeast"/>
          <w:jc w:val="center"/>
        </w:trPr>
        <w:tc>
          <w:tcPr>
            <w:tcW w:w="4171" w:type="dxa"/>
            <w:vAlign w:val="center"/>
          </w:tcPr>
          <w:p w14:paraId="1D6ADC84">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SaveTravelReimburseDetailDTO</w:t>
            </w:r>
          </w:p>
        </w:tc>
        <w:tc>
          <w:tcPr>
            <w:tcW w:w="2130" w:type="dxa"/>
            <w:vAlign w:val="center"/>
          </w:tcPr>
          <w:p w14:paraId="01C70291">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DTO</w:t>
            </w:r>
          </w:p>
        </w:tc>
        <w:tc>
          <w:tcPr>
            <w:tcW w:w="2555" w:type="dxa"/>
            <w:vAlign w:val="center"/>
          </w:tcPr>
          <w:p w14:paraId="7ADBFD1A">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保存草稿/详情入参</w:t>
            </w:r>
          </w:p>
        </w:tc>
      </w:tr>
      <w:tr w14:paraId="414A8D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vAlign w:val="center"/>
          </w:tcPr>
          <w:p w14:paraId="0D711F17">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SubmitTravelReimburseDTO</w:t>
            </w:r>
          </w:p>
        </w:tc>
        <w:tc>
          <w:tcPr>
            <w:tcW w:w="2130" w:type="dxa"/>
            <w:vAlign w:val="center"/>
          </w:tcPr>
          <w:p w14:paraId="55CE4845">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DTO</w:t>
            </w:r>
          </w:p>
        </w:tc>
        <w:tc>
          <w:tcPr>
            <w:tcW w:w="2555" w:type="dxa"/>
            <w:vAlign w:val="center"/>
          </w:tcPr>
          <w:p w14:paraId="6AE480CF">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提交单据入参</w:t>
            </w:r>
          </w:p>
        </w:tc>
      </w:tr>
      <w:tr w14:paraId="186F04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vAlign w:val="center"/>
          </w:tcPr>
          <w:p w14:paraId="250F0D70">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InvalidTravelReimburseDTO</w:t>
            </w:r>
          </w:p>
        </w:tc>
        <w:tc>
          <w:tcPr>
            <w:tcW w:w="2130" w:type="dxa"/>
            <w:vAlign w:val="center"/>
          </w:tcPr>
          <w:p w14:paraId="13001DF6">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DTO</w:t>
            </w:r>
          </w:p>
        </w:tc>
        <w:tc>
          <w:tcPr>
            <w:tcW w:w="2555" w:type="dxa"/>
            <w:vAlign w:val="center"/>
          </w:tcPr>
          <w:p w14:paraId="526F3AFC">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作废/审核入参</w:t>
            </w:r>
          </w:p>
        </w:tc>
      </w:tr>
      <w:tr w14:paraId="57B2FE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vAlign w:val="center"/>
          </w:tcPr>
          <w:p w14:paraId="6E6E17DA">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CalculateCostShareDTO</w:t>
            </w:r>
          </w:p>
        </w:tc>
        <w:tc>
          <w:tcPr>
            <w:tcW w:w="2130" w:type="dxa"/>
            <w:vAlign w:val="center"/>
          </w:tcPr>
          <w:p w14:paraId="28A18E77">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DTO</w:t>
            </w:r>
          </w:p>
        </w:tc>
        <w:tc>
          <w:tcPr>
            <w:tcW w:w="2555" w:type="dxa"/>
            <w:vAlign w:val="center"/>
          </w:tcPr>
          <w:p w14:paraId="4D3442E8">
            <w:pPr>
              <w:spacing w:after="0" w:line="360" w:lineRule="auto"/>
              <w:jc w:val="center"/>
              <w:rPr>
                <w:rFonts w:hint="eastAsia" w:asciiTheme="minorEastAsia" w:hAnsiTheme="minorEastAsia" w:eastAsiaTheme="minorEastAsia" w:cstheme="minorEastAsia"/>
                <w:b w:val="0"/>
                <w:bCs/>
              </w:rPr>
            </w:pPr>
            <w:r>
              <w:rPr>
                <w:rFonts w:hint="eastAsia" w:eastAsia="宋体"/>
                <w:lang w:eastAsia="zh-CN"/>
              </w:rPr>
              <w:t>费用分摊计算入参</w:t>
            </w:r>
          </w:p>
        </w:tc>
      </w:tr>
      <w:tr w14:paraId="2AED73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vAlign w:val="center"/>
          </w:tcPr>
          <w:p w14:paraId="2B479594">
            <w:pPr>
              <w:spacing w:after="0" w:line="360" w:lineRule="auto"/>
              <w:jc w:val="center"/>
              <w:rPr>
                <w:rFonts w:hint="eastAsia" w:eastAsia="宋体"/>
                <w:lang w:eastAsia="zh-CN"/>
              </w:rPr>
            </w:pPr>
            <w:r>
              <w:rPr>
                <w:rFonts w:hint="eastAsia" w:eastAsia="宋体"/>
                <w:lang w:eastAsia="zh-CN"/>
              </w:rPr>
              <w:t>FkReimMain</w:t>
            </w:r>
          </w:p>
        </w:tc>
        <w:tc>
          <w:tcPr>
            <w:tcW w:w="2130" w:type="dxa"/>
            <w:vAlign w:val="center"/>
          </w:tcPr>
          <w:p w14:paraId="2A93BC4F">
            <w:pPr>
              <w:spacing w:after="0" w:line="360" w:lineRule="auto"/>
              <w:jc w:val="center"/>
              <w:rPr>
                <w:rFonts w:hint="eastAsia" w:eastAsia="宋体"/>
                <w:lang w:eastAsia="zh-CN"/>
              </w:rPr>
            </w:pPr>
            <w:r>
              <w:rPr>
                <w:rFonts w:hint="eastAsia" w:eastAsia="宋体"/>
                <w:lang w:eastAsia="zh-CN"/>
              </w:rPr>
              <w:t>Entity</w:t>
            </w:r>
          </w:p>
        </w:tc>
        <w:tc>
          <w:tcPr>
            <w:tcW w:w="2555" w:type="dxa"/>
            <w:vAlign w:val="center"/>
          </w:tcPr>
          <w:p w14:paraId="1FDA4172">
            <w:pPr>
              <w:spacing w:after="0" w:line="360" w:lineRule="auto"/>
              <w:jc w:val="center"/>
              <w:rPr>
                <w:rFonts w:hint="eastAsia" w:eastAsia="宋体"/>
                <w:lang w:eastAsia="zh-CN"/>
              </w:rPr>
            </w:pPr>
            <w:r>
              <w:rPr>
                <w:rFonts w:hint="eastAsia" w:eastAsia="宋体"/>
                <w:lang w:eastAsia="zh-CN"/>
              </w:rPr>
              <w:t>报销单主表实体</w:t>
            </w:r>
          </w:p>
        </w:tc>
      </w:tr>
      <w:tr w14:paraId="6614A5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vAlign w:val="center"/>
          </w:tcPr>
          <w:p w14:paraId="5F22D3FA">
            <w:pPr>
              <w:spacing w:after="0" w:line="360" w:lineRule="auto"/>
              <w:jc w:val="center"/>
              <w:rPr>
                <w:rFonts w:hint="eastAsia" w:eastAsia="宋体"/>
                <w:lang w:eastAsia="zh-CN"/>
              </w:rPr>
            </w:pPr>
            <w:bookmarkStart w:id="49" w:name="_Toc9405"/>
            <w:r>
              <w:rPr>
                <w:rFonts w:hint="eastAsia" w:eastAsia="宋体"/>
                <w:lang w:eastAsia="zh-CN"/>
              </w:rPr>
              <w:t>FkReimItinerary</w:t>
            </w:r>
          </w:p>
        </w:tc>
        <w:tc>
          <w:tcPr>
            <w:tcW w:w="2130" w:type="dxa"/>
            <w:vAlign w:val="center"/>
          </w:tcPr>
          <w:p w14:paraId="75F62AE7">
            <w:pPr>
              <w:spacing w:after="0" w:line="360" w:lineRule="auto"/>
              <w:jc w:val="center"/>
              <w:rPr>
                <w:rFonts w:hint="eastAsia" w:eastAsia="宋体"/>
                <w:lang w:eastAsia="zh-CN"/>
              </w:rPr>
            </w:pPr>
            <w:r>
              <w:rPr>
                <w:rFonts w:hint="eastAsia" w:eastAsia="宋体"/>
                <w:lang w:eastAsia="zh-CN"/>
              </w:rPr>
              <w:t>Entity</w:t>
            </w:r>
          </w:p>
        </w:tc>
        <w:tc>
          <w:tcPr>
            <w:tcW w:w="2555" w:type="dxa"/>
            <w:vAlign w:val="center"/>
          </w:tcPr>
          <w:p w14:paraId="72AAC46B">
            <w:pPr>
              <w:spacing w:after="0" w:line="360" w:lineRule="auto"/>
              <w:jc w:val="center"/>
              <w:rPr>
                <w:rFonts w:hint="eastAsia" w:eastAsia="宋体"/>
                <w:lang w:eastAsia="zh-CN"/>
              </w:rPr>
            </w:pPr>
            <w:r>
              <w:rPr>
                <w:rFonts w:hint="eastAsia" w:eastAsia="宋体"/>
                <w:lang w:eastAsia="zh-CN"/>
              </w:rPr>
              <w:t>补录行程实体</w:t>
            </w:r>
          </w:p>
        </w:tc>
      </w:tr>
      <w:tr w14:paraId="4EAAD9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vAlign w:val="center"/>
          </w:tcPr>
          <w:p w14:paraId="18681296">
            <w:pPr>
              <w:spacing w:after="0" w:line="360" w:lineRule="auto"/>
              <w:jc w:val="center"/>
              <w:rPr>
                <w:rFonts w:hint="eastAsia" w:eastAsia="宋体"/>
                <w:lang w:eastAsia="zh-CN"/>
              </w:rPr>
            </w:pPr>
            <w:r>
              <w:rPr>
                <w:rFonts w:hint="eastAsia" w:eastAsia="宋体"/>
                <w:lang w:eastAsia="zh-CN"/>
              </w:rPr>
              <w:t>FkReimSubsidy</w:t>
            </w:r>
          </w:p>
        </w:tc>
        <w:tc>
          <w:tcPr>
            <w:tcW w:w="2130" w:type="dxa"/>
            <w:vAlign w:val="center"/>
          </w:tcPr>
          <w:p w14:paraId="70B0AC62">
            <w:pPr>
              <w:spacing w:after="0" w:line="360" w:lineRule="auto"/>
              <w:jc w:val="center"/>
              <w:rPr>
                <w:rFonts w:hint="eastAsia" w:eastAsia="宋体"/>
                <w:lang w:eastAsia="zh-CN"/>
              </w:rPr>
            </w:pPr>
            <w:r>
              <w:rPr>
                <w:rFonts w:hint="eastAsia" w:eastAsia="宋体"/>
                <w:lang w:eastAsia="zh-CN"/>
              </w:rPr>
              <w:t>Entity</w:t>
            </w:r>
          </w:p>
        </w:tc>
        <w:tc>
          <w:tcPr>
            <w:tcW w:w="2555" w:type="dxa"/>
            <w:vAlign w:val="center"/>
          </w:tcPr>
          <w:p w14:paraId="55C8AABB">
            <w:pPr>
              <w:spacing w:after="0" w:line="360" w:lineRule="auto"/>
              <w:jc w:val="center"/>
              <w:rPr>
                <w:rFonts w:hint="eastAsia" w:eastAsia="宋体"/>
                <w:lang w:eastAsia="zh-CN"/>
              </w:rPr>
            </w:pPr>
            <w:r>
              <w:rPr>
                <w:rFonts w:hint="eastAsia" w:eastAsia="宋体"/>
                <w:lang w:eastAsia="zh-CN"/>
              </w:rPr>
              <w:t>补助信息实体</w:t>
            </w:r>
          </w:p>
        </w:tc>
      </w:tr>
      <w:tr w14:paraId="472052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vAlign w:val="center"/>
          </w:tcPr>
          <w:p w14:paraId="07D97305">
            <w:pPr>
              <w:spacing w:after="0" w:line="360" w:lineRule="auto"/>
              <w:jc w:val="center"/>
              <w:rPr>
                <w:rFonts w:hint="eastAsia" w:eastAsia="宋体"/>
                <w:lang w:eastAsia="zh-CN"/>
              </w:rPr>
            </w:pPr>
            <w:r>
              <w:rPr>
                <w:rFonts w:hint="eastAsia" w:eastAsia="宋体"/>
                <w:lang w:eastAsia="zh-CN"/>
              </w:rPr>
              <w:t>FkSubsidyCalendar</w:t>
            </w:r>
          </w:p>
        </w:tc>
        <w:tc>
          <w:tcPr>
            <w:tcW w:w="2130" w:type="dxa"/>
            <w:vAlign w:val="center"/>
          </w:tcPr>
          <w:p w14:paraId="11231BBA">
            <w:pPr>
              <w:spacing w:after="0" w:line="360" w:lineRule="auto"/>
              <w:jc w:val="center"/>
              <w:rPr>
                <w:rFonts w:hint="eastAsia" w:eastAsia="宋体"/>
                <w:lang w:eastAsia="zh-CN"/>
              </w:rPr>
            </w:pPr>
            <w:r>
              <w:rPr>
                <w:rFonts w:hint="eastAsia" w:eastAsia="宋体"/>
                <w:lang w:eastAsia="zh-CN"/>
              </w:rPr>
              <w:t>Entity</w:t>
            </w:r>
          </w:p>
        </w:tc>
        <w:tc>
          <w:tcPr>
            <w:tcW w:w="2555" w:type="dxa"/>
            <w:vAlign w:val="center"/>
          </w:tcPr>
          <w:p w14:paraId="36552BC2">
            <w:pPr>
              <w:spacing w:after="0" w:line="360" w:lineRule="auto"/>
              <w:jc w:val="center"/>
              <w:rPr>
                <w:rFonts w:hint="eastAsia" w:eastAsia="宋体"/>
                <w:lang w:eastAsia="zh-CN"/>
              </w:rPr>
            </w:pPr>
            <w:r>
              <w:rPr>
                <w:rFonts w:hint="eastAsia" w:eastAsia="宋体"/>
                <w:lang w:eastAsia="zh-CN"/>
              </w:rPr>
              <w:t>补助日历实体</w:t>
            </w:r>
          </w:p>
        </w:tc>
      </w:tr>
      <w:tr w14:paraId="2A9378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171" w:type="dxa"/>
            <w:vAlign w:val="center"/>
          </w:tcPr>
          <w:p w14:paraId="40BEAAF4">
            <w:pPr>
              <w:spacing w:after="0" w:line="360" w:lineRule="auto"/>
              <w:jc w:val="center"/>
              <w:rPr>
                <w:rFonts w:hint="eastAsia" w:eastAsia="宋体"/>
                <w:lang w:eastAsia="zh-CN"/>
              </w:rPr>
            </w:pPr>
            <w:r>
              <w:rPr>
                <w:rFonts w:hint="eastAsia" w:eastAsia="宋体"/>
                <w:lang w:eastAsia="zh-CN"/>
              </w:rPr>
              <w:t>FkReimApportion</w:t>
            </w:r>
          </w:p>
        </w:tc>
        <w:tc>
          <w:tcPr>
            <w:tcW w:w="2130" w:type="dxa"/>
            <w:vAlign w:val="center"/>
          </w:tcPr>
          <w:p w14:paraId="785AAD8A">
            <w:pPr>
              <w:spacing w:after="0" w:line="360" w:lineRule="auto"/>
              <w:jc w:val="center"/>
              <w:rPr>
                <w:rFonts w:hint="eastAsia" w:eastAsia="宋体"/>
                <w:lang w:eastAsia="zh-CN"/>
              </w:rPr>
            </w:pPr>
            <w:r>
              <w:rPr>
                <w:rFonts w:hint="eastAsia" w:eastAsia="宋体"/>
                <w:lang w:eastAsia="zh-CN"/>
              </w:rPr>
              <w:t>Entity</w:t>
            </w:r>
          </w:p>
        </w:tc>
        <w:tc>
          <w:tcPr>
            <w:tcW w:w="2555" w:type="dxa"/>
            <w:vAlign w:val="center"/>
          </w:tcPr>
          <w:p w14:paraId="22C37E4D">
            <w:pPr>
              <w:spacing w:after="0" w:line="360" w:lineRule="auto"/>
              <w:jc w:val="center"/>
              <w:rPr>
                <w:rFonts w:hint="eastAsia" w:eastAsia="宋体"/>
                <w:lang w:eastAsia="zh-CN"/>
              </w:rPr>
            </w:pPr>
            <w:r>
              <w:rPr>
                <w:rFonts w:hint="eastAsia" w:eastAsia="宋体"/>
                <w:lang w:eastAsia="zh-CN"/>
              </w:rPr>
              <w:t>费用分摊实体，已实现</w:t>
            </w:r>
          </w:p>
        </w:tc>
      </w:tr>
    </w:tbl>
    <w:p w14:paraId="44C1B60C">
      <w:pPr>
        <w:pStyle w:val="3"/>
        <w:numPr>
          <w:ilvl w:val="1"/>
          <w:numId w:val="4"/>
        </w:numPr>
        <w:ind w:left="567" w:leftChars="0" w:hanging="567" w:firstLineChars="0"/>
        <w:rPr>
          <w:rFonts w:hint="eastAsia"/>
          <w:b/>
          <w:bCs/>
          <w:lang w:val="en-US" w:eastAsia="zh-CN"/>
        </w:rPr>
      </w:pPr>
      <w:r>
        <w:rPr>
          <w:rFonts w:hint="eastAsia"/>
          <w:b/>
          <w:bCs/>
          <w:lang w:val="en-US" w:eastAsia="zh-CN"/>
        </w:rPr>
        <w:t>与前端的交互</w:t>
      </w:r>
      <w:bookmarkEnd w:id="49"/>
    </w:p>
    <w:p w14:paraId="2F934D9F">
      <w:pPr>
        <w:pStyle w:val="21"/>
        <w:keepNext w:val="0"/>
        <w:keepLines w:val="0"/>
        <w:widowControl/>
        <w:suppressLineNumbers w:val="0"/>
        <w:spacing w:before="0" w:beforeAutospacing="1" w:after="0" w:afterAutospacing="1"/>
        <w:ind w:left="0" w:right="0"/>
      </w:pPr>
      <w:bookmarkStart w:id="50" w:name="_Toc27350"/>
      <w:r>
        <w:t>本模块前端主要包含两个页面：差旅报销单列表页 reimburse/list 和差旅报销单详情页 reimburse/detail/{id}。列表页负责查询、分页展示、新增入口、进入详情和作废操作；详情页负责基础信息维护、补录行程、补助日历、费用合计、费用分摊、备注、保存草稿、提交和审核操作。</w:t>
      </w:r>
    </w:p>
    <w:p w14:paraId="43402865">
      <w:pPr>
        <w:pStyle w:val="21"/>
        <w:keepNext w:val="0"/>
        <w:keepLines w:val="0"/>
        <w:widowControl/>
        <w:suppressLineNumbers w:val="0"/>
      </w:pPr>
      <w:r>
        <w:t>前端通过统一的 Axios 请求工具调用后端接口，请求地址统一以 /b2c/reimburse/fcecf/fccapi 为基础路径。用户登录成功后，前端在本地保存 Token，并在请求拦截器中通过 Authorization: Bearer Token 请求头传递给后端。后端通过 Spring Security 和 JWT 过滤器校验用户身份，并通过接口权限码控制用户是否允许执行查询、查看、保存、提交、审核、作废等操作。</w:t>
      </w:r>
    </w:p>
    <w:p w14:paraId="63A792ED">
      <w:pPr>
        <w:pStyle w:val="4"/>
        <w:numPr>
          <w:ilvl w:val="2"/>
          <w:numId w:val="4"/>
        </w:numPr>
        <w:ind w:left="709" w:leftChars="0" w:hanging="709" w:firstLineChars="0"/>
        <w:outlineLvl w:val="2"/>
        <w:rPr>
          <w:rFonts w:hint="eastAsia"/>
          <w:lang w:val="en-US" w:eastAsia="zh-CN"/>
        </w:rPr>
      </w:pPr>
      <w:r>
        <w:rPr>
          <w:rFonts w:hint="eastAsia"/>
          <w:lang w:val="en-US" w:eastAsia="zh-CN"/>
        </w:rPr>
        <w:t>列表页与后端交互</w:t>
      </w:r>
    </w:p>
    <w:p w14:paraId="14C429D9">
      <w:pPr>
        <w:pStyle w:val="21"/>
        <w:keepNext w:val="0"/>
        <w:keepLines w:val="0"/>
        <w:widowControl/>
        <w:numPr>
          <w:numId w:val="0"/>
        </w:numPr>
        <w:suppressLineNumbers w:val="0"/>
        <w:spacing w:before="0" w:beforeAutospacing="1" w:after="0" w:afterAutospacing="1"/>
        <w:ind w:right="0" w:rightChars="0" w:firstLine="420" w:firstLineChars="0"/>
        <w:jc w:val="left"/>
        <w:rPr>
          <w:rFonts w:ascii="宋体" w:hAnsi="宋体" w:eastAsia="宋体" w:cs="宋体"/>
          <w:sz w:val="24"/>
          <w:szCs w:val="24"/>
        </w:rPr>
      </w:pPr>
      <w:r>
        <w:rPr>
          <w:rFonts w:ascii="宋体" w:hAnsi="宋体" w:eastAsia="宋体" w:cs="宋体"/>
          <w:sz w:val="24"/>
          <w:szCs w:val="24"/>
        </w:rPr>
        <w:t>列表页主要与查询表单、分页表格、操作按钮进行交互。页面初始化时先加载基础数据，用于渲染费用归属公司、报销部门、报销人、业务类型等下拉控件；随后调用分页查询接口加载报销单列表。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52"/>
        <w:gridCol w:w="2952"/>
        <w:gridCol w:w="2952"/>
      </w:tblGrid>
      <w:tr w14:paraId="346CF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shd w:val="clear" w:color="auto" w:fill="D9EAF7"/>
          </w:tcPr>
          <w:p w14:paraId="3A99DF6E">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前端区域/控件</w:t>
            </w:r>
          </w:p>
        </w:tc>
        <w:tc>
          <w:tcPr>
            <w:tcW w:w="2952" w:type="dxa"/>
            <w:shd w:val="clear" w:color="auto" w:fill="D9EAF7"/>
          </w:tcPr>
          <w:p w14:paraId="16DD467B">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用户操作</w:t>
            </w:r>
          </w:p>
        </w:tc>
        <w:tc>
          <w:tcPr>
            <w:tcW w:w="2952" w:type="dxa"/>
            <w:shd w:val="clear" w:color="auto" w:fill="D9EAF7"/>
          </w:tcPr>
          <w:p w14:paraId="5DBF37DE">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前端处理</w:t>
            </w:r>
          </w:p>
        </w:tc>
      </w:tr>
      <w:tr w14:paraId="5C9D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439DE0B1">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页面初始化</w:t>
            </w:r>
          </w:p>
        </w:tc>
        <w:tc>
          <w:tcPr>
            <w:tcW w:w="2952" w:type="dxa"/>
          </w:tcPr>
          <w:p w14:paraId="7167EBD2">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进入 reimburse/list</w:t>
            </w:r>
          </w:p>
        </w:tc>
        <w:tc>
          <w:tcPr>
            <w:tcW w:w="2952" w:type="dxa"/>
          </w:tcPr>
          <w:p w14:paraId="77F51151">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初始化查询条件、分页参数，加载基础数据</w:t>
            </w:r>
          </w:p>
        </w:tc>
      </w:tr>
      <w:tr w14:paraId="771A5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3934D439">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查询表单</w:t>
            </w:r>
          </w:p>
        </w:tc>
        <w:tc>
          <w:tcPr>
            <w:tcW w:w="2952" w:type="dxa"/>
          </w:tcPr>
          <w:p w14:paraId="77038410">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输入报销单号、标题、事由，选择公司、部门、报销人、业务类型、单据状态</w:t>
            </w:r>
          </w:p>
        </w:tc>
        <w:tc>
          <w:tcPr>
            <w:tcW w:w="2952" w:type="dxa"/>
          </w:tcPr>
          <w:p w14:paraId="470468E9">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组装 current、size、data 查询对象</w:t>
            </w:r>
          </w:p>
        </w:tc>
      </w:tr>
      <w:tr w14:paraId="3E70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7C4ADCF5">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查询按钮</w:t>
            </w:r>
          </w:p>
        </w:tc>
        <w:tc>
          <w:tcPr>
            <w:tcW w:w="2952" w:type="dxa"/>
          </w:tcPr>
          <w:p w14:paraId="0ACFC246">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点击“查询”</w:t>
            </w:r>
          </w:p>
        </w:tc>
        <w:tc>
          <w:tcPr>
            <w:tcW w:w="2952" w:type="dxa"/>
          </w:tcPr>
          <w:p w14:paraId="024DC608">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将页码重置或保持当前分页，提交查询条件</w:t>
            </w:r>
          </w:p>
        </w:tc>
      </w:tr>
      <w:tr w14:paraId="1BF82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468C1481">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重置按钮</w:t>
            </w:r>
          </w:p>
        </w:tc>
        <w:tc>
          <w:tcPr>
            <w:tcW w:w="2952" w:type="dxa"/>
          </w:tcPr>
          <w:p w14:paraId="47127650">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点击“重置”</w:t>
            </w:r>
          </w:p>
        </w:tc>
        <w:tc>
          <w:tcPr>
            <w:tcW w:w="2952" w:type="dxa"/>
          </w:tcPr>
          <w:p w14:paraId="4CD93D71">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清空查询条件，恢复默认页码</w:t>
            </w:r>
          </w:p>
        </w:tc>
      </w:tr>
      <w:tr w14:paraId="34A4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465DB17C">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分页组件</w:t>
            </w:r>
          </w:p>
        </w:tc>
        <w:tc>
          <w:tcPr>
            <w:tcW w:w="2952" w:type="dxa"/>
          </w:tcPr>
          <w:p w14:paraId="7BF4A19B">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切换页码或每页条数</w:t>
            </w:r>
          </w:p>
        </w:tc>
        <w:tc>
          <w:tcPr>
            <w:tcW w:w="2952" w:type="dxa"/>
          </w:tcPr>
          <w:p w14:paraId="4F4DC699">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更新 current、size</w:t>
            </w:r>
          </w:p>
        </w:tc>
      </w:tr>
      <w:tr w14:paraId="08B8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1169E841">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新增按钮</w:t>
            </w:r>
          </w:p>
        </w:tc>
        <w:tc>
          <w:tcPr>
            <w:tcW w:w="2952" w:type="dxa"/>
          </w:tcPr>
          <w:p w14:paraId="06CE07AE">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点击“新增”</w:t>
            </w:r>
          </w:p>
        </w:tc>
        <w:tc>
          <w:tcPr>
            <w:tcW w:w="2952" w:type="dxa"/>
          </w:tcPr>
          <w:p w14:paraId="0FCCB2C5">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前端生成临时草稿 id，进入详情页创建模式</w:t>
            </w:r>
          </w:p>
        </w:tc>
      </w:tr>
      <w:tr w14:paraId="41D65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1C39EBA5">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报销单号/标题</w:t>
            </w:r>
          </w:p>
        </w:tc>
        <w:tc>
          <w:tcPr>
            <w:tcW w:w="2952" w:type="dxa"/>
          </w:tcPr>
          <w:p w14:paraId="6EDC9E53">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点击单号或标题</w:t>
            </w:r>
          </w:p>
        </w:tc>
        <w:tc>
          <w:tcPr>
            <w:tcW w:w="2952" w:type="dxa"/>
          </w:tcPr>
          <w:p w14:paraId="19F9E386">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获取当前行 id</w:t>
            </w:r>
          </w:p>
        </w:tc>
      </w:tr>
      <w:tr w14:paraId="2F2F3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20C98BCA">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查看按钮</w:t>
            </w:r>
          </w:p>
        </w:tc>
        <w:tc>
          <w:tcPr>
            <w:tcW w:w="2952" w:type="dxa"/>
          </w:tcPr>
          <w:p w14:paraId="15420B0B">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点击查看</w:t>
            </w:r>
          </w:p>
        </w:tc>
        <w:tc>
          <w:tcPr>
            <w:tcW w:w="2952" w:type="dxa"/>
          </w:tcPr>
          <w:p w14:paraId="2EF1BDC2">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进入只读详情页</w:t>
            </w:r>
          </w:p>
        </w:tc>
      </w:tr>
      <w:tr w14:paraId="43941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04D1D807">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编辑按钮</w:t>
            </w:r>
          </w:p>
        </w:tc>
        <w:tc>
          <w:tcPr>
            <w:tcW w:w="2952" w:type="dxa"/>
          </w:tcPr>
          <w:p w14:paraId="3D3BD68E">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点击编辑</w:t>
            </w:r>
          </w:p>
        </w:tc>
        <w:tc>
          <w:tcPr>
            <w:tcW w:w="2952" w:type="dxa"/>
          </w:tcPr>
          <w:p w14:paraId="2D4F7250">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判断当前用户权限和单据状态</w:t>
            </w:r>
          </w:p>
        </w:tc>
      </w:tr>
      <w:tr w14:paraId="3265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52" w:type="dxa"/>
          </w:tcPr>
          <w:p w14:paraId="3B8B7BAB">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作废按钮</w:t>
            </w:r>
          </w:p>
        </w:tc>
        <w:tc>
          <w:tcPr>
            <w:tcW w:w="2952" w:type="dxa"/>
          </w:tcPr>
          <w:p w14:paraId="45B3C06C">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点击作废并输入作废原因</w:t>
            </w:r>
          </w:p>
        </w:tc>
        <w:tc>
          <w:tcPr>
            <w:tcW w:w="2952" w:type="dxa"/>
          </w:tcPr>
          <w:p w14:paraId="2C065BC9">
            <w:pPr>
              <w:spacing w:after="0" w:line="240" w:lineRule="auto"/>
              <w:rPr>
                <w:rFonts w:hint="eastAsia" w:ascii="Times New Roman" w:hAnsi="Times New Roman" w:eastAsiaTheme="minorEastAsia" w:cstheme="minorEastAsia"/>
                <w:b/>
                <w:sz w:val="16"/>
              </w:rPr>
            </w:pPr>
            <w:r>
              <w:rPr>
                <w:rFonts w:hint="eastAsia" w:ascii="Times New Roman" w:hAnsi="Times New Roman" w:eastAsiaTheme="minorEastAsia" w:cstheme="minorEastAsia"/>
                <w:b/>
                <w:sz w:val="16"/>
              </w:rPr>
              <w:t>弹出确认框，提交 id、version、作废原因</w:t>
            </w:r>
          </w:p>
        </w:tc>
      </w:tr>
    </w:tbl>
    <w:p w14:paraId="2C5D2176">
      <w:pPr>
        <w:bidi w:val="0"/>
        <w:ind w:firstLine="420" w:firstLineChars="0"/>
        <w:rPr>
          <w:rFonts w:hint="eastAsia"/>
          <w:lang w:val="en-US" w:eastAsia="zh-CN"/>
        </w:rPr>
      </w:pPr>
    </w:p>
    <w:p w14:paraId="4AB2C576">
      <w:pPr>
        <w:bidi w:val="0"/>
        <w:ind w:firstLine="420" w:firstLineChars="0"/>
        <w:rPr>
          <w:rFonts w:hint="eastAsia"/>
          <w:lang w:val="en-US" w:eastAsia="zh-CN"/>
        </w:rPr>
      </w:pPr>
      <w:r>
        <w:rPr>
          <w:rFonts w:hint="eastAsia"/>
          <w:lang w:val="en-US" w:eastAsia="zh-CN"/>
        </w:rPr>
        <w:t>列表页前端主要负责用户输入、查询条件组装、分页参数维护和操作入口控制；后端负责权限校验、动态条件查询、分页查询、状态转换和统一响应返回。前端按钮显示只作为用户体验控制，最终是否允许操作以后端权限校验结果为准。</w:t>
      </w:r>
    </w:p>
    <w:p w14:paraId="113D8074">
      <w:pPr>
        <w:pStyle w:val="4"/>
        <w:numPr>
          <w:ilvl w:val="2"/>
          <w:numId w:val="4"/>
        </w:numPr>
        <w:ind w:left="709" w:leftChars="0" w:hanging="709" w:firstLineChars="0"/>
        <w:outlineLvl w:val="2"/>
        <w:rPr>
          <w:rFonts w:hint="eastAsia"/>
          <w:lang w:val="en-US" w:eastAsia="zh-CN"/>
        </w:rPr>
      </w:pPr>
      <w:r>
        <w:rPr>
          <w:rFonts w:hint="eastAsia"/>
          <w:lang w:val="en-US" w:eastAsia="zh-CN"/>
        </w:rPr>
        <w:t>详情页与后端交互</w:t>
      </w:r>
    </w:p>
    <w:p w14:paraId="54913DD7">
      <w:pPr>
        <w:widowControl w:val="0"/>
        <w:numPr>
          <w:numId w:val="0"/>
        </w:numPr>
        <w:bidi w:val="0"/>
        <w:jc w:val="both"/>
        <w:rPr>
          <w:rFonts w:hint="eastAsia" w:ascii="宋体" w:hAnsi="宋体" w:eastAsia="宋体" w:cs="宋体"/>
          <w:sz w:val="24"/>
          <w:szCs w:val="24"/>
          <w:lang w:val="en-US" w:eastAsia="zh-CN"/>
        </w:rPr>
      </w:pPr>
    </w:p>
    <w:p w14:paraId="03CA6033">
      <w:pPr>
        <w:widowControl w:val="0"/>
        <w:numPr>
          <w:numId w:val="0"/>
        </w:numPr>
        <w:bidi w:val="0"/>
        <w:ind w:firstLine="420" w:firstLineChars="0"/>
        <w:jc w:val="both"/>
        <w:rPr>
          <w:rFonts w:hint="eastAsia" w:ascii="宋体" w:hAnsi="宋体" w:eastAsia="宋体" w:cs="宋体"/>
          <w:sz w:val="24"/>
          <w:szCs w:val="24"/>
          <w:lang w:val="en-US" w:eastAsia="zh-CN"/>
        </w:rPr>
      </w:pPr>
      <w:r>
        <w:rPr>
          <w:rFonts w:ascii="宋体" w:hAnsi="宋体" w:eastAsia="宋体" w:cs="宋体"/>
          <w:sz w:val="24"/>
          <w:szCs w:val="24"/>
        </w:rPr>
        <w:t>详情页为差旅报销单的核心操作页面，包含基础信息、补录行程、补助信息、补助日历、费用合计、费用归属及分摊、备注信息和底部操作按钮。详情页的数据结构以报销单主表为核心，行程、补助、补助日历和费用分摊作为子集合统一挂载在详情 DTO 中。</w:t>
      </w:r>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541"/>
        <w:gridCol w:w="1432"/>
        <w:gridCol w:w="2372"/>
        <w:gridCol w:w="2319"/>
        <w:gridCol w:w="1192"/>
      </w:tblGrid>
      <w:tr w14:paraId="5AEA1B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shd w:val="clear" w:color="auto" w:fill="D9EAF7"/>
            <w:vAlign w:val="center"/>
          </w:tcPr>
          <w:p w14:paraId="1FAC837E">
            <w:pPr>
              <w:spacing w:after="0" w:line="240" w:lineRule="auto"/>
              <w:rPr>
                <w:rFonts w:hint="eastAsia" w:asciiTheme="minorEastAsia" w:hAnsiTheme="minorEastAsia" w:eastAsiaTheme="minorEastAsia" w:cstheme="minorEastAsia"/>
              </w:rPr>
            </w:pPr>
            <w:r>
              <w:rPr>
                <w:rFonts w:hint="eastAsia"/>
                <w:lang w:val="en-US" w:eastAsia="zh-CN"/>
              </w:rPr>
              <w:t>前端区域/控件</w:t>
            </w:r>
          </w:p>
        </w:tc>
        <w:tc>
          <w:tcPr>
            <w:tcW w:w="1432" w:type="dxa"/>
            <w:shd w:val="clear" w:color="auto" w:fill="D9EAF7"/>
            <w:vAlign w:val="center"/>
          </w:tcPr>
          <w:p w14:paraId="71AC125D">
            <w:pPr>
              <w:spacing w:after="0" w:line="240" w:lineRule="auto"/>
              <w:rPr>
                <w:rFonts w:hint="eastAsia" w:asciiTheme="minorEastAsia" w:hAnsiTheme="minorEastAsia" w:eastAsiaTheme="minorEastAsia" w:cstheme="minorEastAsia"/>
              </w:rPr>
            </w:pPr>
            <w:r>
              <w:rPr>
                <w:rFonts w:hint="eastAsia"/>
                <w:lang w:val="en-US" w:eastAsia="zh-CN"/>
              </w:rPr>
              <w:t>用户操作</w:t>
            </w:r>
          </w:p>
        </w:tc>
        <w:tc>
          <w:tcPr>
            <w:tcW w:w="2372" w:type="dxa"/>
            <w:shd w:val="clear" w:color="auto" w:fill="D9EAF7"/>
            <w:vAlign w:val="center"/>
          </w:tcPr>
          <w:p w14:paraId="54BE2F69">
            <w:pPr>
              <w:spacing w:after="0" w:line="240" w:lineRule="auto"/>
              <w:rPr>
                <w:rFonts w:hint="eastAsia" w:asciiTheme="minorEastAsia" w:hAnsiTheme="minorEastAsia" w:eastAsiaTheme="minorEastAsia" w:cstheme="minorEastAsia"/>
              </w:rPr>
            </w:pPr>
            <w:r>
              <w:rPr>
                <w:rFonts w:hint="eastAsia"/>
                <w:lang w:val="en-US" w:eastAsia="zh-CN"/>
              </w:rPr>
              <w:t>前端处理</w:t>
            </w:r>
          </w:p>
        </w:tc>
        <w:tc>
          <w:tcPr>
            <w:tcW w:w="2319" w:type="dxa"/>
            <w:shd w:val="clear" w:color="auto" w:fill="D9EAF7"/>
            <w:vAlign w:val="center"/>
          </w:tcPr>
          <w:p w14:paraId="5BB72E9C">
            <w:pPr>
              <w:spacing w:after="0" w:line="240" w:lineRule="auto"/>
              <w:rPr>
                <w:rFonts w:hint="eastAsia"/>
                <w:lang w:val="en-US" w:eastAsia="zh-CN"/>
              </w:rPr>
            </w:pPr>
            <w:r>
              <w:rPr>
                <w:rFonts w:hint="eastAsia"/>
                <w:lang w:val="en-US" w:eastAsia="zh-CN"/>
              </w:rPr>
              <w:t>调用后端接口</w:t>
            </w:r>
          </w:p>
        </w:tc>
        <w:tc>
          <w:tcPr>
            <w:tcW w:w="1192" w:type="dxa"/>
            <w:shd w:val="clear" w:color="auto" w:fill="D9EAF7"/>
            <w:vAlign w:val="center"/>
          </w:tcPr>
          <w:p w14:paraId="279BACD7">
            <w:pPr>
              <w:spacing w:after="0" w:line="240" w:lineRule="auto"/>
              <w:rPr>
                <w:rFonts w:hint="eastAsia"/>
                <w:lang w:val="en-US" w:eastAsia="zh-CN"/>
              </w:rPr>
            </w:pPr>
            <w:r>
              <w:rPr>
                <w:rFonts w:hint="eastAsia"/>
                <w:lang w:val="en-US" w:eastAsia="zh-CN"/>
              </w:rPr>
              <w:t>后端返回结果</w:t>
            </w:r>
          </w:p>
        </w:tc>
      </w:tr>
      <w:tr w14:paraId="14E412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vAlign w:val="center"/>
          </w:tcPr>
          <w:p w14:paraId="7F419D30">
            <w:pPr>
              <w:spacing w:after="0" w:line="240" w:lineRule="auto"/>
              <w:rPr>
                <w:rFonts w:hint="eastAsia" w:asciiTheme="minorEastAsia" w:hAnsiTheme="minorEastAsia" w:eastAsiaTheme="minorEastAsia" w:cstheme="minorEastAsia"/>
              </w:rPr>
            </w:pPr>
            <w:r>
              <w:rPr>
                <w:rFonts w:hint="eastAsia"/>
                <w:lang w:val="en-US" w:eastAsia="zh-CN"/>
              </w:rPr>
              <w:t>页面初始化</w:t>
            </w:r>
          </w:p>
        </w:tc>
        <w:tc>
          <w:tcPr>
            <w:tcW w:w="1432" w:type="dxa"/>
            <w:vAlign w:val="center"/>
          </w:tcPr>
          <w:p w14:paraId="6981AFBE">
            <w:pPr>
              <w:spacing w:after="0" w:line="240" w:lineRule="auto"/>
              <w:rPr>
                <w:rFonts w:hint="eastAsia" w:asciiTheme="minorEastAsia" w:hAnsiTheme="minorEastAsia" w:eastAsiaTheme="minorEastAsia" w:cstheme="minorEastAsia"/>
              </w:rPr>
            </w:pPr>
            <w:r>
              <w:rPr>
                <w:rFonts w:hint="eastAsia"/>
                <w:lang w:val="en-US" w:eastAsia="zh-CN"/>
              </w:rPr>
              <w:t>进入 reimburse/detail/{id}</w:t>
            </w:r>
          </w:p>
        </w:tc>
        <w:tc>
          <w:tcPr>
            <w:tcW w:w="2372" w:type="dxa"/>
            <w:vAlign w:val="center"/>
          </w:tcPr>
          <w:p w14:paraId="0183B3F1">
            <w:pPr>
              <w:spacing w:after="0" w:line="240" w:lineRule="auto"/>
              <w:rPr>
                <w:rFonts w:hint="eastAsia" w:asciiTheme="minorEastAsia" w:hAnsiTheme="minorEastAsia" w:eastAsiaTheme="minorEastAsia" w:cstheme="minorEastAsia"/>
              </w:rPr>
            </w:pPr>
            <w:r>
              <w:rPr>
                <w:rFonts w:hint="eastAsia"/>
                <w:lang w:val="en-US" w:eastAsia="zh-CN"/>
              </w:rPr>
              <w:t>根据路由 id 和 mode 判断新增、编辑或查看</w:t>
            </w:r>
          </w:p>
        </w:tc>
        <w:tc>
          <w:tcPr>
            <w:tcW w:w="2319" w:type="dxa"/>
            <w:vAlign w:val="center"/>
          </w:tcPr>
          <w:p w14:paraId="687528C8">
            <w:pPr>
              <w:spacing w:after="0" w:line="240" w:lineRule="auto"/>
              <w:rPr>
                <w:rFonts w:hint="eastAsia"/>
                <w:lang w:val="en-US" w:eastAsia="zh-CN"/>
              </w:rPr>
            </w:pPr>
            <w:r>
              <w:rPr>
                <w:rFonts w:hint="eastAsia"/>
                <w:lang w:val="en-US" w:eastAsia="zh-CN"/>
              </w:rPr>
              <w:t>COMM_REIMBURSE_QueryTravelReimburseDetail</w:t>
            </w:r>
          </w:p>
        </w:tc>
        <w:tc>
          <w:tcPr>
            <w:tcW w:w="1192" w:type="dxa"/>
            <w:vAlign w:val="center"/>
          </w:tcPr>
          <w:p w14:paraId="150B483F">
            <w:pPr>
              <w:spacing w:after="0" w:line="240" w:lineRule="auto"/>
              <w:rPr>
                <w:rFonts w:hint="eastAsia"/>
                <w:lang w:val="en-US" w:eastAsia="zh-CN"/>
              </w:rPr>
            </w:pPr>
            <w:r>
              <w:rPr>
                <w:rFonts w:hint="eastAsia"/>
                <w:lang w:val="en-US" w:eastAsia="zh-CN"/>
              </w:rPr>
              <w:t>详情页完整数据</w:t>
            </w:r>
          </w:p>
        </w:tc>
      </w:tr>
      <w:tr w14:paraId="28EB48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vAlign w:val="center"/>
          </w:tcPr>
          <w:p w14:paraId="090CEE3F">
            <w:pPr>
              <w:spacing w:after="0" w:line="240" w:lineRule="auto"/>
              <w:rPr>
                <w:rFonts w:hint="eastAsia" w:asciiTheme="minorEastAsia" w:hAnsiTheme="minorEastAsia" w:eastAsiaTheme="minorEastAsia" w:cstheme="minorEastAsia"/>
              </w:rPr>
            </w:pPr>
            <w:r>
              <w:rPr>
                <w:rFonts w:hint="eastAsia"/>
                <w:lang w:val="en-US" w:eastAsia="zh-CN"/>
              </w:rPr>
              <w:t>基础信息区</w:t>
            </w:r>
          </w:p>
        </w:tc>
        <w:tc>
          <w:tcPr>
            <w:tcW w:w="1432" w:type="dxa"/>
            <w:vAlign w:val="center"/>
          </w:tcPr>
          <w:p w14:paraId="3AFDB4A4">
            <w:pPr>
              <w:spacing w:after="0" w:line="240" w:lineRule="auto"/>
              <w:rPr>
                <w:rFonts w:hint="eastAsia" w:asciiTheme="minorEastAsia" w:hAnsiTheme="minorEastAsia" w:eastAsiaTheme="minorEastAsia" w:cstheme="minorEastAsia"/>
              </w:rPr>
            </w:pPr>
            <w:r>
              <w:rPr>
                <w:rFonts w:hint="eastAsia"/>
                <w:lang w:val="en-US" w:eastAsia="zh-CN"/>
              </w:rPr>
              <w:t>输入标题、事由，选择报销人、部门、公司、业务类型、单据日期</w:t>
            </w:r>
          </w:p>
        </w:tc>
        <w:tc>
          <w:tcPr>
            <w:tcW w:w="2372" w:type="dxa"/>
            <w:vAlign w:val="center"/>
          </w:tcPr>
          <w:p w14:paraId="4F28A507">
            <w:pPr>
              <w:spacing w:after="0" w:line="240" w:lineRule="auto"/>
              <w:rPr>
                <w:rFonts w:hint="eastAsia" w:asciiTheme="minorEastAsia" w:hAnsiTheme="minorEastAsia" w:eastAsiaTheme="minorEastAsia" w:cstheme="minorEastAsia"/>
              </w:rPr>
            </w:pPr>
            <w:r>
              <w:rPr>
                <w:rFonts w:hint="eastAsia"/>
                <w:lang w:val="en-US" w:eastAsia="zh-CN"/>
              </w:rPr>
              <w:t>前端进行必填、长度、业务类型叶子节点校验</w:t>
            </w:r>
          </w:p>
        </w:tc>
        <w:tc>
          <w:tcPr>
            <w:tcW w:w="2319" w:type="dxa"/>
            <w:vAlign w:val="center"/>
          </w:tcPr>
          <w:p w14:paraId="7866F9AC">
            <w:pPr>
              <w:spacing w:after="0" w:line="240" w:lineRule="auto"/>
              <w:rPr>
                <w:rFonts w:hint="eastAsia"/>
                <w:lang w:val="en-US" w:eastAsia="zh-CN"/>
              </w:rPr>
            </w:pPr>
            <w:r>
              <w:rPr>
                <w:rFonts w:hint="eastAsia"/>
                <w:lang w:val="en-US" w:eastAsia="zh-CN"/>
              </w:rPr>
              <w:t>保存或提交时统一调用保存/提交接口</w:t>
            </w:r>
          </w:p>
        </w:tc>
        <w:tc>
          <w:tcPr>
            <w:tcW w:w="1192" w:type="dxa"/>
            <w:vAlign w:val="center"/>
          </w:tcPr>
          <w:p w14:paraId="41019253">
            <w:pPr>
              <w:spacing w:after="0" w:line="240" w:lineRule="auto"/>
              <w:rPr>
                <w:rFonts w:hint="eastAsia"/>
                <w:lang w:val="en-US" w:eastAsia="zh-CN"/>
              </w:rPr>
            </w:pPr>
            <w:r>
              <w:rPr>
                <w:rFonts w:hint="eastAsia"/>
                <w:lang w:val="en-US" w:eastAsia="zh-CN"/>
              </w:rPr>
              <w:t>保存结果或提交结果</w:t>
            </w:r>
          </w:p>
        </w:tc>
      </w:tr>
      <w:tr w14:paraId="7E565CE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vAlign w:val="center"/>
          </w:tcPr>
          <w:p w14:paraId="6BC72BBF">
            <w:pPr>
              <w:spacing w:after="0" w:line="240" w:lineRule="auto"/>
              <w:rPr>
                <w:rFonts w:hint="eastAsia" w:asciiTheme="minorEastAsia" w:hAnsiTheme="minorEastAsia" w:eastAsiaTheme="minorEastAsia" w:cstheme="minorEastAsia"/>
              </w:rPr>
            </w:pPr>
            <w:r>
              <w:rPr>
                <w:rFonts w:hint="eastAsia"/>
                <w:lang w:val="en-US" w:eastAsia="zh-CN"/>
              </w:rPr>
              <w:t>补录行程弹窗</w:t>
            </w:r>
          </w:p>
        </w:tc>
        <w:tc>
          <w:tcPr>
            <w:tcW w:w="1432" w:type="dxa"/>
            <w:vAlign w:val="center"/>
          </w:tcPr>
          <w:p w14:paraId="3E36495F">
            <w:pPr>
              <w:spacing w:after="0" w:line="240" w:lineRule="auto"/>
              <w:rPr>
                <w:rFonts w:hint="eastAsia" w:asciiTheme="minorEastAsia" w:hAnsiTheme="minorEastAsia" w:eastAsiaTheme="minorEastAsia" w:cstheme="minorEastAsia"/>
              </w:rPr>
            </w:pPr>
            <w:r>
              <w:rPr>
                <w:rFonts w:hint="eastAsia"/>
                <w:lang w:val="en-US" w:eastAsia="zh-CN"/>
              </w:rPr>
              <w:t>新增、编辑、复制、删除行程</w:t>
            </w:r>
          </w:p>
        </w:tc>
        <w:tc>
          <w:tcPr>
            <w:tcW w:w="2372" w:type="dxa"/>
            <w:vAlign w:val="center"/>
          </w:tcPr>
          <w:p w14:paraId="7BE2B4BA">
            <w:pPr>
              <w:spacing w:after="0" w:line="240" w:lineRule="auto"/>
              <w:rPr>
                <w:rFonts w:hint="eastAsia" w:asciiTheme="minorEastAsia" w:hAnsiTheme="minorEastAsia" w:eastAsiaTheme="minorEastAsia" w:cstheme="minorEastAsia"/>
              </w:rPr>
            </w:pPr>
            <w:r>
              <w:rPr>
                <w:rFonts w:hint="eastAsia"/>
                <w:lang w:val="en-US" w:eastAsia="zh-CN"/>
              </w:rPr>
              <w:t>前端校验出行人、城市、日期范围、日期不能晚于当前日期、同一人员行程不能重叠</w:t>
            </w:r>
          </w:p>
        </w:tc>
        <w:tc>
          <w:tcPr>
            <w:tcW w:w="2319" w:type="dxa"/>
            <w:vAlign w:val="center"/>
          </w:tcPr>
          <w:p w14:paraId="505DFBD2">
            <w:pPr>
              <w:spacing w:after="0" w:line="240" w:lineRule="auto"/>
              <w:rPr>
                <w:rFonts w:hint="eastAsia"/>
                <w:lang w:val="en-US" w:eastAsia="zh-CN"/>
              </w:rPr>
            </w:pPr>
            <w:r>
              <w:rPr>
                <w:rFonts w:hint="eastAsia"/>
                <w:lang w:val="en-US" w:eastAsia="zh-CN"/>
              </w:rPr>
              <w:t>保存草稿或提交时统一随详情 DTO 提交</w:t>
            </w:r>
          </w:p>
        </w:tc>
        <w:tc>
          <w:tcPr>
            <w:tcW w:w="1192" w:type="dxa"/>
            <w:vAlign w:val="center"/>
          </w:tcPr>
          <w:p w14:paraId="2FBD702D">
            <w:pPr>
              <w:spacing w:after="0" w:line="240" w:lineRule="auto"/>
              <w:rPr>
                <w:rFonts w:hint="eastAsia"/>
                <w:lang w:val="en-US" w:eastAsia="zh-CN"/>
              </w:rPr>
            </w:pPr>
            <w:r>
              <w:rPr>
                <w:rFonts w:hint="eastAsia"/>
                <w:lang w:val="en-US" w:eastAsia="zh-CN"/>
              </w:rPr>
              <w:t>保存结果或提交结果</w:t>
            </w:r>
          </w:p>
        </w:tc>
      </w:tr>
      <w:tr w14:paraId="5F9308F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vAlign w:val="center"/>
          </w:tcPr>
          <w:p w14:paraId="3A83B60D">
            <w:pPr>
              <w:spacing w:after="0" w:line="240" w:lineRule="auto"/>
              <w:rPr>
                <w:rFonts w:hint="eastAsia" w:asciiTheme="minorEastAsia" w:hAnsiTheme="minorEastAsia" w:eastAsiaTheme="minorEastAsia" w:cstheme="minorEastAsia"/>
              </w:rPr>
            </w:pPr>
            <w:r>
              <w:rPr>
                <w:rFonts w:hint="eastAsia"/>
                <w:lang w:val="en-US" w:eastAsia="zh-CN"/>
              </w:rPr>
              <w:t>补助信息表格</w:t>
            </w:r>
          </w:p>
        </w:tc>
        <w:tc>
          <w:tcPr>
            <w:tcW w:w="1432" w:type="dxa"/>
            <w:vAlign w:val="center"/>
          </w:tcPr>
          <w:p w14:paraId="08F63C86">
            <w:pPr>
              <w:spacing w:after="0" w:line="240" w:lineRule="auto"/>
              <w:rPr>
                <w:rFonts w:hint="eastAsia" w:asciiTheme="minorEastAsia" w:hAnsiTheme="minorEastAsia" w:eastAsiaTheme="minorEastAsia" w:cstheme="minorEastAsia"/>
              </w:rPr>
            </w:pPr>
            <w:r>
              <w:rPr>
                <w:rFonts w:hint="eastAsia"/>
                <w:lang w:val="en-US" w:eastAsia="zh-CN"/>
              </w:rPr>
              <w:t>查看补助汇总，打开补助日历</w:t>
            </w:r>
          </w:p>
        </w:tc>
        <w:tc>
          <w:tcPr>
            <w:tcW w:w="2372" w:type="dxa"/>
            <w:vAlign w:val="center"/>
          </w:tcPr>
          <w:p w14:paraId="0D158954">
            <w:pPr>
              <w:spacing w:after="0" w:line="240" w:lineRule="auto"/>
              <w:rPr>
                <w:rFonts w:hint="eastAsia" w:asciiTheme="minorEastAsia" w:hAnsiTheme="minorEastAsia" w:eastAsiaTheme="minorEastAsia" w:cstheme="minorEastAsia"/>
              </w:rPr>
            </w:pPr>
            <w:r>
              <w:rPr>
                <w:rFonts w:hint="eastAsia"/>
                <w:lang w:val="en-US" w:eastAsia="zh-CN"/>
              </w:rPr>
              <w:t>前端根据行程生成补助明细，并维护补助日历状态</w:t>
            </w:r>
          </w:p>
        </w:tc>
        <w:tc>
          <w:tcPr>
            <w:tcW w:w="2319" w:type="dxa"/>
            <w:vAlign w:val="center"/>
          </w:tcPr>
          <w:p w14:paraId="220B8BC2">
            <w:pPr>
              <w:spacing w:after="0" w:line="240" w:lineRule="auto"/>
              <w:rPr>
                <w:rFonts w:hint="eastAsia"/>
                <w:lang w:val="en-US" w:eastAsia="zh-CN"/>
              </w:rPr>
            </w:pPr>
            <w:r>
              <w:rPr>
                <w:rFonts w:hint="eastAsia"/>
                <w:lang w:val="en-US" w:eastAsia="zh-CN"/>
              </w:rPr>
              <w:t>可调用 COMM_REIMBURSE_CalculateTripSubsidy 或保存/提交时由后端复核</w:t>
            </w:r>
          </w:p>
        </w:tc>
        <w:tc>
          <w:tcPr>
            <w:tcW w:w="1192" w:type="dxa"/>
            <w:vAlign w:val="center"/>
          </w:tcPr>
          <w:p w14:paraId="0B3E34B1">
            <w:pPr>
              <w:spacing w:after="0" w:line="240" w:lineRule="auto"/>
              <w:rPr>
                <w:rFonts w:hint="eastAsia"/>
                <w:lang w:val="en-US" w:eastAsia="zh-CN"/>
              </w:rPr>
            </w:pPr>
            <w:r>
              <w:rPr>
                <w:rFonts w:hint="eastAsia"/>
                <w:lang w:val="en-US" w:eastAsia="zh-CN"/>
              </w:rPr>
              <w:t>补助明细、补助日历、金额汇总</w:t>
            </w:r>
          </w:p>
        </w:tc>
      </w:tr>
      <w:tr w14:paraId="1E31F9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vAlign w:val="center"/>
          </w:tcPr>
          <w:p w14:paraId="4419EE4F">
            <w:pPr>
              <w:spacing w:after="0" w:line="240" w:lineRule="auto"/>
              <w:rPr>
                <w:rFonts w:hint="eastAsia" w:asciiTheme="minorEastAsia" w:hAnsiTheme="minorEastAsia" w:eastAsiaTheme="minorEastAsia" w:cstheme="minorEastAsia"/>
              </w:rPr>
            </w:pPr>
            <w:r>
              <w:rPr>
                <w:rFonts w:hint="eastAsia"/>
                <w:lang w:val="en-US" w:eastAsia="zh-CN"/>
              </w:rPr>
              <w:t>补助日历弹窗</w:t>
            </w:r>
          </w:p>
        </w:tc>
        <w:tc>
          <w:tcPr>
            <w:tcW w:w="1432" w:type="dxa"/>
            <w:vAlign w:val="center"/>
          </w:tcPr>
          <w:p w14:paraId="049D8BEC">
            <w:pPr>
              <w:spacing w:after="0" w:line="240" w:lineRule="auto"/>
              <w:rPr>
                <w:rFonts w:hint="eastAsia" w:asciiTheme="minorEastAsia" w:hAnsiTheme="minorEastAsia" w:eastAsiaTheme="minorEastAsia" w:cstheme="minorEastAsia"/>
              </w:rPr>
            </w:pPr>
            <w:r>
              <w:rPr>
                <w:rFonts w:hint="eastAsia"/>
                <w:lang w:val="en-US" w:eastAsia="zh-CN"/>
              </w:rPr>
              <w:t>勾选餐费、交通、通讯补助，修改补助金额</w:t>
            </w:r>
          </w:p>
        </w:tc>
        <w:tc>
          <w:tcPr>
            <w:tcW w:w="2372" w:type="dxa"/>
            <w:vAlign w:val="center"/>
          </w:tcPr>
          <w:p w14:paraId="3EFF3632">
            <w:pPr>
              <w:spacing w:after="0" w:line="240" w:lineRule="auto"/>
              <w:rPr>
                <w:rFonts w:hint="eastAsia" w:asciiTheme="minorEastAsia" w:hAnsiTheme="minorEastAsia" w:eastAsiaTheme="minorEastAsia" w:cstheme="minorEastAsia"/>
              </w:rPr>
            </w:pPr>
            <w:r>
              <w:rPr>
                <w:rFonts w:hint="eastAsia"/>
                <w:lang w:val="en-US" w:eastAsia="zh-CN"/>
              </w:rPr>
              <w:t>前端控制未勾选项不可编辑，金额不能为负且不能超过标准金额</w:t>
            </w:r>
          </w:p>
        </w:tc>
        <w:tc>
          <w:tcPr>
            <w:tcW w:w="2319" w:type="dxa"/>
            <w:vAlign w:val="center"/>
          </w:tcPr>
          <w:p w14:paraId="086F4D06">
            <w:pPr>
              <w:spacing w:after="0" w:line="240" w:lineRule="auto"/>
              <w:rPr>
                <w:rFonts w:hint="eastAsia"/>
                <w:lang w:val="en-US" w:eastAsia="zh-CN"/>
              </w:rPr>
            </w:pPr>
            <w:r>
              <w:rPr>
                <w:rFonts w:hint="eastAsia"/>
                <w:lang w:val="en-US" w:eastAsia="zh-CN"/>
              </w:rPr>
              <w:t>可调用 COMM_REIMBURSE_CalculateSubsidyCalendar 或保存/提交时由后端复核</w:t>
            </w:r>
          </w:p>
        </w:tc>
        <w:tc>
          <w:tcPr>
            <w:tcW w:w="1192" w:type="dxa"/>
            <w:vAlign w:val="center"/>
          </w:tcPr>
          <w:p w14:paraId="26739C8D">
            <w:pPr>
              <w:spacing w:after="0" w:line="240" w:lineRule="auto"/>
              <w:rPr>
                <w:rFonts w:hint="eastAsia"/>
                <w:lang w:val="en-US" w:eastAsia="zh-CN"/>
              </w:rPr>
            </w:pPr>
            <w:r>
              <w:rPr>
                <w:rFonts w:hint="eastAsia"/>
                <w:lang w:val="en-US" w:eastAsia="zh-CN"/>
              </w:rPr>
              <w:t>重新计算后的补助金额</w:t>
            </w:r>
          </w:p>
        </w:tc>
      </w:tr>
      <w:tr w14:paraId="080E83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vAlign w:val="center"/>
          </w:tcPr>
          <w:p w14:paraId="4974C0F1">
            <w:pPr>
              <w:spacing w:after="0" w:line="240" w:lineRule="auto"/>
              <w:rPr>
                <w:rFonts w:hint="eastAsia" w:asciiTheme="minorEastAsia" w:hAnsiTheme="minorEastAsia" w:eastAsiaTheme="minorEastAsia" w:cstheme="minorEastAsia"/>
              </w:rPr>
            </w:pPr>
            <w:r>
              <w:rPr>
                <w:rFonts w:hint="eastAsia"/>
                <w:lang w:val="en-US" w:eastAsia="zh-CN"/>
              </w:rPr>
              <w:t>费用合计区</w:t>
            </w:r>
          </w:p>
        </w:tc>
        <w:tc>
          <w:tcPr>
            <w:tcW w:w="1432" w:type="dxa"/>
            <w:vAlign w:val="center"/>
          </w:tcPr>
          <w:p w14:paraId="157C843B">
            <w:pPr>
              <w:spacing w:after="0" w:line="240" w:lineRule="auto"/>
              <w:rPr>
                <w:rFonts w:hint="eastAsia" w:asciiTheme="minorEastAsia" w:hAnsiTheme="minorEastAsia" w:eastAsiaTheme="minorEastAsia" w:cstheme="minorEastAsia"/>
              </w:rPr>
            </w:pPr>
            <w:r>
              <w:rPr>
                <w:rFonts w:hint="eastAsia"/>
                <w:lang w:val="en-US" w:eastAsia="zh-CN"/>
              </w:rPr>
              <w:t>查看补助总金额、餐费补助、交通补助、通讯补助</w:t>
            </w:r>
          </w:p>
        </w:tc>
        <w:tc>
          <w:tcPr>
            <w:tcW w:w="2372" w:type="dxa"/>
            <w:vAlign w:val="center"/>
          </w:tcPr>
          <w:p w14:paraId="287756B9">
            <w:pPr>
              <w:spacing w:after="0" w:line="240" w:lineRule="auto"/>
              <w:rPr>
                <w:rFonts w:hint="eastAsia" w:asciiTheme="minorEastAsia" w:hAnsiTheme="minorEastAsia" w:eastAsiaTheme="minorEastAsia" w:cstheme="minorEastAsia"/>
              </w:rPr>
            </w:pPr>
            <w:r>
              <w:rPr>
                <w:rFonts w:hint="eastAsia"/>
                <w:lang w:val="en-US" w:eastAsia="zh-CN"/>
              </w:rPr>
              <w:t>前端根据补助日历实时汇总金额</w:t>
            </w:r>
          </w:p>
        </w:tc>
        <w:tc>
          <w:tcPr>
            <w:tcW w:w="2319" w:type="dxa"/>
            <w:vAlign w:val="center"/>
          </w:tcPr>
          <w:p w14:paraId="13ED6E31">
            <w:pPr>
              <w:spacing w:after="0" w:line="240" w:lineRule="auto"/>
              <w:rPr>
                <w:rFonts w:hint="eastAsia"/>
                <w:lang w:val="en-US" w:eastAsia="zh-CN"/>
              </w:rPr>
            </w:pPr>
            <w:r>
              <w:rPr>
                <w:rFonts w:hint="eastAsia"/>
                <w:lang w:val="en-US" w:eastAsia="zh-CN"/>
              </w:rPr>
              <w:t>不单独调用接口，保存/提交时后端复核</w:t>
            </w:r>
          </w:p>
        </w:tc>
        <w:tc>
          <w:tcPr>
            <w:tcW w:w="1192" w:type="dxa"/>
            <w:vAlign w:val="center"/>
          </w:tcPr>
          <w:p w14:paraId="37DDFC59">
            <w:pPr>
              <w:spacing w:after="0" w:line="240" w:lineRule="auto"/>
              <w:rPr>
                <w:rFonts w:hint="eastAsia"/>
                <w:lang w:val="en-US" w:eastAsia="zh-CN"/>
              </w:rPr>
            </w:pPr>
            <w:r>
              <w:rPr>
                <w:rFonts w:hint="eastAsia"/>
                <w:lang w:val="en-US" w:eastAsia="zh-CN"/>
              </w:rPr>
              <w:t>保存结果或提交结果</w:t>
            </w:r>
          </w:p>
        </w:tc>
      </w:tr>
      <w:tr w14:paraId="53C9F5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vAlign w:val="center"/>
          </w:tcPr>
          <w:p w14:paraId="0FFC675D">
            <w:pPr>
              <w:spacing w:after="0" w:line="240" w:lineRule="auto"/>
              <w:rPr>
                <w:rFonts w:hint="eastAsia" w:asciiTheme="minorEastAsia" w:hAnsiTheme="minorEastAsia" w:eastAsiaTheme="minorEastAsia" w:cstheme="minorEastAsia"/>
              </w:rPr>
            </w:pPr>
            <w:r>
              <w:rPr>
                <w:rFonts w:hint="eastAsia"/>
                <w:lang w:val="en-US" w:eastAsia="zh-CN"/>
              </w:rPr>
              <w:t>费用分摊区</w:t>
            </w:r>
          </w:p>
        </w:tc>
        <w:tc>
          <w:tcPr>
            <w:tcW w:w="1432" w:type="dxa"/>
            <w:vAlign w:val="center"/>
          </w:tcPr>
          <w:p w14:paraId="00A9DC68">
            <w:pPr>
              <w:spacing w:after="0" w:line="240" w:lineRule="auto"/>
              <w:rPr>
                <w:rFonts w:hint="eastAsia" w:asciiTheme="minorEastAsia" w:hAnsiTheme="minorEastAsia" w:eastAsiaTheme="minorEastAsia" w:cstheme="minorEastAsia"/>
              </w:rPr>
            </w:pPr>
            <w:r>
              <w:rPr>
                <w:rFonts w:hint="eastAsia"/>
                <w:lang w:val="en-US" w:eastAsia="zh-CN"/>
              </w:rPr>
              <w:t>添加行、删除行、均摊、修改比例或金额</w:t>
            </w:r>
          </w:p>
        </w:tc>
        <w:tc>
          <w:tcPr>
            <w:tcW w:w="2372" w:type="dxa"/>
            <w:vAlign w:val="center"/>
          </w:tcPr>
          <w:p w14:paraId="14E8CAF7">
            <w:pPr>
              <w:spacing w:after="0" w:line="240" w:lineRule="auto"/>
              <w:rPr>
                <w:rFonts w:hint="eastAsia" w:asciiTheme="minorEastAsia" w:hAnsiTheme="minorEastAsia" w:eastAsiaTheme="minorEastAsia" w:cstheme="minorEastAsia"/>
              </w:rPr>
            </w:pPr>
            <w:r>
              <w:rPr>
                <w:rFonts w:hint="eastAsia"/>
                <w:lang w:val="en-US" w:eastAsia="zh-CN"/>
              </w:rPr>
              <w:t>前端维护分摊列表，计算总比例、总金额和首行补差</w:t>
            </w:r>
          </w:p>
        </w:tc>
        <w:tc>
          <w:tcPr>
            <w:tcW w:w="2319" w:type="dxa"/>
            <w:vAlign w:val="center"/>
          </w:tcPr>
          <w:p w14:paraId="0AF9A010">
            <w:pPr>
              <w:spacing w:after="0" w:line="240" w:lineRule="auto"/>
              <w:rPr>
                <w:rFonts w:hint="eastAsia"/>
                <w:lang w:val="en-US" w:eastAsia="zh-CN"/>
              </w:rPr>
            </w:pPr>
            <w:r>
              <w:rPr>
                <w:rFonts w:hint="eastAsia"/>
                <w:lang w:val="en-US" w:eastAsia="zh-CN"/>
              </w:rPr>
              <w:t>COMM_REIMBURSE_CalculateCostShare 或保存/提交时统一校验</w:t>
            </w:r>
          </w:p>
        </w:tc>
        <w:tc>
          <w:tcPr>
            <w:tcW w:w="1192" w:type="dxa"/>
            <w:vAlign w:val="center"/>
          </w:tcPr>
          <w:p w14:paraId="3870A79D">
            <w:pPr>
              <w:spacing w:after="0" w:line="240" w:lineRule="auto"/>
              <w:rPr>
                <w:rFonts w:hint="eastAsia"/>
                <w:lang w:val="en-US" w:eastAsia="zh-CN"/>
              </w:rPr>
            </w:pPr>
            <w:r>
              <w:rPr>
                <w:rFonts w:hint="eastAsia"/>
                <w:lang w:val="en-US" w:eastAsia="zh-CN"/>
              </w:rPr>
              <w:t>分摊列表、总比例、总金额、校验结果</w:t>
            </w:r>
          </w:p>
        </w:tc>
      </w:tr>
      <w:tr w14:paraId="4BC675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vAlign w:val="center"/>
          </w:tcPr>
          <w:p w14:paraId="0C71A10D">
            <w:pPr>
              <w:spacing w:after="0" w:line="240" w:lineRule="auto"/>
              <w:rPr>
                <w:rFonts w:hint="eastAsia" w:asciiTheme="minorEastAsia" w:hAnsiTheme="minorEastAsia" w:eastAsiaTheme="minorEastAsia" w:cstheme="minorEastAsia"/>
              </w:rPr>
            </w:pPr>
            <w:r>
              <w:rPr>
                <w:rFonts w:hint="eastAsia"/>
                <w:lang w:val="en-US" w:eastAsia="zh-CN"/>
              </w:rPr>
              <w:t>备注信息区</w:t>
            </w:r>
          </w:p>
        </w:tc>
        <w:tc>
          <w:tcPr>
            <w:tcW w:w="1432" w:type="dxa"/>
            <w:vAlign w:val="center"/>
          </w:tcPr>
          <w:p w14:paraId="06AE15BD">
            <w:pPr>
              <w:spacing w:after="0" w:line="240" w:lineRule="auto"/>
              <w:rPr>
                <w:rFonts w:hint="eastAsia" w:asciiTheme="minorEastAsia" w:hAnsiTheme="minorEastAsia" w:eastAsiaTheme="minorEastAsia" w:cstheme="minorEastAsia"/>
              </w:rPr>
            </w:pPr>
            <w:r>
              <w:rPr>
                <w:rFonts w:hint="eastAsia"/>
                <w:lang w:val="en-US" w:eastAsia="zh-CN"/>
              </w:rPr>
              <w:t>输入备注、删除备注</w:t>
            </w:r>
          </w:p>
        </w:tc>
        <w:tc>
          <w:tcPr>
            <w:tcW w:w="2372" w:type="dxa"/>
            <w:vAlign w:val="center"/>
          </w:tcPr>
          <w:p w14:paraId="7F76256B">
            <w:pPr>
              <w:spacing w:after="0" w:line="240" w:lineRule="auto"/>
              <w:rPr>
                <w:rFonts w:hint="eastAsia" w:asciiTheme="minorEastAsia" w:hAnsiTheme="minorEastAsia" w:eastAsiaTheme="minorEastAsia" w:cstheme="minorEastAsia"/>
              </w:rPr>
            </w:pPr>
            <w:r>
              <w:rPr>
                <w:rFonts w:hint="eastAsia"/>
                <w:lang w:val="en-US" w:eastAsia="zh-CN"/>
              </w:rPr>
              <w:t>前端限制最多 1000 字，删除时二次确认</w:t>
            </w:r>
          </w:p>
        </w:tc>
        <w:tc>
          <w:tcPr>
            <w:tcW w:w="2319" w:type="dxa"/>
            <w:vAlign w:val="center"/>
          </w:tcPr>
          <w:p w14:paraId="422AFD8B">
            <w:pPr>
              <w:spacing w:after="0" w:line="240" w:lineRule="auto"/>
              <w:rPr>
                <w:rFonts w:hint="eastAsia"/>
                <w:lang w:val="en-US" w:eastAsia="zh-CN"/>
              </w:rPr>
            </w:pPr>
            <w:r>
              <w:rPr>
                <w:rFonts w:hint="eastAsia"/>
                <w:lang w:val="en-US" w:eastAsia="zh-CN"/>
              </w:rPr>
              <w:t>保存或提交时随详情 DTO 提交</w:t>
            </w:r>
          </w:p>
        </w:tc>
        <w:tc>
          <w:tcPr>
            <w:tcW w:w="1192" w:type="dxa"/>
            <w:vAlign w:val="center"/>
          </w:tcPr>
          <w:p w14:paraId="149F34CC">
            <w:pPr>
              <w:spacing w:after="0" w:line="240" w:lineRule="auto"/>
              <w:rPr>
                <w:rFonts w:hint="eastAsia"/>
                <w:lang w:val="en-US" w:eastAsia="zh-CN"/>
              </w:rPr>
            </w:pPr>
            <w:r>
              <w:rPr>
                <w:rFonts w:hint="eastAsia"/>
                <w:lang w:val="en-US" w:eastAsia="zh-CN"/>
              </w:rPr>
              <w:t>保存结果或提交结果</w:t>
            </w:r>
          </w:p>
        </w:tc>
      </w:tr>
      <w:tr w14:paraId="033402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vAlign w:val="center"/>
          </w:tcPr>
          <w:p w14:paraId="5F957B96">
            <w:pPr>
              <w:spacing w:after="0" w:line="240" w:lineRule="auto"/>
              <w:rPr>
                <w:rFonts w:hint="eastAsia" w:asciiTheme="minorEastAsia" w:hAnsiTheme="minorEastAsia" w:eastAsiaTheme="minorEastAsia" w:cstheme="minorEastAsia"/>
              </w:rPr>
            </w:pPr>
            <w:r>
              <w:rPr>
                <w:rFonts w:hint="eastAsia"/>
                <w:lang w:val="en-US" w:eastAsia="zh-CN"/>
              </w:rPr>
              <w:t>保存草稿按钮</w:t>
            </w:r>
          </w:p>
        </w:tc>
        <w:tc>
          <w:tcPr>
            <w:tcW w:w="1432" w:type="dxa"/>
            <w:vAlign w:val="center"/>
          </w:tcPr>
          <w:p w14:paraId="5CAABDD5">
            <w:pPr>
              <w:spacing w:after="0" w:line="240" w:lineRule="auto"/>
              <w:rPr>
                <w:rFonts w:hint="eastAsia" w:asciiTheme="minorEastAsia" w:hAnsiTheme="minorEastAsia" w:eastAsiaTheme="minorEastAsia" w:cstheme="minorEastAsia"/>
              </w:rPr>
            </w:pPr>
            <w:r>
              <w:rPr>
                <w:rFonts w:hint="eastAsia"/>
                <w:lang w:val="en-US" w:eastAsia="zh-CN"/>
              </w:rPr>
              <w:t>点击“保存草稿”</w:t>
            </w:r>
          </w:p>
        </w:tc>
        <w:tc>
          <w:tcPr>
            <w:tcW w:w="2372" w:type="dxa"/>
            <w:vAlign w:val="center"/>
          </w:tcPr>
          <w:p w14:paraId="6FB0DD8A">
            <w:pPr>
              <w:spacing w:after="0" w:line="240" w:lineRule="auto"/>
              <w:rPr>
                <w:rFonts w:hint="eastAsia" w:asciiTheme="minorEastAsia" w:hAnsiTheme="minorEastAsia" w:eastAsiaTheme="minorEastAsia" w:cstheme="minorEastAsia"/>
              </w:rPr>
            </w:pPr>
            <w:r>
              <w:rPr>
                <w:rFonts w:hint="eastAsia"/>
                <w:lang w:val="en-US" w:eastAsia="zh-CN"/>
              </w:rPr>
              <w:t>前端组装完整详情 DTO，包含主表、行程、补助、日历、分摊、备注</w:t>
            </w:r>
          </w:p>
        </w:tc>
        <w:tc>
          <w:tcPr>
            <w:tcW w:w="2319" w:type="dxa"/>
            <w:vAlign w:val="center"/>
          </w:tcPr>
          <w:p w14:paraId="11672BBB">
            <w:pPr>
              <w:spacing w:after="0" w:line="240" w:lineRule="auto"/>
              <w:rPr>
                <w:rFonts w:hint="eastAsia"/>
                <w:lang w:val="en-US" w:eastAsia="zh-CN"/>
              </w:rPr>
            </w:pPr>
            <w:r>
              <w:rPr>
                <w:rFonts w:hint="eastAsia"/>
                <w:lang w:val="en-US" w:eastAsia="zh-CN"/>
              </w:rPr>
              <w:t>COMM_REIMBURSE_SaveTravelReimburseDraft 或 COMM_REIMBURSE_SaveTravelReimburseDetail</w:t>
            </w:r>
          </w:p>
        </w:tc>
        <w:tc>
          <w:tcPr>
            <w:tcW w:w="1192" w:type="dxa"/>
            <w:vAlign w:val="center"/>
          </w:tcPr>
          <w:p w14:paraId="49E7DC1C">
            <w:pPr>
              <w:spacing w:after="0" w:line="240" w:lineRule="auto"/>
              <w:rPr>
                <w:rFonts w:hint="eastAsia"/>
                <w:lang w:val="en-US" w:eastAsia="zh-CN"/>
              </w:rPr>
            </w:pPr>
            <w:r>
              <w:rPr>
                <w:rFonts w:hint="eastAsia"/>
                <w:lang w:val="en-US" w:eastAsia="zh-CN"/>
              </w:rPr>
              <w:t>保存结果、最新详情、最新 version</w:t>
            </w:r>
          </w:p>
        </w:tc>
      </w:tr>
      <w:tr w14:paraId="69102A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vAlign w:val="center"/>
          </w:tcPr>
          <w:p w14:paraId="503AD06C">
            <w:pPr>
              <w:spacing w:after="0" w:line="240" w:lineRule="auto"/>
              <w:rPr>
                <w:rFonts w:hint="eastAsia" w:asciiTheme="minorEastAsia" w:hAnsiTheme="minorEastAsia" w:eastAsiaTheme="minorEastAsia" w:cstheme="minorEastAsia"/>
              </w:rPr>
            </w:pPr>
            <w:r>
              <w:rPr>
                <w:rFonts w:hint="eastAsia"/>
                <w:lang w:val="en-US" w:eastAsia="zh-CN"/>
              </w:rPr>
              <w:t>提交按钮</w:t>
            </w:r>
          </w:p>
        </w:tc>
        <w:tc>
          <w:tcPr>
            <w:tcW w:w="1432" w:type="dxa"/>
            <w:vAlign w:val="center"/>
          </w:tcPr>
          <w:p w14:paraId="00340AF5">
            <w:pPr>
              <w:spacing w:after="0" w:line="240" w:lineRule="auto"/>
              <w:rPr>
                <w:rFonts w:hint="eastAsia" w:asciiTheme="minorEastAsia" w:hAnsiTheme="minorEastAsia" w:eastAsiaTheme="minorEastAsia" w:cstheme="minorEastAsia"/>
              </w:rPr>
            </w:pPr>
            <w:r>
              <w:rPr>
                <w:rFonts w:hint="eastAsia"/>
                <w:lang w:val="en-US" w:eastAsia="zh-CN"/>
              </w:rPr>
              <w:t>点击“提交”</w:t>
            </w:r>
          </w:p>
        </w:tc>
        <w:tc>
          <w:tcPr>
            <w:tcW w:w="2372" w:type="dxa"/>
            <w:vAlign w:val="center"/>
          </w:tcPr>
          <w:p w14:paraId="1FF708AE">
            <w:pPr>
              <w:spacing w:after="0" w:line="240" w:lineRule="auto"/>
              <w:rPr>
                <w:rFonts w:hint="eastAsia" w:asciiTheme="minorEastAsia" w:hAnsiTheme="minorEastAsia" w:eastAsiaTheme="minorEastAsia" w:cstheme="minorEastAsia"/>
              </w:rPr>
            </w:pPr>
            <w:r>
              <w:rPr>
                <w:rFonts w:hint="eastAsia"/>
                <w:lang w:val="en-US" w:eastAsia="zh-CN"/>
              </w:rPr>
              <w:t>前端先校验必填、行程、补助金额、分摊比例和分摊金额</w:t>
            </w:r>
          </w:p>
        </w:tc>
        <w:tc>
          <w:tcPr>
            <w:tcW w:w="2319" w:type="dxa"/>
            <w:vAlign w:val="center"/>
          </w:tcPr>
          <w:p w14:paraId="71CBA4B2">
            <w:pPr>
              <w:spacing w:after="0" w:line="240" w:lineRule="auto"/>
              <w:rPr>
                <w:rFonts w:hint="eastAsia"/>
                <w:lang w:val="en-US" w:eastAsia="zh-CN"/>
              </w:rPr>
            </w:pPr>
            <w:r>
              <w:rPr>
                <w:rFonts w:hint="eastAsia"/>
                <w:lang w:val="en-US" w:eastAsia="zh-CN"/>
              </w:rPr>
              <w:t>COMM_REIMBURSE_SubmitTravelReimburse</w:t>
            </w:r>
          </w:p>
        </w:tc>
        <w:tc>
          <w:tcPr>
            <w:tcW w:w="1192" w:type="dxa"/>
            <w:vAlign w:val="center"/>
          </w:tcPr>
          <w:p w14:paraId="52FE9AB3">
            <w:pPr>
              <w:spacing w:after="0" w:line="240" w:lineRule="auto"/>
              <w:rPr>
                <w:rFonts w:hint="eastAsia"/>
                <w:lang w:val="en-US" w:eastAsia="zh-CN"/>
              </w:rPr>
            </w:pPr>
            <w:r>
              <w:rPr>
                <w:rFonts w:hint="eastAsia"/>
                <w:lang w:val="en-US" w:eastAsia="zh-CN"/>
              </w:rPr>
              <w:t>提交结果、报销单号、状态、version</w:t>
            </w:r>
          </w:p>
        </w:tc>
      </w:tr>
      <w:tr w14:paraId="6DE11D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vAlign w:val="center"/>
          </w:tcPr>
          <w:p w14:paraId="0B247298">
            <w:pPr>
              <w:spacing w:after="0" w:line="240" w:lineRule="auto"/>
              <w:rPr>
                <w:rFonts w:hint="eastAsia" w:asciiTheme="minorEastAsia" w:hAnsiTheme="minorEastAsia" w:eastAsiaTheme="minorEastAsia" w:cstheme="minorEastAsia"/>
              </w:rPr>
            </w:pPr>
            <w:r>
              <w:rPr>
                <w:rFonts w:hint="eastAsia"/>
                <w:lang w:val="en-US" w:eastAsia="zh-CN"/>
              </w:rPr>
              <w:t>审核按钮</w:t>
            </w:r>
          </w:p>
        </w:tc>
        <w:tc>
          <w:tcPr>
            <w:tcW w:w="1432" w:type="dxa"/>
            <w:vAlign w:val="center"/>
          </w:tcPr>
          <w:p w14:paraId="60A1A328">
            <w:pPr>
              <w:spacing w:after="0" w:line="240" w:lineRule="auto"/>
              <w:rPr>
                <w:rFonts w:hint="eastAsia" w:asciiTheme="minorEastAsia" w:hAnsiTheme="minorEastAsia" w:eastAsiaTheme="minorEastAsia" w:cstheme="minorEastAsia"/>
              </w:rPr>
            </w:pPr>
            <w:r>
              <w:rPr>
                <w:rFonts w:hint="eastAsia"/>
                <w:lang w:val="en-US" w:eastAsia="zh-CN"/>
              </w:rPr>
              <w:t>财务或管理员点击“审核通过”</w:t>
            </w:r>
          </w:p>
        </w:tc>
        <w:tc>
          <w:tcPr>
            <w:tcW w:w="2372" w:type="dxa"/>
            <w:vAlign w:val="center"/>
          </w:tcPr>
          <w:p w14:paraId="168E1EE4">
            <w:pPr>
              <w:spacing w:after="0" w:line="240" w:lineRule="auto"/>
              <w:rPr>
                <w:rFonts w:hint="eastAsia" w:asciiTheme="minorEastAsia" w:hAnsiTheme="minorEastAsia" w:eastAsiaTheme="minorEastAsia" w:cstheme="minorEastAsia"/>
              </w:rPr>
            </w:pPr>
            <w:r>
              <w:rPr>
                <w:rFonts w:hint="eastAsia"/>
                <w:lang w:val="en-US" w:eastAsia="zh-CN"/>
              </w:rPr>
              <w:t>前端提交 id 和 version</w:t>
            </w:r>
          </w:p>
        </w:tc>
        <w:tc>
          <w:tcPr>
            <w:tcW w:w="2319" w:type="dxa"/>
            <w:vAlign w:val="center"/>
          </w:tcPr>
          <w:p w14:paraId="643C49F0">
            <w:pPr>
              <w:spacing w:after="0" w:line="240" w:lineRule="auto"/>
              <w:rPr>
                <w:rFonts w:hint="eastAsia"/>
                <w:lang w:val="en-US" w:eastAsia="zh-CN"/>
              </w:rPr>
            </w:pPr>
            <w:r>
              <w:rPr>
                <w:rFonts w:hint="eastAsia"/>
                <w:lang w:val="en-US" w:eastAsia="zh-CN"/>
              </w:rPr>
              <w:t>COMM_REIMBURSE_ApproveTravelReimburse</w:t>
            </w:r>
          </w:p>
        </w:tc>
        <w:tc>
          <w:tcPr>
            <w:tcW w:w="1192" w:type="dxa"/>
            <w:vAlign w:val="center"/>
          </w:tcPr>
          <w:p w14:paraId="1C3276F6">
            <w:pPr>
              <w:spacing w:after="0" w:line="240" w:lineRule="auto"/>
              <w:rPr>
                <w:rFonts w:hint="eastAsia"/>
                <w:lang w:val="en-US" w:eastAsia="zh-CN"/>
              </w:rPr>
            </w:pPr>
            <w:r>
              <w:rPr>
                <w:rFonts w:hint="eastAsia"/>
                <w:lang w:val="en-US" w:eastAsia="zh-CN"/>
              </w:rPr>
              <w:t>审核结果、最新状态、version</w:t>
            </w:r>
          </w:p>
        </w:tc>
      </w:tr>
      <w:tr w14:paraId="206F28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41" w:type="dxa"/>
            <w:vAlign w:val="center"/>
          </w:tcPr>
          <w:p w14:paraId="0A8B4723">
            <w:pPr>
              <w:spacing w:after="0" w:line="240" w:lineRule="auto"/>
              <w:rPr>
                <w:rFonts w:hint="eastAsia"/>
                <w:lang w:val="en-US" w:eastAsia="zh-CN"/>
              </w:rPr>
            </w:pPr>
            <w:r>
              <w:rPr>
                <w:rFonts w:hint="eastAsia"/>
                <w:lang w:val="en-US" w:eastAsia="zh-CN"/>
              </w:rPr>
              <w:t>返回按钮</w:t>
            </w:r>
          </w:p>
        </w:tc>
        <w:tc>
          <w:tcPr>
            <w:tcW w:w="1432" w:type="dxa"/>
            <w:vAlign w:val="center"/>
          </w:tcPr>
          <w:p w14:paraId="560DAA84">
            <w:pPr>
              <w:spacing w:after="0" w:line="240" w:lineRule="auto"/>
              <w:rPr>
                <w:rFonts w:hint="eastAsia"/>
                <w:lang w:val="en-US" w:eastAsia="zh-CN"/>
              </w:rPr>
            </w:pPr>
            <w:r>
              <w:rPr>
                <w:rFonts w:hint="eastAsia"/>
                <w:lang w:val="en-US" w:eastAsia="zh-CN"/>
              </w:rPr>
              <w:t>点击“返回”</w:t>
            </w:r>
          </w:p>
        </w:tc>
        <w:tc>
          <w:tcPr>
            <w:tcW w:w="2372" w:type="dxa"/>
            <w:vAlign w:val="center"/>
          </w:tcPr>
          <w:p w14:paraId="68ADE192">
            <w:pPr>
              <w:spacing w:after="0" w:line="240" w:lineRule="auto"/>
              <w:rPr>
                <w:rFonts w:hint="eastAsia"/>
                <w:lang w:val="en-US" w:eastAsia="zh-CN"/>
              </w:rPr>
            </w:pPr>
            <w:r>
              <w:rPr>
                <w:rFonts w:hint="eastAsia"/>
                <w:lang w:val="en-US" w:eastAsia="zh-CN"/>
              </w:rPr>
              <w:t>若存在未保存草稿，提示是否放弃</w:t>
            </w:r>
          </w:p>
        </w:tc>
        <w:tc>
          <w:tcPr>
            <w:tcW w:w="2319" w:type="dxa"/>
            <w:vAlign w:val="center"/>
          </w:tcPr>
          <w:p w14:paraId="510390B0">
            <w:pPr>
              <w:spacing w:after="0" w:line="240" w:lineRule="auto"/>
              <w:rPr>
                <w:rFonts w:hint="eastAsia"/>
                <w:lang w:val="en-US" w:eastAsia="zh-CN"/>
              </w:rPr>
            </w:pPr>
            <w:r>
              <w:rPr>
                <w:rFonts w:hint="eastAsia"/>
                <w:lang w:val="en-US" w:eastAsia="zh-CN"/>
              </w:rPr>
              <w:t>无</w:t>
            </w:r>
          </w:p>
        </w:tc>
        <w:tc>
          <w:tcPr>
            <w:tcW w:w="1192" w:type="dxa"/>
            <w:vAlign w:val="center"/>
          </w:tcPr>
          <w:p w14:paraId="71E0FDF4">
            <w:pPr>
              <w:spacing w:after="0" w:line="240" w:lineRule="auto"/>
              <w:rPr>
                <w:rFonts w:hint="eastAsia"/>
                <w:lang w:val="en-US" w:eastAsia="zh-CN"/>
              </w:rPr>
            </w:pPr>
            <w:r>
              <w:rPr>
                <w:rFonts w:hint="eastAsia"/>
                <w:lang w:val="en-US" w:eastAsia="zh-CN"/>
              </w:rPr>
              <w:t>无</w:t>
            </w:r>
          </w:p>
        </w:tc>
      </w:tr>
    </w:tbl>
    <w:p w14:paraId="7BCB788F">
      <w:pPr>
        <w:rPr>
          <w:rFonts w:hint="eastAsia"/>
          <w:lang w:val="en-US" w:eastAsia="zh-CN"/>
        </w:rPr>
      </w:pPr>
    </w:p>
    <w:p w14:paraId="798E9987">
      <w:pPr>
        <w:pStyle w:val="21"/>
        <w:keepNext w:val="0"/>
        <w:keepLines w:val="0"/>
        <w:widowControl/>
        <w:suppressLineNumbers w:val="0"/>
        <w:spacing w:before="0" w:beforeAutospacing="1" w:after="0" w:afterAutospacing="1"/>
        <w:ind w:left="0" w:right="0"/>
      </w:pPr>
      <w:r>
        <w:t>详情页前端承担较多表单交互和即时计算逻辑，目的是提升用户体验，减少频繁请求后端。后端仍需要在保存、提交、审核、作废等关键操作中进行最终校验，确保用户绕过前端校验直接调用接口时，系统仍能保证数据正确性和安全性。</w:t>
      </w:r>
    </w:p>
    <w:p w14:paraId="7F87E542">
      <w:pPr>
        <w:pStyle w:val="4"/>
        <w:numPr>
          <w:ilvl w:val="2"/>
          <w:numId w:val="4"/>
        </w:numPr>
        <w:ind w:left="709" w:leftChars="0" w:hanging="709" w:firstLineChars="0"/>
        <w:outlineLvl w:val="2"/>
      </w:pPr>
      <w:r>
        <w:rPr>
          <w:rFonts w:hint="eastAsia" w:ascii="Times New Roman" w:hAnsi="Times New Roman" w:eastAsia="宋体" w:cs="Times New Roman"/>
          <w:b/>
          <w:bCs/>
          <w:kern w:val="2"/>
          <w:sz w:val="32"/>
          <w:szCs w:val="32"/>
          <w:lang w:val="en-US" w:eastAsia="zh-CN" w:bidi="ar-SA"/>
        </w:rPr>
        <w:t>前后端数据交互格式</w:t>
      </w:r>
    </w:p>
    <w:p w14:paraId="17A5974A">
      <w:pPr>
        <w:pStyle w:val="21"/>
        <w:keepNext w:val="0"/>
        <w:keepLines w:val="0"/>
        <w:widowControl/>
        <w:suppressLineNumbers w:val="0"/>
        <w:spacing w:before="0" w:beforeAutospacing="1" w:after="0" w:afterAutospacing="1"/>
        <w:ind w:left="0" w:right="0"/>
      </w:pPr>
      <w:r>
        <w:t xml:space="preserve">前端与后端统一采用 JSON 格式交互。后端统一返回 </w:t>
      </w:r>
      <w:r>
        <w:rPr>
          <w:rStyle w:val="26"/>
        </w:rPr>
        <w:t>Result&lt;T&gt;</w:t>
      </w:r>
      <w:r>
        <w:t xml:space="preserve"> 结构，成功时返回业务数据，失败时返回错误信息。前端请求工具对返回结果进行统一处理：当业务状态为成功时，直接取出 </w:t>
      </w:r>
      <w:r>
        <w:rPr>
          <w:rStyle w:val="26"/>
        </w:rPr>
        <w:t>data</w:t>
      </w:r>
      <w:r>
        <w:t xml:space="preserve"> 供页面使用；当接口返回失败、无权限、登录过期或网络异常时，统一弹出提示信息。</w:t>
      </w:r>
    </w:p>
    <w:p w14:paraId="31CBABF7">
      <w:pPr>
        <w:pStyle w:val="21"/>
        <w:keepNext w:val="0"/>
        <w:keepLines w:val="0"/>
        <w:widowControl/>
        <w:suppressLineNumbers w:val="0"/>
        <w:spacing w:before="0" w:beforeAutospacing="1" w:after="0" w:afterAutospacing="1"/>
        <w:ind w:left="0" w:right="0"/>
      </w:pPr>
      <w:r>
        <w:t>请求数据主要分为三类：</w:t>
      </w:r>
    </w:p>
    <w:p w14:paraId="3E70D41F">
      <w:pPr>
        <w:keepNext w:val="0"/>
        <w:keepLines w:val="0"/>
        <w:widowControl/>
        <w:numPr>
          <w:ilvl w:val="0"/>
          <w:numId w:val="5"/>
        </w:numPr>
        <w:suppressLineNumbers w:val="0"/>
        <w:spacing w:before="0" w:beforeAutospacing="1" w:after="0" w:afterAutospacing="1"/>
        <w:ind w:left="720" w:hanging="360"/>
      </w:pPr>
      <w:r>
        <w:t>查询类请求</w:t>
      </w:r>
      <w:r>
        <w:br w:type="textWrapping"/>
      </w:r>
      <w:r>
        <w:t xml:space="preserve">查询类请求通常包含分页参数和查询条件。例如列表页查询传入 </w:t>
      </w:r>
      <w:r>
        <w:rPr>
          <w:rStyle w:val="26"/>
        </w:rPr>
        <w:t>current</w:t>
      </w:r>
      <w:r>
        <w:t>、</w:t>
      </w:r>
      <w:r>
        <w:rPr>
          <w:rStyle w:val="26"/>
        </w:rPr>
        <w:t>size</w:t>
      </w:r>
      <w:r>
        <w:t xml:space="preserve"> 和 </w:t>
      </w:r>
      <w:r>
        <w:rPr>
          <w:rStyle w:val="26"/>
        </w:rPr>
        <w:t>data</w:t>
      </w:r>
      <w:r>
        <w:t xml:space="preserve">，其中 </w:t>
      </w:r>
      <w:r>
        <w:rPr>
          <w:rStyle w:val="26"/>
        </w:rPr>
        <w:t>data</w:t>
      </w:r>
      <w:r>
        <w:t xml:space="preserve"> 包含报销单号、标题、事由、费用归属公司、报销部门、报销人、业务类型、单据状态等字段。</w:t>
      </w:r>
    </w:p>
    <w:p w14:paraId="79C1A305">
      <w:pPr>
        <w:keepNext w:val="0"/>
        <w:keepLines w:val="0"/>
        <w:widowControl/>
        <w:numPr>
          <w:ilvl w:val="0"/>
          <w:numId w:val="5"/>
        </w:numPr>
        <w:suppressLineNumbers w:val="0"/>
        <w:spacing w:before="0" w:beforeAutospacing="1" w:after="0" w:afterAutospacing="1"/>
        <w:ind w:left="720" w:hanging="360"/>
      </w:pPr>
      <w:r>
        <w:t>详情类请求</w:t>
      </w:r>
      <w:r>
        <w:br w:type="textWrapping"/>
      </w:r>
      <w:r>
        <w:t>详情类请求通过单据 id 查询完整单据数据。后端返回主表信息、补录行程、补助信息、补助日历、费用分摊和备注信息，前端根据返回数据初始化详情页各个区域。</w:t>
      </w:r>
    </w:p>
    <w:p w14:paraId="426FFCAB">
      <w:pPr>
        <w:keepNext w:val="0"/>
        <w:keepLines w:val="0"/>
        <w:widowControl/>
        <w:numPr>
          <w:ilvl w:val="0"/>
          <w:numId w:val="5"/>
        </w:numPr>
        <w:suppressLineNumbers w:val="0"/>
        <w:spacing w:before="0" w:beforeAutospacing="1" w:after="0" w:afterAutospacing="1"/>
        <w:ind w:left="720" w:hanging="360"/>
      </w:pPr>
      <w:r>
        <w:t>保存/提交类请求</w:t>
      </w:r>
      <w:r>
        <w:br w:type="textWrapping"/>
      </w:r>
      <w:r>
        <w:t xml:space="preserve">保存和提交类请求传入完整详情 DTO。该 DTO 以报销单主表字段为基础，同时包含 </w:t>
      </w:r>
      <w:r>
        <w:rPr>
          <w:rStyle w:val="26"/>
        </w:rPr>
        <w:t>tripList</w:t>
      </w:r>
      <w:r>
        <w:t>、</w:t>
      </w:r>
      <w:r>
        <w:rPr>
          <w:rStyle w:val="26"/>
        </w:rPr>
        <w:t>subsidyList</w:t>
      </w:r>
      <w:r>
        <w:t>、</w:t>
      </w:r>
      <w:r>
        <w:rPr>
          <w:rStyle w:val="26"/>
        </w:rPr>
        <w:t>calendarList</w:t>
      </w:r>
      <w:r>
        <w:t>、</w:t>
      </w:r>
      <w:r>
        <w:rPr>
          <w:rStyle w:val="26"/>
        </w:rPr>
        <w:t>shareList</w:t>
      </w:r>
      <w:r>
        <w:t xml:space="preserve"> 等子集合。后端接收后在事务内统一校验和保存，避免主表与子表数据不一致。</w:t>
      </w:r>
    </w:p>
    <w:p w14:paraId="439286B1">
      <w:pPr>
        <w:pStyle w:val="4"/>
        <w:numPr>
          <w:ilvl w:val="2"/>
          <w:numId w:val="4"/>
        </w:numPr>
        <w:ind w:left="709" w:leftChars="0" w:hanging="709" w:firstLineChars="0"/>
        <w:outlineLvl w:val="2"/>
      </w:pPr>
      <w:r>
        <w:t>前端权限与后端权限配合</w:t>
      </w:r>
    </w:p>
    <w:p w14:paraId="3ACE7B10">
      <w:pPr>
        <w:pStyle w:val="21"/>
        <w:keepNext w:val="0"/>
        <w:keepLines w:val="0"/>
        <w:widowControl/>
        <w:suppressLineNumbers w:val="0"/>
        <w:spacing w:before="0" w:beforeAutospacing="1" w:after="0" w:afterAutospacing="1"/>
        <w:ind w:left="0" w:right="0"/>
      </w:pPr>
      <w:r>
        <w:t>前端根据当前用户权限控制按钮和页面入口，例如无新增权限时隐藏新增按钮，无提交权限时隐藏提交按钮，无审核权限时隐藏审核按钮。前端权限控制只用于改善用户体验，不能替代后端权限校验。</w:t>
      </w:r>
    </w:p>
    <w:p w14:paraId="34FD3EDF">
      <w:pPr>
        <w:pStyle w:val="21"/>
        <w:keepNext w:val="0"/>
        <w:keepLines w:val="0"/>
        <w:widowControl/>
        <w:suppressLineNumbers w:val="0"/>
        <w:spacing w:before="0" w:beforeAutospacing="1" w:after="0" w:afterAutospacing="1"/>
        <w:ind w:left="0" w:right="0"/>
      </w:pPr>
      <w:r>
        <w:t>后端在 Controller 接口上通过权限注解进行最终控制。即使用户绕过前端页面直接调用接口，后端仍会根据 JWT 中的用户身份和权限码判断是否允许执行该操作。前后端形成双层权限控制：</w:t>
      </w:r>
    </w:p>
    <w:p w14:paraId="086C6E6A">
      <w:pPr>
        <w:keepNext w:val="0"/>
        <w:keepLines w:val="0"/>
        <w:widowControl/>
        <w:numPr>
          <w:ilvl w:val="0"/>
          <w:numId w:val="6"/>
        </w:numPr>
        <w:suppressLineNumbers w:val="0"/>
        <w:spacing w:before="0" w:beforeAutospacing="1" w:after="0" w:afterAutospacing="1"/>
        <w:ind w:left="720" w:hanging="360"/>
      </w:pPr>
      <w:r>
        <w:t>前端根据权限码控制菜单、按钮和页面可编辑状态。</w:t>
      </w:r>
    </w:p>
    <w:p w14:paraId="3E5A09F5">
      <w:pPr>
        <w:keepNext w:val="0"/>
        <w:keepLines w:val="0"/>
        <w:widowControl/>
        <w:numPr>
          <w:ilvl w:val="0"/>
          <w:numId w:val="6"/>
        </w:numPr>
        <w:suppressLineNumbers w:val="0"/>
        <w:spacing w:before="0" w:beforeAutospacing="1" w:after="0" w:afterAutospacing="1"/>
        <w:ind w:left="720" w:hanging="360"/>
      </w:pPr>
      <w:r>
        <w:t>后端根据权限码控制接口能否访问。</w:t>
      </w:r>
    </w:p>
    <w:p w14:paraId="4D34FF37">
      <w:pPr>
        <w:keepNext w:val="0"/>
        <w:keepLines w:val="0"/>
        <w:widowControl/>
        <w:numPr>
          <w:ilvl w:val="0"/>
          <w:numId w:val="6"/>
        </w:numPr>
        <w:suppressLineNumbers w:val="0"/>
        <w:spacing w:before="0" w:beforeAutospacing="1" w:after="0" w:afterAutospacing="1"/>
        <w:ind w:left="720" w:hanging="360"/>
      </w:pPr>
      <w:r>
        <w:t>对于保存、提交、审核、作废等关键操作，后端还需要校验单据状态和 version，避免越权操作和并发覆盖。</w:t>
      </w:r>
    </w:p>
    <w:p w14:paraId="76273C53">
      <w:pPr>
        <w:pStyle w:val="4"/>
        <w:numPr>
          <w:ilvl w:val="2"/>
          <w:numId w:val="4"/>
        </w:numPr>
        <w:ind w:left="709" w:leftChars="0" w:hanging="709" w:firstLineChars="0"/>
        <w:outlineLvl w:val="2"/>
      </w:pPr>
      <w:r>
        <w:t xml:space="preserve"> 前后端异常处理</w:t>
      </w:r>
    </w:p>
    <w:p w14:paraId="5D21F190">
      <w:pPr>
        <w:pStyle w:val="21"/>
        <w:keepNext w:val="0"/>
        <w:keepLines w:val="0"/>
        <w:widowControl/>
        <w:suppressLineNumbers w:val="0"/>
      </w:pPr>
      <w:r>
        <w:t>前端在交互过程中需要处理以下异常情况：</w:t>
      </w:r>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599"/>
        <w:gridCol w:w="3695"/>
        <w:gridCol w:w="3156"/>
      </w:tblGrid>
      <w:tr w14:paraId="7D10B00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99" w:type="dxa"/>
            <w:shd w:val="clear" w:color="auto" w:fill="D9EAF7"/>
            <w:vAlign w:val="center"/>
          </w:tcPr>
          <w:p w14:paraId="3514E521">
            <w:pPr>
              <w:spacing w:after="0" w:line="240" w:lineRule="auto"/>
              <w:rPr>
                <w:rFonts w:hint="eastAsia" w:asciiTheme="minorEastAsia" w:hAnsiTheme="minorEastAsia" w:eastAsiaTheme="minorEastAsia" w:cstheme="minorEastAsia"/>
              </w:rPr>
            </w:pPr>
            <w:r>
              <w:rPr>
                <w:rFonts w:hint="eastAsia"/>
                <w:lang w:val="en-US" w:eastAsia="zh-CN"/>
              </w:rPr>
              <w:t>异常场景</w:t>
            </w:r>
          </w:p>
        </w:tc>
        <w:tc>
          <w:tcPr>
            <w:tcW w:w="3695" w:type="dxa"/>
            <w:shd w:val="clear" w:color="auto" w:fill="D9EAF7"/>
            <w:vAlign w:val="center"/>
          </w:tcPr>
          <w:p w14:paraId="30D1E128">
            <w:pPr>
              <w:spacing w:after="0" w:line="240" w:lineRule="auto"/>
              <w:rPr>
                <w:rFonts w:hint="eastAsia" w:asciiTheme="minorEastAsia" w:hAnsiTheme="minorEastAsia" w:eastAsiaTheme="minorEastAsia" w:cstheme="minorEastAsia"/>
              </w:rPr>
            </w:pPr>
            <w:r>
              <w:rPr>
                <w:rFonts w:hint="eastAsia"/>
                <w:lang w:val="en-US" w:eastAsia="zh-CN"/>
              </w:rPr>
              <w:t>前端处理</w:t>
            </w:r>
          </w:p>
        </w:tc>
        <w:tc>
          <w:tcPr>
            <w:tcW w:w="3156" w:type="dxa"/>
            <w:shd w:val="clear" w:color="auto" w:fill="D9EAF7"/>
            <w:vAlign w:val="center"/>
          </w:tcPr>
          <w:p w14:paraId="18B0867B">
            <w:pPr>
              <w:spacing w:after="0" w:line="240" w:lineRule="auto"/>
              <w:rPr>
                <w:rFonts w:hint="eastAsia" w:asciiTheme="minorEastAsia" w:hAnsiTheme="minorEastAsia" w:eastAsiaTheme="minorEastAsia" w:cstheme="minorEastAsia"/>
              </w:rPr>
            </w:pPr>
            <w:r>
              <w:rPr>
                <w:rFonts w:hint="eastAsia"/>
                <w:lang w:val="en-US" w:eastAsia="zh-CN"/>
              </w:rPr>
              <w:t>后端处理</w:t>
            </w:r>
          </w:p>
        </w:tc>
      </w:tr>
      <w:tr w14:paraId="44664F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99" w:type="dxa"/>
            <w:vAlign w:val="center"/>
          </w:tcPr>
          <w:p w14:paraId="718923DB">
            <w:pPr>
              <w:spacing w:after="0" w:line="240" w:lineRule="auto"/>
              <w:rPr>
                <w:rFonts w:hint="eastAsia" w:asciiTheme="minorEastAsia" w:hAnsiTheme="minorEastAsia" w:eastAsiaTheme="minorEastAsia" w:cstheme="minorEastAsia"/>
              </w:rPr>
            </w:pPr>
            <w:r>
              <w:rPr>
                <w:rFonts w:hint="eastAsia"/>
                <w:lang w:val="en-US" w:eastAsia="zh-CN"/>
              </w:rPr>
              <w:t>登录过期</w:t>
            </w:r>
          </w:p>
        </w:tc>
        <w:tc>
          <w:tcPr>
            <w:tcW w:w="3695" w:type="dxa"/>
            <w:vAlign w:val="center"/>
          </w:tcPr>
          <w:p w14:paraId="4BFCBAFE">
            <w:pPr>
              <w:spacing w:after="0" w:line="240" w:lineRule="auto"/>
              <w:rPr>
                <w:rFonts w:hint="eastAsia" w:asciiTheme="minorEastAsia" w:hAnsiTheme="minorEastAsia" w:eastAsiaTheme="minorEastAsia" w:cstheme="minorEastAsia"/>
              </w:rPr>
            </w:pPr>
            <w:r>
              <w:rPr>
                <w:rFonts w:hint="eastAsia"/>
                <w:lang w:val="en-US" w:eastAsia="zh-CN"/>
              </w:rPr>
              <w:t>清除本地 Token，跳转登录页</w:t>
            </w:r>
          </w:p>
        </w:tc>
        <w:tc>
          <w:tcPr>
            <w:tcW w:w="3156" w:type="dxa"/>
            <w:vAlign w:val="center"/>
          </w:tcPr>
          <w:p w14:paraId="333E9C66">
            <w:pPr>
              <w:spacing w:after="0" w:line="240" w:lineRule="auto"/>
              <w:rPr>
                <w:rFonts w:hint="eastAsia" w:asciiTheme="minorEastAsia" w:hAnsiTheme="minorEastAsia" w:eastAsiaTheme="minorEastAsia" w:cstheme="minorEastAsia"/>
              </w:rPr>
            </w:pPr>
            <w:r>
              <w:rPr>
                <w:rFonts w:hint="eastAsia"/>
                <w:lang w:val="en-US" w:eastAsia="zh-CN"/>
              </w:rPr>
              <w:t>返回 401 或统一登录过期提示</w:t>
            </w:r>
          </w:p>
        </w:tc>
      </w:tr>
      <w:tr w14:paraId="31FF52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99" w:type="dxa"/>
            <w:vAlign w:val="center"/>
          </w:tcPr>
          <w:p w14:paraId="0909C060">
            <w:pPr>
              <w:spacing w:after="0" w:line="240" w:lineRule="auto"/>
              <w:rPr>
                <w:rFonts w:hint="eastAsia" w:asciiTheme="minorEastAsia" w:hAnsiTheme="minorEastAsia" w:eastAsiaTheme="minorEastAsia" w:cstheme="minorEastAsia"/>
              </w:rPr>
            </w:pPr>
            <w:r>
              <w:rPr>
                <w:rFonts w:hint="eastAsia"/>
                <w:lang w:val="en-US" w:eastAsia="zh-CN"/>
              </w:rPr>
              <w:t>权限不足</w:t>
            </w:r>
          </w:p>
        </w:tc>
        <w:tc>
          <w:tcPr>
            <w:tcW w:w="3695" w:type="dxa"/>
            <w:vAlign w:val="center"/>
          </w:tcPr>
          <w:p w14:paraId="66B6C5DB">
            <w:pPr>
              <w:spacing w:after="0" w:line="240" w:lineRule="auto"/>
              <w:rPr>
                <w:rFonts w:hint="eastAsia" w:asciiTheme="minorEastAsia" w:hAnsiTheme="minorEastAsia" w:eastAsiaTheme="minorEastAsia" w:cstheme="minorEastAsia"/>
              </w:rPr>
            </w:pPr>
            <w:r>
              <w:rPr>
                <w:rFonts w:hint="eastAsia"/>
                <w:lang w:val="en-US" w:eastAsia="zh-CN"/>
              </w:rPr>
              <w:t>提示“权限不足”并禁止操作</w:t>
            </w:r>
          </w:p>
        </w:tc>
        <w:tc>
          <w:tcPr>
            <w:tcW w:w="3156" w:type="dxa"/>
            <w:vAlign w:val="center"/>
          </w:tcPr>
          <w:p w14:paraId="20FF339B">
            <w:pPr>
              <w:spacing w:after="0" w:line="240" w:lineRule="auto"/>
              <w:rPr>
                <w:rFonts w:hint="eastAsia" w:asciiTheme="minorEastAsia" w:hAnsiTheme="minorEastAsia" w:eastAsiaTheme="minorEastAsia" w:cstheme="minorEastAsia"/>
              </w:rPr>
            </w:pPr>
            <w:r>
              <w:rPr>
                <w:rFonts w:hint="eastAsia"/>
                <w:lang w:val="en-US" w:eastAsia="zh-CN"/>
              </w:rPr>
              <w:t>返回 403 或统一权限不足提示</w:t>
            </w:r>
          </w:p>
        </w:tc>
      </w:tr>
      <w:tr w14:paraId="4F787D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99" w:type="dxa"/>
            <w:vAlign w:val="center"/>
          </w:tcPr>
          <w:p w14:paraId="067F621B">
            <w:pPr>
              <w:spacing w:after="0" w:line="240" w:lineRule="auto"/>
              <w:rPr>
                <w:rFonts w:hint="eastAsia" w:asciiTheme="minorEastAsia" w:hAnsiTheme="minorEastAsia" w:eastAsiaTheme="minorEastAsia" w:cstheme="minorEastAsia"/>
              </w:rPr>
            </w:pPr>
            <w:r>
              <w:rPr>
                <w:rFonts w:hint="eastAsia"/>
                <w:lang w:val="en-US" w:eastAsia="zh-CN"/>
              </w:rPr>
              <w:t>查询失败</w:t>
            </w:r>
          </w:p>
        </w:tc>
        <w:tc>
          <w:tcPr>
            <w:tcW w:w="3695" w:type="dxa"/>
            <w:vAlign w:val="center"/>
          </w:tcPr>
          <w:p w14:paraId="1F518566">
            <w:pPr>
              <w:spacing w:after="0" w:line="240" w:lineRule="auto"/>
              <w:rPr>
                <w:rFonts w:hint="eastAsia" w:asciiTheme="minorEastAsia" w:hAnsiTheme="minorEastAsia" w:eastAsiaTheme="minorEastAsia" w:cstheme="minorEastAsia"/>
              </w:rPr>
            </w:pPr>
            <w:r>
              <w:rPr>
                <w:rFonts w:hint="eastAsia"/>
                <w:lang w:val="en-US" w:eastAsia="zh-CN"/>
              </w:rPr>
              <w:t>清空或保留原列表，并提示查询失败</w:t>
            </w:r>
          </w:p>
        </w:tc>
        <w:tc>
          <w:tcPr>
            <w:tcW w:w="3156" w:type="dxa"/>
            <w:vAlign w:val="center"/>
          </w:tcPr>
          <w:p w14:paraId="64188A0D">
            <w:pPr>
              <w:spacing w:after="0" w:line="240" w:lineRule="auto"/>
              <w:rPr>
                <w:rFonts w:hint="eastAsia" w:asciiTheme="minorEastAsia" w:hAnsiTheme="minorEastAsia" w:eastAsiaTheme="minorEastAsia" w:cstheme="minorEastAsia"/>
              </w:rPr>
            </w:pPr>
            <w:r>
              <w:rPr>
                <w:rFonts w:hint="eastAsia"/>
                <w:lang w:val="en-US" w:eastAsia="zh-CN"/>
              </w:rPr>
              <w:t>返回统一错误信息</w:t>
            </w:r>
          </w:p>
        </w:tc>
      </w:tr>
      <w:tr w14:paraId="5CF5C6E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99" w:type="dxa"/>
            <w:vAlign w:val="center"/>
          </w:tcPr>
          <w:p w14:paraId="051A4105">
            <w:pPr>
              <w:spacing w:after="0" w:line="240" w:lineRule="auto"/>
              <w:rPr>
                <w:rFonts w:hint="eastAsia" w:asciiTheme="minorEastAsia" w:hAnsiTheme="minorEastAsia" w:eastAsiaTheme="minorEastAsia" w:cstheme="minorEastAsia"/>
              </w:rPr>
            </w:pPr>
            <w:r>
              <w:rPr>
                <w:rFonts w:hint="eastAsia"/>
                <w:lang w:val="en-US" w:eastAsia="zh-CN"/>
              </w:rPr>
              <w:t>保存失败</w:t>
            </w:r>
          </w:p>
        </w:tc>
        <w:tc>
          <w:tcPr>
            <w:tcW w:w="3695" w:type="dxa"/>
            <w:vAlign w:val="center"/>
          </w:tcPr>
          <w:p w14:paraId="24D42AB5">
            <w:pPr>
              <w:spacing w:after="0" w:line="240" w:lineRule="auto"/>
              <w:rPr>
                <w:rFonts w:hint="eastAsia" w:asciiTheme="minorEastAsia" w:hAnsiTheme="minorEastAsia" w:eastAsiaTheme="minorEastAsia" w:cstheme="minorEastAsia"/>
              </w:rPr>
            </w:pPr>
            <w:r>
              <w:rPr>
                <w:rFonts w:hint="eastAsia"/>
                <w:lang w:val="en-US" w:eastAsia="zh-CN"/>
              </w:rPr>
              <w:t>保留当前页面数据，提示保存失败</w:t>
            </w:r>
          </w:p>
        </w:tc>
        <w:tc>
          <w:tcPr>
            <w:tcW w:w="3156" w:type="dxa"/>
            <w:vAlign w:val="center"/>
          </w:tcPr>
          <w:p w14:paraId="1DA7921E">
            <w:pPr>
              <w:spacing w:after="0" w:line="240" w:lineRule="auto"/>
              <w:rPr>
                <w:rFonts w:hint="eastAsia" w:asciiTheme="minorEastAsia" w:hAnsiTheme="minorEastAsia" w:eastAsiaTheme="minorEastAsia" w:cstheme="minorEastAsia"/>
              </w:rPr>
            </w:pPr>
            <w:r>
              <w:rPr>
                <w:rFonts w:hint="eastAsia"/>
                <w:lang w:val="en-US" w:eastAsia="zh-CN"/>
              </w:rPr>
              <w:t>事务回滚，返回错误原因</w:t>
            </w:r>
          </w:p>
        </w:tc>
      </w:tr>
      <w:tr w14:paraId="4695C0C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99" w:type="dxa"/>
            <w:vAlign w:val="center"/>
          </w:tcPr>
          <w:p w14:paraId="75D751A7">
            <w:pPr>
              <w:spacing w:after="0" w:line="240" w:lineRule="auto"/>
              <w:rPr>
                <w:rFonts w:hint="eastAsia" w:asciiTheme="minorEastAsia" w:hAnsiTheme="minorEastAsia" w:eastAsiaTheme="minorEastAsia" w:cstheme="minorEastAsia"/>
              </w:rPr>
            </w:pPr>
            <w:r>
              <w:rPr>
                <w:rFonts w:hint="eastAsia"/>
                <w:lang w:val="en-US" w:eastAsia="zh-CN"/>
              </w:rPr>
              <w:t>提交校验失败</w:t>
            </w:r>
          </w:p>
        </w:tc>
        <w:tc>
          <w:tcPr>
            <w:tcW w:w="3695" w:type="dxa"/>
            <w:vAlign w:val="center"/>
          </w:tcPr>
          <w:p w14:paraId="0ACD59A5">
            <w:pPr>
              <w:spacing w:after="0" w:line="240" w:lineRule="auto"/>
              <w:rPr>
                <w:rFonts w:hint="eastAsia" w:asciiTheme="minorEastAsia" w:hAnsiTheme="minorEastAsia" w:eastAsiaTheme="minorEastAsia" w:cstheme="minorEastAsia"/>
              </w:rPr>
            </w:pPr>
            <w:r>
              <w:rPr>
                <w:rFonts w:hint="eastAsia"/>
                <w:lang w:val="en-US" w:eastAsia="zh-CN"/>
              </w:rPr>
              <w:t>根据错误信息提示用户修改</w:t>
            </w:r>
          </w:p>
        </w:tc>
        <w:tc>
          <w:tcPr>
            <w:tcW w:w="3156" w:type="dxa"/>
            <w:vAlign w:val="center"/>
          </w:tcPr>
          <w:p w14:paraId="7C7DD7C0">
            <w:pPr>
              <w:spacing w:after="0" w:line="240" w:lineRule="auto"/>
              <w:rPr>
                <w:rFonts w:hint="eastAsia" w:asciiTheme="minorEastAsia" w:hAnsiTheme="minorEastAsia" w:eastAsiaTheme="minorEastAsia" w:cstheme="minorEastAsia"/>
              </w:rPr>
            </w:pPr>
            <w:r>
              <w:rPr>
                <w:rFonts w:hint="eastAsia"/>
                <w:lang w:val="en-US" w:eastAsia="zh-CN"/>
              </w:rPr>
              <w:t>返回明确业务错误信息</w:t>
            </w:r>
          </w:p>
        </w:tc>
      </w:tr>
      <w:tr w14:paraId="14CD0E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99" w:type="dxa"/>
            <w:vAlign w:val="center"/>
          </w:tcPr>
          <w:p w14:paraId="7DB27728">
            <w:pPr>
              <w:spacing w:after="0" w:line="240" w:lineRule="auto"/>
              <w:rPr>
                <w:rFonts w:hint="eastAsia" w:asciiTheme="minorEastAsia" w:hAnsiTheme="minorEastAsia" w:eastAsiaTheme="minorEastAsia" w:cstheme="minorEastAsia"/>
              </w:rPr>
            </w:pPr>
            <w:r>
              <w:rPr>
                <w:rFonts w:hint="eastAsia"/>
                <w:lang w:val="en-US" w:eastAsia="zh-CN"/>
              </w:rPr>
              <w:t>version 不一致</w:t>
            </w:r>
          </w:p>
        </w:tc>
        <w:tc>
          <w:tcPr>
            <w:tcW w:w="3695" w:type="dxa"/>
            <w:vAlign w:val="center"/>
          </w:tcPr>
          <w:p w14:paraId="771579D5">
            <w:pPr>
              <w:spacing w:after="0" w:line="240" w:lineRule="auto"/>
              <w:rPr>
                <w:rFonts w:hint="eastAsia" w:asciiTheme="minorEastAsia" w:hAnsiTheme="minorEastAsia" w:eastAsiaTheme="minorEastAsia" w:cstheme="minorEastAsia"/>
              </w:rPr>
            </w:pPr>
            <w:r>
              <w:rPr>
                <w:rFonts w:hint="eastAsia"/>
                <w:lang w:val="en-US" w:eastAsia="zh-CN"/>
              </w:rPr>
              <w:t>提示用户刷新后重试</w:t>
            </w:r>
          </w:p>
        </w:tc>
        <w:tc>
          <w:tcPr>
            <w:tcW w:w="3156" w:type="dxa"/>
            <w:vAlign w:val="center"/>
          </w:tcPr>
          <w:p w14:paraId="3532AB33">
            <w:pPr>
              <w:spacing w:after="0" w:line="240" w:lineRule="auto"/>
              <w:rPr>
                <w:rFonts w:hint="eastAsia" w:asciiTheme="minorEastAsia" w:hAnsiTheme="minorEastAsia" w:eastAsiaTheme="minorEastAsia" w:cstheme="minorEastAsia"/>
              </w:rPr>
            </w:pPr>
            <w:r>
              <w:rPr>
                <w:rFonts w:hint="eastAsia"/>
                <w:lang w:val="en-US" w:eastAsia="zh-CN"/>
              </w:rPr>
              <w:t>拒绝更新，避免覆盖他人修改</w:t>
            </w:r>
          </w:p>
        </w:tc>
      </w:tr>
      <w:tr w14:paraId="588010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99" w:type="dxa"/>
            <w:vAlign w:val="center"/>
          </w:tcPr>
          <w:p w14:paraId="0D7389AF">
            <w:pPr>
              <w:spacing w:after="0" w:line="240" w:lineRule="auto"/>
              <w:rPr>
                <w:rFonts w:hint="eastAsia" w:asciiTheme="minorEastAsia" w:hAnsiTheme="minorEastAsia" w:eastAsiaTheme="minorEastAsia" w:cstheme="minorEastAsia"/>
              </w:rPr>
            </w:pPr>
            <w:r>
              <w:rPr>
                <w:rFonts w:hint="eastAsia"/>
                <w:lang w:val="en-US" w:eastAsia="zh-CN"/>
              </w:rPr>
              <w:t>网络超时</w:t>
            </w:r>
          </w:p>
        </w:tc>
        <w:tc>
          <w:tcPr>
            <w:tcW w:w="3695" w:type="dxa"/>
            <w:vAlign w:val="center"/>
          </w:tcPr>
          <w:p w14:paraId="489D853D">
            <w:pPr>
              <w:spacing w:after="0" w:line="240" w:lineRule="auto"/>
              <w:rPr>
                <w:rFonts w:hint="eastAsia" w:asciiTheme="minorEastAsia" w:hAnsiTheme="minorEastAsia" w:eastAsiaTheme="minorEastAsia" w:cstheme="minorEastAsia"/>
              </w:rPr>
            </w:pPr>
            <w:r>
              <w:rPr>
                <w:rFonts w:hint="eastAsia"/>
                <w:lang w:val="en-US" w:eastAsia="zh-CN"/>
              </w:rPr>
              <w:t>提示请求超时</w:t>
            </w:r>
          </w:p>
        </w:tc>
        <w:tc>
          <w:tcPr>
            <w:tcW w:w="3156" w:type="dxa"/>
            <w:vAlign w:val="center"/>
          </w:tcPr>
          <w:p w14:paraId="1C8991B3">
            <w:pPr>
              <w:spacing w:after="0" w:line="240" w:lineRule="auto"/>
              <w:rPr>
                <w:rFonts w:hint="eastAsia" w:asciiTheme="minorEastAsia" w:hAnsiTheme="minorEastAsia" w:eastAsiaTheme="minorEastAsia" w:cstheme="minorEastAsia"/>
              </w:rPr>
            </w:pPr>
            <w:r>
              <w:rPr>
                <w:rFonts w:hint="eastAsia"/>
                <w:lang w:val="en-US" w:eastAsia="zh-CN"/>
              </w:rPr>
              <w:t>无</w:t>
            </w:r>
          </w:p>
        </w:tc>
      </w:tr>
      <w:tr w14:paraId="4436625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99" w:type="dxa"/>
            <w:vAlign w:val="center"/>
          </w:tcPr>
          <w:p w14:paraId="6086D6D6">
            <w:pPr>
              <w:spacing w:after="0" w:line="240" w:lineRule="auto"/>
              <w:rPr>
                <w:rFonts w:hint="eastAsia" w:asciiTheme="minorEastAsia" w:hAnsiTheme="minorEastAsia" w:eastAsiaTheme="minorEastAsia" w:cstheme="minorEastAsia"/>
              </w:rPr>
            </w:pPr>
            <w:r>
              <w:rPr>
                <w:rFonts w:hint="eastAsia"/>
                <w:lang w:val="en-US" w:eastAsia="zh-CN"/>
              </w:rPr>
              <w:t>作废失败</w:t>
            </w:r>
          </w:p>
        </w:tc>
        <w:tc>
          <w:tcPr>
            <w:tcW w:w="3695" w:type="dxa"/>
            <w:vAlign w:val="center"/>
          </w:tcPr>
          <w:p w14:paraId="5DBF86EC">
            <w:pPr>
              <w:spacing w:after="0" w:line="240" w:lineRule="auto"/>
              <w:rPr>
                <w:rFonts w:hint="eastAsia" w:asciiTheme="minorEastAsia" w:hAnsiTheme="minorEastAsia" w:eastAsiaTheme="minorEastAsia" w:cstheme="minorEastAsia"/>
              </w:rPr>
            </w:pPr>
            <w:r>
              <w:rPr>
                <w:rFonts w:hint="eastAsia"/>
                <w:lang w:val="en-US" w:eastAsia="zh-CN"/>
              </w:rPr>
              <w:t>提示作废失败并保持原状态</w:t>
            </w:r>
          </w:p>
        </w:tc>
        <w:tc>
          <w:tcPr>
            <w:tcW w:w="3156" w:type="dxa"/>
            <w:vAlign w:val="center"/>
          </w:tcPr>
          <w:p w14:paraId="7DEA2256">
            <w:pPr>
              <w:spacing w:after="0" w:line="240" w:lineRule="auto"/>
              <w:rPr>
                <w:rFonts w:hint="eastAsia" w:asciiTheme="minorEastAsia" w:hAnsiTheme="minorEastAsia" w:eastAsiaTheme="minorEastAsia" w:cstheme="minorEastAsia"/>
              </w:rPr>
            </w:pPr>
            <w:r>
              <w:rPr>
                <w:rFonts w:hint="eastAsia"/>
                <w:lang w:val="en-US" w:eastAsia="zh-CN"/>
              </w:rPr>
              <w:t>返回失败原因</w:t>
            </w:r>
          </w:p>
        </w:tc>
      </w:tr>
      <w:tr w14:paraId="59F3443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99" w:type="dxa"/>
            <w:vAlign w:val="center"/>
          </w:tcPr>
          <w:p w14:paraId="1B19D9F9">
            <w:pPr>
              <w:spacing w:after="0" w:line="240" w:lineRule="auto"/>
              <w:rPr>
                <w:rFonts w:hint="eastAsia" w:asciiTheme="minorEastAsia" w:hAnsiTheme="minorEastAsia" w:eastAsiaTheme="minorEastAsia" w:cstheme="minorEastAsia"/>
              </w:rPr>
            </w:pPr>
            <w:r>
              <w:rPr>
                <w:rFonts w:hint="eastAsia"/>
                <w:lang w:val="en-US" w:eastAsia="zh-CN"/>
              </w:rPr>
              <w:t>异常场景</w:t>
            </w:r>
          </w:p>
        </w:tc>
        <w:tc>
          <w:tcPr>
            <w:tcW w:w="3695" w:type="dxa"/>
            <w:vAlign w:val="center"/>
          </w:tcPr>
          <w:p w14:paraId="43109025">
            <w:pPr>
              <w:spacing w:after="0" w:line="240" w:lineRule="auto"/>
              <w:rPr>
                <w:rFonts w:hint="eastAsia" w:asciiTheme="minorEastAsia" w:hAnsiTheme="minorEastAsia" w:eastAsiaTheme="minorEastAsia" w:cstheme="minorEastAsia"/>
              </w:rPr>
            </w:pPr>
            <w:r>
              <w:rPr>
                <w:rFonts w:hint="eastAsia"/>
                <w:lang w:val="en-US" w:eastAsia="zh-CN"/>
              </w:rPr>
              <w:t>前端处理</w:t>
            </w:r>
          </w:p>
        </w:tc>
        <w:tc>
          <w:tcPr>
            <w:tcW w:w="3156" w:type="dxa"/>
            <w:vAlign w:val="center"/>
          </w:tcPr>
          <w:p w14:paraId="294BF6F0">
            <w:pPr>
              <w:spacing w:after="0" w:line="240" w:lineRule="auto"/>
              <w:rPr>
                <w:rFonts w:hint="eastAsia" w:asciiTheme="minorEastAsia" w:hAnsiTheme="minorEastAsia" w:eastAsiaTheme="minorEastAsia" w:cstheme="minorEastAsia"/>
              </w:rPr>
            </w:pPr>
            <w:r>
              <w:rPr>
                <w:rFonts w:hint="eastAsia"/>
                <w:lang w:val="en-US" w:eastAsia="zh-CN"/>
              </w:rPr>
              <w:t>后端处理</w:t>
            </w:r>
          </w:p>
        </w:tc>
      </w:tr>
      <w:tr w14:paraId="003FF9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99" w:type="dxa"/>
            <w:vAlign w:val="center"/>
          </w:tcPr>
          <w:p w14:paraId="15A15A86">
            <w:pPr>
              <w:spacing w:after="0" w:line="240" w:lineRule="auto"/>
              <w:rPr>
                <w:rFonts w:hint="eastAsia" w:asciiTheme="minorEastAsia" w:hAnsiTheme="minorEastAsia" w:eastAsiaTheme="minorEastAsia" w:cstheme="minorEastAsia"/>
              </w:rPr>
            </w:pPr>
            <w:r>
              <w:rPr>
                <w:rFonts w:hint="eastAsia"/>
                <w:lang w:val="en-US" w:eastAsia="zh-CN"/>
              </w:rPr>
              <w:t>登录过期</w:t>
            </w:r>
          </w:p>
        </w:tc>
        <w:tc>
          <w:tcPr>
            <w:tcW w:w="3695" w:type="dxa"/>
            <w:vAlign w:val="center"/>
          </w:tcPr>
          <w:p w14:paraId="7B5672AC">
            <w:pPr>
              <w:spacing w:after="0" w:line="240" w:lineRule="auto"/>
              <w:rPr>
                <w:rFonts w:hint="eastAsia" w:asciiTheme="minorEastAsia" w:hAnsiTheme="minorEastAsia" w:eastAsiaTheme="minorEastAsia" w:cstheme="minorEastAsia"/>
              </w:rPr>
            </w:pPr>
            <w:r>
              <w:rPr>
                <w:rFonts w:hint="eastAsia"/>
                <w:lang w:val="en-US" w:eastAsia="zh-CN"/>
              </w:rPr>
              <w:t>清除本地 Token，跳转登录页</w:t>
            </w:r>
          </w:p>
        </w:tc>
        <w:tc>
          <w:tcPr>
            <w:tcW w:w="3156" w:type="dxa"/>
            <w:vAlign w:val="center"/>
          </w:tcPr>
          <w:p w14:paraId="43C61203">
            <w:pPr>
              <w:spacing w:after="0" w:line="240" w:lineRule="auto"/>
              <w:rPr>
                <w:rFonts w:hint="eastAsia" w:asciiTheme="minorEastAsia" w:hAnsiTheme="minorEastAsia" w:eastAsiaTheme="minorEastAsia" w:cstheme="minorEastAsia"/>
              </w:rPr>
            </w:pPr>
            <w:r>
              <w:rPr>
                <w:rFonts w:hint="eastAsia"/>
                <w:lang w:val="en-US" w:eastAsia="zh-CN"/>
              </w:rPr>
              <w:t>返回 401 或统一登录过期提示</w:t>
            </w:r>
          </w:p>
        </w:tc>
      </w:tr>
      <w:tr w14:paraId="4414B3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599" w:type="dxa"/>
            <w:vAlign w:val="center"/>
          </w:tcPr>
          <w:p w14:paraId="0637DFD4">
            <w:pPr>
              <w:spacing w:after="0" w:line="240" w:lineRule="auto"/>
              <w:rPr>
                <w:rFonts w:hint="eastAsia" w:asciiTheme="minorEastAsia" w:hAnsiTheme="minorEastAsia" w:eastAsiaTheme="minorEastAsia" w:cstheme="minorEastAsia"/>
              </w:rPr>
            </w:pPr>
            <w:r>
              <w:rPr>
                <w:rFonts w:hint="eastAsia"/>
                <w:lang w:val="en-US" w:eastAsia="zh-CN"/>
              </w:rPr>
              <w:t>权限不足</w:t>
            </w:r>
          </w:p>
        </w:tc>
        <w:tc>
          <w:tcPr>
            <w:tcW w:w="3695" w:type="dxa"/>
            <w:vAlign w:val="center"/>
          </w:tcPr>
          <w:p w14:paraId="5617F3B8">
            <w:pPr>
              <w:spacing w:after="0" w:line="240" w:lineRule="auto"/>
              <w:rPr>
                <w:rFonts w:hint="eastAsia" w:asciiTheme="minorEastAsia" w:hAnsiTheme="minorEastAsia" w:eastAsiaTheme="minorEastAsia" w:cstheme="minorEastAsia"/>
              </w:rPr>
            </w:pPr>
            <w:r>
              <w:rPr>
                <w:rFonts w:hint="eastAsia"/>
                <w:lang w:val="en-US" w:eastAsia="zh-CN"/>
              </w:rPr>
              <w:t>提示“权限不足”并禁止操作</w:t>
            </w:r>
          </w:p>
        </w:tc>
        <w:tc>
          <w:tcPr>
            <w:tcW w:w="3156" w:type="dxa"/>
            <w:vAlign w:val="center"/>
          </w:tcPr>
          <w:p w14:paraId="29215D98">
            <w:pPr>
              <w:spacing w:after="0" w:line="240" w:lineRule="auto"/>
              <w:rPr>
                <w:rFonts w:hint="eastAsia" w:asciiTheme="minorEastAsia" w:hAnsiTheme="minorEastAsia" w:eastAsiaTheme="minorEastAsia" w:cstheme="minorEastAsia"/>
              </w:rPr>
            </w:pPr>
            <w:r>
              <w:rPr>
                <w:rFonts w:hint="eastAsia"/>
                <w:lang w:val="en-US" w:eastAsia="zh-CN"/>
              </w:rPr>
              <w:t>返回 403 或统一权限不足提示</w:t>
            </w:r>
          </w:p>
        </w:tc>
      </w:tr>
    </w:tbl>
    <w:p w14:paraId="4B08DC17">
      <w:pPr>
        <w:ind w:firstLine="420" w:firstLineChars="0"/>
        <w:rPr>
          <w:rFonts w:hint="eastAsia"/>
          <w:lang w:val="en-US" w:eastAsia="zh-CN"/>
        </w:rPr>
      </w:pPr>
      <w:r>
        <w:rPr>
          <w:rFonts w:ascii="宋体" w:hAnsi="宋体" w:eastAsia="宋体" w:cs="宋体"/>
          <w:sz w:val="24"/>
          <w:szCs w:val="24"/>
        </w:rPr>
        <w:t>通过上述设计，前端负责交互体验和即时反馈，后端负责最终业务校验、权限控制和数据一致性保障。</w:t>
      </w:r>
    </w:p>
    <w:p w14:paraId="1A0550BA">
      <w:pPr>
        <w:pStyle w:val="3"/>
        <w:numPr>
          <w:ilvl w:val="1"/>
          <w:numId w:val="4"/>
        </w:numPr>
        <w:ind w:left="567" w:leftChars="0" w:hanging="567" w:firstLineChars="0"/>
        <w:rPr>
          <w:rFonts w:hint="eastAsia"/>
          <w:b/>
          <w:bCs/>
          <w:lang w:val="en-US" w:eastAsia="zh-CN"/>
        </w:rPr>
      </w:pPr>
      <w:r>
        <w:rPr>
          <w:rFonts w:hint="eastAsia"/>
          <w:b/>
          <w:bCs/>
          <w:lang w:val="en-US" w:eastAsia="zh-CN"/>
        </w:rPr>
        <w:t>与第三方的交互</w:t>
      </w:r>
      <w:bookmarkEnd w:id="50"/>
      <w:r>
        <w:rPr>
          <w:rFonts w:hint="eastAsia"/>
          <w:b/>
          <w:bCs/>
          <w:lang w:val="en-US" w:eastAsia="zh-CN"/>
        </w:rPr>
        <w:t>异常场景</w:t>
      </w:r>
      <w:r>
        <w:rPr>
          <w:rFonts w:hint="eastAsia"/>
          <w:b/>
          <w:bCs/>
          <w:lang w:val="en-US" w:eastAsia="zh-CN"/>
        </w:rPr>
        <w:tab/>
      </w:r>
    </w:p>
    <w:p w14:paraId="3EBF8039">
      <w:pPr>
        <w:ind w:firstLine="420" w:firstLineChars="0"/>
        <w:rPr>
          <w:rFonts w:hint="eastAsia"/>
          <w:lang w:val="en-US" w:eastAsia="zh-CN"/>
        </w:rPr>
      </w:pPr>
      <w:r>
        <w:rPr>
          <w:rFonts w:ascii="宋体" w:hAnsi="宋体" w:eastAsia="宋体" w:cs="宋体"/>
          <w:sz w:val="24"/>
          <w:szCs w:val="24"/>
        </w:rPr>
        <w:t>当前版本暂未对接第三方系统，无外部审批、发票查验、财务系统或消息队列调用。系统接口主要供前端页面调用。后续如需对接审批流或财务系统，可在提交成功后发送单据提交事件，并通过补偿任务处理外部系统调用失败问题。</w:t>
      </w:r>
    </w:p>
    <w:p w14:paraId="56B956AA">
      <w:pPr>
        <w:pStyle w:val="2"/>
        <w:numPr>
          <w:ilvl w:val="0"/>
          <w:numId w:val="4"/>
        </w:numPr>
        <w:rPr>
          <w:rFonts w:hint="eastAsia"/>
          <w:lang w:eastAsia="zh-CN"/>
        </w:rPr>
      </w:pPr>
      <w:bookmarkStart w:id="51" w:name="_Toc14891"/>
      <w:r>
        <w:rPr>
          <w:rFonts w:hint="eastAsia"/>
          <w:lang w:eastAsia="zh-CN"/>
        </w:rPr>
        <w:t>关键技术点</w:t>
      </w:r>
      <w:bookmarkEnd w:id="51"/>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017"/>
        <w:gridCol w:w="6839"/>
      </w:tblGrid>
      <w:tr w14:paraId="6BA6C5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jc w:val="center"/>
        </w:trPr>
        <w:tc>
          <w:tcPr>
            <w:tcW w:w="2017" w:type="dxa"/>
            <w:shd w:val="clear" w:color="auto" w:fill="D9EAF7"/>
            <w:vAlign w:val="center"/>
          </w:tcPr>
          <w:p w14:paraId="3A696B5A">
            <w:pPr>
              <w:spacing w:after="0" w:line="240" w:lineRule="auto"/>
            </w:pPr>
            <w:r>
              <w:rPr>
                <w:rFonts w:ascii="Noto Sans CJK SC" w:hAnsi="Noto Sans CJK SC" w:eastAsia="Noto Sans CJK SC"/>
                <w:b/>
                <w:sz w:val="16"/>
              </w:rPr>
              <w:t>技术点</w:t>
            </w:r>
          </w:p>
        </w:tc>
        <w:tc>
          <w:tcPr>
            <w:tcW w:w="6839" w:type="dxa"/>
            <w:shd w:val="clear" w:color="auto" w:fill="D9EAF7"/>
            <w:vAlign w:val="center"/>
          </w:tcPr>
          <w:p w14:paraId="21A5369C">
            <w:pPr>
              <w:spacing w:after="0" w:line="240" w:lineRule="auto"/>
            </w:pPr>
            <w:r>
              <w:rPr>
                <w:rFonts w:ascii="Noto Sans CJK SC" w:hAnsi="Noto Sans CJK SC" w:eastAsia="Noto Sans CJK SC"/>
                <w:b/>
                <w:sz w:val="16"/>
              </w:rPr>
              <w:t>设计说明</w:t>
            </w:r>
          </w:p>
        </w:tc>
      </w:tr>
      <w:tr w14:paraId="71AFD46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17" w:type="dxa"/>
            <w:vAlign w:val="center"/>
          </w:tcPr>
          <w:p w14:paraId="4B61D7E3">
            <w:pPr>
              <w:spacing w:after="0" w:line="240" w:lineRule="auto"/>
            </w:pPr>
            <w:r>
              <w:rPr>
                <w:rFonts w:ascii="Noto Sans CJK SC" w:hAnsi="Noto Sans CJK SC" w:eastAsia="Noto Sans CJK SC"/>
                <w:b w:val="0"/>
                <w:sz w:val="16"/>
              </w:rPr>
              <w:t>并发编程</w:t>
            </w:r>
          </w:p>
        </w:tc>
        <w:tc>
          <w:tcPr>
            <w:tcW w:w="6839" w:type="dxa"/>
            <w:vAlign w:val="center"/>
          </w:tcPr>
          <w:p w14:paraId="6E7AEF55">
            <w:pPr>
              <w:spacing w:after="0" w:line="240" w:lineRule="auto"/>
            </w:pPr>
            <w:r>
              <w:rPr>
                <w:rFonts w:ascii="Noto Sans CJK SC" w:hAnsi="Noto Sans CJK SC" w:eastAsia="Noto Sans CJK SC"/>
                <w:b w:val="0"/>
                <w:sz w:val="16"/>
              </w:rPr>
              <w:t>主表 version 字段控制并发修改。</w:t>
            </w:r>
          </w:p>
        </w:tc>
      </w:tr>
      <w:tr w14:paraId="22B2E0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17" w:type="dxa"/>
            <w:vAlign w:val="center"/>
          </w:tcPr>
          <w:p w14:paraId="2D1C8A72">
            <w:pPr>
              <w:spacing w:after="0" w:line="240" w:lineRule="auto"/>
            </w:pPr>
            <w:r>
              <w:rPr>
                <w:rFonts w:ascii="Noto Sans CJK SC" w:hAnsi="Noto Sans CJK SC" w:eastAsia="Noto Sans CJK SC"/>
                <w:b w:val="0"/>
                <w:sz w:val="16"/>
              </w:rPr>
              <w:t>事务控制</w:t>
            </w:r>
          </w:p>
        </w:tc>
        <w:tc>
          <w:tcPr>
            <w:tcW w:w="6839" w:type="dxa"/>
            <w:vAlign w:val="center"/>
          </w:tcPr>
          <w:p w14:paraId="752BC24F">
            <w:pPr>
              <w:spacing w:after="0" w:line="240" w:lineRule="auto"/>
            </w:pPr>
            <w:r>
              <w:rPr>
                <w:rFonts w:ascii="Noto Sans CJK SC" w:hAnsi="Noto Sans CJK SC" w:eastAsia="Noto Sans CJK SC"/>
                <w:b w:val="0"/>
                <w:sz w:val="16"/>
              </w:rPr>
              <w:t>保存草稿、提交、作废涉及多表写入，使用 @</w:t>
            </w:r>
            <w:r>
              <w:rPr>
                <w:rFonts w:ascii="Times New Roman" w:hAnsi="Times New Roman" w:eastAsia="Noto Sans CJK SC"/>
                <w:b w:val="0"/>
                <w:sz w:val="16"/>
              </w:rPr>
              <w:t>Transactional</w:t>
            </w:r>
            <w:r>
              <w:rPr>
                <w:rFonts w:ascii="Noto Sans CJK SC" w:hAnsi="Noto Sans CJK SC" w:eastAsia="Noto Sans CJK SC"/>
                <w:b w:val="0"/>
                <w:sz w:val="16"/>
              </w:rPr>
              <w:t xml:space="preserve"> 保证主表、行程、补助、日历、分摊数据一致。</w:t>
            </w:r>
          </w:p>
        </w:tc>
      </w:tr>
      <w:tr w14:paraId="77186F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17" w:type="dxa"/>
            <w:vAlign w:val="center"/>
          </w:tcPr>
          <w:p w14:paraId="2B157AFE">
            <w:pPr>
              <w:spacing w:after="0" w:line="240" w:lineRule="auto"/>
            </w:pPr>
            <w:r>
              <w:rPr>
                <w:rFonts w:ascii="Noto Sans CJK SC" w:hAnsi="Noto Sans CJK SC" w:eastAsia="Noto Sans CJK SC"/>
                <w:b w:val="0"/>
                <w:sz w:val="16"/>
              </w:rPr>
              <w:t>权限控制</w:t>
            </w:r>
          </w:p>
        </w:tc>
        <w:tc>
          <w:tcPr>
            <w:tcW w:w="6839" w:type="dxa"/>
            <w:vAlign w:val="center"/>
          </w:tcPr>
          <w:p w14:paraId="7D8460CE">
            <w:pPr>
              <w:spacing w:after="0" w:line="240" w:lineRule="auto"/>
            </w:pPr>
            <w:r>
              <w:rPr>
                <w:rFonts w:ascii="Noto Sans CJK SC" w:hAnsi="Noto Sans CJK SC" w:eastAsia="Noto Sans CJK SC"/>
                <w:b w:val="0"/>
                <w:sz w:val="16"/>
              </w:rPr>
              <w:t>按当前登录用户、角色、部门范围控制列表和详情访问权限；作废和删除需单独授权。</w:t>
            </w:r>
          </w:p>
        </w:tc>
      </w:tr>
      <w:tr w14:paraId="76AD85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17" w:type="dxa"/>
            <w:vAlign w:val="center"/>
          </w:tcPr>
          <w:p w14:paraId="0DA58894">
            <w:pPr>
              <w:spacing w:after="0" w:line="240" w:lineRule="auto"/>
            </w:pPr>
            <w:r>
              <w:rPr>
                <w:rFonts w:ascii="Times New Roman" w:hAnsi="Times New Roman" w:eastAsia="Noto Sans CJK SC"/>
                <w:b w:val="0"/>
                <w:sz w:val="16"/>
              </w:rPr>
              <w:t>Redis</w:t>
            </w:r>
            <w:r>
              <w:rPr>
                <w:rFonts w:ascii="Noto Sans CJK SC" w:hAnsi="Noto Sans CJK SC" w:eastAsia="Noto Sans CJK SC"/>
                <w:b w:val="0"/>
                <w:sz w:val="16"/>
              </w:rPr>
              <w:t xml:space="preserve"> 使用</w:t>
            </w:r>
          </w:p>
        </w:tc>
        <w:tc>
          <w:tcPr>
            <w:tcW w:w="6839" w:type="dxa"/>
            <w:vAlign w:val="center"/>
          </w:tcPr>
          <w:p w14:paraId="10B563FA">
            <w:pPr>
              <w:spacing w:after="0" w:line="240" w:lineRule="auto"/>
            </w:pPr>
            <w:r>
              <w:rPr>
                <w:rFonts w:ascii="Noto Sans CJK SC" w:hAnsi="Noto Sans CJK SC" w:eastAsia="Noto Sans CJK SC"/>
                <w:b w:val="0"/>
                <w:sz w:val="16"/>
              </w:rPr>
              <w:t>基础数据可缓存，如公司、部门、业务类型、城市、项目。缓存失效策略由基础数据变更事件或固定过期时间控制。</w:t>
            </w:r>
          </w:p>
        </w:tc>
      </w:tr>
      <w:tr w14:paraId="1CB090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17" w:type="dxa"/>
            <w:vAlign w:val="center"/>
          </w:tcPr>
          <w:p w14:paraId="2F3AA161">
            <w:pPr>
              <w:spacing w:after="0" w:line="240" w:lineRule="auto"/>
            </w:pPr>
            <w:r>
              <w:rPr>
                <w:rFonts w:ascii="Noto Sans CJK SC" w:hAnsi="Noto Sans CJK SC" w:eastAsia="Noto Sans CJK SC"/>
                <w:b w:val="0"/>
                <w:sz w:val="16"/>
              </w:rPr>
              <w:t>敏感信息处理</w:t>
            </w:r>
          </w:p>
        </w:tc>
        <w:tc>
          <w:tcPr>
            <w:tcW w:w="6839" w:type="dxa"/>
            <w:vAlign w:val="center"/>
          </w:tcPr>
          <w:p w14:paraId="20D8467C">
            <w:pPr>
              <w:spacing w:after="0" w:line="240" w:lineRule="auto"/>
            </w:pPr>
            <w:r>
              <w:rPr>
                <w:rFonts w:ascii="Noto Sans CJK SC" w:hAnsi="Noto Sans CJK SC" w:eastAsia="Noto Sans CJK SC"/>
                <w:b w:val="0"/>
                <w:sz w:val="16"/>
              </w:rPr>
              <w:t>员工信息仅返回业务所需字段，接口日志不得打印完整请求体中的敏感个人信息。</w:t>
            </w:r>
          </w:p>
        </w:tc>
      </w:tr>
      <w:tr w14:paraId="5623E4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17" w:type="dxa"/>
            <w:vAlign w:val="center"/>
          </w:tcPr>
          <w:p w14:paraId="3DA8A6D6">
            <w:pPr>
              <w:spacing w:after="0" w:line="240" w:lineRule="auto"/>
            </w:pPr>
            <w:r>
              <w:rPr>
                <w:rFonts w:ascii="Noto Sans CJK SC" w:hAnsi="Noto Sans CJK SC" w:eastAsia="Noto Sans CJK SC"/>
                <w:b w:val="0"/>
                <w:sz w:val="16"/>
              </w:rPr>
              <w:t>错误码使用</w:t>
            </w:r>
          </w:p>
        </w:tc>
        <w:tc>
          <w:tcPr>
            <w:tcW w:w="6839" w:type="dxa"/>
            <w:vAlign w:val="center"/>
          </w:tcPr>
          <w:p w14:paraId="6A5E0B72">
            <w:pPr>
              <w:spacing w:after="0" w:line="240" w:lineRule="auto"/>
            </w:pPr>
            <w:r>
              <w:rPr>
                <w:rFonts w:ascii="Noto Sans CJK SC" w:hAnsi="Noto Sans CJK SC" w:eastAsia="Noto Sans CJK SC"/>
                <w:b w:val="0"/>
                <w:sz w:val="16"/>
              </w:rPr>
              <w:t>业务校验失败返回明确错误码，如行程重复、分摊比例不等于</w:t>
            </w:r>
            <w:r>
              <w:rPr>
                <w:rFonts w:ascii="Times New Roman" w:hAnsi="Times New Roman" w:eastAsia="Noto Sans CJK SC"/>
                <w:b w:val="0"/>
                <w:sz w:val="16"/>
              </w:rPr>
              <w:t>100</w:t>
            </w:r>
            <w:r>
              <w:rPr>
                <w:rFonts w:ascii="Noto Sans CJK SC" w:hAnsi="Noto Sans CJK SC" w:eastAsia="Noto Sans CJK SC"/>
                <w:b w:val="0"/>
                <w:sz w:val="16"/>
              </w:rPr>
              <w:t>%、金额超标准等。</w:t>
            </w:r>
          </w:p>
        </w:tc>
      </w:tr>
      <w:tr w14:paraId="63ECFD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17" w:type="dxa"/>
            <w:vAlign w:val="center"/>
          </w:tcPr>
          <w:p w14:paraId="6C412521">
            <w:pPr>
              <w:spacing w:after="0" w:line="240" w:lineRule="auto"/>
            </w:pPr>
            <w:r>
              <w:rPr>
                <w:rFonts w:ascii="Noto Sans CJK SC" w:hAnsi="Noto Sans CJK SC" w:eastAsia="Noto Sans CJK SC"/>
                <w:b w:val="0"/>
                <w:sz w:val="16"/>
              </w:rPr>
              <w:t>大数据量问题</w:t>
            </w:r>
          </w:p>
        </w:tc>
        <w:tc>
          <w:tcPr>
            <w:tcW w:w="6839" w:type="dxa"/>
            <w:vAlign w:val="center"/>
          </w:tcPr>
          <w:p w14:paraId="05C10F6B">
            <w:pPr>
              <w:spacing w:after="0" w:line="240" w:lineRule="auto"/>
            </w:pPr>
            <w:r>
              <w:rPr>
                <w:rFonts w:ascii="Noto Sans CJK SC" w:hAnsi="Noto Sans CJK SC" w:eastAsia="Noto Sans CJK SC"/>
                <w:b w:val="0"/>
                <w:sz w:val="16"/>
              </w:rPr>
              <w:t>列表必须分页，创建时间、单据状态、报销人、部门、公司等字段建立索引。</w:t>
            </w:r>
          </w:p>
        </w:tc>
      </w:tr>
    </w:tbl>
    <w:p w14:paraId="6026654C">
      <w:pPr>
        <w:rPr>
          <w:rFonts w:hint="eastAsia"/>
          <w:lang w:eastAsia="zh-CN"/>
        </w:rPr>
      </w:pPr>
    </w:p>
    <w:p w14:paraId="7FAE7A0C">
      <w:pPr>
        <w:pStyle w:val="2"/>
        <w:numPr>
          <w:ilvl w:val="0"/>
          <w:numId w:val="4"/>
        </w:numPr>
        <w:rPr>
          <w:rFonts w:hint="eastAsia"/>
          <w:lang w:val="en-US" w:eastAsia="zh-CN"/>
        </w:rPr>
      </w:pPr>
      <w:bookmarkStart w:id="52" w:name="_Toc3155"/>
      <w:r>
        <w:rPr>
          <w:rFonts w:hint="eastAsia"/>
          <w:lang w:eastAsia="zh-CN"/>
        </w:rPr>
        <w:t>数据库设计</w:t>
      </w:r>
      <w:bookmarkEnd w:id="0"/>
      <w:bookmarkEnd w:id="1"/>
      <w:bookmarkEnd w:id="52"/>
    </w:p>
    <w:p w14:paraId="2C11E1CB">
      <w:pPr>
        <w:pStyle w:val="3"/>
        <w:numPr>
          <w:ilvl w:val="1"/>
          <w:numId w:val="4"/>
        </w:numPr>
        <w:ind w:left="567" w:leftChars="0" w:hanging="567" w:firstLineChars="0"/>
        <w:rPr>
          <w:rFonts w:hint="eastAsia"/>
          <w:b/>
          <w:bCs/>
          <w:lang w:val="en-US" w:eastAsia="zh-CN"/>
        </w:rPr>
      </w:pPr>
      <w:bookmarkStart w:id="53" w:name="_Toc23170"/>
      <w:r>
        <w:rPr>
          <w:rFonts w:hint="eastAsia"/>
          <w:b/>
          <w:bCs/>
          <w:lang w:val="en-US" w:eastAsia="zh-CN"/>
        </w:rPr>
        <w:t>数据库表设计</w:t>
      </w:r>
      <w:bookmarkEnd w:id="53"/>
    </w:p>
    <w:p w14:paraId="01EB9BD6">
      <w:r>
        <w:rPr>
          <w:rFonts w:ascii="Noto Sans CJK SC" w:hAnsi="Noto Sans CJK SC" w:eastAsia="Noto Sans CJK SC"/>
          <w:b w:val="0"/>
        </w:rPr>
        <w:t>数据库表以报销单主表为核心，补录行程、补助信息、补助日历、费用分摊通过主表</w:t>
      </w:r>
      <w:r>
        <w:rPr>
          <w:rFonts w:ascii="Times New Roman" w:hAnsi="Times New Roman" w:eastAsia="Noto Sans CJK SC"/>
          <w:b w:val="0"/>
        </w:rPr>
        <w:t>ID</w:t>
      </w:r>
      <w:r>
        <w:rPr>
          <w:rFonts w:ascii="Noto Sans CJK SC" w:hAnsi="Noto Sans CJK SC" w:eastAsia="Noto Sans CJK SC"/>
          <w:b w:val="0"/>
        </w:rPr>
        <w:t>或补助信息</w:t>
      </w:r>
      <w:r>
        <w:rPr>
          <w:rFonts w:ascii="Times New Roman" w:hAnsi="Times New Roman" w:eastAsia="Noto Sans CJK SC"/>
          <w:b w:val="0"/>
        </w:rPr>
        <w:t>ID</w:t>
      </w:r>
      <w:r>
        <w:rPr>
          <w:rFonts w:ascii="Noto Sans CJK SC" w:hAnsi="Noto Sans CJK SC" w:eastAsia="Noto Sans CJK SC"/>
          <w:b w:val="0"/>
        </w:rPr>
        <w:t>关联。表结构定义模板中已给出报销单主表字段，本设计结合概要设计补充子表设计与建议字段。</w:t>
      </w:r>
    </w:p>
    <w:p w14:paraId="6C69E511">
      <w:pPr>
        <w:pStyle w:val="4"/>
        <w:numPr>
          <w:ilvl w:val="2"/>
          <w:numId w:val="4"/>
        </w:numPr>
        <w:ind w:left="709" w:leftChars="0" w:hanging="709" w:firstLineChars="0"/>
        <w:outlineLvl w:val="2"/>
        <w:rPr>
          <w:rFonts w:hint="eastAsia"/>
          <w:lang w:val="en-US" w:eastAsia="zh-CN"/>
        </w:rPr>
      </w:pPr>
      <w:bookmarkStart w:id="54" w:name="_Toc2160"/>
      <w:r>
        <w:rPr>
          <w:rFonts w:hint="eastAsia" w:ascii="Times New Roman" w:hAnsi="Times New Roman"/>
          <w:lang w:val="en-US" w:eastAsia="zh-CN"/>
        </w:rPr>
        <w:t>fk_reim_main</w:t>
      </w:r>
      <w:r>
        <w:rPr>
          <w:rFonts w:hint="eastAsia"/>
          <w:lang w:val="en-US" w:eastAsia="zh-CN"/>
        </w:rPr>
        <w:t xml:space="preserve"> 报销单主表</w:t>
      </w:r>
      <w:bookmarkEnd w:id="54"/>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330"/>
        <w:gridCol w:w="1806"/>
        <w:gridCol w:w="1509"/>
        <w:gridCol w:w="1515"/>
        <w:gridCol w:w="1696"/>
      </w:tblGrid>
      <w:tr w14:paraId="5E4308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shd w:val="clear" w:color="auto" w:fill="D9EAF7"/>
            <w:vAlign w:val="center"/>
          </w:tcPr>
          <w:p w14:paraId="1AC86F93">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字段名称</w:t>
            </w:r>
          </w:p>
        </w:tc>
        <w:tc>
          <w:tcPr>
            <w:tcW w:w="2108" w:type="dxa"/>
            <w:shd w:val="clear" w:color="auto" w:fill="D9EAF7"/>
            <w:vAlign w:val="center"/>
          </w:tcPr>
          <w:p w14:paraId="35BA4742">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字段类型</w:t>
            </w:r>
          </w:p>
        </w:tc>
        <w:tc>
          <w:tcPr>
            <w:tcW w:w="2108" w:type="dxa"/>
            <w:shd w:val="clear" w:color="auto" w:fill="D9EAF7"/>
            <w:vAlign w:val="center"/>
          </w:tcPr>
          <w:p w14:paraId="02642CED">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必填</w:t>
            </w:r>
          </w:p>
        </w:tc>
        <w:tc>
          <w:tcPr>
            <w:tcW w:w="2108" w:type="dxa"/>
            <w:shd w:val="clear" w:color="auto" w:fill="D9EAF7"/>
            <w:vAlign w:val="center"/>
          </w:tcPr>
          <w:p w14:paraId="6AE29490">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中文名</w:t>
            </w:r>
          </w:p>
        </w:tc>
        <w:tc>
          <w:tcPr>
            <w:tcW w:w="2108" w:type="dxa"/>
            <w:shd w:val="clear" w:color="auto" w:fill="D9EAF7"/>
            <w:vAlign w:val="center"/>
          </w:tcPr>
          <w:p w14:paraId="21A62A26">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说明</w:t>
            </w:r>
          </w:p>
        </w:tc>
      </w:tr>
      <w:tr w14:paraId="41C505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3CDDD0FC">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id</w:t>
            </w:r>
          </w:p>
        </w:tc>
        <w:tc>
          <w:tcPr>
            <w:tcW w:w="2108" w:type="dxa"/>
            <w:vAlign w:val="center"/>
          </w:tcPr>
          <w:p w14:paraId="3B6E3A6C">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32</w:t>
            </w:r>
            <w:r>
              <w:rPr>
                <w:rFonts w:hint="eastAsia" w:asciiTheme="minorEastAsia" w:hAnsiTheme="minorEastAsia" w:eastAsiaTheme="minorEastAsia" w:cstheme="minorEastAsia"/>
                <w:b/>
                <w:sz w:val="16"/>
              </w:rPr>
              <w:t>)</w:t>
            </w:r>
          </w:p>
        </w:tc>
        <w:tc>
          <w:tcPr>
            <w:tcW w:w="2108" w:type="dxa"/>
            <w:vAlign w:val="center"/>
          </w:tcPr>
          <w:p w14:paraId="1B80529B">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Y</w:t>
            </w:r>
          </w:p>
        </w:tc>
        <w:tc>
          <w:tcPr>
            <w:tcW w:w="2108" w:type="dxa"/>
            <w:vAlign w:val="center"/>
          </w:tcPr>
          <w:p w14:paraId="7033AB6A">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主键</w:t>
            </w:r>
            <w:r>
              <w:rPr>
                <w:rFonts w:hint="eastAsia" w:ascii="Times New Roman" w:hAnsi="Times New Roman" w:eastAsiaTheme="minorEastAsia" w:cstheme="minorEastAsia"/>
                <w:b/>
                <w:sz w:val="16"/>
              </w:rPr>
              <w:t>ID</w:t>
            </w:r>
          </w:p>
        </w:tc>
        <w:tc>
          <w:tcPr>
            <w:tcW w:w="2108" w:type="dxa"/>
            <w:vAlign w:val="center"/>
          </w:tcPr>
          <w:p w14:paraId="0ED60F07">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报销单主键。</w:t>
            </w:r>
          </w:p>
        </w:tc>
      </w:tr>
      <w:tr w14:paraId="2CA949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524660B4">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reim_bill_no</w:t>
            </w:r>
          </w:p>
        </w:tc>
        <w:tc>
          <w:tcPr>
            <w:tcW w:w="2108" w:type="dxa"/>
            <w:vAlign w:val="center"/>
          </w:tcPr>
          <w:p w14:paraId="0891A867">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32</w:t>
            </w:r>
            <w:r>
              <w:rPr>
                <w:rFonts w:hint="eastAsia" w:asciiTheme="minorEastAsia" w:hAnsiTheme="minorEastAsia" w:eastAsiaTheme="minorEastAsia" w:cstheme="minorEastAsia"/>
                <w:b/>
                <w:sz w:val="16"/>
              </w:rPr>
              <w:t>)</w:t>
            </w:r>
          </w:p>
        </w:tc>
        <w:tc>
          <w:tcPr>
            <w:tcW w:w="2108" w:type="dxa"/>
            <w:vAlign w:val="center"/>
          </w:tcPr>
          <w:p w14:paraId="039B585B">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65C5D59E">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报销单号</w:t>
            </w:r>
          </w:p>
        </w:tc>
        <w:tc>
          <w:tcPr>
            <w:tcW w:w="2108" w:type="dxa"/>
            <w:vAlign w:val="center"/>
          </w:tcPr>
          <w:p w14:paraId="5ED210C9">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提交时生成报销单号</w:t>
            </w:r>
          </w:p>
        </w:tc>
      </w:tr>
      <w:tr w14:paraId="0566B0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E52D06D">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bill_status</w:t>
            </w:r>
          </w:p>
        </w:tc>
        <w:tc>
          <w:tcPr>
            <w:tcW w:w="2108" w:type="dxa"/>
            <w:vAlign w:val="center"/>
          </w:tcPr>
          <w:p w14:paraId="15D34C67">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2</w:t>
            </w:r>
            <w:r>
              <w:rPr>
                <w:rFonts w:hint="eastAsia" w:asciiTheme="minorEastAsia" w:hAnsiTheme="minorEastAsia" w:eastAsiaTheme="minorEastAsia" w:cstheme="minorEastAsia"/>
                <w:b/>
                <w:sz w:val="16"/>
              </w:rPr>
              <w:t>)</w:t>
            </w:r>
          </w:p>
        </w:tc>
        <w:tc>
          <w:tcPr>
            <w:tcW w:w="2108" w:type="dxa"/>
            <w:vAlign w:val="center"/>
          </w:tcPr>
          <w:p w14:paraId="2C4BFDE9">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10D15C73">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单据状态</w:t>
            </w:r>
          </w:p>
        </w:tc>
        <w:tc>
          <w:tcPr>
            <w:tcW w:w="2108" w:type="dxa"/>
            <w:vAlign w:val="center"/>
          </w:tcPr>
          <w:p w14:paraId="7398A2C5">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0 草稿、1 待审核、2 已作废、3 已完成</w:t>
            </w:r>
          </w:p>
        </w:tc>
      </w:tr>
      <w:tr w14:paraId="742490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E71B7E3">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creation_time</w:t>
            </w:r>
          </w:p>
        </w:tc>
        <w:tc>
          <w:tcPr>
            <w:tcW w:w="2108" w:type="dxa"/>
            <w:vAlign w:val="center"/>
          </w:tcPr>
          <w:p w14:paraId="440BF471">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datetime</w:t>
            </w:r>
          </w:p>
        </w:tc>
        <w:tc>
          <w:tcPr>
            <w:tcW w:w="2108" w:type="dxa"/>
            <w:vAlign w:val="center"/>
          </w:tcPr>
          <w:p w14:paraId="5C5D4C88">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032F70B6">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创建时间</w:t>
            </w:r>
          </w:p>
        </w:tc>
        <w:tc>
          <w:tcPr>
            <w:tcW w:w="2108" w:type="dxa"/>
            <w:vAlign w:val="center"/>
          </w:tcPr>
          <w:p w14:paraId="3CBCBAB7">
            <w:pPr>
              <w:spacing w:after="0" w:line="240" w:lineRule="auto"/>
              <w:rPr>
                <w:rFonts w:hint="eastAsia" w:asciiTheme="minorEastAsia" w:hAnsiTheme="minorEastAsia" w:eastAsiaTheme="minorEastAsia" w:cstheme="minorEastAsia"/>
                <w:b/>
                <w:sz w:val="16"/>
              </w:rPr>
            </w:pPr>
          </w:p>
        </w:tc>
      </w:tr>
      <w:tr w14:paraId="252E1E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505DB303">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reimbursement_title</w:t>
            </w:r>
          </w:p>
        </w:tc>
        <w:tc>
          <w:tcPr>
            <w:tcW w:w="2108" w:type="dxa"/>
            <w:vAlign w:val="center"/>
          </w:tcPr>
          <w:p w14:paraId="060A40E7">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500</w:t>
            </w:r>
            <w:r>
              <w:rPr>
                <w:rFonts w:hint="eastAsia" w:asciiTheme="minorEastAsia" w:hAnsiTheme="minorEastAsia" w:eastAsiaTheme="minorEastAsia" w:cstheme="minorEastAsia"/>
                <w:b/>
                <w:sz w:val="16"/>
              </w:rPr>
              <w:t>)</w:t>
            </w:r>
          </w:p>
        </w:tc>
        <w:tc>
          <w:tcPr>
            <w:tcW w:w="2108" w:type="dxa"/>
            <w:vAlign w:val="center"/>
          </w:tcPr>
          <w:p w14:paraId="5F43946A">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031516BD">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报销标题</w:t>
            </w:r>
          </w:p>
        </w:tc>
        <w:tc>
          <w:tcPr>
            <w:tcW w:w="2108" w:type="dxa"/>
            <w:vAlign w:val="center"/>
          </w:tcPr>
          <w:p w14:paraId="1389E063">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概要设计要求最多</w:t>
            </w:r>
            <w:r>
              <w:rPr>
                <w:rFonts w:hint="eastAsia" w:ascii="Times New Roman" w:hAnsi="Times New Roman" w:eastAsiaTheme="minorEastAsia" w:cstheme="minorEastAsia"/>
                <w:b/>
                <w:sz w:val="16"/>
              </w:rPr>
              <w:t>500</w:t>
            </w:r>
            <w:r>
              <w:rPr>
                <w:rFonts w:hint="eastAsia" w:asciiTheme="minorEastAsia" w:hAnsiTheme="minorEastAsia" w:eastAsiaTheme="minorEastAsia" w:cstheme="minorEastAsia"/>
                <w:b/>
                <w:sz w:val="16"/>
              </w:rPr>
              <w:t>字，建议长度由</w:t>
            </w:r>
            <w:r>
              <w:rPr>
                <w:rFonts w:hint="eastAsia" w:ascii="Times New Roman" w:hAnsi="Times New Roman" w:eastAsiaTheme="minorEastAsia" w:cstheme="minorEastAsia"/>
                <w:b/>
                <w:sz w:val="16"/>
              </w:rPr>
              <w:t>32</w:t>
            </w:r>
            <w:r>
              <w:rPr>
                <w:rFonts w:hint="eastAsia" w:asciiTheme="minorEastAsia" w:hAnsiTheme="minorEastAsia" w:eastAsiaTheme="minorEastAsia" w:cstheme="minorEastAsia"/>
                <w:b/>
                <w:sz w:val="16"/>
              </w:rPr>
              <w:t>调整为</w:t>
            </w:r>
            <w:r>
              <w:rPr>
                <w:rFonts w:hint="eastAsia" w:ascii="Times New Roman" w:hAnsi="Times New Roman" w:eastAsiaTheme="minorEastAsia" w:cstheme="minorEastAsia"/>
                <w:b/>
                <w:sz w:val="16"/>
              </w:rPr>
              <w:t>500</w:t>
            </w:r>
            <w:r>
              <w:rPr>
                <w:rFonts w:hint="eastAsia" w:asciiTheme="minorEastAsia" w:hAnsiTheme="minorEastAsia" w:eastAsiaTheme="minorEastAsia" w:cstheme="minorEastAsia"/>
                <w:b/>
                <w:sz w:val="16"/>
              </w:rPr>
              <w:t>。</w:t>
            </w:r>
          </w:p>
        </w:tc>
      </w:tr>
      <w:tr w14:paraId="733BE2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1A7C9FD5">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reimburser_id</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no</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name</w:t>
            </w:r>
          </w:p>
        </w:tc>
        <w:tc>
          <w:tcPr>
            <w:tcW w:w="2108" w:type="dxa"/>
            <w:vAlign w:val="center"/>
          </w:tcPr>
          <w:p w14:paraId="28E52FF1">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p>
        </w:tc>
        <w:tc>
          <w:tcPr>
            <w:tcW w:w="2108" w:type="dxa"/>
            <w:vAlign w:val="center"/>
          </w:tcPr>
          <w:p w14:paraId="4DB2A61C">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5CA5ACB4">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报销人信息</w:t>
            </w:r>
          </w:p>
        </w:tc>
        <w:tc>
          <w:tcPr>
            <w:tcW w:w="2108" w:type="dxa"/>
            <w:vAlign w:val="center"/>
          </w:tcPr>
          <w:p w14:paraId="1D35701E">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存储报销人</w:t>
            </w:r>
            <w:r>
              <w:rPr>
                <w:rFonts w:hint="eastAsia" w:ascii="Times New Roman" w:hAnsi="Times New Roman" w:eastAsiaTheme="minorEastAsia" w:cstheme="minorEastAsia"/>
                <w:b/>
                <w:sz w:val="16"/>
              </w:rPr>
              <w:t>ID</w:t>
            </w:r>
            <w:r>
              <w:rPr>
                <w:rFonts w:hint="eastAsia" w:asciiTheme="minorEastAsia" w:hAnsiTheme="minorEastAsia" w:eastAsiaTheme="minorEastAsia" w:cstheme="minorEastAsia"/>
                <w:b/>
                <w:sz w:val="16"/>
              </w:rPr>
              <w:t>、工号、姓名。</w:t>
            </w:r>
          </w:p>
        </w:tc>
      </w:tr>
      <w:tr w14:paraId="0DE618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4CA8B69">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reim_department_id</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no</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name</w:t>
            </w:r>
          </w:p>
        </w:tc>
        <w:tc>
          <w:tcPr>
            <w:tcW w:w="2108" w:type="dxa"/>
            <w:vAlign w:val="center"/>
          </w:tcPr>
          <w:p w14:paraId="5B327137">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p>
        </w:tc>
        <w:tc>
          <w:tcPr>
            <w:tcW w:w="2108" w:type="dxa"/>
            <w:vAlign w:val="center"/>
          </w:tcPr>
          <w:p w14:paraId="3A61E4A1">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643B12DF">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报销部门信息</w:t>
            </w:r>
          </w:p>
        </w:tc>
        <w:tc>
          <w:tcPr>
            <w:tcW w:w="2108" w:type="dxa"/>
            <w:vAlign w:val="center"/>
          </w:tcPr>
          <w:p w14:paraId="28061677">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存储部门</w:t>
            </w:r>
            <w:r>
              <w:rPr>
                <w:rFonts w:hint="eastAsia" w:ascii="Times New Roman" w:hAnsi="Times New Roman" w:eastAsiaTheme="minorEastAsia" w:cstheme="minorEastAsia"/>
                <w:b/>
                <w:sz w:val="16"/>
              </w:rPr>
              <w:t>ID</w:t>
            </w:r>
            <w:r>
              <w:rPr>
                <w:rFonts w:hint="eastAsia" w:asciiTheme="minorEastAsia" w:hAnsiTheme="minorEastAsia" w:eastAsiaTheme="minorEastAsia" w:cstheme="minorEastAsia"/>
                <w:b/>
                <w:sz w:val="16"/>
              </w:rPr>
              <w:t>、编号、名称。</w:t>
            </w:r>
          </w:p>
        </w:tc>
      </w:tr>
      <w:tr w14:paraId="402F1F4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3BE0C1F6">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reim_company_id</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no</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name</w:t>
            </w:r>
          </w:p>
        </w:tc>
        <w:tc>
          <w:tcPr>
            <w:tcW w:w="2108" w:type="dxa"/>
            <w:vAlign w:val="center"/>
          </w:tcPr>
          <w:p w14:paraId="488AB006">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p>
        </w:tc>
        <w:tc>
          <w:tcPr>
            <w:tcW w:w="2108" w:type="dxa"/>
            <w:vAlign w:val="center"/>
          </w:tcPr>
          <w:p w14:paraId="6F5733A9">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663D3AE0">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费用归属公司</w:t>
            </w:r>
          </w:p>
        </w:tc>
        <w:tc>
          <w:tcPr>
            <w:tcW w:w="2108" w:type="dxa"/>
            <w:vAlign w:val="center"/>
          </w:tcPr>
          <w:p w14:paraId="213E9E1F">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存储公司</w:t>
            </w:r>
            <w:r>
              <w:rPr>
                <w:rFonts w:hint="eastAsia" w:ascii="Times New Roman" w:hAnsi="Times New Roman" w:eastAsiaTheme="minorEastAsia" w:cstheme="minorEastAsia"/>
                <w:b/>
                <w:sz w:val="16"/>
              </w:rPr>
              <w:t>ID</w:t>
            </w:r>
            <w:r>
              <w:rPr>
                <w:rFonts w:hint="eastAsia" w:asciiTheme="minorEastAsia" w:hAnsiTheme="minorEastAsia" w:eastAsiaTheme="minorEastAsia" w:cstheme="minorEastAsia"/>
                <w:b/>
                <w:sz w:val="16"/>
              </w:rPr>
              <w:t>、编号、名称。</w:t>
            </w:r>
          </w:p>
        </w:tc>
      </w:tr>
      <w:tr w14:paraId="33E6BE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4D9E30F9">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business_type_id</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no</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name</w:t>
            </w:r>
          </w:p>
        </w:tc>
        <w:tc>
          <w:tcPr>
            <w:tcW w:w="2108" w:type="dxa"/>
            <w:vAlign w:val="center"/>
          </w:tcPr>
          <w:p w14:paraId="4054FC5A">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p>
        </w:tc>
        <w:tc>
          <w:tcPr>
            <w:tcW w:w="2108" w:type="dxa"/>
            <w:vAlign w:val="center"/>
          </w:tcPr>
          <w:p w14:paraId="1F4D03EA">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684E0911">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业务类型</w:t>
            </w:r>
          </w:p>
        </w:tc>
        <w:tc>
          <w:tcPr>
            <w:tcW w:w="2108" w:type="dxa"/>
            <w:vAlign w:val="center"/>
          </w:tcPr>
          <w:p w14:paraId="0907374F">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存储业务类型</w:t>
            </w:r>
            <w:r>
              <w:rPr>
                <w:rFonts w:hint="eastAsia" w:ascii="Times New Roman" w:hAnsi="Times New Roman" w:eastAsiaTheme="minorEastAsia" w:cstheme="minorEastAsia"/>
                <w:b/>
                <w:sz w:val="16"/>
              </w:rPr>
              <w:t>ID</w:t>
            </w:r>
            <w:r>
              <w:rPr>
                <w:rFonts w:hint="eastAsia" w:asciiTheme="minorEastAsia" w:hAnsiTheme="minorEastAsia" w:eastAsiaTheme="minorEastAsia" w:cstheme="minorEastAsia"/>
                <w:b/>
                <w:sz w:val="16"/>
              </w:rPr>
              <w:t>、编号、名称。</w:t>
            </w:r>
          </w:p>
        </w:tc>
      </w:tr>
      <w:tr w14:paraId="016D37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38D26E76">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business_trip_reason</w:t>
            </w:r>
          </w:p>
        </w:tc>
        <w:tc>
          <w:tcPr>
            <w:tcW w:w="2108" w:type="dxa"/>
            <w:vAlign w:val="center"/>
          </w:tcPr>
          <w:p w14:paraId="4602E4BA">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500</w:t>
            </w:r>
            <w:r>
              <w:rPr>
                <w:rFonts w:hint="eastAsia" w:asciiTheme="minorEastAsia" w:hAnsiTheme="minorEastAsia" w:eastAsiaTheme="minorEastAsia" w:cstheme="minorEastAsia"/>
                <w:b/>
                <w:sz w:val="16"/>
              </w:rPr>
              <w:t>)</w:t>
            </w:r>
          </w:p>
        </w:tc>
        <w:tc>
          <w:tcPr>
            <w:tcW w:w="2108" w:type="dxa"/>
            <w:vAlign w:val="center"/>
          </w:tcPr>
          <w:p w14:paraId="6CA144E1">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3D54BF8E">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出差事由</w:t>
            </w:r>
          </w:p>
        </w:tc>
        <w:tc>
          <w:tcPr>
            <w:tcW w:w="2108" w:type="dxa"/>
            <w:vAlign w:val="center"/>
          </w:tcPr>
          <w:p w14:paraId="2ABCC2BE">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概要设计要求最多</w:t>
            </w:r>
            <w:r>
              <w:rPr>
                <w:rFonts w:hint="eastAsia" w:ascii="Times New Roman" w:hAnsi="Times New Roman" w:eastAsiaTheme="minorEastAsia" w:cstheme="minorEastAsia"/>
                <w:b/>
                <w:sz w:val="16"/>
              </w:rPr>
              <w:t>500</w:t>
            </w:r>
            <w:r>
              <w:rPr>
                <w:rFonts w:hint="eastAsia" w:asciiTheme="minorEastAsia" w:hAnsiTheme="minorEastAsia" w:eastAsiaTheme="minorEastAsia" w:cstheme="minorEastAsia"/>
                <w:b/>
                <w:sz w:val="16"/>
              </w:rPr>
              <w:t>字，建议长度由</w:t>
            </w:r>
            <w:r>
              <w:rPr>
                <w:rFonts w:hint="eastAsia" w:ascii="Times New Roman" w:hAnsi="Times New Roman" w:eastAsiaTheme="minorEastAsia" w:cstheme="minorEastAsia"/>
                <w:b/>
                <w:sz w:val="16"/>
              </w:rPr>
              <w:t>20</w:t>
            </w:r>
            <w:r>
              <w:rPr>
                <w:rFonts w:hint="eastAsia" w:asciiTheme="minorEastAsia" w:hAnsiTheme="minorEastAsia" w:eastAsiaTheme="minorEastAsia" w:cstheme="minorEastAsia"/>
                <w:b/>
                <w:sz w:val="16"/>
              </w:rPr>
              <w:t>调整为</w:t>
            </w:r>
            <w:r>
              <w:rPr>
                <w:rFonts w:hint="eastAsia" w:ascii="Times New Roman" w:hAnsi="Times New Roman" w:eastAsiaTheme="minorEastAsia" w:cstheme="minorEastAsia"/>
                <w:b/>
                <w:sz w:val="16"/>
              </w:rPr>
              <w:t>500</w:t>
            </w:r>
            <w:r>
              <w:rPr>
                <w:rFonts w:hint="eastAsia" w:asciiTheme="minorEastAsia" w:hAnsiTheme="minorEastAsia" w:eastAsiaTheme="minorEastAsia" w:cstheme="minorEastAsia"/>
                <w:b/>
                <w:sz w:val="16"/>
              </w:rPr>
              <w:t>。</w:t>
            </w:r>
          </w:p>
        </w:tc>
      </w:tr>
      <w:tr w14:paraId="18BAE39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19DB1E22">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subsidy_total</w:t>
            </w:r>
          </w:p>
        </w:tc>
        <w:tc>
          <w:tcPr>
            <w:tcW w:w="2108" w:type="dxa"/>
            <w:vAlign w:val="center"/>
          </w:tcPr>
          <w:p w14:paraId="72BA93B7">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decimal</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18</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2</w:t>
            </w:r>
            <w:r>
              <w:rPr>
                <w:rFonts w:hint="eastAsia" w:asciiTheme="minorEastAsia" w:hAnsiTheme="minorEastAsia" w:eastAsiaTheme="minorEastAsia" w:cstheme="minorEastAsia"/>
                <w:b/>
                <w:sz w:val="16"/>
              </w:rPr>
              <w:t>)</w:t>
            </w:r>
          </w:p>
        </w:tc>
        <w:tc>
          <w:tcPr>
            <w:tcW w:w="2108" w:type="dxa"/>
            <w:vAlign w:val="center"/>
          </w:tcPr>
          <w:p w14:paraId="05D52849">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5671B9B9">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补助总金额</w:t>
            </w:r>
          </w:p>
        </w:tc>
        <w:tc>
          <w:tcPr>
            <w:tcW w:w="2108" w:type="dxa"/>
            <w:vAlign w:val="center"/>
          </w:tcPr>
          <w:p w14:paraId="1E6E2C77">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表模板为</w:t>
            </w:r>
            <w:r>
              <w:rPr>
                <w:rFonts w:hint="eastAsia" w:ascii="Times New Roman" w:hAnsi="Times New Roman" w:eastAsiaTheme="minorEastAsia" w:cstheme="minorEastAsia"/>
                <w:b/>
                <w:sz w:val="16"/>
              </w:rPr>
              <w:t>varchar</w:t>
            </w:r>
            <w:r>
              <w:rPr>
                <w:rFonts w:hint="eastAsia" w:asciiTheme="minorEastAsia" w:hAnsiTheme="minorEastAsia" w:eastAsiaTheme="minorEastAsia" w:cstheme="minorEastAsia"/>
                <w:b/>
                <w:sz w:val="16"/>
              </w:rPr>
              <w:t>，建议改为</w:t>
            </w:r>
            <w:r>
              <w:rPr>
                <w:rFonts w:hint="eastAsia" w:ascii="Times New Roman" w:hAnsi="Times New Roman" w:eastAsiaTheme="minorEastAsia" w:cstheme="minorEastAsia"/>
                <w:b/>
                <w:sz w:val="16"/>
              </w:rPr>
              <w:t>decimal</w:t>
            </w:r>
            <w:r>
              <w:rPr>
                <w:rFonts w:hint="eastAsia" w:asciiTheme="minorEastAsia" w:hAnsiTheme="minorEastAsia" w:eastAsiaTheme="minorEastAsia" w:cstheme="minorEastAsia"/>
                <w:b/>
                <w:sz w:val="16"/>
              </w:rPr>
              <w:t>。</w:t>
            </w:r>
          </w:p>
        </w:tc>
      </w:tr>
      <w:tr w14:paraId="723467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AD4E1C7">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meal_allowance</w:t>
            </w:r>
          </w:p>
        </w:tc>
        <w:tc>
          <w:tcPr>
            <w:tcW w:w="2108" w:type="dxa"/>
            <w:vAlign w:val="center"/>
          </w:tcPr>
          <w:p w14:paraId="789F0318">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decimal</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18</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2</w:t>
            </w:r>
            <w:r>
              <w:rPr>
                <w:rFonts w:hint="eastAsia" w:asciiTheme="minorEastAsia" w:hAnsiTheme="minorEastAsia" w:eastAsiaTheme="minorEastAsia" w:cstheme="minorEastAsia"/>
                <w:b/>
                <w:sz w:val="16"/>
              </w:rPr>
              <w:t>)</w:t>
            </w:r>
          </w:p>
        </w:tc>
        <w:tc>
          <w:tcPr>
            <w:tcW w:w="2108" w:type="dxa"/>
            <w:vAlign w:val="center"/>
          </w:tcPr>
          <w:p w14:paraId="79BD44F6">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38C3FD89">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餐费补助</w:t>
            </w:r>
          </w:p>
        </w:tc>
        <w:tc>
          <w:tcPr>
            <w:tcW w:w="2108" w:type="dxa"/>
            <w:vAlign w:val="center"/>
          </w:tcPr>
          <w:p w14:paraId="206BC380">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建议金额字段使用</w:t>
            </w:r>
            <w:r>
              <w:rPr>
                <w:rFonts w:hint="eastAsia" w:ascii="Times New Roman" w:hAnsi="Times New Roman" w:eastAsiaTheme="minorEastAsia" w:cstheme="minorEastAsia"/>
                <w:b/>
                <w:sz w:val="16"/>
              </w:rPr>
              <w:t>decimal</w:t>
            </w:r>
            <w:r>
              <w:rPr>
                <w:rFonts w:hint="eastAsia" w:asciiTheme="minorEastAsia" w:hAnsiTheme="minorEastAsia" w:eastAsiaTheme="minorEastAsia" w:cstheme="minorEastAsia"/>
                <w:b/>
                <w:sz w:val="16"/>
              </w:rPr>
              <w:t>。</w:t>
            </w:r>
          </w:p>
        </w:tc>
      </w:tr>
      <w:tr w14:paraId="021C1A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565CA271">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transportation_allowance</w:t>
            </w:r>
          </w:p>
        </w:tc>
        <w:tc>
          <w:tcPr>
            <w:tcW w:w="2108" w:type="dxa"/>
            <w:vAlign w:val="center"/>
          </w:tcPr>
          <w:p w14:paraId="59238C25">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decimal</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18</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2</w:t>
            </w:r>
            <w:r>
              <w:rPr>
                <w:rFonts w:hint="eastAsia" w:asciiTheme="minorEastAsia" w:hAnsiTheme="minorEastAsia" w:eastAsiaTheme="minorEastAsia" w:cstheme="minorEastAsia"/>
                <w:b/>
                <w:sz w:val="16"/>
              </w:rPr>
              <w:t>)</w:t>
            </w:r>
          </w:p>
        </w:tc>
        <w:tc>
          <w:tcPr>
            <w:tcW w:w="2108" w:type="dxa"/>
            <w:vAlign w:val="center"/>
          </w:tcPr>
          <w:p w14:paraId="51EBA623">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77D08E0D">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交通补助</w:t>
            </w:r>
          </w:p>
        </w:tc>
        <w:tc>
          <w:tcPr>
            <w:tcW w:w="2108" w:type="dxa"/>
            <w:vAlign w:val="center"/>
          </w:tcPr>
          <w:p w14:paraId="2FE7EC71">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建议金额字段使用</w:t>
            </w:r>
            <w:r>
              <w:rPr>
                <w:rFonts w:hint="eastAsia" w:ascii="Times New Roman" w:hAnsi="Times New Roman" w:eastAsiaTheme="minorEastAsia" w:cstheme="minorEastAsia"/>
                <w:b/>
                <w:sz w:val="16"/>
              </w:rPr>
              <w:t>decimal</w:t>
            </w:r>
            <w:r>
              <w:rPr>
                <w:rFonts w:hint="eastAsia" w:asciiTheme="minorEastAsia" w:hAnsiTheme="minorEastAsia" w:eastAsiaTheme="minorEastAsia" w:cstheme="minorEastAsia"/>
                <w:b/>
                <w:sz w:val="16"/>
              </w:rPr>
              <w:t>。</w:t>
            </w:r>
          </w:p>
        </w:tc>
      </w:tr>
      <w:tr w14:paraId="5EBB2A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10BE8DA">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phone_allowance</w:t>
            </w:r>
          </w:p>
        </w:tc>
        <w:tc>
          <w:tcPr>
            <w:tcW w:w="2108" w:type="dxa"/>
            <w:vAlign w:val="center"/>
          </w:tcPr>
          <w:p w14:paraId="172417A1">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decimal</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18</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2</w:t>
            </w:r>
            <w:r>
              <w:rPr>
                <w:rFonts w:hint="eastAsia" w:asciiTheme="minorEastAsia" w:hAnsiTheme="minorEastAsia" w:eastAsiaTheme="minorEastAsia" w:cstheme="minorEastAsia"/>
                <w:b/>
                <w:sz w:val="16"/>
              </w:rPr>
              <w:t>)</w:t>
            </w:r>
          </w:p>
        </w:tc>
        <w:tc>
          <w:tcPr>
            <w:tcW w:w="2108" w:type="dxa"/>
            <w:vAlign w:val="center"/>
          </w:tcPr>
          <w:p w14:paraId="2C24F694">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725EF794">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通讯补助</w:t>
            </w:r>
          </w:p>
        </w:tc>
        <w:tc>
          <w:tcPr>
            <w:tcW w:w="2108" w:type="dxa"/>
            <w:vAlign w:val="center"/>
          </w:tcPr>
          <w:p w14:paraId="2F64341B">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建议金额字段使用</w:t>
            </w:r>
            <w:r>
              <w:rPr>
                <w:rFonts w:hint="eastAsia" w:ascii="Times New Roman" w:hAnsi="Times New Roman" w:eastAsiaTheme="minorEastAsia" w:cstheme="minorEastAsia"/>
                <w:b/>
                <w:sz w:val="16"/>
              </w:rPr>
              <w:t>decimal</w:t>
            </w:r>
            <w:r>
              <w:rPr>
                <w:rFonts w:hint="eastAsia" w:asciiTheme="minorEastAsia" w:hAnsiTheme="minorEastAsia" w:eastAsiaTheme="minorEastAsia" w:cstheme="minorEastAsia"/>
                <w:b/>
                <w:sz w:val="16"/>
              </w:rPr>
              <w:t>。</w:t>
            </w:r>
          </w:p>
        </w:tc>
      </w:tr>
      <w:tr w14:paraId="34C395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272F8807">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remarks</w:t>
            </w:r>
          </w:p>
        </w:tc>
        <w:tc>
          <w:tcPr>
            <w:tcW w:w="2108" w:type="dxa"/>
            <w:vAlign w:val="center"/>
          </w:tcPr>
          <w:p w14:paraId="60731F3A">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1000</w:t>
            </w:r>
            <w:r>
              <w:rPr>
                <w:rFonts w:hint="eastAsia" w:asciiTheme="minorEastAsia" w:hAnsiTheme="minorEastAsia" w:eastAsiaTheme="minorEastAsia" w:cstheme="minorEastAsia"/>
                <w:b/>
                <w:sz w:val="16"/>
              </w:rPr>
              <w:t>)</w:t>
            </w:r>
          </w:p>
        </w:tc>
        <w:tc>
          <w:tcPr>
            <w:tcW w:w="2108" w:type="dxa"/>
            <w:vAlign w:val="center"/>
          </w:tcPr>
          <w:p w14:paraId="6B260115">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2108" w:type="dxa"/>
            <w:vAlign w:val="center"/>
          </w:tcPr>
          <w:p w14:paraId="213D0244">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备注信息</w:t>
            </w:r>
          </w:p>
        </w:tc>
        <w:tc>
          <w:tcPr>
            <w:tcW w:w="2108" w:type="dxa"/>
            <w:vAlign w:val="center"/>
          </w:tcPr>
          <w:p w14:paraId="44A24175">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概要设计要求最多</w:t>
            </w:r>
            <w:r>
              <w:rPr>
                <w:rFonts w:hint="eastAsia" w:ascii="Times New Roman" w:hAnsi="Times New Roman" w:eastAsiaTheme="minorEastAsia" w:cstheme="minorEastAsia"/>
                <w:b/>
                <w:sz w:val="16"/>
              </w:rPr>
              <w:t>1000</w:t>
            </w:r>
            <w:r>
              <w:rPr>
                <w:rFonts w:hint="eastAsia" w:asciiTheme="minorEastAsia" w:hAnsiTheme="minorEastAsia" w:eastAsiaTheme="minorEastAsia" w:cstheme="minorEastAsia"/>
                <w:b/>
                <w:sz w:val="16"/>
              </w:rPr>
              <w:t>字，建议长度由</w:t>
            </w:r>
            <w:r>
              <w:rPr>
                <w:rFonts w:hint="eastAsia" w:ascii="Times New Roman" w:hAnsi="Times New Roman" w:eastAsiaTheme="minorEastAsia" w:cstheme="minorEastAsia"/>
                <w:b/>
                <w:sz w:val="16"/>
              </w:rPr>
              <w:t>20</w:t>
            </w:r>
            <w:r>
              <w:rPr>
                <w:rFonts w:hint="eastAsia" w:asciiTheme="minorEastAsia" w:hAnsiTheme="minorEastAsia" w:eastAsiaTheme="minorEastAsia" w:cstheme="minorEastAsia"/>
                <w:b/>
                <w:sz w:val="16"/>
              </w:rPr>
              <w:t>调整为</w:t>
            </w:r>
            <w:r>
              <w:rPr>
                <w:rFonts w:hint="eastAsia" w:ascii="Times New Roman" w:hAnsi="Times New Roman" w:eastAsiaTheme="minorEastAsia" w:cstheme="minorEastAsia"/>
                <w:b/>
                <w:sz w:val="16"/>
              </w:rPr>
              <w:t>1000</w:t>
            </w:r>
            <w:r>
              <w:rPr>
                <w:rFonts w:hint="eastAsia" w:asciiTheme="minorEastAsia" w:hAnsiTheme="minorEastAsia" w:eastAsiaTheme="minorEastAsia" w:cstheme="minorEastAsia"/>
                <w:b/>
                <w:sz w:val="16"/>
              </w:rPr>
              <w:t>。</w:t>
            </w:r>
          </w:p>
        </w:tc>
      </w:tr>
      <w:tr w14:paraId="7A7E903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52DD308">
            <w:pPr>
              <w:spacing w:after="0" w:line="240" w:lineRule="auto"/>
              <w:rPr>
                <w:rFonts w:hint="default" w:ascii="Times New Roman" w:hAnsi="Times New Roman" w:eastAsiaTheme="minorEastAsia" w:cstheme="minorEastAsia"/>
                <w:b/>
                <w:sz w:val="16"/>
                <w:lang w:val="en-US" w:eastAsia="zh-CN"/>
              </w:rPr>
            </w:pPr>
            <w:r>
              <w:rPr>
                <w:rFonts w:hint="eastAsia" w:eastAsiaTheme="minorEastAsia" w:cstheme="minorEastAsia"/>
                <w:b/>
                <w:sz w:val="16"/>
                <w:lang w:val="en-US" w:eastAsia="zh-CN"/>
              </w:rPr>
              <w:t>version</w:t>
            </w:r>
          </w:p>
        </w:tc>
        <w:tc>
          <w:tcPr>
            <w:tcW w:w="2108" w:type="dxa"/>
            <w:vAlign w:val="center"/>
          </w:tcPr>
          <w:p w14:paraId="0A63882F">
            <w:pPr>
              <w:spacing w:after="0" w:line="240" w:lineRule="auto"/>
              <w:rPr>
                <w:rFonts w:hint="default" w:ascii="Times New Roman" w:hAnsi="Times New Roman" w:eastAsiaTheme="minorEastAsia" w:cstheme="minorEastAsia"/>
                <w:b/>
                <w:sz w:val="16"/>
                <w:lang w:val="en-US" w:eastAsia="zh-CN"/>
              </w:rPr>
            </w:pPr>
            <w:r>
              <w:rPr>
                <w:rFonts w:hint="eastAsia" w:eastAsiaTheme="minorEastAsia" w:cstheme="minorEastAsia"/>
                <w:b/>
                <w:sz w:val="16"/>
                <w:lang w:val="en-US" w:eastAsia="zh-CN"/>
              </w:rPr>
              <w:t>Int(11)</w:t>
            </w:r>
          </w:p>
        </w:tc>
        <w:tc>
          <w:tcPr>
            <w:tcW w:w="2108" w:type="dxa"/>
            <w:vAlign w:val="center"/>
          </w:tcPr>
          <w:p w14:paraId="644889D8">
            <w:pPr>
              <w:spacing w:after="0" w:line="240" w:lineRule="auto"/>
              <w:rPr>
                <w:rFonts w:hint="default" w:ascii="Times New Roman" w:hAnsi="Times New Roman" w:eastAsiaTheme="minorEastAsia" w:cstheme="minorEastAsia"/>
                <w:b/>
                <w:sz w:val="16"/>
                <w:lang w:val="en-US" w:eastAsia="zh-CN"/>
              </w:rPr>
            </w:pPr>
            <w:r>
              <w:rPr>
                <w:rFonts w:hint="eastAsia" w:eastAsiaTheme="minorEastAsia" w:cstheme="minorEastAsia"/>
                <w:b/>
                <w:sz w:val="16"/>
                <w:lang w:val="en-US" w:eastAsia="zh-CN"/>
              </w:rPr>
              <w:t>Y</w:t>
            </w:r>
          </w:p>
        </w:tc>
        <w:tc>
          <w:tcPr>
            <w:tcW w:w="2108" w:type="dxa"/>
            <w:vAlign w:val="center"/>
          </w:tcPr>
          <w:p w14:paraId="27A0A15C">
            <w:pPr>
              <w:spacing w:after="0" w:line="240" w:lineRule="auto"/>
              <w:rPr>
                <w:rFonts w:hint="eastAsia" w:asciiTheme="minorEastAsia" w:hAnsiTheme="minorEastAsia" w:eastAsiaTheme="minorEastAsia" w:cstheme="minorEastAsia"/>
                <w:b/>
                <w:sz w:val="16"/>
                <w:lang w:val="en-US" w:eastAsia="zh-CN"/>
              </w:rPr>
            </w:pPr>
            <w:r>
              <w:rPr>
                <w:rFonts w:hint="eastAsia" w:asciiTheme="minorEastAsia" w:hAnsiTheme="minorEastAsia" w:eastAsiaTheme="minorEastAsia" w:cstheme="minorEastAsia"/>
                <w:b/>
                <w:sz w:val="16"/>
                <w:lang w:val="en-US" w:eastAsia="zh-CN"/>
              </w:rPr>
              <w:t>乐观锁</w:t>
            </w:r>
          </w:p>
        </w:tc>
        <w:tc>
          <w:tcPr>
            <w:tcW w:w="2108" w:type="dxa"/>
            <w:vAlign w:val="center"/>
          </w:tcPr>
          <w:p w14:paraId="1C30951E">
            <w:pPr>
              <w:spacing w:after="0" w:line="240" w:lineRule="auto"/>
              <w:rPr>
                <w:rFonts w:hint="default" w:asciiTheme="minorEastAsia" w:hAnsiTheme="minorEastAsia" w:eastAsiaTheme="minorEastAsia" w:cstheme="minorEastAsia"/>
                <w:b/>
                <w:sz w:val="16"/>
                <w:lang w:val="en-US" w:eastAsia="zh-CN"/>
              </w:rPr>
            </w:pPr>
            <w:r>
              <w:rPr>
                <w:rFonts w:hint="eastAsia" w:asciiTheme="minorEastAsia" w:hAnsiTheme="minorEastAsia" w:eastAsiaTheme="minorEastAsia" w:cstheme="minorEastAsia"/>
                <w:b/>
                <w:sz w:val="16"/>
                <w:lang w:val="en-US" w:eastAsia="zh-CN"/>
              </w:rPr>
              <w:t>控制并发编辑。</w:t>
            </w:r>
          </w:p>
        </w:tc>
      </w:tr>
    </w:tbl>
    <w:p w14:paraId="476ACD55"/>
    <w:p w14:paraId="38128E12">
      <w:pPr>
        <w:pStyle w:val="4"/>
        <w:numPr>
          <w:ilvl w:val="2"/>
          <w:numId w:val="4"/>
        </w:numPr>
        <w:ind w:left="709" w:leftChars="0" w:hanging="709" w:firstLineChars="0"/>
        <w:outlineLvl w:val="2"/>
        <w:rPr>
          <w:rFonts w:hint="eastAsia"/>
          <w:lang w:val="en-US" w:eastAsia="zh-CN"/>
        </w:rPr>
      </w:pPr>
      <w:bookmarkStart w:id="55" w:name="_Toc16868"/>
      <w:r>
        <w:rPr>
          <w:rFonts w:hint="eastAsia" w:ascii="Times New Roman" w:hAnsi="Times New Roman"/>
          <w:lang w:val="en-US" w:eastAsia="zh-CN"/>
        </w:rPr>
        <w:t>fk_reim_itinerary</w:t>
      </w:r>
      <w:r>
        <w:rPr>
          <w:rFonts w:hint="eastAsia"/>
          <w:lang w:val="en-US" w:eastAsia="zh-CN"/>
        </w:rPr>
        <w:t xml:space="preserve"> 补录行程表</w:t>
      </w:r>
      <w:bookmarkEnd w:id="55"/>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046"/>
        <w:gridCol w:w="1832"/>
        <w:gridCol w:w="1514"/>
        <w:gridCol w:w="1318"/>
        <w:gridCol w:w="2146"/>
      </w:tblGrid>
      <w:tr w14:paraId="37B406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46" w:type="dxa"/>
            <w:shd w:val="clear" w:color="auto" w:fill="D9EAF7"/>
            <w:vAlign w:val="center"/>
          </w:tcPr>
          <w:p w14:paraId="49F58FA2">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字段名称</w:t>
            </w:r>
          </w:p>
        </w:tc>
        <w:tc>
          <w:tcPr>
            <w:tcW w:w="1832" w:type="dxa"/>
            <w:shd w:val="clear" w:color="auto" w:fill="D9EAF7"/>
            <w:vAlign w:val="center"/>
          </w:tcPr>
          <w:p w14:paraId="04BD8C40">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字段类型</w:t>
            </w:r>
          </w:p>
        </w:tc>
        <w:tc>
          <w:tcPr>
            <w:tcW w:w="1514" w:type="dxa"/>
            <w:shd w:val="clear" w:color="auto" w:fill="D9EAF7"/>
            <w:vAlign w:val="center"/>
          </w:tcPr>
          <w:p w14:paraId="28615D76">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必填</w:t>
            </w:r>
          </w:p>
        </w:tc>
        <w:tc>
          <w:tcPr>
            <w:tcW w:w="1318" w:type="dxa"/>
            <w:shd w:val="clear" w:color="auto" w:fill="D9EAF7"/>
            <w:vAlign w:val="center"/>
          </w:tcPr>
          <w:p w14:paraId="50CDA995">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中文名</w:t>
            </w:r>
          </w:p>
        </w:tc>
        <w:tc>
          <w:tcPr>
            <w:tcW w:w="2146" w:type="dxa"/>
            <w:shd w:val="clear" w:color="auto" w:fill="D9EAF7"/>
            <w:vAlign w:val="center"/>
          </w:tcPr>
          <w:p w14:paraId="6FD8E787">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说明</w:t>
            </w:r>
          </w:p>
        </w:tc>
      </w:tr>
      <w:tr w14:paraId="221BFD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46" w:type="dxa"/>
            <w:vAlign w:val="center"/>
          </w:tcPr>
          <w:p w14:paraId="51030A2E">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id</w:t>
            </w:r>
          </w:p>
        </w:tc>
        <w:tc>
          <w:tcPr>
            <w:tcW w:w="1832" w:type="dxa"/>
            <w:vAlign w:val="center"/>
          </w:tcPr>
          <w:p w14:paraId="6BCB6C6A">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32</w:t>
            </w:r>
            <w:r>
              <w:rPr>
                <w:rFonts w:hint="eastAsia" w:asciiTheme="minorEastAsia" w:hAnsiTheme="minorEastAsia" w:eastAsiaTheme="minorEastAsia" w:cstheme="minorEastAsia"/>
                <w:b/>
                <w:sz w:val="16"/>
              </w:rPr>
              <w:t>)</w:t>
            </w:r>
          </w:p>
        </w:tc>
        <w:tc>
          <w:tcPr>
            <w:tcW w:w="1514" w:type="dxa"/>
            <w:vAlign w:val="center"/>
          </w:tcPr>
          <w:p w14:paraId="38733225">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Y</w:t>
            </w:r>
          </w:p>
        </w:tc>
        <w:tc>
          <w:tcPr>
            <w:tcW w:w="1318" w:type="dxa"/>
            <w:vAlign w:val="center"/>
          </w:tcPr>
          <w:p w14:paraId="645BD157">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主键</w:t>
            </w:r>
            <w:r>
              <w:rPr>
                <w:rFonts w:hint="eastAsia" w:ascii="Times New Roman" w:hAnsi="Times New Roman" w:eastAsiaTheme="minorEastAsia" w:cstheme="minorEastAsia"/>
                <w:b/>
                <w:sz w:val="16"/>
              </w:rPr>
              <w:t>ID</w:t>
            </w:r>
          </w:p>
        </w:tc>
        <w:tc>
          <w:tcPr>
            <w:tcW w:w="2146" w:type="dxa"/>
            <w:vAlign w:val="center"/>
          </w:tcPr>
          <w:p w14:paraId="3A65BF9C">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补录行程主键。</w:t>
            </w:r>
          </w:p>
        </w:tc>
      </w:tr>
      <w:tr w14:paraId="18D6B3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46" w:type="dxa"/>
            <w:vAlign w:val="center"/>
          </w:tcPr>
          <w:p w14:paraId="3F7C52ED">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main_id</w:t>
            </w:r>
          </w:p>
        </w:tc>
        <w:tc>
          <w:tcPr>
            <w:tcW w:w="1832" w:type="dxa"/>
            <w:vAlign w:val="center"/>
          </w:tcPr>
          <w:p w14:paraId="54589413">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32</w:t>
            </w:r>
            <w:r>
              <w:rPr>
                <w:rFonts w:hint="eastAsia" w:asciiTheme="minorEastAsia" w:hAnsiTheme="minorEastAsia" w:eastAsiaTheme="minorEastAsia" w:cstheme="minorEastAsia"/>
                <w:b/>
                <w:sz w:val="16"/>
              </w:rPr>
              <w:t>)</w:t>
            </w:r>
          </w:p>
        </w:tc>
        <w:tc>
          <w:tcPr>
            <w:tcW w:w="1514" w:type="dxa"/>
            <w:vAlign w:val="center"/>
          </w:tcPr>
          <w:p w14:paraId="20867A38">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Y</w:t>
            </w:r>
          </w:p>
        </w:tc>
        <w:tc>
          <w:tcPr>
            <w:tcW w:w="1318" w:type="dxa"/>
            <w:vAlign w:val="center"/>
          </w:tcPr>
          <w:p w14:paraId="78E8A8BA">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主表</w:t>
            </w:r>
            <w:r>
              <w:rPr>
                <w:rFonts w:hint="eastAsia" w:ascii="Times New Roman" w:hAnsi="Times New Roman" w:eastAsiaTheme="minorEastAsia" w:cstheme="minorEastAsia"/>
                <w:b/>
                <w:sz w:val="16"/>
              </w:rPr>
              <w:t>ID</w:t>
            </w:r>
          </w:p>
        </w:tc>
        <w:tc>
          <w:tcPr>
            <w:tcW w:w="2146" w:type="dxa"/>
            <w:vAlign w:val="center"/>
          </w:tcPr>
          <w:p w14:paraId="44FAD17D">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 xml:space="preserve">关联 </w:t>
            </w:r>
            <w:r>
              <w:rPr>
                <w:rFonts w:hint="eastAsia" w:ascii="Times New Roman" w:hAnsi="Times New Roman" w:eastAsiaTheme="minorEastAsia" w:cstheme="minorEastAsia"/>
                <w:b/>
                <w:sz w:val="16"/>
              </w:rPr>
              <w:t>fk_reim_main</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id</w:t>
            </w:r>
            <w:r>
              <w:rPr>
                <w:rFonts w:hint="eastAsia" w:asciiTheme="minorEastAsia" w:hAnsiTheme="minorEastAsia" w:eastAsiaTheme="minorEastAsia" w:cstheme="minorEastAsia"/>
                <w:b/>
                <w:sz w:val="16"/>
              </w:rPr>
              <w:t>。</w:t>
            </w:r>
          </w:p>
        </w:tc>
      </w:tr>
      <w:tr w14:paraId="1B9554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46" w:type="dxa"/>
            <w:vAlign w:val="center"/>
          </w:tcPr>
          <w:p w14:paraId="0E5D6552">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traveler_id</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no</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name</w:t>
            </w:r>
          </w:p>
        </w:tc>
        <w:tc>
          <w:tcPr>
            <w:tcW w:w="1832" w:type="dxa"/>
            <w:vAlign w:val="center"/>
          </w:tcPr>
          <w:p w14:paraId="54577B8E">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p>
        </w:tc>
        <w:tc>
          <w:tcPr>
            <w:tcW w:w="1514" w:type="dxa"/>
            <w:vAlign w:val="center"/>
          </w:tcPr>
          <w:p w14:paraId="3C11FFA9">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1318" w:type="dxa"/>
            <w:vAlign w:val="center"/>
          </w:tcPr>
          <w:p w14:paraId="49F1E44E">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出行人信息</w:t>
            </w:r>
          </w:p>
        </w:tc>
        <w:tc>
          <w:tcPr>
            <w:tcW w:w="2146" w:type="dxa"/>
            <w:vAlign w:val="center"/>
          </w:tcPr>
          <w:p w14:paraId="3495A745">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存储出行人</w:t>
            </w:r>
            <w:r>
              <w:rPr>
                <w:rFonts w:hint="eastAsia" w:ascii="Times New Roman" w:hAnsi="Times New Roman" w:eastAsiaTheme="minorEastAsia" w:cstheme="minorEastAsia"/>
                <w:b/>
                <w:sz w:val="16"/>
              </w:rPr>
              <w:t>ID</w:t>
            </w:r>
            <w:r>
              <w:rPr>
                <w:rFonts w:hint="eastAsia" w:asciiTheme="minorEastAsia" w:hAnsiTheme="minorEastAsia" w:eastAsiaTheme="minorEastAsia" w:cstheme="minorEastAsia"/>
                <w:b/>
                <w:sz w:val="16"/>
              </w:rPr>
              <w:t>、工号、姓名。</w:t>
            </w:r>
          </w:p>
        </w:tc>
      </w:tr>
      <w:tr w14:paraId="676741F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46" w:type="dxa"/>
            <w:vAlign w:val="center"/>
          </w:tcPr>
          <w:p w14:paraId="28D63746">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departure_date</w:t>
            </w:r>
          </w:p>
        </w:tc>
        <w:tc>
          <w:tcPr>
            <w:tcW w:w="1832" w:type="dxa"/>
            <w:vAlign w:val="center"/>
          </w:tcPr>
          <w:p w14:paraId="587FC497">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20</w:t>
            </w:r>
            <w:r>
              <w:rPr>
                <w:rFonts w:hint="eastAsia" w:asciiTheme="minorEastAsia" w:hAnsiTheme="minorEastAsia" w:eastAsiaTheme="minorEastAsia" w:cstheme="minorEastAsia"/>
                <w:b/>
                <w:sz w:val="16"/>
              </w:rPr>
              <w:t>)</w:t>
            </w:r>
          </w:p>
        </w:tc>
        <w:tc>
          <w:tcPr>
            <w:tcW w:w="1514" w:type="dxa"/>
            <w:vAlign w:val="center"/>
          </w:tcPr>
          <w:p w14:paraId="31356125">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1318" w:type="dxa"/>
            <w:vAlign w:val="center"/>
          </w:tcPr>
          <w:p w14:paraId="09F98C2D">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出发日期</w:t>
            </w:r>
          </w:p>
        </w:tc>
        <w:tc>
          <w:tcPr>
            <w:tcW w:w="2146" w:type="dxa"/>
            <w:vAlign w:val="center"/>
          </w:tcPr>
          <w:p w14:paraId="1A2B78E9">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 xml:space="preserve">建议后续改为 </w:t>
            </w:r>
            <w:r>
              <w:rPr>
                <w:rFonts w:hint="eastAsia" w:ascii="Times New Roman" w:hAnsi="Times New Roman" w:eastAsiaTheme="minorEastAsia" w:cstheme="minorEastAsia"/>
                <w:b/>
                <w:sz w:val="16"/>
              </w:rPr>
              <w:t>date</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datetime</w:t>
            </w:r>
            <w:r>
              <w:rPr>
                <w:rFonts w:hint="eastAsia" w:asciiTheme="minorEastAsia" w:hAnsiTheme="minorEastAsia" w:eastAsiaTheme="minorEastAsia" w:cstheme="minorEastAsia"/>
                <w:b/>
                <w:sz w:val="16"/>
              </w:rPr>
              <w:t>。</w:t>
            </w:r>
          </w:p>
        </w:tc>
      </w:tr>
      <w:tr w14:paraId="7944CE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46" w:type="dxa"/>
            <w:vAlign w:val="center"/>
          </w:tcPr>
          <w:p w14:paraId="199EF124">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arrival_date</w:t>
            </w:r>
          </w:p>
        </w:tc>
        <w:tc>
          <w:tcPr>
            <w:tcW w:w="1832" w:type="dxa"/>
            <w:vAlign w:val="center"/>
          </w:tcPr>
          <w:p w14:paraId="7656ADDA">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20</w:t>
            </w:r>
            <w:r>
              <w:rPr>
                <w:rFonts w:hint="eastAsia" w:asciiTheme="minorEastAsia" w:hAnsiTheme="minorEastAsia" w:eastAsiaTheme="minorEastAsia" w:cstheme="minorEastAsia"/>
                <w:b/>
                <w:sz w:val="16"/>
              </w:rPr>
              <w:t>)</w:t>
            </w:r>
          </w:p>
        </w:tc>
        <w:tc>
          <w:tcPr>
            <w:tcW w:w="1514" w:type="dxa"/>
            <w:vAlign w:val="center"/>
          </w:tcPr>
          <w:p w14:paraId="1B014682">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1318" w:type="dxa"/>
            <w:vAlign w:val="center"/>
          </w:tcPr>
          <w:p w14:paraId="56BDE9B8">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到达日期</w:t>
            </w:r>
          </w:p>
        </w:tc>
        <w:tc>
          <w:tcPr>
            <w:tcW w:w="2146" w:type="dxa"/>
            <w:vAlign w:val="center"/>
          </w:tcPr>
          <w:p w14:paraId="53CCC832">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不得早于出发日期。</w:t>
            </w:r>
          </w:p>
        </w:tc>
      </w:tr>
      <w:tr w14:paraId="7D3D3B4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46" w:type="dxa"/>
            <w:vAlign w:val="center"/>
          </w:tcPr>
          <w:p w14:paraId="4E01CC10">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departure_city</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no</w:t>
            </w:r>
          </w:p>
        </w:tc>
        <w:tc>
          <w:tcPr>
            <w:tcW w:w="1832" w:type="dxa"/>
            <w:vAlign w:val="center"/>
          </w:tcPr>
          <w:p w14:paraId="64CE856E">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p>
        </w:tc>
        <w:tc>
          <w:tcPr>
            <w:tcW w:w="1514" w:type="dxa"/>
            <w:vAlign w:val="center"/>
          </w:tcPr>
          <w:p w14:paraId="50B4C1D7">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1318" w:type="dxa"/>
            <w:vAlign w:val="center"/>
          </w:tcPr>
          <w:p w14:paraId="1C8B809A">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出发城市</w:t>
            </w:r>
          </w:p>
        </w:tc>
        <w:tc>
          <w:tcPr>
            <w:tcW w:w="2146" w:type="dxa"/>
            <w:vAlign w:val="center"/>
          </w:tcPr>
          <w:p w14:paraId="7326D79E">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存储城市名称和编号。</w:t>
            </w:r>
          </w:p>
        </w:tc>
      </w:tr>
      <w:tr w14:paraId="4C0B02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46" w:type="dxa"/>
            <w:vAlign w:val="center"/>
          </w:tcPr>
          <w:p w14:paraId="5516B00E">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arriving_city</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no</w:t>
            </w:r>
          </w:p>
        </w:tc>
        <w:tc>
          <w:tcPr>
            <w:tcW w:w="1832" w:type="dxa"/>
            <w:vAlign w:val="center"/>
          </w:tcPr>
          <w:p w14:paraId="1DB4D369">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p>
        </w:tc>
        <w:tc>
          <w:tcPr>
            <w:tcW w:w="1514" w:type="dxa"/>
            <w:vAlign w:val="center"/>
          </w:tcPr>
          <w:p w14:paraId="2BF7A376">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1318" w:type="dxa"/>
            <w:vAlign w:val="center"/>
          </w:tcPr>
          <w:p w14:paraId="3EFA5A57">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到达城市</w:t>
            </w:r>
          </w:p>
        </w:tc>
        <w:tc>
          <w:tcPr>
            <w:tcW w:w="2146" w:type="dxa"/>
            <w:vAlign w:val="center"/>
          </w:tcPr>
          <w:p w14:paraId="5C692FBB">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用于补助城市计算。</w:t>
            </w:r>
          </w:p>
        </w:tc>
      </w:tr>
      <w:tr w14:paraId="4666B1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046" w:type="dxa"/>
            <w:vAlign w:val="center"/>
          </w:tcPr>
          <w:p w14:paraId="084A3086">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itinerary_instructions</w:t>
            </w:r>
          </w:p>
        </w:tc>
        <w:tc>
          <w:tcPr>
            <w:tcW w:w="1832" w:type="dxa"/>
            <w:vAlign w:val="center"/>
          </w:tcPr>
          <w:p w14:paraId="57763715">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varchar</w:t>
            </w:r>
            <w:r>
              <w:rPr>
                <w:rFonts w:hint="eastAsia" w:asciiTheme="minorEastAsia" w:hAnsiTheme="minorEastAsia" w:eastAsiaTheme="minorEastAsia" w:cstheme="minorEastAsia"/>
                <w:b/>
                <w:sz w:val="16"/>
              </w:rPr>
              <w:t>(</w:t>
            </w:r>
            <w:r>
              <w:rPr>
                <w:rFonts w:hint="eastAsia" w:ascii="Times New Roman" w:hAnsi="Times New Roman" w:eastAsiaTheme="minorEastAsia" w:cstheme="minorEastAsia"/>
                <w:b/>
                <w:sz w:val="16"/>
              </w:rPr>
              <w:t>500</w:t>
            </w:r>
            <w:r>
              <w:rPr>
                <w:rFonts w:hint="eastAsia" w:asciiTheme="minorEastAsia" w:hAnsiTheme="minorEastAsia" w:eastAsiaTheme="minorEastAsia" w:cstheme="minorEastAsia"/>
                <w:b/>
                <w:sz w:val="16"/>
              </w:rPr>
              <w:t>)</w:t>
            </w:r>
          </w:p>
        </w:tc>
        <w:tc>
          <w:tcPr>
            <w:tcW w:w="1514" w:type="dxa"/>
            <w:vAlign w:val="center"/>
          </w:tcPr>
          <w:p w14:paraId="65CF653F">
            <w:pPr>
              <w:spacing w:after="0" w:line="240" w:lineRule="auto"/>
              <w:rPr>
                <w:rFonts w:hint="eastAsia" w:asciiTheme="minorEastAsia" w:hAnsiTheme="minorEastAsia" w:eastAsiaTheme="minorEastAsia" w:cstheme="minorEastAsia"/>
                <w:b/>
                <w:sz w:val="16"/>
              </w:rPr>
            </w:pPr>
            <w:r>
              <w:rPr>
                <w:rFonts w:hint="eastAsia" w:ascii="Times New Roman" w:hAnsi="Times New Roman" w:eastAsiaTheme="minorEastAsia" w:cstheme="minorEastAsia"/>
                <w:b/>
                <w:sz w:val="16"/>
              </w:rPr>
              <w:t>N</w:t>
            </w:r>
          </w:p>
        </w:tc>
        <w:tc>
          <w:tcPr>
            <w:tcW w:w="1318" w:type="dxa"/>
            <w:vAlign w:val="center"/>
          </w:tcPr>
          <w:p w14:paraId="5085FCD1">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行程说明</w:t>
            </w:r>
          </w:p>
        </w:tc>
        <w:tc>
          <w:tcPr>
            <w:tcW w:w="2146" w:type="dxa"/>
            <w:vAlign w:val="center"/>
          </w:tcPr>
          <w:p w14:paraId="02B67531">
            <w:pPr>
              <w:spacing w:after="0" w:line="240" w:lineRule="auto"/>
              <w:rPr>
                <w:rFonts w:hint="eastAsia" w:asciiTheme="minorEastAsia" w:hAnsiTheme="minorEastAsia" w:eastAsiaTheme="minorEastAsia" w:cstheme="minorEastAsia"/>
                <w:b/>
                <w:sz w:val="16"/>
              </w:rPr>
            </w:pPr>
            <w:r>
              <w:rPr>
                <w:rFonts w:hint="eastAsia" w:asciiTheme="minorEastAsia" w:hAnsiTheme="minorEastAsia" w:eastAsiaTheme="minorEastAsia" w:cstheme="minorEastAsia"/>
                <w:b/>
                <w:sz w:val="16"/>
              </w:rPr>
              <w:t>概要设计要求最多</w:t>
            </w:r>
            <w:r>
              <w:rPr>
                <w:rFonts w:hint="eastAsia" w:ascii="Times New Roman" w:hAnsi="Times New Roman" w:eastAsiaTheme="minorEastAsia" w:cstheme="minorEastAsia"/>
                <w:b/>
                <w:sz w:val="16"/>
              </w:rPr>
              <w:t>500</w:t>
            </w:r>
            <w:r>
              <w:rPr>
                <w:rFonts w:hint="eastAsia" w:asciiTheme="minorEastAsia" w:hAnsiTheme="minorEastAsia" w:eastAsiaTheme="minorEastAsia" w:cstheme="minorEastAsia"/>
                <w:b/>
                <w:sz w:val="16"/>
              </w:rPr>
              <w:t>字。</w:t>
            </w:r>
          </w:p>
        </w:tc>
      </w:tr>
    </w:tbl>
    <w:p w14:paraId="70828677"/>
    <w:p w14:paraId="708C440A">
      <w:pPr>
        <w:pStyle w:val="4"/>
        <w:numPr>
          <w:ilvl w:val="2"/>
          <w:numId w:val="4"/>
        </w:numPr>
        <w:ind w:left="709" w:leftChars="0" w:hanging="709" w:firstLineChars="0"/>
        <w:outlineLvl w:val="2"/>
        <w:rPr>
          <w:rFonts w:hint="eastAsia"/>
          <w:lang w:val="en-US" w:eastAsia="zh-CN"/>
        </w:rPr>
      </w:pPr>
      <w:bookmarkStart w:id="56" w:name="_Toc26046"/>
      <w:r>
        <w:rPr>
          <w:rFonts w:hint="eastAsia" w:ascii="Times New Roman" w:hAnsi="Times New Roman"/>
          <w:lang w:val="en-US" w:eastAsia="zh-CN"/>
        </w:rPr>
        <w:t>fk_reim_subsidy</w:t>
      </w:r>
      <w:r>
        <w:rPr>
          <w:rFonts w:hint="eastAsia"/>
          <w:lang w:val="en-US" w:eastAsia="zh-CN"/>
        </w:rPr>
        <w:t xml:space="preserve"> 补助信息表</w:t>
      </w:r>
      <w:bookmarkEnd w:id="56"/>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541"/>
        <w:gridCol w:w="1710"/>
        <w:gridCol w:w="1391"/>
        <w:gridCol w:w="1394"/>
        <w:gridCol w:w="1820"/>
      </w:tblGrid>
      <w:tr w14:paraId="51F3E2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shd w:val="clear" w:color="auto" w:fill="D9EAF7"/>
            <w:vAlign w:val="center"/>
          </w:tcPr>
          <w:p w14:paraId="125D0C7A">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字段名称</w:t>
            </w:r>
          </w:p>
        </w:tc>
        <w:tc>
          <w:tcPr>
            <w:tcW w:w="2108" w:type="dxa"/>
            <w:shd w:val="clear" w:color="auto" w:fill="D9EAF7"/>
            <w:vAlign w:val="center"/>
          </w:tcPr>
          <w:p w14:paraId="4542D49E">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字段类型</w:t>
            </w:r>
          </w:p>
        </w:tc>
        <w:tc>
          <w:tcPr>
            <w:tcW w:w="2108" w:type="dxa"/>
            <w:shd w:val="clear" w:color="auto" w:fill="D9EAF7"/>
            <w:vAlign w:val="center"/>
          </w:tcPr>
          <w:p w14:paraId="2EC652A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必填</w:t>
            </w:r>
          </w:p>
        </w:tc>
        <w:tc>
          <w:tcPr>
            <w:tcW w:w="2108" w:type="dxa"/>
            <w:shd w:val="clear" w:color="auto" w:fill="D9EAF7"/>
            <w:vAlign w:val="center"/>
          </w:tcPr>
          <w:p w14:paraId="7DC6588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中文名</w:t>
            </w:r>
          </w:p>
        </w:tc>
        <w:tc>
          <w:tcPr>
            <w:tcW w:w="2108" w:type="dxa"/>
            <w:shd w:val="clear" w:color="auto" w:fill="D9EAF7"/>
            <w:vAlign w:val="center"/>
          </w:tcPr>
          <w:p w14:paraId="72EDF63D">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说明</w:t>
            </w:r>
          </w:p>
        </w:tc>
      </w:tr>
      <w:tr w14:paraId="2437EFB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0E1BBF8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id</w:t>
            </w:r>
          </w:p>
        </w:tc>
        <w:tc>
          <w:tcPr>
            <w:tcW w:w="2108" w:type="dxa"/>
            <w:vAlign w:val="center"/>
          </w:tcPr>
          <w:p w14:paraId="34782A4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32</w:t>
            </w:r>
            <w:r>
              <w:rPr>
                <w:rFonts w:hint="eastAsia" w:asciiTheme="minorEastAsia" w:hAnsiTheme="minorEastAsia" w:eastAsiaTheme="minorEastAsia" w:cstheme="minorEastAsia"/>
                <w:b w:val="0"/>
                <w:sz w:val="15"/>
              </w:rPr>
              <w:t>)</w:t>
            </w:r>
          </w:p>
        </w:tc>
        <w:tc>
          <w:tcPr>
            <w:tcW w:w="2108" w:type="dxa"/>
            <w:vAlign w:val="center"/>
          </w:tcPr>
          <w:p w14:paraId="6FF24076">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2CBB22C1">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主键</w:t>
            </w:r>
            <w:r>
              <w:rPr>
                <w:rFonts w:hint="eastAsia" w:ascii="Times New Roman" w:hAnsi="Times New Roman" w:eastAsiaTheme="minorEastAsia" w:cstheme="minorEastAsia"/>
                <w:b w:val="0"/>
                <w:sz w:val="15"/>
              </w:rPr>
              <w:t>ID</w:t>
            </w:r>
          </w:p>
        </w:tc>
        <w:tc>
          <w:tcPr>
            <w:tcW w:w="2108" w:type="dxa"/>
            <w:vAlign w:val="center"/>
          </w:tcPr>
          <w:p w14:paraId="4771E7E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补助信息主键。</w:t>
            </w:r>
          </w:p>
        </w:tc>
      </w:tr>
      <w:tr w14:paraId="51320B8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F7E312C">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main_id</w:t>
            </w:r>
          </w:p>
        </w:tc>
        <w:tc>
          <w:tcPr>
            <w:tcW w:w="2108" w:type="dxa"/>
            <w:vAlign w:val="center"/>
          </w:tcPr>
          <w:p w14:paraId="49AA613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32</w:t>
            </w:r>
            <w:r>
              <w:rPr>
                <w:rFonts w:hint="eastAsia" w:asciiTheme="minorEastAsia" w:hAnsiTheme="minorEastAsia" w:eastAsiaTheme="minorEastAsia" w:cstheme="minorEastAsia"/>
                <w:b w:val="0"/>
                <w:sz w:val="15"/>
              </w:rPr>
              <w:t>)</w:t>
            </w:r>
          </w:p>
        </w:tc>
        <w:tc>
          <w:tcPr>
            <w:tcW w:w="2108" w:type="dxa"/>
            <w:vAlign w:val="center"/>
          </w:tcPr>
          <w:p w14:paraId="03B8C79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5DEF1AB4">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主表</w:t>
            </w:r>
            <w:r>
              <w:rPr>
                <w:rFonts w:hint="eastAsia" w:ascii="Times New Roman" w:hAnsi="Times New Roman" w:eastAsiaTheme="minorEastAsia" w:cstheme="minorEastAsia"/>
                <w:b w:val="0"/>
                <w:sz w:val="15"/>
              </w:rPr>
              <w:t>ID</w:t>
            </w:r>
          </w:p>
        </w:tc>
        <w:tc>
          <w:tcPr>
            <w:tcW w:w="2108" w:type="dxa"/>
            <w:vAlign w:val="center"/>
          </w:tcPr>
          <w:p w14:paraId="792A645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 xml:space="preserve">关联 </w:t>
            </w:r>
            <w:r>
              <w:rPr>
                <w:rFonts w:hint="eastAsia" w:ascii="Times New Roman" w:hAnsi="Times New Roman" w:eastAsiaTheme="minorEastAsia" w:cstheme="minorEastAsia"/>
                <w:b w:val="0"/>
                <w:sz w:val="15"/>
              </w:rPr>
              <w:t>fk_reim_main</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id</w:t>
            </w:r>
            <w:r>
              <w:rPr>
                <w:rFonts w:hint="eastAsia" w:asciiTheme="minorEastAsia" w:hAnsiTheme="minorEastAsia" w:eastAsiaTheme="minorEastAsia" w:cstheme="minorEastAsia"/>
                <w:b w:val="0"/>
                <w:sz w:val="15"/>
              </w:rPr>
              <w:t>。</w:t>
            </w:r>
          </w:p>
        </w:tc>
      </w:tr>
      <w:tr w14:paraId="10C8AF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05DE72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traveler_id</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no</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name</w:t>
            </w:r>
          </w:p>
        </w:tc>
        <w:tc>
          <w:tcPr>
            <w:tcW w:w="2108" w:type="dxa"/>
            <w:vAlign w:val="center"/>
          </w:tcPr>
          <w:p w14:paraId="0C34E72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p>
        </w:tc>
        <w:tc>
          <w:tcPr>
            <w:tcW w:w="2108" w:type="dxa"/>
            <w:vAlign w:val="center"/>
          </w:tcPr>
          <w:p w14:paraId="3B5BFF5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4823AB0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出行人信息</w:t>
            </w:r>
          </w:p>
        </w:tc>
        <w:tc>
          <w:tcPr>
            <w:tcW w:w="2108" w:type="dxa"/>
            <w:vAlign w:val="center"/>
          </w:tcPr>
          <w:p w14:paraId="5FE6236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来自补录行程。</w:t>
            </w:r>
          </w:p>
        </w:tc>
      </w:tr>
      <w:tr w14:paraId="2268A7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2BB05F8">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departure_date</w:t>
            </w:r>
            <w:r>
              <w:rPr>
                <w:rFonts w:hint="eastAsia" w:asciiTheme="minorEastAsia" w:hAnsiTheme="minorEastAsia" w:eastAsiaTheme="minorEastAsia" w:cstheme="minorEastAsia"/>
                <w:b w:val="0"/>
                <w:sz w:val="15"/>
              </w:rPr>
              <w:t xml:space="preserve"> / </w:t>
            </w:r>
            <w:r>
              <w:rPr>
                <w:rFonts w:hint="eastAsia" w:ascii="Times New Roman" w:hAnsi="Times New Roman" w:eastAsiaTheme="minorEastAsia" w:cstheme="minorEastAsia"/>
                <w:b w:val="0"/>
                <w:sz w:val="15"/>
              </w:rPr>
              <w:t>arrival_date</w:t>
            </w:r>
          </w:p>
        </w:tc>
        <w:tc>
          <w:tcPr>
            <w:tcW w:w="2108" w:type="dxa"/>
            <w:vAlign w:val="center"/>
          </w:tcPr>
          <w:p w14:paraId="004EFC5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20</w:t>
            </w:r>
            <w:r>
              <w:rPr>
                <w:rFonts w:hint="eastAsia" w:asciiTheme="minorEastAsia" w:hAnsiTheme="minorEastAsia" w:eastAsiaTheme="minorEastAsia" w:cstheme="minorEastAsia"/>
                <w:b w:val="0"/>
                <w:sz w:val="15"/>
              </w:rPr>
              <w:t>)</w:t>
            </w:r>
          </w:p>
        </w:tc>
        <w:tc>
          <w:tcPr>
            <w:tcW w:w="2108" w:type="dxa"/>
            <w:vAlign w:val="center"/>
          </w:tcPr>
          <w:p w14:paraId="59F19AC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3B534C0C">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出差日期</w:t>
            </w:r>
          </w:p>
        </w:tc>
        <w:tc>
          <w:tcPr>
            <w:tcW w:w="2108" w:type="dxa"/>
            <w:vAlign w:val="center"/>
          </w:tcPr>
          <w:p w14:paraId="18BEA2A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来自补录行程。</w:t>
            </w:r>
          </w:p>
        </w:tc>
      </w:tr>
      <w:tr w14:paraId="2F8205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322243A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subsidy_days</w:t>
            </w:r>
          </w:p>
        </w:tc>
        <w:tc>
          <w:tcPr>
            <w:tcW w:w="2108" w:type="dxa"/>
            <w:vAlign w:val="center"/>
          </w:tcPr>
          <w:p w14:paraId="3CCB6F4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20</w:t>
            </w:r>
            <w:r>
              <w:rPr>
                <w:rFonts w:hint="eastAsia" w:asciiTheme="minorEastAsia" w:hAnsiTheme="minorEastAsia" w:eastAsiaTheme="minorEastAsia" w:cstheme="minorEastAsia"/>
                <w:b w:val="0"/>
                <w:sz w:val="15"/>
              </w:rPr>
              <w:t>)</w:t>
            </w:r>
          </w:p>
        </w:tc>
        <w:tc>
          <w:tcPr>
            <w:tcW w:w="2108" w:type="dxa"/>
            <w:vAlign w:val="center"/>
          </w:tcPr>
          <w:p w14:paraId="36501F3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531D404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补助天数</w:t>
            </w:r>
          </w:p>
        </w:tc>
        <w:tc>
          <w:tcPr>
            <w:tcW w:w="2108" w:type="dxa"/>
            <w:vAlign w:val="center"/>
          </w:tcPr>
          <w:p w14:paraId="53FC961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根据日期范围计算。</w:t>
            </w:r>
          </w:p>
        </w:tc>
      </w:tr>
      <w:tr w14:paraId="70F894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523CC34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departure_city</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no</w:t>
            </w:r>
          </w:p>
        </w:tc>
        <w:tc>
          <w:tcPr>
            <w:tcW w:w="2108" w:type="dxa"/>
            <w:vAlign w:val="center"/>
          </w:tcPr>
          <w:p w14:paraId="260B43AE">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p>
        </w:tc>
        <w:tc>
          <w:tcPr>
            <w:tcW w:w="2108" w:type="dxa"/>
            <w:vAlign w:val="center"/>
          </w:tcPr>
          <w:p w14:paraId="4B4FF694">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01BDDEC2">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出发城市</w:t>
            </w:r>
          </w:p>
        </w:tc>
        <w:tc>
          <w:tcPr>
            <w:tcW w:w="2108" w:type="dxa"/>
            <w:vAlign w:val="center"/>
          </w:tcPr>
          <w:p w14:paraId="0239D6E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来自补录行程。</w:t>
            </w:r>
          </w:p>
        </w:tc>
      </w:tr>
      <w:tr w14:paraId="06B252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37F4F98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arriving_city</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no</w:t>
            </w:r>
          </w:p>
        </w:tc>
        <w:tc>
          <w:tcPr>
            <w:tcW w:w="2108" w:type="dxa"/>
            <w:vAlign w:val="center"/>
          </w:tcPr>
          <w:p w14:paraId="3A5BE045">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p>
        </w:tc>
        <w:tc>
          <w:tcPr>
            <w:tcW w:w="2108" w:type="dxa"/>
            <w:vAlign w:val="center"/>
          </w:tcPr>
          <w:p w14:paraId="185025A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5EDA6411">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到达城市</w:t>
            </w:r>
          </w:p>
        </w:tc>
        <w:tc>
          <w:tcPr>
            <w:tcW w:w="2108" w:type="dxa"/>
            <w:vAlign w:val="center"/>
          </w:tcPr>
          <w:p w14:paraId="072C2A1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作为补助城市。</w:t>
            </w:r>
          </w:p>
        </w:tc>
      </w:tr>
      <w:tr w14:paraId="2504B0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532506D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application_amount</w:t>
            </w:r>
          </w:p>
        </w:tc>
        <w:tc>
          <w:tcPr>
            <w:tcW w:w="2108" w:type="dxa"/>
            <w:vAlign w:val="center"/>
          </w:tcPr>
          <w:p w14:paraId="05FA392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decimal</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18</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2</w:t>
            </w:r>
            <w:r>
              <w:rPr>
                <w:rFonts w:hint="eastAsia" w:asciiTheme="minorEastAsia" w:hAnsiTheme="minorEastAsia" w:eastAsiaTheme="minorEastAsia" w:cstheme="minorEastAsia"/>
                <w:b w:val="0"/>
                <w:sz w:val="15"/>
              </w:rPr>
              <w:t>)</w:t>
            </w:r>
          </w:p>
        </w:tc>
        <w:tc>
          <w:tcPr>
            <w:tcW w:w="2108" w:type="dxa"/>
            <w:vAlign w:val="center"/>
          </w:tcPr>
          <w:p w14:paraId="732AA366">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5CD0E14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申请金额</w:t>
            </w:r>
          </w:p>
        </w:tc>
        <w:tc>
          <w:tcPr>
            <w:tcW w:w="2108" w:type="dxa"/>
            <w:vAlign w:val="center"/>
          </w:tcPr>
          <w:p w14:paraId="13B322B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标准金额合计。</w:t>
            </w:r>
          </w:p>
        </w:tc>
      </w:tr>
      <w:tr w14:paraId="267E31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1DCC0B9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subsidy_amount</w:t>
            </w:r>
          </w:p>
        </w:tc>
        <w:tc>
          <w:tcPr>
            <w:tcW w:w="2108" w:type="dxa"/>
            <w:vAlign w:val="center"/>
          </w:tcPr>
          <w:p w14:paraId="63859BE8">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decimal</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18</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2</w:t>
            </w:r>
            <w:r>
              <w:rPr>
                <w:rFonts w:hint="eastAsia" w:asciiTheme="minorEastAsia" w:hAnsiTheme="minorEastAsia" w:eastAsiaTheme="minorEastAsia" w:cstheme="minorEastAsia"/>
                <w:b w:val="0"/>
                <w:sz w:val="15"/>
              </w:rPr>
              <w:t>)</w:t>
            </w:r>
          </w:p>
        </w:tc>
        <w:tc>
          <w:tcPr>
            <w:tcW w:w="2108" w:type="dxa"/>
            <w:vAlign w:val="center"/>
          </w:tcPr>
          <w:p w14:paraId="2DD6C5C8">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3E1DE14C">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补助金额</w:t>
            </w:r>
          </w:p>
        </w:tc>
        <w:tc>
          <w:tcPr>
            <w:tcW w:w="2108" w:type="dxa"/>
            <w:vAlign w:val="center"/>
          </w:tcPr>
          <w:p w14:paraId="2CCC85F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实际补助金额合计。</w:t>
            </w:r>
          </w:p>
        </w:tc>
      </w:tr>
      <w:tr w14:paraId="6403FC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55025FE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meal</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transportation</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phone_allowance</w:t>
            </w:r>
          </w:p>
        </w:tc>
        <w:tc>
          <w:tcPr>
            <w:tcW w:w="2108" w:type="dxa"/>
            <w:vAlign w:val="center"/>
          </w:tcPr>
          <w:p w14:paraId="6AA40A05">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decimal</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18</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2</w:t>
            </w:r>
            <w:r>
              <w:rPr>
                <w:rFonts w:hint="eastAsia" w:asciiTheme="minorEastAsia" w:hAnsiTheme="minorEastAsia" w:eastAsiaTheme="minorEastAsia" w:cstheme="minorEastAsia"/>
                <w:b w:val="0"/>
                <w:sz w:val="15"/>
              </w:rPr>
              <w:t>)</w:t>
            </w:r>
          </w:p>
        </w:tc>
        <w:tc>
          <w:tcPr>
            <w:tcW w:w="2108" w:type="dxa"/>
            <w:vAlign w:val="center"/>
          </w:tcPr>
          <w:p w14:paraId="31D525E8">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3F4C4FE1">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分项补助</w:t>
            </w:r>
          </w:p>
        </w:tc>
        <w:tc>
          <w:tcPr>
            <w:tcW w:w="2108" w:type="dxa"/>
            <w:vAlign w:val="center"/>
          </w:tcPr>
          <w:p w14:paraId="1B680E4A">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餐费、交通、通讯补助合计。</w:t>
            </w:r>
          </w:p>
        </w:tc>
      </w:tr>
      <w:tr w14:paraId="7F9317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4724CAB0">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business_type_id</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no</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name</w:t>
            </w:r>
          </w:p>
        </w:tc>
        <w:tc>
          <w:tcPr>
            <w:tcW w:w="2108" w:type="dxa"/>
            <w:vAlign w:val="center"/>
          </w:tcPr>
          <w:p w14:paraId="680D280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p>
        </w:tc>
        <w:tc>
          <w:tcPr>
            <w:tcW w:w="2108" w:type="dxa"/>
            <w:vAlign w:val="center"/>
          </w:tcPr>
          <w:p w14:paraId="754E2E51">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2220653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业务类型</w:t>
            </w:r>
          </w:p>
        </w:tc>
        <w:tc>
          <w:tcPr>
            <w:tcW w:w="2108" w:type="dxa"/>
            <w:vAlign w:val="center"/>
          </w:tcPr>
          <w:p w14:paraId="36F832F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与主单业务类型保持一致。</w:t>
            </w:r>
          </w:p>
        </w:tc>
      </w:tr>
    </w:tbl>
    <w:p w14:paraId="04615FE1"/>
    <w:p w14:paraId="464C963E">
      <w:pPr>
        <w:pStyle w:val="4"/>
        <w:numPr>
          <w:ilvl w:val="2"/>
          <w:numId w:val="4"/>
        </w:numPr>
        <w:ind w:left="709" w:leftChars="0" w:hanging="709" w:firstLineChars="0"/>
        <w:outlineLvl w:val="2"/>
        <w:rPr>
          <w:rFonts w:hint="eastAsia"/>
          <w:lang w:val="en-US" w:eastAsia="zh-CN"/>
        </w:rPr>
      </w:pPr>
      <w:bookmarkStart w:id="57" w:name="_Toc31675"/>
      <w:r>
        <w:rPr>
          <w:rFonts w:hint="eastAsia" w:ascii="Times New Roman" w:hAnsi="Times New Roman"/>
          <w:lang w:val="en-US" w:eastAsia="zh-CN"/>
        </w:rPr>
        <w:t>fk_subsidy_calendar</w:t>
      </w:r>
      <w:r>
        <w:rPr>
          <w:rFonts w:hint="eastAsia"/>
          <w:lang w:val="en-US" w:eastAsia="zh-CN"/>
        </w:rPr>
        <w:t xml:space="preserve"> 补助日历表</w:t>
      </w:r>
      <w:bookmarkEnd w:id="57"/>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012"/>
        <w:gridCol w:w="1830"/>
        <w:gridCol w:w="1608"/>
        <w:gridCol w:w="1610"/>
        <w:gridCol w:w="1796"/>
      </w:tblGrid>
      <w:tr w14:paraId="74765F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shd w:val="clear" w:color="auto" w:fill="D9EAF7"/>
            <w:vAlign w:val="center"/>
          </w:tcPr>
          <w:p w14:paraId="231A8D0A">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字段名称</w:t>
            </w:r>
          </w:p>
        </w:tc>
        <w:tc>
          <w:tcPr>
            <w:tcW w:w="2108" w:type="dxa"/>
            <w:shd w:val="clear" w:color="auto" w:fill="D9EAF7"/>
            <w:vAlign w:val="center"/>
          </w:tcPr>
          <w:p w14:paraId="6DE5312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字段类型</w:t>
            </w:r>
          </w:p>
        </w:tc>
        <w:tc>
          <w:tcPr>
            <w:tcW w:w="2108" w:type="dxa"/>
            <w:shd w:val="clear" w:color="auto" w:fill="D9EAF7"/>
            <w:vAlign w:val="center"/>
          </w:tcPr>
          <w:p w14:paraId="38F38AF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必填</w:t>
            </w:r>
          </w:p>
        </w:tc>
        <w:tc>
          <w:tcPr>
            <w:tcW w:w="2108" w:type="dxa"/>
            <w:shd w:val="clear" w:color="auto" w:fill="D9EAF7"/>
            <w:vAlign w:val="center"/>
          </w:tcPr>
          <w:p w14:paraId="625ECDD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中文名</w:t>
            </w:r>
          </w:p>
        </w:tc>
        <w:tc>
          <w:tcPr>
            <w:tcW w:w="2108" w:type="dxa"/>
            <w:shd w:val="clear" w:color="auto" w:fill="D9EAF7"/>
            <w:vAlign w:val="center"/>
          </w:tcPr>
          <w:p w14:paraId="549BF78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说明</w:t>
            </w:r>
          </w:p>
        </w:tc>
      </w:tr>
      <w:tr w14:paraId="402492F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171E491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id</w:t>
            </w:r>
          </w:p>
        </w:tc>
        <w:tc>
          <w:tcPr>
            <w:tcW w:w="2108" w:type="dxa"/>
            <w:vAlign w:val="center"/>
          </w:tcPr>
          <w:p w14:paraId="439D9C6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32</w:t>
            </w:r>
            <w:r>
              <w:rPr>
                <w:rFonts w:hint="eastAsia" w:asciiTheme="minorEastAsia" w:hAnsiTheme="minorEastAsia" w:eastAsiaTheme="minorEastAsia" w:cstheme="minorEastAsia"/>
                <w:b w:val="0"/>
                <w:sz w:val="15"/>
              </w:rPr>
              <w:t>)</w:t>
            </w:r>
          </w:p>
        </w:tc>
        <w:tc>
          <w:tcPr>
            <w:tcW w:w="2108" w:type="dxa"/>
            <w:vAlign w:val="center"/>
          </w:tcPr>
          <w:p w14:paraId="6B75588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2DF0C0E2">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主键</w:t>
            </w:r>
            <w:r>
              <w:rPr>
                <w:rFonts w:hint="eastAsia" w:ascii="Times New Roman" w:hAnsi="Times New Roman" w:eastAsiaTheme="minorEastAsia" w:cstheme="minorEastAsia"/>
                <w:b w:val="0"/>
                <w:sz w:val="15"/>
              </w:rPr>
              <w:t>ID</w:t>
            </w:r>
          </w:p>
        </w:tc>
        <w:tc>
          <w:tcPr>
            <w:tcW w:w="2108" w:type="dxa"/>
            <w:vAlign w:val="center"/>
          </w:tcPr>
          <w:p w14:paraId="3D8DBC74">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补助日历主键。</w:t>
            </w:r>
          </w:p>
        </w:tc>
      </w:tr>
      <w:tr w14:paraId="325999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BFCDBE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main_id</w:t>
            </w:r>
          </w:p>
        </w:tc>
        <w:tc>
          <w:tcPr>
            <w:tcW w:w="2108" w:type="dxa"/>
            <w:vAlign w:val="center"/>
          </w:tcPr>
          <w:p w14:paraId="765CC3D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32</w:t>
            </w:r>
            <w:r>
              <w:rPr>
                <w:rFonts w:hint="eastAsia" w:asciiTheme="minorEastAsia" w:hAnsiTheme="minorEastAsia" w:eastAsiaTheme="minorEastAsia" w:cstheme="minorEastAsia"/>
                <w:b w:val="0"/>
                <w:sz w:val="15"/>
              </w:rPr>
              <w:t>)</w:t>
            </w:r>
          </w:p>
        </w:tc>
        <w:tc>
          <w:tcPr>
            <w:tcW w:w="2108" w:type="dxa"/>
            <w:vAlign w:val="center"/>
          </w:tcPr>
          <w:p w14:paraId="277C5202">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77B1D1B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补助信息</w:t>
            </w:r>
            <w:r>
              <w:rPr>
                <w:rFonts w:hint="eastAsia" w:ascii="Times New Roman" w:hAnsi="Times New Roman" w:eastAsiaTheme="minorEastAsia" w:cstheme="minorEastAsia"/>
                <w:b w:val="0"/>
                <w:sz w:val="15"/>
              </w:rPr>
              <w:t>ID</w:t>
            </w:r>
          </w:p>
        </w:tc>
        <w:tc>
          <w:tcPr>
            <w:tcW w:w="2108" w:type="dxa"/>
            <w:vAlign w:val="center"/>
          </w:tcPr>
          <w:p w14:paraId="2115249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 xml:space="preserve">表结构说明为关联补助信息表主键，建议字段名改为 </w:t>
            </w:r>
            <w:r>
              <w:rPr>
                <w:rFonts w:hint="eastAsia" w:ascii="Times New Roman" w:hAnsi="Times New Roman" w:eastAsiaTheme="minorEastAsia" w:cstheme="minorEastAsia"/>
                <w:b w:val="0"/>
                <w:sz w:val="15"/>
              </w:rPr>
              <w:t>subsidy_id</w:t>
            </w:r>
            <w:r>
              <w:rPr>
                <w:rFonts w:hint="eastAsia" w:asciiTheme="minorEastAsia" w:hAnsiTheme="minorEastAsia" w:eastAsiaTheme="minorEastAsia" w:cstheme="minorEastAsia"/>
                <w:b w:val="0"/>
                <w:sz w:val="15"/>
              </w:rPr>
              <w:t>。</w:t>
            </w:r>
          </w:p>
        </w:tc>
      </w:tr>
      <w:tr w14:paraId="10E3B9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FFD34C6">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travel_date</w:t>
            </w:r>
          </w:p>
        </w:tc>
        <w:tc>
          <w:tcPr>
            <w:tcW w:w="2108" w:type="dxa"/>
            <w:vAlign w:val="center"/>
          </w:tcPr>
          <w:p w14:paraId="022A0E81">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20</w:t>
            </w:r>
            <w:r>
              <w:rPr>
                <w:rFonts w:hint="eastAsia" w:asciiTheme="minorEastAsia" w:hAnsiTheme="minorEastAsia" w:eastAsiaTheme="minorEastAsia" w:cstheme="minorEastAsia"/>
                <w:b w:val="0"/>
                <w:sz w:val="15"/>
              </w:rPr>
              <w:t>)</w:t>
            </w:r>
          </w:p>
        </w:tc>
        <w:tc>
          <w:tcPr>
            <w:tcW w:w="2108" w:type="dxa"/>
            <w:vAlign w:val="center"/>
          </w:tcPr>
          <w:p w14:paraId="469794D0">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60A5683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出差日期</w:t>
            </w:r>
          </w:p>
        </w:tc>
        <w:tc>
          <w:tcPr>
            <w:tcW w:w="2108" w:type="dxa"/>
            <w:vAlign w:val="center"/>
          </w:tcPr>
          <w:p w14:paraId="7A5EF64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逐日生成。</w:t>
            </w:r>
          </w:p>
        </w:tc>
      </w:tr>
      <w:tr w14:paraId="7F77616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2D796FB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travel_date_week</w:t>
            </w:r>
          </w:p>
        </w:tc>
        <w:tc>
          <w:tcPr>
            <w:tcW w:w="2108" w:type="dxa"/>
            <w:vAlign w:val="center"/>
          </w:tcPr>
          <w:p w14:paraId="3A0BC35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32</w:t>
            </w:r>
            <w:r>
              <w:rPr>
                <w:rFonts w:hint="eastAsia" w:asciiTheme="minorEastAsia" w:hAnsiTheme="minorEastAsia" w:eastAsiaTheme="minorEastAsia" w:cstheme="minorEastAsia"/>
                <w:b w:val="0"/>
                <w:sz w:val="15"/>
              </w:rPr>
              <w:t>)</w:t>
            </w:r>
          </w:p>
        </w:tc>
        <w:tc>
          <w:tcPr>
            <w:tcW w:w="2108" w:type="dxa"/>
            <w:vAlign w:val="center"/>
          </w:tcPr>
          <w:p w14:paraId="759E16B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27B55FDF">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星期</w:t>
            </w:r>
          </w:p>
        </w:tc>
        <w:tc>
          <w:tcPr>
            <w:tcW w:w="2108" w:type="dxa"/>
            <w:vAlign w:val="center"/>
          </w:tcPr>
          <w:p w14:paraId="31747EFD">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根据日期计算。</w:t>
            </w:r>
          </w:p>
        </w:tc>
      </w:tr>
      <w:tr w14:paraId="62706D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2E3331B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subsidized_cities</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number</w:t>
            </w:r>
          </w:p>
        </w:tc>
        <w:tc>
          <w:tcPr>
            <w:tcW w:w="2108" w:type="dxa"/>
            <w:vAlign w:val="center"/>
          </w:tcPr>
          <w:p w14:paraId="7AE4DE0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32</w:t>
            </w:r>
            <w:r>
              <w:rPr>
                <w:rFonts w:hint="eastAsia" w:asciiTheme="minorEastAsia" w:hAnsiTheme="minorEastAsia" w:eastAsiaTheme="minorEastAsia" w:cstheme="minorEastAsia"/>
                <w:b w:val="0"/>
                <w:sz w:val="15"/>
              </w:rPr>
              <w:t>)</w:t>
            </w:r>
          </w:p>
        </w:tc>
        <w:tc>
          <w:tcPr>
            <w:tcW w:w="2108" w:type="dxa"/>
            <w:vAlign w:val="center"/>
          </w:tcPr>
          <w:p w14:paraId="105A11AE">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5F37CBCE">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补助城市</w:t>
            </w:r>
          </w:p>
        </w:tc>
        <w:tc>
          <w:tcPr>
            <w:tcW w:w="2108" w:type="dxa"/>
            <w:vAlign w:val="center"/>
          </w:tcPr>
          <w:p w14:paraId="531ABD1E">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取到达城市。</w:t>
            </w:r>
          </w:p>
        </w:tc>
      </w:tr>
      <w:tr w14:paraId="1110640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41ACC65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standard_</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_amount</w:t>
            </w:r>
          </w:p>
        </w:tc>
        <w:tc>
          <w:tcPr>
            <w:tcW w:w="2108" w:type="dxa"/>
            <w:vAlign w:val="center"/>
          </w:tcPr>
          <w:p w14:paraId="2A31BE9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decimal</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18</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2</w:t>
            </w:r>
            <w:r>
              <w:rPr>
                <w:rFonts w:hint="eastAsia" w:asciiTheme="minorEastAsia" w:hAnsiTheme="minorEastAsia" w:eastAsiaTheme="minorEastAsia" w:cstheme="minorEastAsia"/>
                <w:b w:val="0"/>
                <w:sz w:val="15"/>
              </w:rPr>
              <w:t>)</w:t>
            </w:r>
          </w:p>
        </w:tc>
        <w:tc>
          <w:tcPr>
            <w:tcW w:w="2108" w:type="dxa"/>
            <w:vAlign w:val="center"/>
          </w:tcPr>
          <w:p w14:paraId="3AD8B4B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1A2A0DAB">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标准金额</w:t>
            </w:r>
          </w:p>
        </w:tc>
        <w:tc>
          <w:tcPr>
            <w:tcW w:w="2108" w:type="dxa"/>
            <w:vAlign w:val="center"/>
          </w:tcPr>
          <w:p w14:paraId="38B2ABE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餐费、交通、通讯标准金额。</w:t>
            </w:r>
          </w:p>
        </w:tc>
      </w:tr>
      <w:tr w14:paraId="19EDB3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D34491F">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_amount</w:t>
            </w:r>
          </w:p>
        </w:tc>
        <w:tc>
          <w:tcPr>
            <w:tcW w:w="2108" w:type="dxa"/>
            <w:vAlign w:val="center"/>
          </w:tcPr>
          <w:p w14:paraId="63FC36C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decimal</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18</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2</w:t>
            </w:r>
            <w:r>
              <w:rPr>
                <w:rFonts w:hint="eastAsia" w:asciiTheme="minorEastAsia" w:hAnsiTheme="minorEastAsia" w:eastAsiaTheme="minorEastAsia" w:cstheme="minorEastAsia"/>
                <w:b w:val="0"/>
                <w:sz w:val="15"/>
              </w:rPr>
              <w:t>)</w:t>
            </w:r>
          </w:p>
        </w:tc>
        <w:tc>
          <w:tcPr>
            <w:tcW w:w="2108" w:type="dxa"/>
            <w:vAlign w:val="center"/>
          </w:tcPr>
          <w:p w14:paraId="5BD2619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4FFA6FAB">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实际金额</w:t>
            </w:r>
          </w:p>
        </w:tc>
        <w:tc>
          <w:tcPr>
            <w:tcW w:w="2108" w:type="dxa"/>
            <w:vAlign w:val="center"/>
          </w:tcPr>
          <w:p w14:paraId="08E80CE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餐费、交通、通讯实际金额。</w:t>
            </w:r>
          </w:p>
        </w:tc>
      </w:tr>
      <w:tr w14:paraId="224D6BE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531E17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is_reimbursed</w:t>
            </w:r>
          </w:p>
        </w:tc>
        <w:tc>
          <w:tcPr>
            <w:tcW w:w="2108" w:type="dxa"/>
            <w:vAlign w:val="center"/>
          </w:tcPr>
          <w:p w14:paraId="126D2B85">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32</w:t>
            </w:r>
            <w:r>
              <w:rPr>
                <w:rFonts w:hint="eastAsia" w:asciiTheme="minorEastAsia" w:hAnsiTheme="minorEastAsia" w:eastAsiaTheme="minorEastAsia" w:cstheme="minorEastAsia"/>
                <w:b w:val="0"/>
                <w:sz w:val="15"/>
              </w:rPr>
              <w:t>)</w:t>
            </w:r>
          </w:p>
        </w:tc>
        <w:tc>
          <w:tcPr>
            <w:tcW w:w="2108" w:type="dxa"/>
            <w:vAlign w:val="center"/>
          </w:tcPr>
          <w:p w14:paraId="710C84C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1F6C5B5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是否报销</w:t>
            </w:r>
          </w:p>
        </w:tc>
        <w:tc>
          <w:tcPr>
            <w:tcW w:w="2108" w:type="dxa"/>
            <w:vAlign w:val="center"/>
          </w:tcPr>
          <w:p w14:paraId="4EC60E6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控制复选框是否选中。</w:t>
            </w:r>
          </w:p>
        </w:tc>
      </w:tr>
      <w:tr w14:paraId="029BEA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4BF59682">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remark</w:t>
            </w:r>
          </w:p>
        </w:tc>
        <w:tc>
          <w:tcPr>
            <w:tcW w:w="2108" w:type="dxa"/>
            <w:vAlign w:val="center"/>
          </w:tcPr>
          <w:p w14:paraId="09E85E1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200</w:t>
            </w:r>
            <w:r>
              <w:rPr>
                <w:rFonts w:hint="eastAsia" w:asciiTheme="minorEastAsia" w:hAnsiTheme="minorEastAsia" w:eastAsiaTheme="minorEastAsia" w:cstheme="minorEastAsia"/>
                <w:b w:val="0"/>
                <w:sz w:val="15"/>
              </w:rPr>
              <w:t>)</w:t>
            </w:r>
          </w:p>
        </w:tc>
        <w:tc>
          <w:tcPr>
            <w:tcW w:w="2108" w:type="dxa"/>
            <w:vAlign w:val="center"/>
          </w:tcPr>
          <w:p w14:paraId="4A6D02B0">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3B563C1B">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备注</w:t>
            </w:r>
          </w:p>
        </w:tc>
        <w:tc>
          <w:tcPr>
            <w:tcW w:w="2108" w:type="dxa"/>
            <w:vAlign w:val="center"/>
          </w:tcPr>
          <w:p w14:paraId="7B9CF30A">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补助日历备注。</w:t>
            </w:r>
          </w:p>
        </w:tc>
      </w:tr>
    </w:tbl>
    <w:p w14:paraId="5C450A6E"/>
    <w:p w14:paraId="12CD4B6D">
      <w:pPr>
        <w:pStyle w:val="4"/>
        <w:numPr>
          <w:ilvl w:val="2"/>
          <w:numId w:val="4"/>
        </w:numPr>
        <w:ind w:left="709" w:leftChars="0" w:hanging="709" w:firstLineChars="0"/>
        <w:outlineLvl w:val="2"/>
        <w:rPr>
          <w:rFonts w:hint="eastAsia"/>
          <w:lang w:val="en-US" w:eastAsia="zh-CN"/>
        </w:rPr>
      </w:pPr>
      <w:bookmarkStart w:id="58" w:name="_Toc7826"/>
      <w:r>
        <w:rPr>
          <w:rFonts w:hint="eastAsia" w:ascii="Times New Roman" w:hAnsi="Times New Roman"/>
          <w:lang w:val="en-US" w:eastAsia="zh-CN"/>
        </w:rPr>
        <w:t>fk_reim_apportion</w:t>
      </w:r>
      <w:r>
        <w:rPr>
          <w:rFonts w:hint="eastAsia"/>
          <w:lang w:val="en-US" w:eastAsia="zh-CN"/>
        </w:rPr>
        <w:t xml:space="preserve"> 费用分摊表</w:t>
      </w:r>
      <w:bookmarkEnd w:id="58"/>
    </w:p>
    <w:p w14:paraId="42281026">
      <w:r>
        <w:rPr>
          <w:rFonts w:ascii="Noto Sans CJK SC" w:hAnsi="Noto Sans CJK SC" w:eastAsia="Noto Sans CJK SC"/>
          <w:b w:val="0"/>
        </w:rPr>
        <w:t>概要设计中包含费用归属及分摊功能，但表结构定义模板未提供费用分摊表。为支撑数据持久化，建议新增如下表。</w:t>
      </w:r>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053"/>
        <w:gridCol w:w="1802"/>
        <w:gridCol w:w="1556"/>
        <w:gridCol w:w="1559"/>
        <w:gridCol w:w="1886"/>
      </w:tblGrid>
      <w:tr w14:paraId="18421C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shd w:val="clear" w:color="auto" w:fill="D9EAF7"/>
            <w:vAlign w:val="center"/>
          </w:tcPr>
          <w:p w14:paraId="7B37D0D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字段名称</w:t>
            </w:r>
          </w:p>
        </w:tc>
        <w:tc>
          <w:tcPr>
            <w:tcW w:w="2108" w:type="dxa"/>
            <w:shd w:val="clear" w:color="auto" w:fill="D9EAF7"/>
            <w:vAlign w:val="center"/>
          </w:tcPr>
          <w:p w14:paraId="1B60CB9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字段类型</w:t>
            </w:r>
          </w:p>
        </w:tc>
        <w:tc>
          <w:tcPr>
            <w:tcW w:w="2108" w:type="dxa"/>
            <w:shd w:val="clear" w:color="auto" w:fill="D9EAF7"/>
            <w:vAlign w:val="center"/>
          </w:tcPr>
          <w:p w14:paraId="3285DFE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必填</w:t>
            </w:r>
          </w:p>
        </w:tc>
        <w:tc>
          <w:tcPr>
            <w:tcW w:w="2108" w:type="dxa"/>
            <w:shd w:val="clear" w:color="auto" w:fill="D9EAF7"/>
            <w:vAlign w:val="center"/>
          </w:tcPr>
          <w:p w14:paraId="4021E4CB">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中文名</w:t>
            </w:r>
          </w:p>
        </w:tc>
        <w:tc>
          <w:tcPr>
            <w:tcW w:w="2108" w:type="dxa"/>
            <w:shd w:val="clear" w:color="auto" w:fill="D9EAF7"/>
            <w:vAlign w:val="center"/>
          </w:tcPr>
          <w:p w14:paraId="15FCDB6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说明</w:t>
            </w:r>
          </w:p>
        </w:tc>
      </w:tr>
      <w:tr w14:paraId="658213B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263774EC">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id</w:t>
            </w:r>
          </w:p>
        </w:tc>
        <w:tc>
          <w:tcPr>
            <w:tcW w:w="2108" w:type="dxa"/>
            <w:vAlign w:val="center"/>
          </w:tcPr>
          <w:p w14:paraId="4CA5CD91">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32</w:t>
            </w:r>
            <w:r>
              <w:rPr>
                <w:rFonts w:hint="eastAsia" w:asciiTheme="minorEastAsia" w:hAnsiTheme="minorEastAsia" w:eastAsiaTheme="minorEastAsia" w:cstheme="minorEastAsia"/>
                <w:b w:val="0"/>
                <w:sz w:val="15"/>
              </w:rPr>
              <w:t>)</w:t>
            </w:r>
          </w:p>
        </w:tc>
        <w:tc>
          <w:tcPr>
            <w:tcW w:w="2108" w:type="dxa"/>
            <w:vAlign w:val="center"/>
          </w:tcPr>
          <w:p w14:paraId="3FFAD84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2E379BF2">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主键</w:t>
            </w:r>
            <w:r>
              <w:rPr>
                <w:rFonts w:hint="eastAsia" w:ascii="Times New Roman" w:hAnsi="Times New Roman" w:eastAsiaTheme="minorEastAsia" w:cstheme="minorEastAsia"/>
                <w:b w:val="0"/>
                <w:sz w:val="15"/>
              </w:rPr>
              <w:t>ID</w:t>
            </w:r>
          </w:p>
        </w:tc>
        <w:tc>
          <w:tcPr>
            <w:tcW w:w="2108" w:type="dxa"/>
            <w:vAlign w:val="center"/>
          </w:tcPr>
          <w:p w14:paraId="370E19E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费用分摊主键。</w:t>
            </w:r>
          </w:p>
        </w:tc>
      </w:tr>
      <w:tr w14:paraId="05F360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0FACD00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main_id</w:t>
            </w:r>
          </w:p>
        </w:tc>
        <w:tc>
          <w:tcPr>
            <w:tcW w:w="2108" w:type="dxa"/>
            <w:vAlign w:val="center"/>
          </w:tcPr>
          <w:p w14:paraId="45CBC681">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32</w:t>
            </w:r>
            <w:r>
              <w:rPr>
                <w:rFonts w:hint="eastAsia" w:asciiTheme="minorEastAsia" w:hAnsiTheme="minorEastAsia" w:eastAsiaTheme="minorEastAsia" w:cstheme="minorEastAsia"/>
                <w:b w:val="0"/>
                <w:sz w:val="15"/>
              </w:rPr>
              <w:t>)</w:t>
            </w:r>
          </w:p>
        </w:tc>
        <w:tc>
          <w:tcPr>
            <w:tcW w:w="2108" w:type="dxa"/>
            <w:vAlign w:val="center"/>
          </w:tcPr>
          <w:p w14:paraId="5263D9A2">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0D924CDE">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主表</w:t>
            </w:r>
            <w:r>
              <w:rPr>
                <w:rFonts w:hint="eastAsia" w:ascii="Times New Roman" w:hAnsi="Times New Roman" w:eastAsiaTheme="minorEastAsia" w:cstheme="minorEastAsia"/>
                <w:b w:val="0"/>
                <w:sz w:val="15"/>
              </w:rPr>
              <w:t>ID</w:t>
            </w:r>
          </w:p>
        </w:tc>
        <w:tc>
          <w:tcPr>
            <w:tcW w:w="2108" w:type="dxa"/>
            <w:vAlign w:val="center"/>
          </w:tcPr>
          <w:p w14:paraId="355D5951">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 xml:space="preserve">关联 </w:t>
            </w:r>
            <w:r>
              <w:rPr>
                <w:rFonts w:hint="eastAsia" w:ascii="Times New Roman" w:hAnsi="Times New Roman" w:eastAsiaTheme="minorEastAsia" w:cstheme="minorEastAsia"/>
                <w:b w:val="0"/>
                <w:sz w:val="15"/>
              </w:rPr>
              <w:t>fk_reim_main</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id</w:t>
            </w:r>
            <w:r>
              <w:rPr>
                <w:rFonts w:hint="eastAsia" w:asciiTheme="minorEastAsia" w:hAnsiTheme="minorEastAsia" w:eastAsiaTheme="minorEastAsia" w:cstheme="minorEastAsia"/>
                <w:b w:val="0"/>
                <w:sz w:val="15"/>
              </w:rPr>
              <w:t>。</w:t>
            </w:r>
          </w:p>
        </w:tc>
      </w:tr>
      <w:tr w14:paraId="26930C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1B7B341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reim_company_id</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no</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name</w:t>
            </w:r>
          </w:p>
        </w:tc>
        <w:tc>
          <w:tcPr>
            <w:tcW w:w="2108" w:type="dxa"/>
            <w:vAlign w:val="center"/>
          </w:tcPr>
          <w:p w14:paraId="5FFB6FA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p>
        </w:tc>
        <w:tc>
          <w:tcPr>
            <w:tcW w:w="2108" w:type="dxa"/>
            <w:vAlign w:val="center"/>
          </w:tcPr>
          <w:p w14:paraId="0A22D4C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396FB0AC">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费用归属公司</w:t>
            </w:r>
          </w:p>
        </w:tc>
        <w:tc>
          <w:tcPr>
            <w:tcW w:w="2108" w:type="dxa"/>
            <w:vAlign w:val="center"/>
          </w:tcPr>
          <w:p w14:paraId="212A3B1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分摊费用归属。</w:t>
            </w:r>
          </w:p>
        </w:tc>
      </w:tr>
      <w:tr w14:paraId="48E335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6A0BCB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project_id</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no</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name</w:t>
            </w:r>
          </w:p>
        </w:tc>
        <w:tc>
          <w:tcPr>
            <w:tcW w:w="2108" w:type="dxa"/>
            <w:vAlign w:val="center"/>
          </w:tcPr>
          <w:p w14:paraId="370CA12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varchar</w:t>
            </w:r>
          </w:p>
        </w:tc>
        <w:tc>
          <w:tcPr>
            <w:tcW w:w="2108" w:type="dxa"/>
            <w:vAlign w:val="center"/>
          </w:tcPr>
          <w:p w14:paraId="0C7756D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28A19B1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项目</w:t>
            </w:r>
          </w:p>
        </w:tc>
        <w:tc>
          <w:tcPr>
            <w:tcW w:w="2108" w:type="dxa"/>
            <w:vAlign w:val="center"/>
          </w:tcPr>
          <w:p w14:paraId="57AF971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分摊项目。</w:t>
            </w:r>
          </w:p>
        </w:tc>
      </w:tr>
      <w:tr w14:paraId="048D24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D8FD0A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apportion_ratio</w:t>
            </w:r>
          </w:p>
        </w:tc>
        <w:tc>
          <w:tcPr>
            <w:tcW w:w="2108" w:type="dxa"/>
            <w:vAlign w:val="center"/>
          </w:tcPr>
          <w:p w14:paraId="1E41FC81">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decimal</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10</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6</w:t>
            </w:r>
            <w:r>
              <w:rPr>
                <w:rFonts w:hint="eastAsia" w:asciiTheme="minorEastAsia" w:hAnsiTheme="minorEastAsia" w:eastAsiaTheme="minorEastAsia" w:cstheme="minorEastAsia"/>
                <w:b w:val="0"/>
                <w:sz w:val="15"/>
              </w:rPr>
              <w:t>)</w:t>
            </w:r>
          </w:p>
        </w:tc>
        <w:tc>
          <w:tcPr>
            <w:tcW w:w="2108" w:type="dxa"/>
            <w:vAlign w:val="center"/>
          </w:tcPr>
          <w:p w14:paraId="22D59DB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6543ADD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分摊比例</w:t>
            </w:r>
          </w:p>
        </w:tc>
        <w:tc>
          <w:tcPr>
            <w:tcW w:w="2108" w:type="dxa"/>
            <w:vAlign w:val="center"/>
          </w:tcPr>
          <w:p w14:paraId="5B9DF31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存值区间</w:t>
            </w:r>
            <w:r>
              <w:rPr>
                <w:rFonts w:hint="eastAsia" w:ascii="Times New Roman" w:hAnsi="Times New Roman" w:eastAsiaTheme="minorEastAsia" w:cstheme="minorEastAsia"/>
                <w:b w:val="0"/>
                <w:sz w:val="15"/>
              </w:rPr>
              <w:t>0</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1</w:t>
            </w:r>
            <w:r>
              <w:rPr>
                <w:rFonts w:hint="eastAsia" w:asciiTheme="minorEastAsia" w:hAnsiTheme="minorEastAsia" w:eastAsiaTheme="minorEastAsia" w:cstheme="minorEastAsia"/>
                <w:b w:val="0"/>
                <w:sz w:val="15"/>
              </w:rPr>
              <w:t>，页面展示百分比。</w:t>
            </w:r>
          </w:p>
        </w:tc>
      </w:tr>
      <w:tr w14:paraId="4F7049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04041DA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apportion_amount</w:t>
            </w:r>
          </w:p>
        </w:tc>
        <w:tc>
          <w:tcPr>
            <w:tcW w:w="2108" w:type="dxa"/>
            <w:vAlign w:val="center"/>
          </w:tcPr>
          <w:p w14:paraId="5FD8CA2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decimal</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18</w:t>
            </w:r>
            <w:r>
              <w:rPr>
                <w:rFonts w:hint="eastAsia" w:asciiTheme="minorEastAsia" w:hAnsiTheme="minorEastAsia" w:eastAsiaTheme="minorEastAsia" w:cstheme="minorEastAsia"/>
                <w:b w:val="0"/>
                <w:sz w:val="15"/>
              </w:rPr>
              <w:t>,</w:t>
            </w:r>
            <w:r>
              <w:rPr>
                <w:rFonts w:hint="eastAsia" w:ascii="Times New Roman" w:hAnsi="Times New Roman" w:eastAsiaTheme="minorEastAsia" w:cstheme="minorEastAsia"/>
                <w:b w:val="0"/>
                <w:sz w:val="15"/>
              </w:rPr>
              <w:t>2</w:t>
            </w:r>
            <w:r>
              <w:rPr>
                <w:rFonts w:hint="eastAsia" w:asciiTheme="minorEastAsia" w:hAnsiTheme="minorEastAsia" w:eastAsiaTheme="minorEastAsia" w:cstheme="minorEastAsia"/>
                <w:b w:val="0"/>
                <w:sz w:val="15"/>
              </w:rPr>
              <w:t>)</w:t>
            </w:r>
          </w:p>
        </w:tc>
        <w:tc>
          <w:tcPr>
            <w:tcW w:w="2108" w:type="dxa"/>
            <w:vAlign w:val="center"/>
          </w:tcPr>
          <w:p w14:paraId="73DCD281">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3D818AB6">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分摊金额</w:t>
            </w:r>
          </w:p>
        </w:tc>
        <w:tc>
          <w:tcPr>
            <w:tcW w:w="2108" w:type="dxa"/>
            <w:vAlign w:val="center"/>
          </w:tcPr>
          <w:p w14:paraId="55EA497A">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根据补助总金额和比例计算。</w:t>
            </w:r>
          </w:p>
        </w:tc>
      </w:tr>
      <w:tr w14:paraId="044D82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2F78631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row_no</w:t>
            </w:r>
          </w:p>
        </w:tc>
        <w:tc>
          <w:tcPr>
            <w:tcW w:w="2108" w:type="dxa"/>
            <w:vAlign w:val="center"/>
          </w:tcPr>
          <w:p w14:paraId="0B0E9DB1">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int</w:t>
            </w:r>
          </w:p>
        </w:tc>
        <w:tc>
          <w:tcPr>
            <w:tcW w:w="2108" w:type="dxa"/>
            <w:vAlign w:val="center"/>
          </w:tcPr>
          <w:p w14:paraId="288AF8C1">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36CC8F4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行号</w:t>
            </w:r>
          </w:p>
        </w:tc>
        <w:tc>
          <w:tcPr>
            <w:tcW w:w="2108" w:type="dxa"/>
            <w:vAlign w:val="center"/>
          </w:tcPr>
          <w:p w14:paraId="368009E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第</w:t>
            </w:r>
            <w:r>
              <w:rPr>
                <w:rFonts w:hint="eastAsia" w:ascii="Times New Roman" w:hAnsi="Times New Roman" w:eastAsiaTheme="minorEastAsia" w:cstheme="minorEastAsia"/>
                <w:b w:val="0"/>
                <w:sz w:val="15"/>
              </w:rPr>
              <w:t>1</w:t>
            </w:r>
            <w:r>
              <w:rPr>
                <w:rFonts w:hint="eastAsia" w:asciiTheme="minorEastAsia" w:hAnsiTheme="minorEastAsia" w:eastAsiaTheme="minorEastAsia" w:cstheme="minorEastAsia"/>
                <w:b w:val="0"/>
                <w:sz w:val="15"/>
              </w:rPr>
              <w:t>行为自动补差行。</w:t>
            </w:r>
          </w:p>
        </w:tc>
      </w:tr>
    </w:tbl>
    <w:p w14:paraId="1FA31498"/>
    <w:p w14:paraId="62C3BF1B">
      <w:pPr>
        <w:pStyle w:val="3"/>
        <w:numPr>
          <w:ilvl w:val="1"/>
          <w:numId w:val="4"/>
        </w:numPr>
        <w:ind w:left="567" w:leftChars="0" w:hanging="567" w:firstLineChars="0"/>
        <w:rPr>
          <w:rFonts w:hint="eastAsia"/>
          <w:b/>
          <w:bCs/>
          <w:lang w:val="en-US" w:eastAsia="zh-CN"/>
        </w:rPr>
      </w:pPr>
      <w:bookmarkStart w:id="59" w:name="_Toc2901"/>
      <w:r>
        <w:rPr>
          <w:rFonts w:hint="eastAsia"/>
          <w:b/>
          <w:bCs/>
          <w:lang w:val="en-US" w:eastAsia="zh-CN"/>
        </w:rPr>
        <w:t>数据库访问模块设计</w:t>
      </w:r>
      <w:bookmarkEnd w:id="59"/>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054"/>
        <w:gridCol w:w="2905"/>
        <w:gridCol w:w="2897"/>
      </w:tblGrid>
      <w:tr w14:paraId="497AF2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513" w:type="dxa"/>
            <w:shd w:val="clear" w:color="auto" w:fill="D9EAF7"/>
            <w:vAlign w:val="center"/>
          </w:tcPr>
          <w:p w14:paraId="42ADD96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sz w:val="17"/>
              </w:rPr>
              <w:t>Mapper</w:t>
            </w:r>
          </w:p>
        </w:tc>
        <w:tc>
          <w:tcPr>
            <w:tcW w:w="3513" w:type="dxa"/>
            <w:shd w:val="clear" w:color="auto" w:fill="D9EAF7"/>
            <w:vAlign w:val="center"/>
          </w:tcPr>
          <w:p w14:paraId="156EFB1E">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7"/>
              </w:rPr>
              <w:t>对应表</w:t>
            </w:r>
          </w:p>
        </w:tc>
        <w:tc>
          <w:tcPr>
            <w:tcW w:w="3513" w:type="dxa"/>
            <w:shd w:val="clear" w:color="auto" w:fill="D9EAF7"/>
            <w:vAlign w:val="center"/>
          </w:tcPr>
          <w:p w14:paraId="5D06EA1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7"/>
              </w:rPr>
              <w:t>主要方法</w:t>
            </w:r>
          </w:p>
        </w:tc>
      </w:tr>
      <w:tr w14:paraId="22CF2D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513" w:type="dxa"/>
            <w:vAlign w:val="center"/>
          </w:tcPr>
          <w:p w14:paraId="520D5A40">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FkReimMainMapper</w:t>
            </w:r>
          </w:p>
        </w:tc>
        <w:tc>
          <w:tcPr>
            <w:tcW w:w="3513" w:type="dxa"/>
            <w:vAlign w:val="center"/>
          </w:tcPr>
          <w:p w14:paraId="028DD166">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fk_reim_main</w:t>
            </w:r>
          </w:p>
        </w:tc>
        <w:tc>
          <w:tcPr>
            <w:tcW w:w="3513" w:type="dxa"/>
            <w:vAlign w:val="center"/>
          </w:tcPr>
          <w:p w14:paraId="67901096">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selectPage</w:t>
            </w:r>
            <w:r>
              <w:rPr>
                <w:rFonts w:hint="eastAsia" w:asciiTheme="minorEastAsia" w:hAnsiTheme="minorEastAsia" w:eastAsiaTheme="minorEastAsia" w:cstheme="minorEastAsia"/>
                <w:b w:val="0"/>
                <w:sz w:val="17"/>
              </w:rPr>
              <w:t>、</w:t>
            </w:r>
            <w:r>
              <w:rPr>
                <w:rFonts w:hint="eastAsia" w:ascii="Times New Roman" w:hAnsi="Times New Roman" w:eastAsiaTheme="minorEastAsia" w:cstheme="minorEastAsia"/>
                <w:b w:val="0"/>
                <w:sz w:val="17"/>
              </w:rPr>
              <w:t>selectById</w:t>
            </w:r>
            <w:r>
              <w:rPr>
                <w:rFonts w:hint="eastAsia" w:asciiTheme="minorEastAsia" w:hAnsiTheme="minorEastAsia" w:eastAsiaTheme="minorEastAsia" w:cstheme="minorEastAsia"/>
                <w:b w:val="0"/>
                <w:sz w:val="17"/>
              </w:rPr>
              <w:t>、</w:t>
            </w:r>
            <w:r>
              <w:rPr>
                <w:rFonts w:hint="eastAsia" w:ascii="Times New Roman" w:hAnsi="Times New Roman" w:eastAsiaTheme="minorEastAsia" w:cstheme="minorEastAsia"/>
                <w:b w:val="0"/>
                <w:sz w:val="17"/>
              </w:rPr>
              <w:t>insert</w:t>
            </w:r>
            <w:r>
              <w:rPr>
                <w:rFonts w:hint="eastAsia" w:asciiTheme="minorEastAsia" w:hAnsiTheme="minorEastAsia" w:eastAsiaTheme="minorEastAsia" w:cstheme="minorEastAsia"/>
                <w:b w:val="0"/>
                <w:sz w:val="17"/>
              </w:rPr>
              <w:t>、</w:t>
            </w:r>
            <w:r>
              <w:rPr>
                <w:rFonts w:hint="eastAsia" w:ascii="Times New Roman" w:hAnsi="Times New Roman" w:eastAsiaTheme="minorEastAsia" w:cstheme="minorEastAsia"/>
                <w:b w:val="0"/>
                <w:sz w:val="17"/>
              </w:rPr>
              <w:t>updateById</w:t>
            </w:r>
          </w:p>
        </w:tc>
      </w:tr>
      <w:tr w14:paraId="3794EA8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513" w:type="dxa"/>
            <w:vAlign w:val="center"/>
          </w:tcPr>
          <w:p w14:paraId="30C01EE4">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FkReimItineraryMapper</w:t>
            </w:r>
          </w:p>
        </w:tc>
        <w:tc>
          <w:tcPr>
            <w:tcW w:w="3513" w:type="dxa"/>
            <w:vAlign w:val="center"/>
          </w:tcPr>
          <w:p w14:paraId="7FCBAE9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fk_reim_itinerary</w:t>
            </w:r>
          </w:p>
        </w:tc>
        <w:tc>
          <w:tcPr>
            <w:tcW w:w="3513" w:type="dxa"/>
            <w:vAlign w:val="center"/>
          </w:tcPr>
          <w:p w14:paraId="18032BE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7"/>
              </w:rPr>
              <w:t>根据</w:t>
            </w:r>
            <w:r>
              <w:rPr>
                <w:rFonts w:hint="eastAsia" w:ascii="Times New Roman" w:hAnsi="Times New Roman" w:eastAsiaTheme="minorEastAsia" w:cstheme="minorEastAsia"/>
                <w:b w:val="0"/>
                <w:sz w:val="17"/>
              </w:rPr>
              <w:t>main_id</w:t>
            </w:r>
            <w:r>
              <w:rPr>
                <w:rFonts w:hint="eastAsia" w:asciiTheme="minorEastAsia" w:hAnsiTheme="minorEastAsia" w:eastAsiaTheme="minorEastAsia" w:cstheme="minorEastAsia"/>
                <w:b w:val="0"/>
                <w:sz w:val="17"/>
              </w:rPr>
              <w:t>查询、批量删除、批量插入</w:t>
            </w:r>
          </w:p>
        </w:tc>
      </w:tr>
      <w:tr w14:paraId="5E0E66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513" w:type="dxa"/>
            <w:vAlign w:val="center"/>
          </w:tcPr>
          <w:p w14:paraId="544AD080">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FkReimSubsidyMapper</w:t>
            </w:r>
          </w:p>
        </w:tc>
        <w:tc>
          <w:tcPr>
            <w:tcW w:w="3513" w:type="dxa"/>
            <w:vAlign w:val="center"/>
          </w:tcPr>
          <w:p w14:paraId="420E10E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fk_reim_subsidy</w:t>
            </w:r>
          </w:p>
        </w:tc>
        <w:tc>
          <w:tcPr>
            <w:tcW w:w="3513" w:type="dxa"/>
            <w:vAlign w:val="center"/>
          </w:tcPr>
          <w:p w14:paraId="1D02163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7"/>
              </w:rPr>
              <w:t>根据</w:t>
            </w:r>
            <w:r>
              <w:rPr>
                <w:rFonts w:hint="eastAsia" w:ascii="Times New Roman" w:hAnsi="Times New Roman" w:eastAsiaTheme="minorEastAsia" w:cstheme="minorEastAsia"/>
                <w:b w:val="0"/>
                <w:sz w:val="17"/>
              </w:rPr>
              <w:t>main_id</w:t>
            </w:r>
            <w:r>
              <w:rPr>
                <w:rFonts w:hint="eastAsia" w:asciiTheme="minorEastAsia" w:hAnsiTheme="minorEastAsia" w:eastAsiaTheme="minorEastAsia" w:cstheme="minorEastAsia"/>
                <w:b w:val="0"/>
                <w:sz w:val="17"/>
              </w:rPr>
              <w:t>查询、批量删除、批量插入</w:t>
            </w:r>
          </w:p>
        </w:tc>
      </w:tr>
      <w:tr w14:paraId="559E4E4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513" w:type="dxa"/>
            <w:vAlign w:val="center"/>
          </w:tcPr>
          <w:p w14:paraId="6B0243B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FkSubsidyCalendarMapper</w:t>
            </w:r>
          </w:p>
        </w:tc>
        <w:tc>
          <w:tcPr>
            <w:tcW w:w="3513" w:type="dxa"/>
            <w:vAlign w:val="center"/>
          </w:tcPr>
          <w:p w14:paraId="4A3F91A5">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fk_subsidy_calendar</w:t>
            </w:r>
          </w:p>
        </w:tc>
        <w:tc>
          <w:tcPr>
            <w:tcW w:w="3513" w:type="dxa"/>
            <w:vAlign w:val="center"/>
          </w:tcPr>
          <w:p w14:paraId="030D8631">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7"/>
              </w:rPr>
              <w:t>根据</w:t>
            </w:r>
            <w:r>
              <w:rPr>
                <w:rFonts w:hint="eastAsia" w:ascii="Times New Roman" w:hAnsi="Times New Roman" w:eastAsiaTheme="minorEastAsia" w:cstheme="minorEastAsia"/>
                <w:b w:val="0"/>
                <w:sz w:val="17"/>
              </w:rPr>
              <w:t>subsidy_id</w:t>
            </w:r>
            <w:r>
              <w:rPr>
                <w:rFonts w:hint="eastAsia" w:asciiTheme="minorEastAsia" w:hAnsiTheme="minorEastAsia" w:eastAsiaTheme="minorEastAsia" w:cstheme="minorEastAsia"/>
                <w:b w:val="0"/>
                <w:sz w:val="17"/>
              </w:rPr>
              <w:t>/</w:t>
            </w:r>
            <w:r>
              <w:rPr>
                <w:rFonts w:hint="eastAsia" w:ascii="Times New Roman" w:hAnsi="Times New Roman" w:eastAsiaTheme="minorEastAsia" w:cstheme="minorEastAsia"/>
                <w:b w:val="0"/>
                <w:sz w:val="17"/>
              </w:rPr>
              <w:t>main_id</w:t>
            </w:r>
            <w:r>
              <w:rPr>
                <w:rFonts w:hint="eastAsia" w:asciiTheme="minorEastAsia" w:hAnsiTheme="minorEastAsia" w:eastAsiaTheme="minorEastAsia" w:cstheme="minorEastAsia"/>
                <w:b w:val="0"/>
                <w:sz w:val="17"/>
              </w:rPr>
              <w:t>查询、批量删除、批量插入</w:t>
            </w:r>
          </w:p>
        </w:tc>
      </w:tr>
      <w:tr w14:paraId="044057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513" w:type="dxa"/>
            <w:vAlign w:val="center"/>
          </w:tcPr>
          <w:p w14:paraId="1376BCF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FkReimApportionMapper</w:t>
            </w:r>
          </w:p>
        </w:tc>
        <w:tc>
          <w:tcPr>
            <w:tcW w:w="3513" w:type="dxa"/>
            <w:vAlign w:val="center"/>
          </w:tcPr>
          <w:p w14:paraId="1CE33AD2">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fk_reim_apportion</w:t>
            </w:r>
          </w:p>
        </w:tc>
        <w:tc>
          <w:tcPr>
            <w:tcW w:w="3513" w:type="dxa"/>
            <w:vAlign w:val="center"/>
          </w:tcPr>
          <w:p w14:paraId="2C285E5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7"/>
              </w:rPr>
              <w:t>根据</w:t>
            </w:r>
            <w:r>
              <w:rPr>
                <w:rFonts w:hint="eastAsia" w:ascii="Times New Roman" w:hAnsi="Times New Roman" w:eastAsiaTheme="minorEastAsia" w:cstheme="minorEastAsia"/>
                <w:b w:val="0"/>
                <w:sz w:val="17"/>
              </w:rPr>
              <w:t>main_id</w:t>
            </w:r>
            <w:r>
              <w:rPr>
                <w:rFonts w:hint="eastAsia" w:asciiTheme="minorEastAsia" w:hAnsiTheme="minorEastAsia" w:eastAsiaTheme="minorEastAsia" w:cstheme="minorEastAsia"/>
                <w:b w:val="0"/>
                <w:sz w:val="17"/>
              </w:rPr>
              <w:t>查询、批量删除、批量插入</w:t>
            </w:r>
          </w:p>
        </w:tc>
      </w:tr>
    </w:tbl>
    <w:p w14:paraId="6B425CE6"/>
    <w:p w14:paraId="452F3F57">
      <w:pPr>
        <w:pStyle w:val="3"/>
        <w:numPr>
          <w:ilvl w:val="1"/>
          <w:numId w:val="4"/>
        </w:numPr>
        <w:ind w:left="567" w:leftChars="0" w:hanging="567" w:firstLineChars="0"/>
        <w:rPr>
          <w:rFonts w:hint="eastAsia"/>
          <w:b/>
          <w:bCs/>
          <w:lang w:val="en-US" w:eastAsia="zh-CN"/>
        </w:rPr>
      </w:pPr>
      <w:bookmarkStart w:id="60" w:name="_Toc31268"/>
      <w:r>
        <w:rPr>
          <w:rFonts w:hint="eastAsia"/>
          <w:b/>
          <w:bCs/>
          <w:lang w:val="en-US" w:eastAsia="zh-CN"/>
        </w:rPr>
        <w:t>数据流向图</w:t>
      </w:r>
      <w:bookmarkEnd w:id="60"/>
    </w:p>
    <w:tbl>
      <w:tblPr>
        <w:tblStyle w:val="2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856"/>
      </w:tblGrid>
      <w:tr w14:paraId="1C4311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10540" w:type="dxa"/>
            <w:shd w:val="clear" w:color="auto" w:fill="F2F2F2"/>
          </w:tcPr>
          <w:p w14:paraId="353F064C">
            <w:r>
              <w:rPr>
                <w:rFonts w:ascii="Consolas" w:hAnsi="Consolas" w:eastAsia="Noto Sans CJK SC"/>
                <w:sz w:val="17"/>
              </w:rPr>
              <w:t>列表查询：</w:t>
            </w:r>
            <w:r>
              <w:br w:type="textWrapping"/>
            </w:r>
            <w:r>
              <w:rPr>
                <w:rFonts w:ascii="Consolas" w:hAnsi="Consolas" w:eastAsia="Noto Sans CJK SC"/>
                <w:sz w:val="17"/>
              </w:rPr>
              <w:t xml:space="preserve">前端查询条件 -&gt; </w:t>
            </w:r>
            <w:r>
              <w:rPr>
                <w:rFonts w:ascii="Times New Roman" w:hAnsi="Times New Roman" w:eastAsia="Noto Sans CJK SC"/>
                <w:sz w:val="17"/>
              </w:rPr>
              <w:t>Controller</w:t>
            </w:r>
            <w:r>
              <w:rPr>
                <w:rFonts w:ascii="Consolas" w:hAnsi="Consolas" w:eastAsia="Noto Sans CJK SC"/>
                <w:sz w:val="17"/>
              </w:rPr>
              <w:t xml:space="preserve"> -&gt; </w:t>
            </w:r>
            <w:r>
              <w:rPr>
                <w:rFonts w:ascii="Times New Roman" w:hAnsi="Times New Roman" w:eastAsia="Noto Sans CJK SC"/>
                <w:sz w:val="17"/>
              </w:rPr>
              <w:t>Service</w:t>
            </w:r>
            <w:r>
              <w:rPr>
                <w:rFonts w:ascii="Consolas" w:hAnsi="Consolas" w:eastAsia="Noto Sans CJK SC"/>
                <w:sz w:val="17"/>
              </w:rPr>
              <w:t xml:space="preserve"> -&gt; </w:t>
            </w:r>
            <w:r>
              <w:rPr>
                <w:rFonts w:ascii="Times New Roman" w:hAnsi="Times New Roman" w:eastAsia="Noto Sans CJK SC"/>
                <w:sz w:val="17"/>
              </w:rPr>
              <w:t>FkReimMainMapper</w:t>
            </w:r>
            <w:r>
              <w:rPr>
                <w:rFonts w:ascii="Consolas" w:hAnsi="Consolas" w:eastAsia="Noto Sans CJK SC"/>
                <w:sz w:val="17"/>
              </w:rPr>
              <w:t xml:space="preserve"> -&gt; </w:t>
            </w:r>
            <w:r>
              <w:rPr>
                <w:rFonts w:ascii="Times New Roman" w:hAnsi="Times New Roman" w:eastAsia="Noto Sans CJK SC"/>
                <w:sz w:val="17"/>
              </w:rPr>
              <w:t>fk_reim_main</w:t>
            </w:r>
            <w:r>
              <w:rPr>
                <w:rFonts w:ascii="Consolas" w:hAnsi="Consolas" w:eastAsia="Noto Sans CJK SC"/>
                <w:sz w:val="17"/>
              </w:rPr>
              <w:t xml:space="preserve"> -&gt; </w:t>
            </w:r>
            <w:r>
              <w:rPr>
                <w:rFonts w:ascii="Times New Roman" w:hAnsi="Times New Roman" w:eastAsia="Noto Sans CJK SC"/>
                <w:sz w:val="17"/>
              </w:rPr>
              <w:t>PageVO</w:t>
            </w:r>
            <w:r>
              <w:rPr>
                <w:rFonts w:ascii="Consolas" w:hAnsi="Consolas" w:eastAsia="Noto Sans CJK SC"/>
                <w:sz w:val="17"/>
              </w:rPr>
              <w:t xml:space="preserve"> -&gt; 前端列表</w:t>
            </w:r>
            <w:r>
              <w:br w:type="textWrapping"/>
            </w:r>
            <w:r>
              <w:br w:type="textWrapping"/>
            </w:r>
            <w:r>
              <w:rPr>
                <w:rFonts w:ascii="Consolas" w:hAnsi="Consolas" w:eastAsia="Noto Sans CJK SC"/>
                <w:sz w:val="17"/>
              </w:rPr>
              <w:t>详情查询：</w:t>
            </w:r>
            <w:r>
              <w:br w:type="textWrapping"/>
            </w:r>
            <w:r>
              <w:rPr>
                <w:rFonts w:ascii="Times New Roman" w:hAnsi="Times New Roman" w:eastAsia="Noto Sans CJK SC"/>
                <w:sz w:val="17"/>
              </w:rPr>
              <w:t>id</w:t>
            </w:r>
            <w:r>
              <w:rPr>
                <w:rFonts w:ascii="Consolas" w:hAnsi="Consolas" w:eastAsia="Noto Sans CJK SC"/>
                <w:sz w:val="17"/>
              </w:rPr>
              <w:t xml:space="preserve"> -&gt; </w:t>
            </w:r>
            <w:r>
              <w:rPr>
                <w:rFonts w:ascii="Times New Roman" w:hAnsi="Times New Roman" w:eastAsia="Noto Sans CJK SC"/>
                <w:sz w:val="17"/>
              </w:rPr>
              <w:t>Controller</w:t>
            </w:r>
            <w:r>
              <w:rPr>
                <w:rFonts w:ascii="Consolas" w:hAnsi="Consolas" w:eastAsia="Noto Sans CJK SC"/>
                <w:sz w:val="17"/>
              </w:rPr>
              <w:t xml:space="preserve"> -&gt; </w:t>
            </w:r>
            <w:r>
              <w:rPr>
                <w:rFonts w:ascii="Times New Roman" w:hAnsi="Times New Roman" w:eastAsia="Noto Sans CJK SC"/>
                <w:sz w:val="17"/>
              </w:rPr>
              <w:t>Service</w:t>
            </w:r>
            <w:r>
              <w:rPr>
                <w:rFonts w:ascii="Consolas" w:hAnsi="Consolas" w:eastAsia="Noto Sans CJK SC"/>
                <w:sz w:val="17"/>
              </w:rPr>
              <w:t xml:space="preserve"> -&gt; 主表</w:t>
            </w:r>
            <w:r>
              <w:rPr>
                <w:rFonts w:ascii="Times New Roman" w:hAnsi="Times New Roman" w:eastAsia="Noto Sans CJK SC"/>
                <w:sz w:val="17"/>
              </w:rPr>
              <w:t>Mapper</w:t>
            </w:r>
            <w:r>
              <w:rPr>
                <w:rFonts w:ascii="Consolas" w:hAnsi="Consolas" w:eastAsia="Noto Sans CJK SC"/>
                <w:sz w:val="17"/>
              </w:rPr>
              <w:t>/子表</w:t>
            </w:r>
            <w:r>
              <w:rPr>
                <w:rFonts w:ascii="Times New Roman" w:hAnsi="Times New Roman" w:eastAsia="Noto Sans CJK SC"/>
                <w:sz w:val="17"/>
              </w:rPr>
              <w:t>Mapper</w:t>
            </w:r>
            <w:r>
              <w:rPr>
                <w:rFonts w:ascii="Consolas" w:hAnsi="Consolas" w:eastAsia="Noto Sans CJK SC"/>
                <w:sz w:val="17"/>
              </w:rPr>
              <w:t xml:space="preserve"> -&gt; 组装</w:t>
            </w:r>
            <w:r>
              <w:rPr>
                <w:rFonts w:ascii="Times New Roman" w:hAnsi="Times New Roman" w:eastAsia="Noto Sans CJK SC"/>
                <w:sz w:val="17"/>
              </w:rPr>
              <w:t>DetailVO</w:t>
            </w:r>
            <w:r>
              <w:rPr>
                <w:rFonts w:ascii="Consolas" w:hAnsi="Consolas" w:eastAsia="Noto Sans CJK SC"/>
                <w:sz w:val="17"/>
              </w:rPr>
              <w:t xml:space="preserve"> -&gt; 前端详情页</w:t>
            </w:r>
            <w:r>
              <w:br w:type="textWrapping"/>
            </w:r>
            <w:r>
              <w:br w:type="textWrapping"/>
            </w:r>
            <w:r>
              <w:rPr>
                <w:rFonts w:ascii="Consolas" w:hAnsi="Consolas" w:eastAsia="Noto Sans CJK SC"/>
                <w:sz w:val="17"/>
              </w:rPr>
              <w:t>提交保存：</w:t>
            </w:r>
            <w:r>
              <w:br w:type="textWrapping"/>
            </w:r>
            <w:r>
              <w:rPr>
                <w:rFonts w:ascii="Times New Roman" w:hAnsi="Times New Roman" w:eastAsia="Noto Sans CJK SC"/>
                <w:sz w:val="17"/>
              </w:rPr>
              <w:t>DetailDTO</w:t>
            </w:r>
            <w:r>
              <w:rPr>
                <w:rFonts w:ascii="Consolas" w:hAnsi="Consolas" w:eastAsia="Noto Sans CJK SC"/>
                <w:sz w:val="17"/>
              </w:rPr>
              <w:t xml:space="preserve"> -&gt; </w:t>
            </w:r>
            <w:r>
              <w:rPr>
                <w:rFonts w:ascii="Times New Roman" w:hAnsi="Times New Roman" w:eastAsia="Noto Sans CJK SC"/>
                <w:sz w:val="17"/>
              </w:rPr>
              <w:t>Controller</w:t>
            </w:r>
            <w:r>
              <w:rPr>
                <w:rFonts w:ascii="Consolas" w:hAnsi="Consolas" w:eastAsia="Noto Sans CJK SC"/>
                <w:sz w:val="17"/>
              </w:rPr>
              <w:t xml:space="preserve"> -&gt; </w:t>
            </w:r>
            <w:r>
              <w:rPr>
                <w:rFonts w:ascii="Times New Roman" w:hAnsi="Times New Roman" w:eastAsia="Noto Sans CJK SC"/>
                <w:sz w:val="17"/>
              </w:rPr>
              <w:t>Service</w:t>
            </w:r>
            <w:r>
              <w:rPr>
                <w:rFonts w:ascii="Consolas" w:hAnsi="Consolas" w:eastAsia="Noto Sans CJK SC"/>
                <w:sz w:val="17"/>
              </w:rPr>
              <w:t>事务 -&gt; 校验 -&gt; 删除旧子表 -&gt; 写入主表/行程/补助/日历/分摊 -&gt; 更新状态 -&gt; 返回结果</w:t>
            </w:r>
            <w:r>
              <w:br w:type="textWrapping"/>
            </w:r>
          </w:p>
        </w:tc>
      </w:tr>
    </w:tbl>
    <w:p w14:paraId="292D08A2"/>
    <w:p w14:paraId="1A875175">
      <w:pPr>
        <w:pStyle w:val="2"/>
        <w:numPr>
          <w:ilvl w:val="0"/>
          <w:numId w:val="4"/>
        </w:numPr>
        <w:rPr>
          <w:rFonts w:hint="eastAsia"/>
          <w:lang w:eastAsia="zh-CN"/>
        </w:rPr>
      </w:pPr>
      <w:bookmarkStart w:id="61" w:name="_Toc12194"/>
      <w:r>
        <w:rPr>
          <w:rFonts w:hint="eastAsia" w:ascii="Times New Roman" w:hAnsi="Times New Roman"/>
          <w:lang w:eastAsia="zh-CN"/>
        </w:rPr>
        <w:t>8</w:t>
      </w:r>
      <w:r>
        <w:rPr>
          <w:rFonts w:hint="eastAsia"/>
          <w:lang w:eastAsia="zh-CN"/>
        </w:rPr>
        <w:t xml:space="preserve">. </w:t>
      </w:r>
      <w:r>
        <w:rPr>
          <w:rFonts w:hint="eastAsia" w:ascii="Times New Roman" w:hAnsi="Times New Roman"/>
          <w:lang w:eastAsia="zh-CN"/>
        </w:rPr>
        <w:t>WBS</w:t>
      </w:r>
      <w:bookmarkEnd w:id="61"/>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206"/>
        <w:gridCol w:w="2206"/>
        <w:gridCol w:w="2206"/>
        <w:gridCol w:w="2238"/>
      </w:tblGrid>
      <w:tr w14:paraId="1552B1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shd w:val="clear" w:color="auto" w:fill="D9EAF7"/>
            <w:vAlign w:val="center"/>
          </w:tcPr>
          <w:p w14:paraId="6BB06B1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6"/>
              </w:rPr>
              <w:t>序号</w:t>
            </w:r>
          </w:p>
        </w:tc>
        <w:tc>
          <w:tcPr>
            <w:tcW w:w="2635" w:type="dxa"/>
            <w:shd w:val="clear" w:color="auto" w:fill="D9EAF7"/>
            <w:vAlign w:val="center"/>
          </w:tcPr>
          <w:p w14:paraId="0E9D984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6"/>
              </w:rPr>
              <w:t>任务</w:t>
            </w:r>
          </w:p>
        </w:tc>
        <w:tc>
          <w:tcPr>
            <w:tcW w:w="2635" w:type="dxa"/>
            <w:shd w:val="clear" w:color="auto" w:fill="D9EAF7"/>
            <w:vAlign w:val="center"/>
          </w:tcPr>
          <w:p w14:paraId="2D2FF201">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6"/>
              </w:rPr>
              <w:t>责任模块</w:t>
            </w:r>
          </w:p>
        </w:tc>
        <w:tc>
          <w:tcPr>
            <w:tcW w:w="2635" w:type="dxa"/>
            <w:shd w:val="clear" w:color="auto" w:fill="D9EAF7"/>
            <w:vAlign w:val="center"/>
          </w:tcPr>
          <w:p w14:paraId="6F2F82A2">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6"/>
              </w:rPr>
              <w:t>预计工作内容</w:t>
            </w:r>
          </w:p>
        </w:tc>
      </w:tr>
      <w:tr w14:paraId="5F10AE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56524EE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1</w:t>
            </w:r>
          </w:p>
        </w:tc>
        <w:tc>
          <w:tcPr>
            <w:tcW w:w="2635" w:type="dxa"/>
            <w:vAlign w:val="center"/>
          </w:tcPr>
          <w:p w14:paraId="4EDBC5A2">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实体类与表结构调整</w:t>
            </w:r>
          </w:p>
        </w:tc>
        <w:tc>
          <w:tcPr>
            <w:tcW w:w="2635" w:type="dxa"/>
            <w:vAlign w:val="center"/>
          </w:tcPr>
          <w:p w14:paraId="70573E86">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后端/数据库</w:t>
            </w:r>
          </w:p>
        </w:tc>
        <w:tc>
          <w:tcPr>
            <w:tcW w:w="2635" w:type="dxa"/>
            <w:vAlign w:val="center"/>
          </w:tcPr>
          <w:p w14:paraId="49766364">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补充主表状态、单号字段，创建行程、补助、日历、分摊相关表。</w:t>
            </w:r>
          </w:p>
        </w:tc>
      </w:tr>
      <w:tr w14:paraId="09C4BEC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36EE48C6">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2</w:t>
            </w:r>
          </w:p>
        </w:tc>
        <w:tc>
          <w:tcPr>
            <w:tcW w:w="2635" w:type="dxa"/>
            <w:vAlign w:val="center"/>
          </w:tcPr>
          <w:p w14:paraId="0E49EE7F">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列表查询接口</w:t>
            </w:r>
          </w:p>
        </w:tc>
        <w:tc>
          <w:tcPr>
            <w:tcW w:w="2635" w:type="dxa"/>
            <w:vAlign w:val="center"/>
          </w:tcPr>
          <w:p w14:paraId="55A95DA1">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后端</w:t>
            </w:r>
          </w:p>
        </w:tc>
        <w:tc>
          <w:tcPr>
            <w:tcW w:w="2635" w:type="dxa"/>
            <w:vAlign w:val="center"/>
          </w:tcPr>
          <w:p w14:paraId="6C3BCEBB">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实现分页查询、动态条件、状态转换、金额格式处理。</w:t>
            </w:r>
          </w:p>
        </w:tc>
      </w:tr>
      <w:tr w14:paraId="4C46C8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466D24D5">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3</w:t>
            </w:r>
          </w:p>
        </w:tc>
        <w:tc>
          <w:tcPr>
            <w:tcW w:w="2635" w:type="dxa"/>
            <w:vAlign w:val="center"/>
          </w:tcPr>
          <w:p w14:paraId="664D353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草稿创建与详情查询</w:t>
            </w:r>
          </w:p>
        </w:tc>
        <w:tc>
          <w:tcPr>
            <w:tcW w:w="2635" w:type="dxa"/>
            <w:vAlign w:val="center"/>
          </w:tcPr>
          <w:p w14:paraId="20F3A704">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后端</w:t>
            </w:r>
          </w:p>
        </w:tc>
        <w:tc>
          <w:tcPr>
            <w:tcW w:w="2635" w:type="dxa"/>
            <w:vAlign w:val="center"/>
          </w:tcPr>
          <w:p w14:paraId="3310E87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实现新增草稿、详情聚合查询、基础数据返回。</w:t>
            </w:r>
          </w:p>
        </w:tc>
      </w:tr>
      <w:tr w14:paraId="190C0BD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727A637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4</w:t>
            </w:r>
          </w:p>
        </w:tc>
        <w:tc>
          <w:tcPr>
            <w:tcW w:w="2635" w:type="dxa"/>
            <w:vAlign w:val="center"/>
          </w:tcPr>
          <w:p w14:paraId="0AB21DD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补录行程逻辑</w:t>
            </w:r>
          </w:p>
        </w:tc>
        <w:tc>
          <w:tcPr>
            <w:tcW w:w="2635" w:type="dxa"/>
            <w:vAlign w:val="center"/>
          </w:tcPr>
          <w:p w14:paraId="6F818FED">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前端/后端</w:t>
            </w:r>
          </w:p>
        </w:tc>
        <w:tc>
          <w:tcPr>
            <w:tcW w:w="2635" w:type="dxa"/>
            <w:vAlign w:val="center"/>
          </w:tcPr>
          <w:p w14:paraId="074AC30D">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实现弹窗维护、日期校验、重复校验。</w:t>
            </w:r>
          </w:p>
        </w:tc>
      </w:tr>
      <w:tr w14:paraId="0FDE55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4798D65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5</w:t>
            </w:r>
          </w:p>
        </w:tc>
        <w:tc>
          <w:tcPr>
            <w:tcW w:w="2635" w:type="dxa"/>
            <w:vAlign w:val="center"/>
          </w:tcPr>
          <w:p w14:paraId="4C25A0CA">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补助日历计算</w:t>
            </w:r>
          </w:p>
        </w:tc>
        <w:tc>
          <w:tcPr>
            <w:tcW w:w="2635" w:type="dxa"/>
            <w:vAlign w:val="center"/>
          </w:tcPr>
          <w:p w14:paraId="0255EB7E">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前端/后端</w:t>
            </w:r>
          </w:p>
        </w:tc>
        <w:tc>
          <w:tcPr>
            <w:tcW w:w="2635" w:type="dxa"/>
            <w:vAlign w:val="center"/>
          </w:tcPr>
          <w:p w14:paraId="2064DA6D">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实现日期生成、城市等级标准、金额校验和汇总。</w:t>
            </w:r>
          </w:p>
        </w:tc>
      </w:tr>
      <w:tr w14:paraId="272027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5D23A47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6</w:t>
            </w:r>
          </w:p>
        </w:tc>
        <w:tc>
          <w:tcPr>
            <w:tcW w:w="2635" w:type="dxa"/>
            <w:vAlign w:val="center"/>
          </w:tcPr>
          <w:p w14:paraId="0F179E2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费用分摊逻辑</w:t>
            </w:r>
          </w:p>
        </w:tc>
        <w:tc>
          <w:tcPr>
            <w:tcW w:w="2635" w:type="dxa"/>
            <w:vAlign w:val="center"/>
          </w:tcPr>
          <w:p w14:paraId="1E6B8AC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前端/后端</w:t>
            </w:r>
          </w:p>
        </w:tc>
        <w:tc>
          <w:tcPr>
            <w:tcW w:w="2635" w:type="dxa"/>
            <w:vAlign w:val="center"/>
          </w:tcPr>
          <w:p w14:paraId="2D32C682">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实现添加、删除、均摊、首行补差、提交校验。</w:t>
            </w:r>
          </w:p>
        </w:tc>
      </w:tr>
      <w:tr w14:paraId="0B4A728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5D40FD6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7</w:t>
            </w:r>
          </w:p>
        </w:tc>
        <w:tc>
          <w:tcPr>
            <w:tcW w:w="2635" w:type="dxa"/>
            <w:vAlign w:val="center"/>
          </w:tcPr>
          <w:p w14:paraId="3DEA4A8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保存与提交</w:t>
            </w:r>
          </w:p>
        </w:tc>
        <w:tc>
          <w:tcPr>
            <w:tcW w:w="2635" w:type="dxa"/>
            <w:vAlign w:val="center"/>
          </w:tcPr>
          <w:p w14:paraId="098E595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后端</w:t>
            </w:r>
          </w:p>
        </w:tc>
        <w:tc>
          <w:tcPr>
            <w:tcW w:w="2635" w:type="dxa"/>
            <w:vAlign w:val="center"/>
          </w:tcPr>
          <w:p w14:paraId="66A1580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实现事务保存、状态更新、重复提交控制。</w:t>
            </w:r>
          </w:p>
        </w:tc>
      </w:tr>
      <w:tr w14:paraId="01DFC9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43654FD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8</w:t>
            </w:r>
          </w:p>
        </w:tc>
        <w:tc>
          <w:tcPr>
            <w:tcW w:w="2635" w:type="dxa"/>
            <w:vAlign w:val="center"/>
          </w:tcPr>
          <w:p w14:paraId="406B6B6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联调与测试</w:t>
            </w:r>
          </w:p>
        </w:tc>
        <w:tc>
          <w:tcPr>
            <w:tcW w:w="2635" w:type="dxa"/>
            <w:vAlign w:val="center"/>
          </w:tcPr>
          <w:p w14:paraId="38B54DFC">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前后端/测试</w:t>
            </w:r>
          </w:p>
        </w:tc>
        <w:tc>
          <w:tcPr>
            <w:tcW w:w="2635" w:type="dxa"/>
            <w:vAlign w:val="center"/>
          </w:tcPr>
          <w:p w14:paraId="1C8E697C">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完成列表、详情、补录、补助、分摊、提交全流程测试。</w:t>
            </w:r>
          </w:p>
        </w:tc>
      </w:tr>
    </w:tbl>
    <w:p w14:paraId="72E95984"/>
    <w:p w14:paraId="2CAF1B2C">
      <w:pPr>
        <w:pStyle w:val="2"/>
        <w:numPr>
          <w:ilvl w:val="0"/>
          <w:numId w:val="4"/>
        </w:numPr>
        <w:rPr>
          <w:rFonts w:hint="eastAsia"/>
          <w:lang w:eastAsia="zh-CN"/>
        </w:rPr>
      </w:pPr>
      <w:bookmarkStart w:id="62" w:name="_Toc26067"/>
      <w:r>
        <w:rPr>
          <w:rFonts w:hint="eastAsia"/>
          <w:lang w:eastAsia="zh-CN"/>
        </w:rPr>
        <w:t>附录</w:t>
      </w:r>
      <w:r>
        <w:rPr>
          <w:rFonts w:hint="eastAsia" w:ascii="Times New Roman" w:hAnsi="Times New Roman"/>
          <w:lang w:eastAsia="zh-CN"/>
        </w:rPr>
        <w:t>1</w:t>
      </w:r>
      <w:r>
        <w:rPr>
          <w:rFonts w:hint="eastAsia"/>
          <w:lang w:eastAsia="zh-CN"/>
        </w:rPr>
        <w:t xml:space="preserve"> 接口定义明细</w:t>
      </w:r>
      <w:bookmarkEnd w:id="62"/>
    </w:p>
    <w:p w14:paraId="5048FBDF">
      <w:pPr>
        <w:pStyle w:val="3"/>
        <w:numPr>
          <w:ilvl w:val="1"/>
          <w:numId w:val="4"/>
        </w:numPr>
        <w:ind w:left="567" w:leftChars="0" w:hanging="567" w:firstLineChars="0"/>
        <w:rPr>
          <w:rFonts w:hint="eastAsia"/>
          <w:b/>
          <w:bCs/>
          <w:lang w:val="en-US" w:eastAsia="zh-CN"/>
        </w:rPr>
      </w:pPr>
      <w:bookmarkStart w:id="63" w:name="_Toc27119"/>
      <w:r>
        <w:rPr>
          <w:rFonts w:hint="eastAsia"/>
          <w:b/>
          <w:bCs/>
          <w:lang w:val="en-US" w:eastAsia="zh-CN"/>
        </w:rPr>
        <w:t>查询差旅报销单分页列表</w:t>
      </w:r>
      <w:bookmarkEnd w:id="63"/>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669"/>
        <w:gridCol w:w="5187"/>
      </w:tblGrid>
      <w:tr w14:paraId="0E17581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5270" w:type="dxa"/>
            <w:shd w:val="clear" w:color="auto" w:fill="D9EAF7"/>
            <w:vAlign w:val="center"/>
          </w:tcPr>
          <w:p w14:paraId="500D904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7"/>
              </w:rPr>
              <w:t>项目</w:t>
            </w:r>
          </w:p>
        </w:tc>
        <w:tc>
          <w:tcPr>
            <w:tcW w:w="5270" w:type="dxa"/>
            <w:shd w:val="clear" w:color="auto" w:fill="D9EAF7"/>
            <w:vAlign w:val="center"/>
          </w:tcPr>
          <w:p w14:paraId="598860F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7"/>
              </w:rPr>
              <w:t>内容</w:t>
            </w:r>
          </w:p>
        </w:tc>
      </w:tr>
      <w:tr w14:paraId="5D8670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5270" w:type="dxa"/>
            <w:vAlign w:val="center"/>
          </w:tcPr>
          <w:p w14:paraId="3351E18D">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7"/>
              </w:rPr>
              <w:t>接口调用地址</w:t>
            </w:r>
          </w:p>
        </w:tc>
        <w:tc>
          <w:tcPr>
            <w:tcW w:w="5270" w:type="dxa"/>
            <w:vAlign w:val="center"/>
          </w:tcPr>
          <w:p w14:paraId="78DA748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ip</w:t>
            </w:r>
            <w:r>
              <w:rPr>
                <w:rFonts w:hint="eastAsia" w:asciiTheme="minorEastAsia" w:hAnsiTheme="minorEastAsia" w:eastAsiaTheme="minorEastAsia" w:cstheme="minorEastAsia"/>
                <w:b w:val="0"/>
                <w:sz w:val="17"/>
              </w:rPr>
              <w:t xml:space="preserve"> + 端口 + /</w:t>
            </w:r>
            <w:r>
              <w:rPr>
                <w:rFonts w:hint="eastAsia" w:ascii="Times New Roman" w:hAnsi="Times New Roman" w:eastAsiaTheme="minorEastAsia" w:cstheme="minorEastAsia"/>
                <w:b w:val="0"/>
                <w:sz w:val="17"/>
              </w:rPr>
              <w:t>b2c</w:t>
            </w:r>
            <w:r>
              <w:rPr>
                <w:rFonts w:hint="eastAsia" w:asciiTheme="minorEastAsia" w:hAnsiTheme="minorEastAsia" w:eastAsiaTheme="minorEastAsia" w:cstheme="minorEastAsia"/>
                <w:b w:val="0"/>
                <w:sz w:val="17"/>
              </w:rPr>
              <w:t>/</w:t>
            </w:r>
            <w:r>
              <w:rPr>
                <w:rFonts w:hint="eastAsia" w:ascii="Times New Roman" w:hAnsi="Times New Roman" w:eastAsiaTheme="minorEastAsia" w:cstheme="minorEastAsia"/>
                <w:b w:val="0"/>
                <w:sz w:val="17"/>
              </w:rPr>
              <w:t>reimburse</w:t>
            </w:r>
          </w:p>
        </w:tc>
      </w:tr>
      <w:tr w14:paraId="57F2A9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5270" w:type="dxa"/>
            <w:vAlign w:val="center"/>
          </w:tcPr>
          <w:p w14:paraId="3CFA383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7"/>
              </w:rPr>
              <w:t>前端路由</w:t>
            </w:r>
          </w:p>
        </w:tc>
        <w:tc>
          <w:tcPr>
            <w:tcW w:w="5270" w:type="dxa"/>
            <w:vAlign w:val="center"/>
          </w:tcPr>
          <w:p w14:paraId="7F3D340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reimburse</w:t>
            </w:r>
            <w:r>
              <w:rPr>
                <w:rFonts w:hint="eastAsia" w:asciiTheme="minorEastAsia" w:hAnsiTheme="minorEastAsia" w:eastAsiaTheme="minorEastAsia" w:cstheme="minorEastAsia"/>
                <w:b w:val="0"/>
                <w:sz w:val="17"/>
              </w:rPr>
              <w:t>/</w:t>
            </w:r>
            <w:r>
              <w:rPr>
                <w:rFonts w:hint="eastAsia" w:ascii="Times New Roman" w:hAnsi="Times New Roman" w:eastAsiaTheme="minorEastAsia" w:cstheme="minorEastAsia"/>
                <w:b w:val="0"/>
                <w:sz w:val="17"/>
              </w:rPr>
              <w:t>list</w:t>
            </w:r>
          </w:p>
        </w:tc>
      </w:tr>
      <w:tr w14:paraId="596451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5270" w:type="dxa"/>
            <w:vAlign w:val="center"/>
          </w:tcPr>
          <w:p w14:paraId="2ACD70D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7"/>
              </w:rPr>
              <w:t>方法名</w:t>
            </w:r>
          </w:p>
        </w:tc>
        <w:tc>
          <w:tcPr>
            <w:tcW w:w="5270" w:type="dxa"/>
            <w:vAlign w:val="center"/>
          </w:tcPr>
          <w:p w14:paraId="4C11BF8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REIMBURSE_QueryTravelReimbursePageList</w:t>
            </w:r>
          </w:p>
        </w:tc>
      </w:tr>
      <w:tr w14:paraId="4C69780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5270" w:type="dxa"/>
            <w:vAlign w:val="center"/>
          </w:tcPr>
          <w:p w14:paraId="523EA514">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7"/>
              </w:rPr>
              <w:t>接口路径</w:t>
            </w:r>
          </w:p>
        </w:tc>
        <w:tc>
          <w:tcPr>
            <w:tcW w:w="5270" w:type="dxa"/>
            <w:vAlign w:val="center"/>
          </w:tcPr>
          <w:p w14:paraId="36AF284C">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7"/>
              </w:rPr>
              <w:t>fcecf</w:t>
            </w:r>
            <w:r>
              <w:rPr>
                <w:rFonts w:hint="eastAsia" w:asciiTheme="minorEastAsia" w:hAnsiTheme="minorEastAsia" w:eastAsiaTheme="minorEastAsia" w:cstheme="minorEastAsia"/>
                <w:b w:val="0"/>
                <w:sz w:val="17"/>
              </w:rPr>
              <w:t>/</w:t>
            </w:r>
            <w:r>
              <w:rPr>
                <w:rFonts w:hint="eastAsia" w:ascii="Times New Roman" w:hAnsi="Times New Roman" w:eastAsiaTheme="minorEastAsia" w:cstheme="minorEastAsia"/>
                <w:b w:val="0"/>
                <w:sz w:val="17"/>
              </w:rPr>
              <w:t>fccapi</w:t>
            </w:r>
            <w:r>
              <w:rPr>
                <w:rFonts w:hint="eastAsia" w:asciiTheme="minorEastAsia" w:hAnsiTheme="minorEastAsia" w:eastAsiaTheme="minorEastAsia" w:cstheme="minorEastAsia"/>
                <w:b w:val="0"/>
                <w:sz w:val="17"/>
              </w:rPr>
              <w:t>/</w:t>
            </w:r>
            <w:r>
              <w:rPr>
                <w:rFonts w:hint="eastAsia" w:ascii="Times New Roman" w:hAnsi="Times New Roman" w:eastAsiaTheme="minorEastAsia" w:cstheme="minorEastAsia"/>
                <w:b w:val="0"/>
                <w:sz w:val="17"/>
              </w:rPr>
              <w:t>COMM_REIMBURSE_QueryTravelReimbursePageList</w:t>
            </w:r>
          </w:p>
        </w:tc>
      </w:tr>
      <w:tr w14:paraId="3A183B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5270" w:type="dxa"/>
            <w:vAlign w:val="center"/>
          </w:tcPr>
          <w:p w14:paraId="2E1B60C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7"/>
              </w:rPr>
              <w:t>应用场景</w:t>
            </w:r>
          </w:p>
        </w:tc>
        <w:tc>
          <w:tcPr>
            <w:tcW w:w="5270" w:type="dxa"/>
            <w:vAlign w:val="center"/>
          </w:tcPr>
          <w:p w14:paraId="7F365B5E">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7"/>
              </w:rPr>
              <w:t>列表页面根据报销单号、标题、事由、费用归属公司、报销部门、报销人、业务类型等条件查询差旅报销单数据，并返回分页列表。</w:t>
            </w:r>
          </w:p>
        </w:tc>
      </w:tr>
    </w:tbl>
    <w:p w14:paraId="5F708EC5">
      <w:pPr>
        <w:rPr>
          <w:rFonts w:hint="eastAsia" w:asciiTheme="minorEastAsia" w:hAnsiTheme="minorEastAsia" w:eastAsiaTheme="minorEastAsia" w:cstheme="minorEastAsia"/>
        </w:rPr>
      </w:pPr>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839"/>
        <w:gridCol w:w="2435"/>
        <w:gridCol w:w="1510"/>
        <w:gridCol w:w="1561"/>
        <w:gridCol w:w="1511"/>
      </w:tblGrid>
      <w:tr w14:paraId="016096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shd w:val="clear" w:color="auto" w:fill="D9EAF7"/>
            <w:vAlign w:val="center"/>
          </w:tcPr>
          <w:p w14:paraId="5EECE52C">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字段名</w:t>
            </w:r>
          </w:p>
        </w:tc>
        <w:tc>
          <w:tcPr>
            <w:tcW w:w="2108" w:type="dxa"/>
            <w:shd w:val="clear" w:color="auto" w:fill="D9EAF7"/>
            <w:vAlign w:val="center"/>
          </w:tcPr>
          <w:p w14:paraId="4F56074D">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类型</w:t>
            </w:r>
          </w:p>
        </w:tc>
        <w:tc>
          <w:tcPr>
            <w:tcW w:w="2108" w:type="dxa"/>
            <w:shd w:val="clear" w:color="auto" w:fill="D9EAF7"/>
            <w:vAlign w:val="center"/>
          </w:tcPr>
          <w:p w14:paraId="1D40059E">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是否必传</w:t>
            </w:r>
          </w:p>
        </w:tc>
        <w:tc>
          <w:tcPr>
            <w:tcW w:w="2108" w:type="dxa"/>
            <w:shd w:val="clear" w:color="auto" w:fill="D9EAF7"/>
            <w:vAlign w:val="center"/>
          </w:tcPr>
          <w:p w14:paraId="1B5C6C92">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备注</w:t>
            </w:r>
          </w:p>
        </w:tc>
        <w:tc>
          <w:tcPr>
            <w:tcW w:w="2108" w:type="dxa"/>
            <w:shd w:val="clear" w:color="auto" w:fill="D9EAF7"/>
            <w:vAlign w:val="center"/>
          </w:tcPr>
          <w:p w14:paraId="24E3D3BB">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5"/>
              </w:rPr>
              <w:t>格式</w:t>
            </w:r>
          </w:p>
        </w:tc>
      </w:tr>
      <w:tr w14:paraId="25DB478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456867E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current</w:t>
            </w:r>
          </w:p>
        </w:tc>
        <w:tc>
          <w:tcPr>
            <w:tcW w:w="2108" w:type="dxa"/>
            <w:vAlign w:val="center"/>
          </w:tcPr>
          <w:p w14:paraId="6BB69C8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Integer</w:t>
            </w:r>
          </w:p>
        </w:tc>
        <w:tc>
          <w:tcPr>
            <w:tcW w:w="2108" w:type="dxa"/>
            <w:vAlign w:val="center"/>
          </w:tcPr>
          <w:p w14:paraId="42C05438">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58352A0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当前页，默认</w:t>
            </w:r>
            <w:r>
              <w:rPr>
                <w:rFonts w:hint="eastAsia" w:ascii="Times New Roman" w:hAnsi="Times New Roman" w:eastAsiaTheme="minorEastAsia" w:cstheme="minorEastAsia"/>
                <w:b w:val="0"/>
                <w:sz w:val="15"/>
              </w:rPr>
              <w:t>1</w:t>
            </w:r>
          </w:p>
        </w:tc>
        <w:tc>
          <w:tcPr>
            <w:tcW w:w="2108" w:type="dxa"/>
            <w:vAlign w:val="center"/>
          </w:tcPr>
          <w:p w14:paraId="1FFF931B">
            <w:pPr>
              <w:spacing w:after="0" w:line="240" w:lineRule="auto"/>
              <w:rPr>
                <w:rFonts w:hint="eastAsia" w:asciiTheme="minorEastAsia" w:hAnsiTheme="minorEastAsia" w:eastAsiaTheme="minorEastAsia" w:cstheme="minorEastAsia"/>
              </w:rPr>
            </w:pPr>
          </w:p>
        </w:tc>
      </w:tr>
      <w:tr w14:paraId="00D002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2D36B8FC">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size</w:t>
            </w:r>
          </w:p>
        </w:tc>
        <w:tc>
          <w:tcPr>
            <w:tcW w:w="2108" w:type="dxa"/>
            <w:vAlign w:val="center"/>
          </w:tcPr>
          <w:p w14:paraId="1F29A236">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Integer</w:t>
            </w:r>
          </w:p>
        </w:tc>
        <w:tc>
          <w:tcPr>
            <w:tcW w:w="2108" w:type="dxa"/>
            <w:vAlign w:val="center"/>
          </w:tcPr>
          <w:p w14:paraId="64ECDD9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49DBAD5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每页大小，默认</w:t>
            </w:r>
            <w:r>
              <w:rPr>
                <w:rFonts w:hint="eastAsia" w:ascii="Times New Roman" w:hAnsi="Times New Roman" w:eastAsiaTheme="minorEastAsia" w:cstheme="minorEastAsia"/>
                <w:b w:val="0"/>
                <w:sz w:val="15"/>
              </w:rPr>
              <w:t>10</w:t>
            </w:r>
          </w:p>
        </w:tc>
        <w:tc>
          <w:tcPr>
            <w:tcW w:w="2108" w:type="dxa"/>
            <w:vAlign w:val="center"/>
          </w:tcPr>
          <w:p w14:paraId="776D5EC8">
            <w:pPr>
              <w:spacing w:after="0" w:line="240" w:lineRule="auto"/>
              <w:rPr>
                <w:rFonts w:hint="eastAsia" w:asciiTheme="minorEastAsia" w:hAnsiTheme="minorEastAsia" w:eastAsiaTheme="minorEastAsia" w:cstheme="minorEastAsia"/>
              </w:rPr>
            </w:pPr>
          </w:p>
        </w:tc>
      </w:tr>
      <w:tr w14:paraId="2C957F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56555E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data</w:t>
            </w:r>
          </w:p>
        </w:tc>
        <w:tc>
          <w:tcPr>
            <w:tcW w:w="2108" w:type="dxa"/>
            <w:vAlign w:val="center"/>
          </w:tcPr>
          <w:p w14:paraId="40A717E2">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QueryTravelReimbursePageListData</w:t>
            </w:r>
          </w:p>
        </w:tc>
        <w:tc>
          <w:tcPr>
            <w:tcW w:w="2108" w:type="dxa"/>
            <w:vAlign w:val="center"/>
          </w:tcPr>
          <w:p w14:paraId="450F3F06">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Y</w:t>
            </w:r>
          </w:p>
        </w:tc>
        <w:tc>
          <w:tcPr>
            <w:tcW w:w="2108" w:type="dxa"/>
            <w:vAlign w:val="center"/>
          </w:tcPr>
          <w:p w14:paraId="0FC997D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查询条件对象</w:t>
            </w:r>
          </w:p>
        </w:tc>
        <w:tc>
          <w:tcPr>
            <w:tcW w:w="2108" w:type="dxa"/>
            <w:vAlign w:val="center"/>
          </w:tcPr>
          <w:p w14:paraId="0CAE8BF6">
            <w:pPr>
              <w:spacing w:after="0" w:line="240" w:lineRule="auto"/>
              <w:rPr>
                <w:rFonts w:hint="eastAsia" w:asciiTheme="minorEastAsia" w:hAnsiTheme="minorEastAsia" w:eastAsiaTheme="minorEastAsia" w:cstheme="minorEastAsia"/>
              </w:rPr>
            </w:pPr>
          </w:p>
        </w:tc>
      </w:tr>
      <w:tr w14:paraId="53F843C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04C05105">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reimBillNo</w:t>
            </w:r>
          </w:p>
        </w:tc>
        <w:tc>
          <w:tcPr>
            <w:tcW w:w="2108" w:type="dxa"/>
            <w:vAlign w:val="center"/>
          </w:tcPr>
          <w:p w14:paraId="70B57BEC">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String</w:t>
            </w:r>
          </w:p>
        </w:tc>
        <w:tc>
          <w:tcPr>
            <w:tcW w:w="2108" w:type="dxa"/>
            <w:vAlign w:val="center"/>
          </w:tcPr>
          <w:p w14:paraId="5043294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346D3CF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报销单号</w:t>
            </w:r>
          </w:p>
        </w:tc>
        <w:tc>
          <w:tcPr>
            <w:tcW w:w="2108" w:type="dxa"/>
            <w:vAlign w:val="center"/>
          </w:tcPr>
          <w:p w14:paraId="6CBE2C9F">
            <w:pPr>
              <w:spacing w:after="0" w:line="240" w:lineRule="auto"/>
              <w:rPr>
                <w:rFonts w:hint="eastAsia" w:asciiTheme="minorEastAsia" w:hAnsiTheme="minorEastAsia" w:eastAsiaTheme="minorEastAsia" w:cstheme="minorEastAsia"/>
              </w:rPr>
            </w:pPr>
          </w:p>
        </w:tc>
      </w:tr>
      <w:tr w14:paraId="793D3B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A8F7886">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title</w:t>
            </w:r>
          </w:p>
        </w:tc>
        <w:tc>
          <w:tcPr>
            <w:tcW w:w="2108" w:type="dxa"/>
            <w:vAlign w:val="center"/>
          </w:tcPr>
          <w:p w14:paraId="40B742B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String</w:t>
            </w:r>
          </w:p>
        </w:tc>
        <w:tc>
          <w:tcPr>
            <w:tcW w:w="2108" w:type="dxa"/>
            <w:vAlign w:val="center"/>
          </w:tcPr>
          <w:p w14:paraId="5B8EC05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47C2152D">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报销标题</w:t>
            </w:r>
          </w:p>
        </w:tc>
        <w:tc>
          <w:tcPr>
            <w:tcW w:w="2108" w:type="dxa"/>
            <w:vAlign w:val="center"/>
          </w:tcPr>
          <w:p w14:paraId="749827C8">
            <w:pPr>
              <w:spacing w:after="0" w:line="240" w:lineRule="auto"/>
              <w:rPr>
                <w:rFonts w:hint="eastAsia" w:asciiTheme="minorEastAsia" w:hAnsiTheme="minorEastAsia" w:eastAsiaTheme="minorEastAsia" w:cstheme="minorEastAsia"/>
              </w:rPr>
            </w:pPr>
          </w:p>
        </w:tc>
      </w:tr>
      <w:tr w14:paraId="626DD1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46462C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reason</w:t>
            </w:r>
          </w:p>
        </w:tc>
        <w:tc>
          <w:tcPr>
            <w:tcW w:w="2108" w:type="dxa"/>
            <w:vAlign w:val="center"/>
          </w:tcPr>
          <w:p w14:paraId="2AF93BC4">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String</w:t>
            </w:r>
          </w:p>
        </w:tc>
        <w:tc>
          <w:tcPr>
            <w:tcW w:w="2108" w:type="dxa"/>
            <w:vAlign w:val="center"/>
          </w:tcPr>
          <w:p w14:paraId="3273D86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38AE90FA">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报销事由</w:t>
            </w:r>
          </w:p>
        </w:tc>
        <w:tc>
          <w:tcPr>
            <w:tcW w:w="2108" w:type="dxa"/>
            <w:vAlign w:val="center"/>
          </w:tcPr>
          <w:p w14:paraId="01624845">
            <w:pPr>
              <w:spacing w:after="0" w:line="240" w:lineRule="auto"/>
              <w:rPr>
                <w:rFonts w:hint="eastAsia" w:asciiTheme="minorEastAsia" w:hAnsiTheme="minorEastAsia" w:eastAsiaTheme="minorEastAsia" w:cstheme="minorEastAsia"/>
              </w:rPr>
            </w:pPr>
          </w:p>
        </w:tc>
      </w:tr>
      <w:tr w14:paraId="593D4A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5AE1F3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reimCompanyId</w:t>
            </w:r>
          </w:p>
        </w:tc>
        <w:tc>
          <w:tcPr>
            <w:tcW w:w="2108" w:type="dxa"/>
            <w:vAlign w:val="center"/>
          </w:tcPr>
          <w:p w14:paraId="35C6B5F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String</w:t>
            </w:r>
          </w:p>
        </w:tc>
        <w:tc>
          <w:tcPr>
            <w:tcW w:w="2108" w:type="dxa"/>
            <w:vAlign w:val="center"/>
          </w:tcPr>
          <w:p w14:paraId="6688EE0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20A3EEA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费用归属公司</w:t>
            </w:r>
            <w:r>
              <w:rPr>
                <w:rFonts w:hint="eastAsia" w:ascii="Times New Roman" w:hAnsi="Times New Roman" w:eastAsiaTheme="minorEastAsia" w:cstheme="minorEastAsia"/>
                <w:b w:val="0"/>
                <w:sz w:val="15"/>
              </w:rPr>
              <w:t>id</w:t>
            </w:r>
          </w:p>
        </w:tc>
        <w:tc>
          <w:tcPr>
            <w:tcW w:w="2108" w:type="dxa"/>
            <w:vAlign w:val="center"/>
          </w:tcPr>
          <w:p w14:paraId="23004D59">
            <w:pPr>
              <w:spacing w:after="0" w:line="240" w:lineRule="auto"/>
              <w:rPr>
                <w:rFonts w:hint="eastAsia" w:asciiTheme="minorEastAsia" w:hAnsiTheme="minorEastAsia" w:eastAsiaTheme="minorEastAsia" w:cstheme="minorEastAsia"/>
              </w:rPr>
            </w:pPr>
          </w:p>
        </w:tc>
      </w:tr>
      <w:tr w14:paraId="57B578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C8BA5A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reimDepartmentId</w:t>
            </w:r>
          </w:p>
        </w:tc>
        <w:tc>
          <w:tcPr>
            <w:tcW w:w="2108" w:type="dxa"/>
            <w:vAlign w:val="center"/>
          </w:tcPr>
          <w:p w14:paraId="3CCC6E8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String</w:t>
            </w:r>
          </w:p>
        </w:tc>
        <w:tc>
          <w:tcPr>
            <w:tcW w:w="2108" w:type="dxa"/>
            <w:vAlign w:val="center"/>
          </w:tcPr>
          <w:p w14:paraId="3E81B2A1">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24D2BE06">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报销部门</w:t>
            </w:r>
            <w:r>
              <w:rPr>
                <w:rFonts w:hint="eastAsia" w:ascii="Times New Roman" w:hAnsi="Times New Roman" w:eastAsiaTheme="minorEastAsia" w:cstheme="minorEastAsia"/>
                <w:b w:val="0"/>
                <w:sz w:val="15"/>
              </w:rPr>
              <w:t>id</w:t>
            </w:r>
          </w:p>
        </w:tc>
        <w:tc>
          <w:tcPr>
            <w:tcW w:w="2108" w:type="dxa"/>
            <w:vAlign w:val="center"/>
          </w:tcPr>
          <w:p w14:paraId="4F310743">
            <w:pPr>
              <w:spacing w:after="0" w:line="240" w:lineRule="auto"/>
              <w:rPr>
                <w:rFonts w:hint="eastAsia" w:asciiTheme="minorEastAsia" w:hAnsiTheme="minorEastAsia" w:eastAsiaTheme="minorEastAsia" w:cstheme="minorEastAsia"/>
              </w:rPr>
            </w:pPr>
          </w:p>
        </w:tc>
      </w:tr>
      <w:tr w14:paraId="141E140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12D543B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reimburserId</w:t>
            </w:r>
          </w:p>
        </w:tc>
        <w:tc>
          <w:tcPr>
            <w:tcW w:w="2108" w:type="dxa"/>
            <w:vAlign w:val="center"/>
          </w:tcPr>
          <w:p w14:paraId="3798885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String</w:t>
            </w:r>
          </w:p>
        </w:tc>
        <w:tc>
          <w:tcPr>
            <w:tcW w:w="2108" w:type="dxa"/>
            <w:vAlign w:val="center"/>
          </w:tcPr>
          <w:p w14:paraId="061455DC">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0D0A7C3C">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报销人</w:t>
            </w:r>
            <w:r>
              <w:rPr>
                <w:rFonts w:hint="eastAsia" w:ascii="Times New Roman" w:hAnsi="Times New Roman" w:eastAsiaTheme="minorEastAsia" w:cstheme="minorEastAsia"/>
                <w:b w:val="0"/>
                <w:sz w:val="15"/>
              </w:rPr>
              <w:t>id</w:t>
            </w:r>
          </w:p>
        </w:tc>
        <w:tc>
          <w:tcPr>
            <w:tcW w:w="2108" w:type="dxa"/>
            <w:vAlign w:val="center"/>
          </w:tcPr>
          <w:p w14:paraId="0ECA2F9E">
            <w:pPr>
              <w:spacing w:after="0" w:line="240" w:lineRule="auto"/>
              <w:rPr>
                <w:rFonts w:hint="eastAsia" w:asciiTheme="minorEastAsia" w:hAnsiTheme="minorEastAsia" w:eastAsiaTheme="minorEastAsia" w:cstheme="minorEastAsia"/>
              </w:rPr>
            </w:pPr>
          </w:p>
        </w:tc>
      </w:tr>
      <w:tr w14:paraId="01AB05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347629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businessTypeId</w:t>
            </w:r>
          </w:p>
        </w:tc>
        <w:tc>
          <w:tcPr>
            <w:tcW w:w="2108" w:type="dxa"/>
            <w:vAlign w:val="center"/>
          </w:tcPr>
          <w:p w14:paraId="2688B68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String</w:t>
            </w:r>
          </w:p>
        </w:tc>
        <w:tc>
          <w:tcPr>
            <w:tcW w:w="2108" w:type="dxa"/>
            <w:vAlign w:val="center"/>
          </w:tcPr>
          <w:p w14:paraId="30730426">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286BB7DA">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业务类型</w:t>
            </w:r>
            <w:r>
              <w:rPr>
                <w:rFonts w:hint="eastAsia" w:ascii="Times New Roman" w:hAnsi="Times New Roman" w:eastAsiaTheme="minorEastAsia" w:cstheme="minorEastAsia"/>
                <w:b w:val="0"/>
                <w:sz w:val="15"/>
              </w:rPr>
              <w:t>id</w:t>
            </w:r>
          </w:p>
        </w:tc>
        <w:tc>
          <w:tcPr>
            <w:tcW w:w="2108" w:type="dxa"/>
            <w:vAlign w:val="center"/>
          </w:tcPr>
          <w:p w14:paraId="592E96E2">
            <w:pPr>
              <w:spacing w:after="0" w:line="240" w:lineRule="auto"/>
              <w:rPr>
                <w:rFonts w:hint="eastAsia" w:asciiTheme="minorEastAsia" w:hAnsiTheme="minorEastAsia" w:eastAsiaTheme="minorEastAsia" w:cstheme="minorEastAsia"/>
              </w:rPr>
            </w:pPr>
          </w:p>
        </w:tc>
      </w:tr>
      <w:tr w14:paraId="6C1745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FFEAD9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billStatus</w:t>
            </w:r>
          </w:p>
        </w:tc>
        <w:tc>
          <w:tcPr>
            <w:tcW w:w="2108" w:type="dxa"/>
            <w:vAlign w:val="center"/>
          </w:tcPr>
          <w:p w14:paraId="1D4F5529">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String</w:t>
            </w:r>
          </w:p>
        </w:tc>
        <w:tc>
          <w:tcPr>
            <w:tcW w:w="2108" w:type="dxa"/>
            <w:vAlign w:val="center"/>
          </w:tcPr>
          <w:p w14:paraId="56BC7E9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N</w:t>
            </w:r>
          </w:p>
        </w:tc>
        <w:tc>
          <w:tcPr>
            <w:tcW w:w="2108" w:type="dxa"/>
            <w:vAlign w:val="center"/>
          </w:tcPr>
          <w:p w14:paraId="1E4737B2">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5"/>
              </w:rPr>
              <w:t>单据状态</w:t>
            </w:r>
          </w:p>
        </w:tc>
        <w:tc>
          <w:tcPr>
            <w:tcW w:w="2108" w:type="dxa"/>
            <w:vAlign w:val="center"/>
          </w:tcPr>
          <w:p w14:paraId="3484451C">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5"/>
              </w:rPr>
              <w:t>0</w:t>
            </w:r>
            <w:r>
              <w:rPr>
                <w:rFonts w:hint="eastAsia" w:asciiTheme="minorEastAsia" w:hAnsiTheme="minorEastAsia" w:eastAsiaTheme="minorEastAsia" w:cstheme="minorEastAsia"/>
                <w:b w:val="0"/>
                <w:sz w:val="15"/>
              </w:rPr>
              <w:t xml:space="preserve">草稿 </w:t>
            </w:r>
            <w:r>
              <w:rPr>
                <w:rFonts w:hint="eastAsia" w:ascii="Times New Roman" w:hAnsi="Times New Roman" w:eastAsiaTheme="minorEastAsia" w:cstheme="minorEastAsia"/>
                <w:b w:val="0"/>
                <w:sz w:val="15"/>
              </w:rPr>
              <w:t>1</w:t>
            </w:r>
            <w:r>
              <w:rPr>
                <w:rFonts w:hint="eastAsia" w:asciiTheme="minorEastAsia" w:hAnsiTheme="minorEastAsia" w:eastAsiaTheme="minorEastAsia" w:cstheme="minorEastAsia"/>
                <w:b w:val="0"/>
                <w:sz w:val="15"/>
              </w:rPr>
              <w:t xml:space="preserve">已完成 </w:t>
            </w:r>
            <w:r>
              <w:rPr>
                <w:rFonts w:hint="eastAsia" w:ascii="Times New Roman" w:hAnsi="Times New Roman" w:eastAsiaTheme="minorEastAsia" w:cstheme="minorEastAsia"/>
                <w:b w:val="0"/>
                <w:sz w:val="15"/>
              </w:rPr>
              <w:t>2</w:t>
            </w:r>
            <w:r>
              <w:rPr>
                <w:rFonts w:hint="eastAsia" w:asciiTheme="minorEastAsia" w:hAnsiTheme="minorEastAsia" w:eastAsiaTheme="minorEastAsia" w:cstheme="minorEastAsia"/>
                <w:b w:val="0"/>
                <w:sz w:val="15"/>
              </w:rPr>
              <w:t>已作废</w:t>
            </w:r>
          </w:p>
        </w:tc>
      </w:tr>
    </w:tbl>
    <w:p w14:paraId="5389534E">
      <w:pPr>
        <w:rPr>
          <w:rFonts w:hint="eastAsia" w:asciiTheme="minorEastAsia" w:hAnsiTheme="minorEastAsia" w:eastAsiaTheme="minorEastAsia" w:cstheme="minorEastAsia"/>
        </w:rPr>
      </w:pPr>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985"/>
        <w:gridCol w:w="2105"/>
        <w:gridCol w:w="1321"/>
        <w:gridCol w:w="1824"/>
        <w:gridCol w:w="1621"/>
      </w:tblGrid>
      <w:tr w14:paraId="0FB0AFF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jc w:val="center"/>
        </w:trPr>
        <w:tc>
          <w:tcPr>
            <w:tcW w:w="2108" w:type="dxa"/>
            <w:shd w:val="clear" w:color="auto" w:fill="D9EAF7"/>
            <w:vAlign w:val="center"/>
          </w:tcPr>
          <w:p w14:paraId="61EAE4F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4"/>
              </w:rPr>
              <w:t>字段名</w:t>
            </w:r>
          </w:p>
        </w:tc>
        <w:tc>
          <w:tcPr>
            <w:tcW w:w="2108" w:type="dxa"/>
            <w:shd w:val="clear" w:color="auto" w:fill="D9EAF7"/>
            <w:vAlign w:val="center"/>
          </w:tcPr>
          <w:p w14:paraId="266D8A12">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4"/>
              </w:rPr>
              <w:t>类型</w:t>
            </w:r>
          </w:p>
        </w:tc>
        <w:tc>
          <w:tcPr>
            <w:tcW w:w="2108" w:type="dxa"/>
            <w:shd w:val="clear" w:color="auto" w:fill="D9EAF7"/>
            <w:vAlign w:val="center"/>
          </w:tcPr>
          <w:p w14:paraId="1BC34C9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4"/>
              </w:rPr>
              <w:t>是否必传</w:t>
            </w:r>
          </w:p>
        </w:tc>
        <w:tc>
          <w:tcPr>
            <w:tcW w:w="2108" w:type="dxa"/>
            <w:shd w:val="clear" w:color="auto" w:fill="D9EAF7"/>
            <w:vAlign w:val="center"/>
          </w:tcPr>
          <w:p w14:paraId="72783E5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4"/>
              </w:rPr>
              <w:t>备注</w:t>
            </w:r>
          </w:p>
        </w:tc>
        <w:tc>
          <w:tcPr>
            <w:tcW w:w="2108" w:type="dxa"/>
            <w:shd w:val="clear" w:color="auto" w:fill="D9EAF7"/>
            <w:vAlign w:val="center"/>
          </w:tcPr>
          <w:p w14:paraId="7B2E8A1C">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4"/>
              </w:rPr>
              <w:t>格式</w:t>
            </w:r>
          </w:p>
        </w:tc>
      </w:tr>
      <w:tr w14:paraId="4B4925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6D60BD6">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total</w:t>
            </w:r>
          </w:p>
        </w:tc>
        <w:tc>
          <w:tcPr>
            <w:tcW w:w="2108" w:type="dxa"/>
            <w:vAlign w:val="center"/>
          </w:tcPr>
          <w:p w14:paraId="0EDA0FA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Integer</w:t>
            </w:r>
          </w:p>
        </w:tc>
        <w:tc>
          <w:tcPr>
            <w:tcW w:w="2108" w:type="dxa"/>
            <w:vAlign w:val="center"/>
          </w:tcPr>
          <w:p w14:paraId="4A4FC552">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3FB78B81">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总条数</w:t>
            </w:r>
          </w:p>
        </w:tc>
        <w:tc>
          <w:tcPr>
            <w:tcW w:w="2108" w:type="dxa"/>
            <w:vAlign w:val="center"/>
          </w:tcPr>
          <w:p w14:paraId="18EB4105">
            <w:pPr>
              <w:spacing w:after="0" w:line="240" w:lineRule="auto"/>
              <w:rPr>
                <w:rFonts w:hint="eastAsia" w:asciiTheme="minorEastAsia" w:hAnsiTheme="minorEastAsia" w:eastAsiaTheme="minorEastAsia" w:cstheme="minorEastAsia"/>
              </w:rPr>
            </w:pPr>
          </w:p>
        </w:tc>
      </w:tr>
      <w:tr w14:paraId="5F8707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jc w:val="center"/>
        </w:trPr>
        <w:tc>
          <w:tcPr>
            <w:tcW w:w="2108" w:type="dxa"/>
            <w:vAlign w:val="center"/>
          </w:tcPr>
          <w:p w14:paraId="1EFF6181">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pages</w:t>
            </w:r>
          </w:p>
        </w:tc>
        <w:tc>
          <w:tcPr>
            <w:tcW w:w="2108" w:type="dxa"/>
            <w:vAlign w:val="center"/>
          </w:tcPr>
          <w:p w14:paraId="48073EA1">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Integer</w:t>
            </w:r>
          </w:p>
        </w:tc>
        <w:tc>
          <w:tcPr>
            <w:tcW w:w="2108" w:type="dxa"/>
            <w:vAlign w:val="center"/>
          </w:tcPr>
          <w:p w14:paraId="302D775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541851A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总页数</w:t>
            </w:r>
          </w:p>
        </w:tc>
        <w:tc>
          <w:tcPr>
            <w:tcW w:w="2108" w:type="dxa"/>
            <w:vAlign w:val="center"/>
          </w:tcPr>
          <w:p w14:paraId="74601FA5">
            <w:pPr>
              <w:spacing w:after="0" w:line="240" w:lineRule="auto"/>
              <w:rPr>
                <w:rFonts w:hint="eastAsia" w:asciiTheme="minorEastAsia" w:hAnsiTheme="minorEastAsia" w:eastAsiaTheme="minorEastAsia" w:cstheme="minorEastAsia"/>
              </w:rPr>
            </w:pPr>
          </w:p>
        </w:tc>
      </w:tr>
      <w:tr w14:paraId="44FD5F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1276D0F8">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current</w:t>
            </w:r>
          </w:p>
        </w:tc>
        <w:tc>
          <w:tcPr>
            <w:tcW w:w="2108" w:type="dxa"/>
            <w:vAlign w:val="center"/>
          </w:tcPr>
          <w:p w14:paraId="39CA69B8">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Integer</w:t>
            </w:r>
          </w:p>
        </w:tc>
        <w:tc>
          <w:tcPr>
            <w:tcW w:w="2108" w:type="dxa"/>
            <w:vAlign w:val="center"/>
          </w:tcPr>
          <w:p w14:paraId="0516C452">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6C7FDC5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当前页</w:t>
            </w:r>
          </w:p>
        </w:tc>
        <w:tc>
          <w:tcPr>
            <w:tcW w:w="2108" w:type="dxa"/>
            <w:vAlign w:val="center"/>
          </w:tcPr>
          <w:p w14:paraId="2B7E7D58">
            <w:pPr>
              <w:spacing w:after="0" w:line="240" w:lineRule="auto"/>
              <w:rPr>
                <w:rFonts w:hint="eastAsia" w:asciiTheme="minorEastAsia" w:hAnsiTheme="minorEastAsia" w:eastAsiaTheme="minorEastAsia" w:cstheme="minorEastAsia"/>
              </w:rPr>
            </w:pPr>
          </w:p>
        </w:tc>
      </w:tr>
      <w:tr w14:paraId="642D73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7BF6BCBE">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size</w:t>
            </w:r>
          </w:p>
        </w:tc>
        <w:tc>
          <w:tcPr>
            <w:tcW w:w="2108" w:type="dxa"/>
            <w:vAlign w:val="center"/>
          </w:tcPr>
          <w:p w14:paraId="78F5C26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Integer</w:t>
            </w:r>
          </w:p>
        </w:tc>
        <w:tc>
          <w:tcPr>
            <w:tcW w:w="2108" w:type="dxa"/>
            <w:vAlign w:val="center"/>
          </w:tcPr>
          <w:p w14:paraId="6C930ED5">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36A47514">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每页大小</w:t>
            </w:r>
          </w:p>
        </w:tc>
        <w:tc>
          <w:tcPr>
            <w:tcW w:w="2108" w:type="dxa"/>
            <w:vAlign w:val="center"/>
          </w:tcPr>
          <w:p w14:paraId="30AF2887">
            <w:pPr>
              <w:spacing w:after="0" w:line="240" w:lineRule="auto"/>
              <w:rPr>
                <w:rFonts w:hint="eastAsia" w:asciiTheme="minorEastAsia" w:hAnsiTheme="minorEastAsia" w:eastAsiaTheme="minorEastAsia" w:cstheme="minorEastAsia"/>
              </w:rPr>
            </w:pPr>
          </w:p>
        </w:tc>
      </w:tr>
      <w:tr w14:paraId="77CEEBE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jc w:val="center"/>
        </w:trPr>
        <w:tc>
          <w:tcPr>
            <w:tcW w:w="2108" w:type="dxa"/>
            <w:vAlign w:val="center"/>
          </w:tcPr>
          <w:p w14:paraId="798C846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records</w:t>
            </w:r>
          </w:p>
        </w:tc>
        <w:tc>
          <w:tcPr>
            <w:tcW w:w="2108" w:type="dxa"/>
            <w:vAlign w:val="center"/>
          </w:tcPr>
          <w:p w14:paraId="50340B8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List</w:t>
            </w:r>
            <w:r>
              <w:rPr>
                <w:rFonts w:hint="eastAsia" w:asciiTheme="minorEastAsia" w:hAnsiTheme="minorEastAsia" w:eastAsiaTheme="minorEastAsia" w:cstheme="minorEastAsia"/>
                <w:b w:val="0"/>
                <w:sz w:val="14"/>
              </w:rPr>
              <w:t>&lt;</w:t>
            </w:r>
            <w:r>
              <w:rPr>
                <w:rFonts w:hint="eastAsia" w:ascii="Times New Roman" w:hAnsi="Times New Roman" w:eastAsiaTheme="minorEastAsia" w:cstheme="minorEastAsia"/>
                <w:b w:val="0"/>
                <w:sz w:val="14"/>
              </w:rPr>
              <w:t>TravelReimbursePageBean</w:t>
            </w:r>
            <w:r>
              <w:rPr>
                <w:rFonts w:hint="eastAsia" w:asciiTheme="minorEastAsia" w:hAnsiTheme="minorEastAsia" w:eastAsiaTheme="minorEastAsia" w:cstheme="minorEastAsia"/>
                <w:b w:val="0"/>
                <w:sz w:val="14"/>
              </w:rPr>
              <w:t>&gt;</w:t>
            </w:r>
          </w:p>
        </w:tc>
        <w:tc>
          <w:tcPr>
            <w:tcW w:w="2108" w:type="dxa"/>
            <w:vAlign w:val="center"/>
          </w:tcPr>
          <w:p w14:paraId="2B1BD5B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50CA7A9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差旅报销单列表数据集合</w:t>
            </w:r>
          </w:p>
        </w:tc>
        <w:tc>
          <w:tcPr>
            <w:tcW w:w="2108" w:type="dxa"/>
            <w:vAlign w:val="center"/>
          </w:tcPr>
          <w:p w14:paraId="380773B5">
            <w:pPr>
              <w:spacing w:after="0" w:line="240" w:lineRule="auto"/>
              <w:rPr>
                <w:rFonts w:hint="eastAsia" w:asciiTheme="minorEastAsia" w:hAnsiTheme="minorEastAsia" w:eastAsiaTheme="minorEastAsia" w:cstheme="minorEastAsia"/>
              </w:rPr>
            </w:pPr>
          </w:p>
        </w:tc>
      </w:tr>
      <w:tr w14:paraId="56AC453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ABAAD5D">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id</w:t>
            </w:r>
          </w:p>
        </w:tc>
        <w:tc>
          <w:tcPr>
            <w:tcW w:w="2108" w:type="dxa"/>
            <w:vAlign w:val="center"/>
          </w:tcPr>
          <w:p w14:paraId="5A0A346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String</w:t>
            </w:r>
          </w:p>
        </w:tc>
        <w:tc>
          <w:tcPr>
            <w:tcW w:w="2108" w:type="dxa"/>
            <w:vAlign w:val="center"/>
          </w:tcPr>
          <w:p w14:paraId="34D6CD70">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418E38A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报销单主键</w:t>
            </w:r>
            <w:r>
              <w:rPr>
                <w:rFonts w:hint="eastAsia" w:ascii="Times New Roman" w:hAnsi="Times New Roman" w:eastAsiaTheme="minorEastAsia" w:cstheme="minorEastAsia"/>
                <w:b w:val="0"/>
                <w:sz w:val="14"/>
              </w:rPr>
              <w:t>id</w:t>
            </w:r>
            <w:r>
              <w:rPr>
                <w:rFonts w:hint="eastAsia" w:asciiTheme="minorEastAsia" w:hAnsiTheme="minorEastAsia" w:eastAsiaTheme="minorEastAsia" w:cstheme="minorEastAsia"/>
                <w:b w:val="0"/>
                <w:sz w:val="14"/>
              </w:rPr>
              <w:t xml:space="preserve">，点击后进入 </w:t>
            </w:r>
            <w:r>
              <w:rPr>
                <w:rFonts w:hint="eastAsia" w:ascii="Times New Roman" w:hAnsi="Times New Roman" w:eastAsiaTheme="minorEastAsia" w:cstheme="minorEastAsia"/>
                <w:b w:val="0"/>
                <w:sz w:val="14"/>
              </w:rPr>
              <w:t>reimburse</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detail</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id</w:t>
            </w:r>
            <w:r>
              <w:rPr>
                <w:rFonts w:hint="eastAsia" w:asciiTheme="minorEastAsia" w:hAnsiTheme="minorEastAsia" w:eastAsiaTheme="minorEastAsia" w:cstheme="minorEastAsia"/>
                <w:b w:val="0"/>
                <w:sz w:val="14"/>
              </w:rPr>
              <w:t>}</w:t>
            </w:r>
          </w:p>
        </w:tc>
        <w:tc>
          <w:tcPr>
            <w:tcW w:w="2108" w:type="dxa"/>
            <w:vAlign w:val="center"/>
          </w:tcPr>
          <w:p w14:paraId="7947A195">
            <w:pPr>
              <w:spacing w:after="0" w:line="240" w:lineRule="auto"/>
              <w:rPr>
                <w:rFonts w:hint="eastAsia" w:asciiTheme="minorEastAsia" w:hAnsiTheme="minorEastAsia" w:eastAsiaTheme="minorEastAsia" w:cstheme="minorEastAsia"/>
              </w:rPr>
            </w:pPr>
          </w:p>
        </w:tc>
      </w:tr>
      <w:tr w14:paraId="7F769D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54A76C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reimBillNo</w:t>
            </w:r>
          </w:p>
        </w:tc>
        <w:tc>
          <w:tcPr>
            <w:tcW w:w="2108" w:type="dxa"/>
            <w:vAlign w:val="center"/>
          </w:tcPr>
          <w:p w14:paraId="628FF5D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String</w:t>
            </w:r>
          </w:p>
        </w:tc>
        <w:tc>
          <w:tcPr>
            <w:tcW w:w="2108" w:type="dxa"/>
            <w:vAlign w:val="center"/>
          </w:tcPr>
          <w:p w14:paraId="57D29810">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27025DF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报销单号</w:t>
            </w:r>
          </w:p>
        </w:tc>
        <w:tc>
          <w:tcPr>
            <w:tcW w:w="2108" w:type="dxa"/>
            <w:vAlign w:val="center"/>
          </w:tcPr>
          <w:p w14:paraId="373704B4">
            <w:pPr>
              <w:spacing w:after="0" w:line="240" w:lineRule="auto"/>
              <w:rPr>
                <w:rFonts w:hint="eastAsia" w:asciiTheme="minorEastAsia" w:hAnsiTheme="minorEastAsia" w:eastAsiaTheme="minorEastAsia" w:cstheme="minorEastAsia"/>
              </w:rPr>
            </w:pPr>
          </w:p>
        </w:tc>
      </w:tr>
      <w:tr w14:paraId="11ECCB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4277F80E">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billStatus</w:t>
            </w:r>
            <w:r>
              <w:rPr>
                <w:rFonts w:hint="eastAsia" w:asciiTheme="minorEastAsia" w:hAnsiTheme="minorEastAsia" w:eastAsiaTheme="minorEastAsia" w:cstheme="minorEastAsia"/>
                <w:b w:val="0"/>
                <w:sz w:val="14"/>
              </w:rPr>
              <w:t xml:space="preserve"> / </w:t>
            </w:r>
            <w:r>
              <w:rPr>
                <w:rFonts w:hint="eastAsia" w:ascii="Times New Roman" w:hAnsi="Times New Roman" w:eastAsiaTheme="minorEastAsia" w:cstheme="minorEastAsia"/>
                <w:b w:val="0"/>
                <w:sz w:val="14"/>
              </w:rPr>
              <w:t>billStatusName</w:t>
            </w:r>
          </w:p>
        </w:tc>
        <w:tc>
          <w:tcPr>
            <w:tcW w:w="2108" w:type="dxa"/>
            <w:vAlign w:val="center"/>
          </w:tcPr>
          <w:p w14:paraId="566BE44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String</w:t>
            </w:r>
          </w:p>
        </w:tc>
        <w:tc>
          <w:tcPr>
            <w:tcW w:w="2108" w:type="dxa"/>
            <w:vAlign w:val="center"/>
          </w:tcPr>
          <w:p w14:paraId="4DFE47A2">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4EDE6D8A">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单据状态编码与名称</w:t>
            </w:r>
          </w:p>
        </w:tc>
        <w:tc>
          <w:tcPr>
            <w:tcW w:w="2108" w:type="dxa"/>
            <w:vAlign w:val="center"/>
          </w:tcPr>
          <w:p w14:paraId="41C32490">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0</w:t>
            </w:r>
            <w:r>
              <w:rPr>
                <w:rFonts w:hint="eastAsia" w:asciiTheme="minorEastAsia" w:hAnsiTheme="minorEastAsia" w:eastAsiaTheme="minorEastAsia" w:cstheme="minorEastAsia"/>
                <w:b w:val="0"/>
                <w:sz w:val="14"/>
              </w:rPr>
              <w:t xml:space="preserve">草稿 </w:t>
            </w:r>
            <w:r>
              <w:rPr>
                <w:rFonts w:hint="eastAsia" w:ascii="Times New Roman" w:hAnsi="Times New Roman" w:eastAsiaTheme="minorEastAsia" w:cstheme="minorEastAsia"/>
                <w:b w:val="0"/>
                <w:sz w:val="14"/>
              </w:rPr>
              <w:t>1</w:t>
            </w:r>
            <w:r>
              <w:rPr>
                <w:rFonts w:hint="eastAsia" w:asciiTheme="minorEastAsia" w:hAnsiTheme="minorEastAsia" w:eastAsiaTheme="minorEastAsia" w:cstheme="minorEastAsia"/>
                <w:b w:val="0"/>
                <w:sz w:val="14"/>
              </w:rPr>
              <w:t xml:space="preserve">已完成 </w:t>
            </w:r>
            <w:r>
              <w:rPr>
                <w:rFonts w:hint="eastAsia" w:ascii="Times New Roman" w:hAnsi="Times New Roman" w:eastAsiaTheme="minorEastAsia" w:cstheme="minorEastAsia"/>
                <w:b w:val="0"/>
                <w:sz w:val="14"/>
              </w:rPr>
              <w:t>2</w:t>
            </w:r>
            <w:r>
              <w:rPr>
                <w:rFonts w:hint="eastAsia" w:asciiTheme="minorEastAsia" w:hAnsiTheme="minorEastAsia" w:eastAsiaTheme="minorEastAsia" w:cstheme="minorEastAsia"/>
                <w:b w:val="0"/>
                <w:sz w:val="14"/>
              </w:rPr>
              <w:t>已作废</w:t>
            </w:r>
          </w:p>
        </w:tc>
      </w:tr>
      <w:tr w14:paraId="42719A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35D02C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reimburserId</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no</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name</w:t>
            </w:r>
          </w:p>
        </w:tc>
        <w:tc>
          <w:tcPr>
            <w:tcW w:w="2108" w:type="dxa"/>
            <w:vAlign w:val="center"/>
          </w:tcPr>
          <w:p w14:paraId="1F140AE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String</w:t>
            </w:r>
          </w:p>
        </w:tc>
        <w:tc>
          <w:tcPr>
            <w:tcW w:w="2108" w:type="dxa"/>
            <w:vAlign w:val="center"/>
          </w:tcPr>
          <w:p w14:paraId="203084D8">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4ED8CB76">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报销人</w:t>
            </w:r>
            <w:r>
              <w:rPr>
                <w:rFonts w:hint="eastAsia" w:ascii="Times New Roman" w:hAnsi="Times New Roman" w:eastAsiaTheme="minorEastAsia" w:cstheme="minorEastAsia"/>
                <w:b w:val="0"/>
                <w:sz w:val="14"/>
              </w:rPr>
              <w:t>id</w:t>
            </w:r>
            <w:r>
              <w:rPr>
                <w:rFonts w:hint="eastAsia" w:asciiTheme="minorEastAsia" w:hAnsiTheme="minorEastAsia" w:eastAsiaTheme="minorEastAsia" w:cstheme="minorEastAsia"/>
                <w:b w:val="0"/>
                <w:sz w:val="14"/>
              </w:rPr>
              <w:t>、工号、姓名</w:t>
            </w:r>
          </w:p>
        </w:tc>
        <w:tc>
          <w:tcPr>
            <w:tcW w:w="2108" w:type="dxa"/>
            <w:vAlign w:val="center"/>
          </w:tcPr>
          <w:p w14:paraId="441C1B91">
            <w:pPr>
              <w:spacing w:after="0" w:line="240" w:lineRule="auto"/>
              <w:rPr>
                <w:rFonts w:hint="eastAsia" w:asciiTheme="minorEastAsia" w:hAnsiTheme="minorEastAsia" w:eastAsiaTheme="minorEastAsia" w:cstheme="minorEastAsia"/>
              </w:rPr>
            </w:pPr>
          </w:p>
        </w:tc>
      </w:tr>
      <w:tr w14:paraId="381952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3F10741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reimDepartmentId</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no</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name</w:t>
            </w:r>
          </w:p>
        </w:tc>
        <w:tc>
          <w:tcPr>
            <w:tcW w:w="2108" w:type="dxa"/>
            <w:vAlign w:val="center"/>
          </w:tcPr>
          <w:p w14:paraId="5EEC1F30">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String</w:t>
            </w:r>
          </w:p>
        </w:tc>
        <w:tc>
          <w:tcPr>
            <w:tcW w:w="2108" w:type="dxa"/>
            <w:vAlign w:val="center"/>
          </w:tcPr>
          <w:p w14:paraId="6718456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0DA799CA">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报销部门</w:t>
            </w:r>
            <w:r>
              <w:rPr>
                <w:rFonts w:hint="eastAsia" w:ascii="Times New Roman" w:hAnsi="Times New Roman" w:eastAsiaTheme="minorEastAsia" w:cstheme="minorEastAsia"/>
                <w:b w:val="0"/>
                <w:sz w:val="14"/>
              </w:rPr>
              <w:t>id</w:t>
            </w:r>
            <w:r>
              <w:rPr>
                <w:rFonts w:hint="eastAsia" w:asciiTheme="minorEastAsia" w:hAnsiTheme="minorEastAsia" w:eastAsiaTheme="minorEastAsia" w:cstheme="minorEastAsia"/>
                <w:b w:val="0"/>
                <w:sz w:val="14"/>
              </w:rPr>
              <w:t>、编号、名称</w:t>
            </w:r>
          </w:p>
        </w:tc>
        <w:tc>
          <w:tcPr>
            <w:tcW w:w="2108" w:type="dxa"/>
            <w:vAlign w:val="center"/>
          </w:tcPr>
          <w:p w14:paraId="7985D8F6">
            <w:pPr>
              <w:spacing w:after="0" w:line="240" w:lineRule="auto"/>
              <w:rPr>
                <w:rFonts w:hint="eastAsia" w:asciiTheme="minorEastAsia" w:hAnsiTheme="minorEastAsia" w:eastAsiaTheme="minorEastAsia" w:cstheme="minorEastAsia"/>
              </w:rPr>
            </w:pPr>
          </w:p>
        </w:tc>
      </w:tr>
      <w:tr w14:paraId="6F8BCE5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1ABF88C1">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reimCompanyId</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no</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name</w:t>
            </w:r>
          </w:p>
        </w:tc>
        <w:tc>
          <w:tcPr>
            <w:tcW w:w="2108" w:type="dxa"/>
            <w:vAlign w:val="center"/>
          </w:tcPr>
          <w:p w14:paraId="642FEB04">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String</w:t>
            </w:r>
          </w:p>
        </w:tc>
        <w:tc>
          <w:tcPr>
            <w:tcW w:w="2108" w:type="dxa"/>
            <w:vAlign w:val="center"/>
          </w:tcPr>
          <w:p w14:paraId="2C34F5E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34479A5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费用归属公司</w:t>
            </w:r>
            <w:r>
              <w:rPr>
                <w:rFonts w:hint="eastAsia" w:ascii="Times New Roman" w:hAnsi="Times New Roman" w:eastAsiaTheme="minorEastAsia" w:cstheme="minorEastAsia"/>
                <w:b w:val="0"/>
                <w:sz w:val="14"/>
              </w:rPr>
              <w:t>id</w:t>
            </w:r>
            <w:r>
              <w:rPr>
                <w:rFonts w:hint="eastAsia" w:asciiTheme="minorEastAsia" w:hAnsiTheme="minorEastAsia" w:eastAsiaTheme="minorEastAsia" w:cstheme="minorEastAsia"/>
                <w:b w:val="0"/>
                <w:sz w:val="14"/>
              </w:rPr>
              <w:t>、编号、名称</w:t>
            </w:r>
          </w:p>
        </w:tc>
        <w:tc>
          <w:tcPr>
            <w:tcW w:w="2108" w:type="dxa"/>
            <w:vAlign w:val="center"/>
          </w:tcPr>
          <w:p w14:paraId="61316C6F">
            <w:pPr>
              <w:spacing w:after="0" w:line="240" w:lineRule="auto"/>
              <w:rPr>
                <w:rFonts w:hint="eastAsia" w:asciiTheme="minorEastAsia" w:hAnsiTheme="minorEastAsia" w:eastAsiaTheme="minorEastAsia" w:cstheme="minorEastAsia"/>
              </w:rPr>
            </w:pPr>
          </w:p>
        </w:tc>
      </w:tr>
      <w:tr w14:paraId="346CAC0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4698025">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businessTypeId</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name</w:t>
            </w:r>
          </w:p>
        </w:tc>
        <w:tc>
          <w:tcPr>
            <w:tcW w:w="2108" w:type="dxa"/>
            <w:vAlign w:val="center"/>
          </w:tcPr>
          <w:p w14:paraId="7F0ED242">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String</w:t>
            </w:r>
          </w:p>
        </w:tc>
        <w:tc>
          <w:tcPr>
            <w:tcW w:w="2108" w:type="dxa"/>
            <w:vAlign w:val="center"/>
          </w:tcPr>
          <w:p w14:paraId="4B8E030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6D3B882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业务类型</w:t>
            </w:r>
            <w:r>
              <w:rPr>
                <w:rFonts w:hint="eastAsia" w:ascii="Times New Roman" w:hAnsi="Times New Roman" w:eastAsiaTheme="minorEastAsia" w:cstheme="minorEastAsia"/>
                <w:b w:val="0"/>
                <w:sz w:val="14"/>
              </w:rPr>
              <w:t>id</w:t>
            </w:r>
            <w:r>
              <w:rPr>
                <w:rFonts w:hint="eastAsia" w:asciiTheme="minorEastAsia" w:hAnsiTheme="minorEastAsia" w:eastAsiaTheme="minorEastAsia" w:cstheme="minorEastAsia"/>
                <w:b w:val="0"/>
                <w:sz w:val="14"/>
              </w:rPr>
              <w:t>、名称</w:t>
            </w:r>
          </w:p>
        </w:tc>
        <w:tc>
          <w:tcPr>
            <w:tcW w:w="2108" w:type="dxa"/>
            <w:vAlign w:val="center"/>
          </w:tcPr>
          <w:p w14:paraId="7CF36933">
            <w:pPr>
              <w:spacing w:after="0" w:line="240" w:lineRule="auto"/>
              <w:rPr>
                <w:rFonts w:hint="eastAsia" w:asciiTheme="minorEastAsia" w:hAnsiTheme="minorEastAsia" w:eastAsiaTheme="minorEastAsia" w:cstheme="minorEastAsia"/>
              </w:rPr>
            </w:pPr>
          </w:p>
        </w:tc>
      </w:tr>
      <w:tr w14:paraId="6BB4DBD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2FAC89A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title</w:t>
            </w:r>
          </w:p>
        </w:tc>
        <w:tc>
          <w:tcPr>
            <w:tcW w:w="2108" w:type="dxa"/>
            <w:vAlign w:val="center"/>
          </w:tcPr>
          <w:p w14:paraId="67494E8F">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String</w:t>
            </w:r>
          </w:p>
        </w:tc>
        <w:tc>
          <w:tcPr>
            <w:tcW w:w="2108" w:type="dxa"/>
            <w:vAlign w:val="center"/>
          </w:tcPr>
          <w:p w14:paraId="214C4C05">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26722281">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报销标题</w:t>
            </w:r>
          </w:p>
        </w:tc>
        <w:tc>
          <w:tcPr>
            <w:tcW w:w="2108" w:type="dxa"/>
            <w:vAlign w:val="center"/>
          </w:tcPr>
          <w:p w14:paraId="3CFDDD70">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最多</w:t>
            </w:r>
            <w:r>
              <w:rPr>
                <w:rFonts w:hint="eastAsia" w:ascii="Times New Roman" w:hAnsi="Times New Roman" w:eastAsiaTheme="minorEastAsia" w:cstheme="minorEastAsia"/>
                <w:b w:val="0"/>
                <w:sz w:val="14"/>
              </w:rPr>
              <w:t>500</w:t>
            </w:r>
            <w:r>
              <w:rPr>
                <w:rFonts w:hint="eastAsia" w:asciiTheme="minorEastAsia" w:hAnsiTheme="minorEastAsia" w:eastAsiaTheme="minorEastAsia" w:cstheme="minorEastAsia"/>
                <w:b w:val="0"/>
                <w:sz w:val="14"/>
              </w:rPr>
              <w:t>字</w:t>
            </w:r>
          </w:p>
        </w:tc>
      </w:tr>
      <w:tr w14:paraId="189E49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01E5EB7B">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reason</w:t>
            </w:r>
          </w:p>
        </w:tc>
        <w:tc>
          <w:tcPr>
            <w:tcW w:w="2108" w:type="dxa"/>
            <w:vAlign w:val="center"/>
          </w:tcPr>
          <w:p w14:paraId="72AA6705">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String</w:t>
            </w:r>
          </w:p>
        </w:tc>
        <w:tc>
          <w:tcPr>
            <w:tcW w:w="2108" w:type="dxa"/>
            <w:vAlign w:val="center"/>
          </w:tcPr>
          <w:p w14:paraId="60886AD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61FD697D">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报销事由</w:t>
            </w:r>
          </w:p>
        </w:tc>
        <w:tc>
          <w:tcPr>
            <w:tcW w:w="2108" w:type="dxa"/>
            <w:vAlign w:val="center"/>
          </w:tcPr>
          <w:p w14:paraId="4A78FB85">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最多</w:t>
            </w:r>
            <w:r>
              <w:rPr>
                <w:rFonts w:hint="eastAsia" w:ascii="Times New Roman" w:hAnsi="Times New Roman" w:eastAsiaTheme="minorEastAsia" w:cstheme="minorEastAsia"/>
                <w:b w:val="0"/>
                <w:sz w:val="14"/>
              </w:rPr>
              <w:t>500</w:t>
            </w:r>
            <w:r>
              <w:rPr>
                <w:rFonts w:hint="eastAsia" w:asciiTheme="minorEastAsia" w:hAnsiTheme="minorEastAsia" w:eastAsiaTheme="minorEastAsia" w:cstheme="minorEastAsia"/>
                <w:b w:val="0"/>
                <w:sz w:val="14"/>
              </w:rPr>
              <w:t>字</w:t>
            </w:r>
          </w:p>
        </w:tc>
      </w:tr>
      <w:tr w14:paraId="5864FB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06EDED52">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subsidyAmount</w:t>
            </w:r>
          </w:p>
        </w:tc>
        <w:tc>
          <w:tcPr>
            <w:tcW w:w="2108" w:type="dxa"/>
            <w:vAlign w:val="center"/>
          </w:tcPr>
          <w:p w14:paraId="3AA523D0">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BigDecimal</w:t>
            </w:r>
          </w:p>
        </w:tc>
        <w:tc>
          <w:tcPr>
            <w:tcW w:w="2108" w:type="dxa"/>
            <w:vAlign w:val="center"/>
          </w:tcPr>
          <w:p w14:paraId="5C038CF5">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4CE8C85E">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补助金额，列表右对齐展示</w:t>
            </w:r>
          </w:p>
        </w:tc>
        <w:tc>
          <w:tcPr>
            <w:tcW w:w="2108" w:type="dxa"/>
            <w:vAlign w:val="center"/>
          </w:tcPr>
          <w:p w14:paraId="1BD4929A">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保留</w:t>
            </w:r>
            <w:r>
              <w:rPr>
                <w:rFonts w:hint="eastAsia" w:ascii="Times New Roman" w:hAnsi="Times New Roman" w:eastAsiaTheme="minorEastAsia" w:cstheme="minorEastAsia"/>
                <w:b w:val="0"/>
                <w:sz w:val="14"/>
              </w:rPr>
              <w:t>2</w:t>
            </w:r>
            <w:r>
              <w:rPr>
                <w:rFonts w:hint="eastAsia" w:asciiTheme="minorEastAsia" w:hAnsiTheme="minorEastAsia" w:eastAsiaTheme="minorEastAsia" w:cstheme="minorEastAsia"/>
                <w:b w:val="0"/>
                <w:sz w:val="14"/>
              </w:rPr>
              <w:t>位小数</w:t>
            </w:r>
          </w:p>
        </w:tc>
      </w:tr>
      <w:tr w14:paraId="67F5925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108" w:type="dxa"/>
            <w:vAlign w:val="center"/>
          </w:tcPr>
          <w:p w14:paraId="6290BEC6">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createTime</w:t>
            </w:r>
          </w:p>
        </w:tc>
        <w:tc>
          <w:tcPr>
            <w:tcW w:w="2108" w:type="dxa"/>
            <w:vAlign w:val="center"/>
          </w:tcPr>
          <w:p w14:paraId="73C1C73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Date</w:t>
            </w:r>
          </w:p>
        </w:tc>
        <w:tc>
          <w:tcPr>
            <w:tcW w:w="2108" w:type="dxa"/>
            <w:vAlign w:val="center"/>
          </w:tcPr>
          <w:p w14:paraId="3ABA9694">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w:t>
            </w:r>
          </w:p>
        </w:tc>
        <w:tc>
          <w:tcPr>
            <w:tcW w:w="2108" w:type="dxa"/>
            <w:vAlign w:val="center"/>
          </w:tcPr>
          <w:p w14:paraId="024EFD8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4"/>
              </w:rPr>
              <w:t>创建时间</w:t>
            </w:r>
          </w:p>
        </w:tc>
        <w:tc>
          <w:tcPr>
            <w:tcW w:w="2108" w:type="dxa"/>
            <w:vAlign w:val="center"/>
          </w:tcPr>
          <w:p w14:paraId="413E7558">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4"/>
              </w:rPr>
              <w:t>yyyy</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MM</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dd</w:t>
            </w:r>
            <w:r>
              <w:rPr>
                <w:rFonts w:hint="eastAsia" w:asciiTheme="minorEastAsia" w:hAnsiTheme="minorEastAsia" w:eastAsiaTheme="minorEastAsia" w:cstheme="minorEastAsia"/>
                <w:b w:val="0"/>
                <w:sz w:val="14"/>
              </w:rPr>
              <w:t xml:space="preserve"> </w:t>
            </w:r>
            <w:r>
              <w:rPr>
                <w:rFonts w:hint="eastAsia" w:ascii="Times New Roman" w:hAnsi="Times New Roman" w:eastAsiaTheme="minorEastAsia" w:cstheme="minorEastAsia"/>
                <w:b w:val="0"/>
                <w:sz w:val="14"/>
              </w:rPr>
              <w:t>HH</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mm</w:t>
            </w:r>
            <w:r>
              <w:rPr>
                <w:rFonts w:hint="eastAsia" w:asciiTheme="minorEastAsia" w:hAnsiTheme="minorEastAsia" w:eastAsiaTheme="minorEastAsia" w:cstheme="minorEastAsia"/>
                <w:b w:val="0"/>
                <w:sz w:val="14"/>
              </w:rPr>
              <w:t>:</w:t>
            </w:r>
            <w:r>
              <w:rPr>
                <w:rFonts w:hint="eastAsia" w:ascii="Times New Roman" w:hAnsi="Times New Roman" w:eastAsiaTheme="minorEastAsia" w:cstheme="minorEastAsia"/>
                <w:b w:val="0"/>
                <w:sz w:val="14"/>
              </w:rPr>
              <w:t>ss</w:t>
            </w:r>
          </w:p>
        </w:tc>
      </w:tr>
    </w:tbl>
    <w:p w14:paraId="0F78B19A"/>
    <w:p w14:paraId="60A691DC">
      <w:pPr>
        <w:pStyle w:val="3"/>
        <w:numPr>
          <w:ilvl w:val="1"/>
          <w:numId w:val="4"/>
        </w:numPr>
        <w:ind w:left="567" w:leftChars="0" w:hanging="567" w:firstLineChars="0"/>
        <w:rPr>
          <w:rFonts w:hint="eastAsia"/>
          <w:b/>
          <w:bCs/>
          <w:lang w:val="en-US" w:eastAsia="zh-CN"/>
        </w:rPr>
      </w:pPr>
      <w:bookmarkStart w:id="64" w:name="_Toc10621"/>
      <w:r>
        <w:rPr>
          <w:rFonts w:hint="eastAsia"/>
          <w:b/>
          <w:bCs/>
          <w:lang w:val="en-US" w:eastAsia="zh-CN"/>
        </w:rPr>
        <w:t>其他接口清单</w:t>
      </w:r>
      <w:bookmarkEnd w:id="64"/>
    </w:p>
    <w:tbl>
      <w:tblPr>
        <w:tblStyle w:val="2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379"/>
        <w:gridCol w:w="1380"/>
        <w:gridCol w:w="3917"/>
        <w:gridCol w:w="2180"/>
      </w:tblGrid>
      <w:tr w14:paraId="3068C8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shd w:val="clear" w:color="auto" w:fill="D9EAF7"/>
            <w:vAlign w:val="center"/>
          </w:tcPr>
          <w:p w14:paraId="37248152">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6"/>
              </w:rPr>
              <w:t>序号</w:t>
            </w:r>
          </w:p>
        </w:tc>
        <w:tc>
          <w:tcPr>
            <w:tcW w:w="2635" w:type="dxa"/>
            <w:shd w:val="clear" w:color="auto" w:fill="D9EAF7"/>
            <w:vAlign w:val="center"/>
          </w:tcPr>
          <w:p w14:paraId="4A2061F3">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6"/>
              </w:rPr>
              <w:t>接口名称</w:t>
            </w:r>
          </w:p>
        </w:tc>
        <w:tc>
          <w:tcPr>
            <w:tcW w:w="2635" w:type="dxa"/>
            <w:shd w:val="clear" w:color="auto" w:fill="D9EAF7"/>
            <w:vAlign w:val="center"/>
          </w:tcPr>
          <w:p w14:paraId="56F7AD8D">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6"/>
              </w:rPr>
              <w:t>接口路径</w:t>
            </w:r>
          </w:p>
        </w:tc>
        <w:tc>
          <w:tcPr>
            <w:tcW w:w="2635" w:type="dxa"/>
            <w:shd w:val="clear" w:color="auto" w:fill="D9EAF7"/>
            <w:vAlign w:val="center"/>
          </w:tcPr>
          <w:p w14:paraId="23A73E4A">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sz w:val="16"/>
              </w:rPr>
              <w:t>说明</w:t>
            </w:r>
          </w:p>
        </w:tc>
      </w:tr>
      <w:tr w14:paraId="38C9C0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14E7192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1</w:t>
            </w:r>
          </w:p>
        </w:tc>
        <w:tc>
          <w:tcPr>
            <w:tcW w:w="2635" w:type="dxa"/>
            <w:vAlign w:val="center"/>
          </w:tcPr>
          <w:p w14:paraId="4E59CB1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创建草稿报销单</w:t>
            </w:r>
          </w:p>
        </w:tc>
        <w:tc>
          <w:tcPr>
            <w:tcW w:w="2635" w:type="dxa"/>
            <w:vAlign w:val="center"/>
          </w:tcPr>
          <w:p w14:paraId="12EC4EB0">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COMM_REIMBURSE_CreateTravelReimburseDraft</w:t>
            </w:r>
          </w:p>
        </w:tc>
        <w:tc>
          <w:tcPr>
            <w:tcW w:w="2635" w:type="dxa"/>
            <w:vAlign w:val="center"/>
          </w:tcPr>
          <w:p w14:paraId="59246E61">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 xml:space="preserve">新增按钮调用，返回 </w:t>
            </w:r>
            <w:r>
              <w:rPr>
                <w:rFonts w:hint="eastAsia" w:ascii="Times New Roman" w:hAnsi="Times New Roman" w:eastAsiaTheme="minorEastAsia" w:cstheme="minorEastAsia"/>
                <w:b w:val="0"/>
                <w:sz w:val="16"/>
              </w:rPr>
              <w:t>id</w:t>
            </w:r>
            <w:r>
              <w:rPr>
                <w:rFonts w:hint="eastAsia" w:asciiTheme="minorEastAsia" w:hAnsiTheme="minorEastAsia" w:eastAsiaTheme="minorEastAsia" w:cstheme="minorEastAsia"/>
                <w:b w:val="0"/>
                <w:sz w:val="16"/>
              </w:rPr>
              <w:t xml:space="preserve"> 后进入 </w:t>
            </w:r>
            <w:r>
              <w:rPr>
                <w:rFonts w:hint="eastAsia" w:ascii="Times New Roman" w:hAnsi="Times New Roman" w:eastAsiaTheme="minorEastAsia" w:cstheme="minorEastAsia"/>
                <w:b w:val="0"/>
                <w:sz w:val="16"/>
              </w:rPr>
              <w:t>reimburse</w:t>
            </w:r>
            <w:r>
              <w:rPr>
                <w:rFonts w:hint="eastAsia" w:asciiTheme="minorEastAsia" w:hAnsiTheme="minorEastAsia" w:eastAsiaTheme="minorEastAsia" w:cstheme="minorEastAsia"/>
                <w:b w:val="0"/>
                <w:sz w:val="16"/>
              </w:rPr>
              <w:t>/</w:t>
            </w:r>
            <w:r>
              <w:rPr>
                <w:rFonts w:hint="eastAsia" w:ascii="Times New Roman" w:hAnsi="Times New Roman" w:eastAsiaTheme="minorEastAsia" w:cstheme="minorEastAsia"/>
                <w:b w:val="0"/>
                <w:sz w:val="16"/>
              </w:rPr>
              <w:t>detail</w:t>
            </w:r>
            <w:r>
              <w:rPr>
                <w:rFonts w:hint="eastAsia" w:asciiTheme="minorEastAsia" w:hAnsiTheme="minorEastAsia" w:eastAsiaTheme="minorEastAsia" w:cstheme="minorEastAsia"/>
                <w:b w:val="0"/>
                <w:sz w:val="16"/>
              </w:rPr>
              <w:t>/{</w:t>
            </w:r>
            <w:r>
              <w:rPr>
                <w:rFonts w:hint="eastAsia" w:ascii="Times New Roman" w:hAnsi="Times New Roman" w:eastAsiaTheme="minorEastAsia" w:cstheme="minorEastAsia"/>
                <w:b w:val="0"/>
                <w:sz w:val="16"/>
              </w:rPr>
              <w:t>id</w:t>
            </w:r>
            <w:r>
              <w:rPr>
                <w:rFonts w:hint="eastAsia" w:asciiTheme="minorEastAsia" w:hAnsiTheme="minorEastAsia" w:eastAsiaTheme="minorEastAsia" w:cstheme="minorEastAsia"/>
                <w:b w:val="0"/>
                <w:sz w:val="16"/>
              </w:rPr>
              <w:t>}。</w:t>
            </w:r>
          </w:p>
        </w:tc>
      </w:tr>
      <w:tr w14:paraId="20E9CB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09AEBF6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2</w:t>
            </w:r>
          </w:p>
        </w:tc>
        <w:tc>
          <w:tcPr>
            <w:tcW w:w="2635" w:type="dxa"/>
            <w:vAlign w:val="center"/>
          </w:tcPr>
          <w:p w14:paraId="58223431">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查询差旅报销单详情</w:t>
            </w:r>
          </w:p>
        </w:tc>
        <w:tc>
          <w:tcPr>
            <w:tcW w:w="2635" w:type="dxa"/>
            <w:vAlign w:val="center"/>
          </w:tcPr>
          <w:p w14:paraId="2CF3D46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COMM_REIMBURSE_QueryTravelReimburseDetail</w:t>
            </w:r>
          </w:p>
        </w:tc>
        <w:tc>
          <w:tcPr>
            <w:tcW w:w="2635" w:type="dxa"/>
            <w:vAlign w:val="center"/>
          </w:tcPr>
          <w:p w14:paraId="10787307">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详情页加载主表和全部子表数据。</w:t>
            </w:r>
          </w:p>
        </w:tc>
      </w:tr>
      <w:tr w14:paraId="7FF57C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79625DF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3</w:t>
            </w:r>
          </w:p>
        </w:tc>
        <w:tc>
          <w:tcPr>
            <w:tcW w:w="2635" w:type="dxa"/>
            <w:vAlign w:val="center"/>
          </w:tcPr>
          <w:p w14:paraId="64CF987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保存差旅报销单草稿</w:t>
            </w:r>
          </w:p>
        </w:tc>
        <w:tc>
          <w:tcPr>
            <w:tcW w:w="2635" w:type="dxa"/>
            <w:vAlign w:val="center"/>
          </w:tcPr>
          <w:p w14:paraId="3FC93CEA">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COMM_REIMBURSE_SaveTravelReimburseDraft</w:t>
            </w:r>
          </w:p>
        </w:tc>
        <w:tc>
          <w:tcPr>
            <w:tcW w:w="2635" w:type="dxa"/>
            <w:vAlign w:val="center"/>
          </w:tcPr>
          <w:p w14:paraId="0E579C2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保存当前编辑数据，状态保持草稿。</w:t>
            </w:r>
          </w:p>
        </w:tc>
      </w:tr>
      <w:tr w14:paraId="72218E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37E30722">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4</w:t>
            </w:r>
          </w:p>
        </w:tc>
        <w:tc>
          <w:tcPr>
            <w:tcW w:w="2635" w:type="dxa"/>
            <w:vAlign w:val="center"/>
          </w:tcPr>
          <w:p w14:paraId="42EBBBA6">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提交差旅报销单</w:t>
            </w:r>
          </w:p>
        </w:tc>
        <w:tc>
          <w:tcPr>
            <w:tcW w:w="2635" w:type="dxa"/>
            <w:vAlign w:val="center"/>
          </w:tcPr>
          <w:p w14:paraId="3A4AA40C">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COMM_REIMBURSE_SubmitTravelReimburse</w:t>
            </w:r>
          </w:p>
        </w:tc>
        <w:tc>
          <w:tcPr>
            <w:tcW w:w="2635" w:type="dxa"/>
            <w:vAlign w:val="center"/>
          </w:tcPr>
          <w:p w14:paraId="61241AC8">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执行完整校验并更新状态为已完成。</w:t>
            </w:r>
          </w:p>
        </w:tc>
      </w:tr>
      <w:tr w14:paraId="3C4766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785D91D3">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5</w:t>
            </w:r>
          </w:p>
        </w:tc>
        <w:tc>
          <w:tcPr>
            <w:tcW w:w="2635" w:type="dxa"/>
            <w:vAlign w:val="center"/>
          </w:tcPr>
          <w:p w14:paraId="515536B1">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作废差旅报销单</w:t>
            </w:r>
          </w:p>
        </w:tc>
        <w:tc>
          <w:tcPr>
            <w:tcW w:w="2635" w:type="dxa"/>
            <w:vAlign w:val="center"/>
          </w:tcPr>
          <w:p w14:paraId="5826BA32">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COMM_REIMBURSE_CancelTravelReimburse</w:t>
            </w:r>
          </w:p>
        </w:tc>
        <w:tc>
          <w:tcPr>
            <w:tcW w:w="2635" w:type="dxa"/>
            <w:vAlign w:val="center"/>
          </w:tcPr>
          <w:p w14:paraId="515BB57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更新状态为已作废。</w:t>
            </w:r>
          </w:p>
        </w:tc>
      </w:tr>
      <w:tr w14:paraId="7283B6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635" w:type="dxa"/>
            <w:vAlign w:val="center"/>
          </w:tcPr>
          <w:p w14:paraId="25EB8CB7">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6</w:t>
            </w:r>
          </w:p>
        </w:tc>
        <w:tc>
          <w:tcPr>
            <w:tcW w:w="2635" w:type="dxa"/>
            <w:vAlign w:val="center"/>
          </w:tcPr>
          <w:p w14:paraId="57ED4B5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查询基础数据</w:t>
            </w:r>
          </w:p>
        </w:tc>
        <w:tc>
          <w:tcPr>
            <w:tcW w:w="2635" w:type="dxa"/>
            <w:vAlign w:val="center"/>
          </w:tcPr>
          <w:p w14:paraId="2C423150">
            <w:pPr>
              <w:spacing w:after="0" w:line="240" w:lineRule="auto"/>
              <w:rPr>
                <w:rFonts w:hint="eastAsia" w:asciiTheme="minorEastAsia" w:hAnsiTheme="minorEastAsia" w:eastAsiaTheme="minorEastAsia" w:cstheme="minorEastAsia"/>
              </w:rPr>
            </w:pPr>
            <w:r>
              <w:rPr>
                <w:rFonts w:hint="eastAsia" w:ascii="Times New Roman" w:hAnsi="Times New Roman" w:eastAsiaTheme="minorEastAsia" w:cstheme="minorEastAsia"/>
                <w:b w:val="0"/>
                <w:sz w:val="16"/>
              </w:rPr>
              <w:t>COMM_REIMBURSE_QueryTravelReimburseBaseData</w:t>
            </w:r>
          </w:p>
        </w:tc>
        <w:tc>
          <w:tcPr>
            <w:tcW w:w="2635" w:type="dxa"/>
            <w:vAlign w:val="center"/>
          </w:tcPr>
          <w:p w14:paraId="52B080C9">
            <w:pPr>
              <w:spacing w:after="0" w:line="240" w:lineRule="auto"/>
              <w:rPr>
                <w:rFonts w:hint="eastAsia" w:asciiTheme="minorEastAsia" w:hAnsiTheme="minorEastAsia" w:eastAsiaTheme="minorEastAsia" w:cstheme="minorEastAsia"/>
              </w:rPr>
            </w:pPr>
            <w:r>
              <w:rPr>
                <w:rFonts w:hint="eastAsia" w:asciiTheme="minorEastAsia" w:hAnsiTheme="minorEastAsia" w:eastAsiaTheme="minorEastAsia" w:cstheme="minorEastAsia"/>
                <w:b w:val="0"/>
                <w:sz w:val="16"/>
              </w:rPr>
              <w:t>返回公司、部门、员工、业务类型、城市、项目。</w:t>
            </w:r>
          </w:p>
        </w:tc>
      </w:tr>
    </w:tbl>
    <w:p w14:paraId="304471D8">
      <w:pPr>
        <w:rPr>
          <w:rFonts w:hint="default"/>
          <w:lang w:val="en-US" w:eastAsia="zh-CN"/>
        </w:rPr>
      </w:pPr>
    </w:p>
    <w:p w14:paraId="5C2344FE">
      <w:pPr>
        <w:rPr>
          <w:rFonts w:ascii="宋体" w:hAnsi="宋体" w:eastAsia="宋体" w:cs="宋体"/>
          <w:sz w:val="24"/>
          <w:szCs w:val="24"/>
        </w:rPr>
      </w:pPr>
    </w:p>
    <w:p w14:paraId="3AE39234">
      <w:pPr>
        <w:pStyle w:val="2"/>
        <w:numPr>
          <w:ilvl w:val="0"/>
          <w:numId w:val="4"/>
        </w:numPr>
        <w:rPr>
          <w:rFonts w:hint="default"/>
          <w:lang w:val="en-US" w:eastAsia="zh-CN"/>
        </w:rPr>
      </w:pPr>
      <w:r>
        <w:rPr>
          <w:rFonts w:hint="eastAsia"/>
          <w:lang w:val="en-US" w:eastAsia="zh-CN"/>
        </w:rPr>
        <w:t>系统亮点</w:t>
      </w:r>
    </w:p>
    <w:p w14:paraId="2A35BD37">
      <w:pPr>
        <w:rPr>
          <w:rFonts w:ascii="宋体" w:hAnsi="宋体" w:eastAsia="宋体" w:cs="宋体"/>
          <w:sz w:val="24"/>
          <w:szCs w:val="24"/>
        </w:rPr>
      </w:pPr>
    </w:p>
    <w:p w14:paraId="74EA127C">
      <w:pPr>
        <w:rPr>
          <w:rFonts w:hint="default"/>
          <w:lang w:val="en-US" w:eastAsia="zh-CN"/>
        </w:rPr>
      </w:pPr>
      <w:r>
        <w:rPr>
          <w:rFonts w:ascii="宋体" w:hAnsi="宋体" w:eastAsia="宋体" w:cs="宋体"/>
          <w:sz w:val="24"/>
          <w:szCs w:val="24"/>
        </w:rPr>
        <w:t>系统主要亮点如下：</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1. 单据状态流转清晰：草稿、待审核、已作废、已完成四种状态，提交和审核分离。</w:t>
      </w:r>
      <w:r>
        <w:rPr>
          <w:rFonts w:ascii="宋体" w:hAnsi="宋体" w:eastAsia="宋体" w:cs="宋体"/>
          <w:sz w:val="24"/>
          <w:szCs w:val="24"/>
        </w:rPr>
        <w:br w:type="textWrapping"/>
      </w:r>
      <w:r>
        <w:rPr>
          <w:rFonts w:ascii="宋体" w:hAnsi="宋体" w:eastAsia="宋体" w:cs="宋体"/>
          <w:sz w:val="24"/>
          <w:szCs w:val="24"/>
        </w:rPr>
        <w:t>2. 前后端分离：前端 Vue3 + Element Plus，后端 Spring Boot + MyBatis-Plus。</w:t>
      </w:r>
      <w:r>
        <w:rPr>
          <w:rFonts w:ascii="宋体" w:hAnsi="宋体" w:eastAsia="宋体" w:cs="宋体"/>
          <w:sz w:val="24"/>
          <w:szCs w:val="24"/>
        </w:rPr>
        <w:br w:type="textWrapping"/>
      </w:r>
      <w:r>
        <w:rPr>
          <w:rFonts w:ascii="宋体" w:hAnsi="宋体" w:eastAsia="宋体" w:cs="宋体"/>
          <w:sz w:val="24"/>
          <w:szCs w:val="24"/>
        </w:rPr>
        <w:t>3. 权限控制：后端使用 JWT + Spring Security + @PreAuthorize 做接口级权限校验。</w:t>
      </w:r>
      <w:r>
        <w:rPr>
          <w:rFonts w:ascii="宋体" w:hAnsi="宋体" w:eastAsia="宋体" w:cs="宋体"/>
          <w:sz w:val="24"/>
          <w:szCs w:val="24"/>
        </w:rPr>
        <w:br w:type="textWrapping"/>
      </w:r>
      <w:r>
        <w:rPr>
          <w:rFonts w:ascii="宋体" w:hAnsi="宋体" w:eastAsia="宋体" w:cs="宋体"/>
          <w:sz w:val="24"/>
          <w:szCs w:val="24"/>
        </w:rPr>
        <w:t>4. 多表事务：保存和提交时同时处理主表、行程、补助、补助日历、费用分摊，使用事务保证一致性。</w:t>
      </w:r>
      <w:r>
        <w:rPr>
          <w:rFonts w:ascii="宋体" w:hAnsi="宋体" w:eastAsia="宋体" w:cs="宋体"/>
          <w:sz w:val="24"/>
          <w:szCs w:val="24"/>
        </w:rPr>
        <w:br w:type="textWrapping"/>
      </w:r>
      <w:r>
        <w:rPr>
          <w:rFonts w:ascii="宋体" w:hAnsi="宋体" w:eastAsia="宋体" w:cs="宋体"/>
          <w:sz w:val="24"/>
          <w:szCs w:val="24"/>
        </w:rPr>
        <w:t>5. 乐观锁并发控制：主表 version 字段防止多人同时编辑导致覆盖更新。</w:t>
      </w:r>
      <w:r>
        <w:rPr>
          <w:rFonts w:ascii="宋体" w:hAnsi="宋体" w:eastAsia="宋体" w:cs="宋体"/>
          <w:sz w:val="24"/>
          <w:szCs w:val="24"/>
        </w:rPr>
        <w:br w:type="textWrapping"/>
      </w:r>
      <w:r>
        <w:rPr>
          <w:rFonts w:ascii="宋体" w:hAnsi="宋体" w:eastAsia="宋体" w:cs="宋体"/>
          <w:sz w:val="24"/>
          <w:szCs w:val="24"/>
        </w:rPr>
        <w:t>6. 复杂金额计算：补助日历汇总费用合计，费用分摊支持均摊、补差和金额校验。</w:t>
      </w:r>
      <w:r>
        <w:rPr>
          <w:rFonts w:ascii="宋体" w:hAnsi="宋体" w:eastAsia="宋体" w:cs="宋体"/>
          <w:sz w:val="24"/>
          <w:szCs w:val="24"/>
        </w:rPr>
        <w:br w:type="textWrapping"/>
      </w:r>
      <w:r>
        <w:rPr>
          <w:rFonts w:ascii="宋体" w:hAnsi="宋体" w:eastAsia="宋体" w:cs="宋体"/>
          <w:sz w:val="24"/>
          <w:szCs w:val="24"/>
        </w:rPr>
        <w:t>7. 本地草稿缓存：新增单据时先使用本地临时草稿，保存或提交后才入库，减少无效空单据。</w:t>
      </w:r>
      <w:r>
        <w:rPr>
          <w:rFonts w:ascii="宋体" w:hAnsi="宋体" w:eastAsia="宋体" w:cs="宋体"/>
          <w:sz w:val="24"/>
          <w:szCs w:val="24"/>
        </w:rPr>
        <w:br w:type="textWrapping"/>
      </w:r>
      <w:r>
        <w:rPr>
          <w:rFonts w:ascii="宋体" w:hAnsi="宋体" w:eastAsia="宋体" w:cs="宋体"/>
          <w:sz w:val="24"/>
          <w:szCs w:val="24"/>
        </w:rPr>
        <w:t>8. Redis 使用：基础数据缓存和登录失败限制，降低重复查询并增强登录安全性。</w:t>
      </w:r>
    </w:p>
    <w:sectPr>
      <w:headerReference r:id="rId3" w:type="default"/>
      <w:footerReference r:id="rId4" w:type="default"/>
      <w:pgSz w:w="11906" w:h="16838"/>
      <w:pgMar w:top="1440" w:right="1466"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1" w:fontKey="{5B73CE3F-CA2A-4AC6-B219-6999FE54BB7B}"/>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2" w:fontKey="{0C9D7AC2-D983-4153-9B12-4A11D644C711}"/>
  </w:font>
  <w:font w:name="Noto Sans CJK SC">
    <w:altName w:val="Segoe Print"/>
    <w:panose1 w:val="00000000000000000000"/>
    <w:charset w:val="00"/>
    <w:family w:val="auto"/>
    <w:pitch w:val="default"/>
    <w:sig w:usb0="00000000" w:usb1="00000000" w:usb2="00000000" w:usb3="00000000" w:csb0="00000000" w:csb1="00000000"/>
    <w:embedRegular r:id="rId3" w:fontKey="{EADA2F2B-6604-434E-B537-894B637F370A}"/>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embedRegular r:id="rId4" w:fontKey="{5433EF37-1A8B-4037-BBED-22D1AC257734}"/>
  </w:font>
  <w:font w:name="Consolas">
    <w:panose1 w:val="020B0609020204030204"/>
    <w:charset w:val="00"/>
    <w:family w:val="auto"/>
    <w:pitch w:val="default"/>
    <w:sig w:usb0="E00006FF" w:usb1="0000FCFF" w:usb2="00000001" w:usb3="00000000" w:csb0="6000019F" w:csb1="DFD70000"/>
    <w:embedRegular r:id="rId5" w:fontKey="{13A92EF0-A9E3-4181-B5DE-673C5DB5AE8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A5B5E">
    <w:pPr>
      <w:pStyle w:val="17"/>
      <w:tabs>
        <w:tab w:val="center" w:pos="4253"/>
        <w:tab w:val="clear" w:pos="4153"/>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61F28">
    <w:pPr>
      <w:pStyle w:val="18"/>
      <w:jc w:val="both"/>
      <w:rPr>
        <w:sz w:val="21"/>
        <w:szCs w:val="21"/>
      </w:rPr>
    </w:pPr>
    <w:r>
      <w:rPr>
        <w:rFonts w:hint="eastAsia"/>
        <w:szCs w:val="21"/>
      </w:rPr>
      <w:drawing>
        <wp:inline distT="0" distB="0" distL="0" distR="0">
          <wp:extent cx="800735" cy="269240"/>
          <wp:effectExtent l="0" t="0" r="18415" b="1651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1"/>
                  <a:srcRect/>
                  <a:stretch>
                    <a:fillRect/>
                  </a:stretch>
                </pic:blipFill>
                <pic:spPr>
                  <a:xfrm>
                    <a:off x="0" y="0"/>
                    <a:ext cx="800735" cy="26924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A4F91"/>
    <w:multiLevelType w:val="multilevel"/>
    <w:tmpl w:val="9C6A4F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25FE6B5"/>
    <w:multiLevelType w:val="singleLevel"/>
    <w:tmpl w:val="E25FE6B5"/>
    <w:lvl w:ilvl="0" w:tentative="0">
      <w:start w:val="1"/>
      <w:numFmt w:val="decimal"/>
      <w:pStyle w:val="11"/>
      <w:lvlText w:val="%1."/>
      <w:lvlJc w:val="left"/>
      <w:pPr>
        <w:tabs>
          <w:tab w:val="left" w:pos="360"/>
        </w:tabs>
        <w:ind w:left="360" w:hanging="360"/>
      </w:pPr>
    </w:lvl>
  </w:abstractNum>
  <w:abstractNum w:abstractNumId="2">
    <w:nsid w:val="09C74169"/>
    <w:multiLevelType w:val="singleLevel"/>
    <w:tmpl w:val="09C74169"/>
    <w:lvl w:ilvl="0" w:tentative="0">
      <w:start w:val="1"/>
      <w:numFmt w:val="bullet"/>
      <w:pStyle w:val="12"/>
      <w:lvlText w:val=""/>
      <w:lvlJc w:val="left"/>
      <w:pPr>
        <w:tabs>
          <w:tab w:val="left" w:pos="360"/>
        </w:tabs>
        <w:ind w:left="360" w:hanging="360"/>
      </w:pPr>
      <w:rPr>
        <w:rFonts w:hint="default" w:ascii="Wingdings" w:hAnsi="Wingdings"/>
      </w:rPr>
    </w:lvl>
  </w:abstractNum>
  <w:abstractNum w:abstractNumId="3">
    <w:nsid w:val="1F2ADAA6"/>
    <w:multiLevelType w:val="multilevel"/>
    <w:tmpl w:val="1F2ADA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760917B"/>
    <w:multiLevelType w:val="multilevel"/>
    <w:tmpl w:val="2760917B"/>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5">
    <w:nsid w:val="4BCA5081"/>
    <w:multiLevelType w:val="multilevel"/>
    <w:tmpl w:val="4BCA5081"/>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4"/>
  </w:num>
  <w:num w:numId="2">
    <w:abstractNumId w:val="1"/>
  </w:num>
  <w:num w:numId="3">
    <w:abstractNumId w:val="2"/>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1F7C46"/>
    <w:rsid w:val="0000149B"/>
    <w:rsid w:val="0000407F"/>
    <w:rsid w:val="0000720F"/>
    <w:rsid w:val="00010087"/>
    <w:rsid w:val="00017CE0"/>
    <w:rsid w:val="00027E1D"/>
    <w:rsid w:val="00031159"/>
    <w:rsid w:val="00036DE6"/>
    <w:rsid w:val="000460CE"/>
    <w:rsid w:val="00050343"/>
    <w:rsid w:val="00052810"/>
    <w:rsid w:val="0005376B"/>
    <w:rsid w:val="00057E7E"/>
    <w:rsid w:val="0006198F"/>
    <w:rsid w:val="00062638"/>
    <w:rsid w:val="00070E9B"/>
    <w:rsid w:val="0007712C"/>
    <w:rsid w:val="0008389A"/>
    <w:rsid w:val="00093A54"/>
    <w:rsid w:val="000A48E5"/>
    <w:rsid w:val="000A7134"/>
    <w:rsid w:val="000B2E38"/>
    <w:rsid w:val="000B4CB1"/>
    <w:rsid w:val="000B50B3"/>
    <w:rsid w:val="000C1D30"/>
    <w:rsid w:val="000C2219"/>
    <w:rsid w:val="000D4ACD"/>
    <w:rsid w:val="000E0F81"/>
    <w:rsid w:val="000E10A7"/>
    <w:rsid w:val="000E3945"/>
    <w:rsid w:val="000F02C3"/>
    <w:rsid w:val="000F03B4"/>
    <w:rsid w:val="00100224"/>
    <w:rsid w:val="00103CC7"/>
    <w:rsid w:val="001071EA"/>
    <w:rsid w:val="00117B20"/>
    <w:rsid w:val="00127BC9"/>
    <w:rsid w:val="001353D6"/>
    <w:rsid w:val="00150AD2"/>
    <w:rsid w:val="00170153"/>
    <w:rsid w:val="00171352"/>
    <w:rsid w:val="00171B2F"/>
    <w:rsid w:val="0017797E"/>
    <w:rsid w:val="001959F1"/>
    <w:rsid w:val="001B2815"/>
    <w:rsid w:val="001C3F2D"/>
    <w:rsid w:val="001D25EA"/>
    <w:rsid w:val="001D5BA0"/>
    <w:rsid w:val="001F0AAB"/>
    <w:rsid w:val="001F133E"/>
    <w:rsid w:val="001F13B3"/>
    <w:rsid w:val="001F261F"/>
    <w:rsid w:val="00202322"/>
    <w:rsid w:val="00211B04"/>
    <w:rsid w:val="00220E91"/>
    <w:rsid w:val="002232AF"/>
    <w:rsid w:val="00226D04"/>
    <w:rsid w:val="00230D01"/>
    <w:rsid w:val="002347D2"/>
    <w:rsid w:val="002559B5"/>
    <w:rsid w:val="00256343"/>
    <w:rsid w:val="00257EC1"/>
    <w:rsid w:val="0026098B"/>
    <w:rsid w:val="00264332"/>
    <w:rsid w:val="00272C08"/>
    <w:rsid w:val="00276F1F"/>
    <w:rsid w:val="002969BB"/>
    <w:rsid w:val="002976BD"/>
    <w:rsid w:val="002C0FA6"/>
    <w:rsid w:val="002C3A57"/>
    <w:rsid w:val="002C5161"/>
    <w:rsid w:val="002C5ADA"/>
    <w:rsid w:val="002D6102"/>
    <w:rsid w:val="002E3E85"/>
    <w:rsid w:val="002E6382"/>
    <w:rsid w:val="002E7A3B"/>
    <w:rsid w:val="003044E6"/>
    <w:rsid w:val="0031340C"/>
    <w:rsid w:val="00317530"/>
    <w:rsid w:val="00321ABC"/>
    <w:rsid w:val="00331155"/>
    <w:rsid w:val="003323AB"/>
    <w:rsid w:val="00344D20"/>
    <w:rsid w:val="00347CF4"/>
    <w:rsid w:val="003511AF"/>
    <w:rsid w:val="0037591A"/>
    <w:rsid w:val="00376A4C"/>
    <w:rsid w:val="00381136"/>
    <w:rsid w:val="003824A3"/>
    <w:rsid w:val="00382666"/>
    <w:rsid w:val="003829C6"/>
    <w:rsid w:val="003A0732"/>
    <w:rsid w:val="003B14A4"/>
    <w:rsid w:val="003B233A"/>
    <w:rsid w:val="003B3658"/>
    <w:rsid w:val="003C471F"/>
    <w:rsid w:val="003C69F1"/>
    <w:rsid w:val="003E5218"/>
    <w:rsid w:val="003F496F"/>
    <w:rsid w:val="003F52CC"/>
    <w:rsid w:val="004066DE"/>
    <w:rsid w:val="00425539"/>
    <w:rsid w:val="004371A4"/>
    <w:rsid w:val="004450F3"/>
    <w:rsid w:val="004513E1"/>
    <w:rsid w:val="0046064A"/>
    <w:rsid w:val="0046147E"/>
    <w:rsid w:val="004662DE"/>
    <w:rsid w:val="00472470"/>
    <w:rsid w:val="004800BD"/>
    <w:rsid w:val="004914FF"/>
    <w:rsid w:val="00491EAD"/>
    <w:rsid w:val="004A166B"/>
    <w:rsid w:val="004B4B23"/>
    <w:rsid w:val="004B7912"/>
    <w:rsid w:val="004C7483"/>
    <w:rsid w:val="004D0628"/>
    <w:rsid w:val="004E6268"/>
    <w:rsid w:val="004F6832"/>
    <w:rsid w:val="00500C9C"/>
    <w:rsid w:val="00502077"/>
    <w:rsid w:val="00502D08"/>
    <w:rsid w:val="005077CF"/>
    <w:rsid w:val="005107B4"/>
    <w:rsid w:val="00510C55"/>
    <w:rsid w:val="00515433"/>
    <w:rsid w:val="005225F1"/>
    <w:rsid w:val="00525CBD"/>
    <w:rsid w:val="00544718"/>
    <w:rsid w:val="00564898"/>
    <w:rsid w:val="005762E6"/>
    <w:rsid w:val="005822A3"/>
    <w:rsid w:val="00584B28"/>
    <w:rsid w:val="00586FE2"/>
    <w:rsid w:val="005A1FC1"/>
    <w:rsid w:val="005B71E0"/>
    <w:rsid w:val="005C7440"/>
    <w:rsid w:val="005D32CD"/>
    <w:rsid w:val="005D3AFF"/>
    <w:rsid w:val="005E1608"/>
    <w:rsid w:val="005E31EE"/>
    <w:rsid w:val="005E6B7A"/>
    <w:rsid w:val="005F5AFE"/>
    <w:rsid w:val="005F7843"/>
    <w:rsid w:val="00620784"/>
    <w:rsid w:val="00622AC6"/>
    <w:rsid w:val="0062425A"/>
    <w:rsid w:val="00631257"/>
    <w:rsid w:val="00635C7D"/>
    <w:rsid w:val="00637B00"/>
    <w:rsid w:val="006402B3"/>
    <w:rsid w:val="006554F7"/>
    <w:rsid w:val="00665E9E"/>
    <w:rsid w:val="0067067B"/>
    <w:rsid w:val="00686501"/>
    <w:rsid w:val="00686D9D"/>
    <w:rsid w:val="00694B5B"/>
    <w:rsid w:val="006A1B1F"/>
    <w:rsid w:val="006B2C0D"/>
    <w:rsid w:val="006B7FF1"/>
    <w:rsid w:val="006C10AF"/>
    <w:rsid w:val="006C75FE"/>
    <w:rsid w:val="006D6C42"/>
    <w:rsid w:val="006E31BF"/>
    <w:rsid w:val="006F228A"/>
    <w:rsid w:val="006F574B"/>
    <w:rsid w:val="007033D3"/>
    <w:rsid w:val="0070346B"/>
    <w:rsid w:val="00713D94"/>
    <w:rsid w:val="007178C4"/>
    <w:rsid w:val="0072339A"/>
    <w:rsid w:val="00727451"/>
    <w:rsid w:val="00730A77"/>
    <w:rsid w:val="0073468B"/>
    <w:rsid w:val="007535BA"/>
    <w:rsid w:val="00757F35"/>
    <w:rsid w:val="00770BB4"/>
    <w:rsid w:val="00780743"/>
    <w:rsid w:val="0079584F"/>
    <w:rsid w:val="007B0C33"/>
    <w:rsid w:val="007B419F"/>
    <w:rsid w:val="007C6FA6"/>
    <w:rsid w:val="007D0762"/>
    <w:rsid w:val="007D1BB6"/>
    <w:rsid w:val="007E3A4E"/>
    <w:rsid w:val="007E528A"/>
    <w:rsid w:val="007E5464"/>
    <w:rsid w:val="007E58D0"/>
    <w:rsid w:val="007F7C53"/>
    <w:rsid w:val="00806E72"/>
    <w:rsid w:val="0082394D"/>
    <w:rsid w:val="00824C45"/>
    <w:rsid w:val="0082694A"/>
    <w:rsid w:val="008415B6"/>
    <w:rsid w:val="0084624F"/>
    <w:rsid w:val="008567EF"/>
    <w:rsid w:val="008610C2"/>
    <w:rsid w:val="00865147"/>
    <w:rsid w:val="00881133"/>
    <w:rsid w:val="00890F87"/>
    <w:rsid w:val="00893B3D"/>
    <w:rsid w:val="008B01D8"/>
    <w:rsid w:val="008B4D3A"/>
    <w:rsid w:val="008C05F8"/>
    <w:rsid w:val="008C2B74"/>
    <w:rsid w:val="008D0E95"/>
    <w:rsid w:val="008D1D41"/>
    <w:rsid w:val="008D4A11"/>
    <w:rsid w:val="008E0181"/>
    <w:rsid w:val="008E0ECC"/>
    <w:rsid w:val="008E2022"/>
    <w:rsid w:val="008E5326"/>
    <w:rsid w:val="008F4C03"/>
    <w:rsid w:val="008F6F54"/>
    <w:rsid w:val="008F7C65"/>
    <w:rsid w:val="00902BFC"/>
    <w:rsid w:val="00907237"/>
    <w:rsid w:val="009139DF"/>
    <w:rsid w:val="0091413B"/>
    <w:rsid w:val="009157C8"/>
    <w:rsid w:val="00916081"/>
    <w:rsid w:val="0092226A"/>
    <w:rsid w:val="009233BB"/>
    <w:rsid w:val="00932D15"/>
    <w:rsid w:val="009414C6"/>
    <w:rsid w:val="009428B1"/>
    <w:rsid w:val="00945FC2"/>
    <w:rsid w:val="00947B23"/>
    <w:rsid w:val="00967B1E"/>
    <w:rsid w:val="0098097B"/>
    <w:rsid w:val="009821B6"/>
    <w:rsid w:val="009930A5"/>
    <w:rsid w:val="0099411E"/>
    <w:rsid w:val="009946D0"/>
    <w:rsid w:val="00997C71"/>
    <w:rsid w:val="009A562D"/>
    <w:rsid w:val="009B48C3"/>
    <w:rsid w:val="009B56F3"/>
    <w:rsid w:val="009B6E09"/>
    <w:rsid w:val="009B7131"/>
    <w:rsid w:val="009C4EF1"/>
    <w:rsid w:val="009D23A1"/>
    <w:rsid w:val="009D2CCF"/>
    <w:rsid w:val="009E002E"/>
    <w:rsid w:val="009E2BD7"/>
    <w:rsid w:val="009E398D"/>
    <w:rsid w:val="009E77DB"/>
    <w:rsid w:val="009E79B6"/>
    <w:rsid w:val="009F3FF9"/>
    <w:rsid w:val="00A00273"/>
    <w:rsid w:val="00A032EE"/>
    <w:rsid w:val="00A04958"/>
    <w:rsid w:val="00A06216"/>
    <w:rsid w:val="00A17DBE"/>
    <w:rsid w:val="00A2224B"/>
    <w:rsid w:val="00A2277B"/>
    <w:rsid w:val="00A22C6F"/>
    <w:rsid w:val="00A302D2"/>
    <w:rsid w:val="00A40D89"/>
    <w:rsid w:val="00A52B82"/>
    <w:rsid w:val="00A53F4E"/>
    <w:rsid w:val="00A55E0E"/>
    <w:rsid w:val="00A6194B"/>
    <w:rsid w:val="00A7600E"/>
    <w:rsid w:val="00A80D4E"/>
    <w:rsid w:val="00A82218"/>
    <w:rsid w:val="00A909D9"/>
    <w:rsid w:val="00A91683"/>
    <w:rsid w:val="00A955F7"/>
    <w:rsid w:val="00A95A25"/>
    <w:rsid w:val="00A95E9C"/>
    <w:rsid w:val="00AC02ED"/>
    <w:rsid w:val="00AC1B2A"/>
    <w:rsid w:val="00AC2399"/>
    <w:rsid w:val="00AC35B5"/>
    <w:rsid w:val="00AD03BD"/>
    <w:rsid w:val="00AD108D"/>
    <w:rsid w:val="00AD12D4"/>
    <w:rsid w:val="00AD7343"/>
    <w:rsid w:val="00AE3364"/>
    <w:rsid w:val="00AF4B86"/>
    <w:rsid w:val="00AF51FC"/>
    <w:rsid w:val="00B02F66"/>
    <w:rsid w:val="00B03285"/>
    <w:rsid w:val="00B04520"/>
    <w:rsid w:val="00B07C45"/>
    <w:rsid w:val="00B1537D"/>
    <w:rsid w:val="00B24D87"/>
    <w:rsid w:val="00B250B0"/>
    <w:rsid w:val="00B5634B"/>
    <w:rsid w:val="00B62073"/>
    <w:rsid w:val="00B63EA8"/>
    <w:rsid w:val="00B6403D"/>
    <w:rsid w:val="00B82A71"/>
    <w:rsid w:val="00B87486"/>
    <w:rsid w:val="00B9170D"/>
    <w:rsid w:val="00B9728A"/>
    <w:rsid w:val="00BA0F8F"/>
    <w:rsid w:val="00BA6A5F"/>
    <w:rsid w:val="00BA73CB"/>
    <w:rsid w:val="00BB0B41"/>
    <w:rsid w:val="00BB7731"/>
    <w:rsid w:val="00BC7A52"/>
    <w:rsid w:val="00BD0AE9"/>
    <w:rsid w:val="00BD4E06"/>
    <w:rsid w:val="00BF40D6"/>
    <w:rsid w:val="00C0428E"/>
    <w:rsid w:val="00C122BE"/>
    <w:rsid w:val="00C14E30"/>
    <w:rsid w:val="00C217E9"/>
    <w:rsid w:val="00C23C7D"/>
    <w:rsid w:val="00C273B4"/>
    <w:rsid w:val="00C310A4"/>
    <w:rsid w:val="00C33D23"/>
    <w:rsid w:val="00C365D6"/>
    <w:rsid w:val="00C46DDC"/>
    <w:rsid w:val="00C55DC2"/>
    <w:rsid w:val="00C706E7"/>
    <w:rsid w:val="00C80E0A"/>
    <w:rsid w:val="00C81C75"/>
    <w:rsid w:val="00C8267A"/>
    <w:rsid w:val="00C85560"/>
    <w:rsid w:val="00C904DB"/>
    <w:rsid w:val="00CA20C3"/>
    <w:rsid w:val="00CA67DB"/>
    <w:rsid w:val="00CB3313"/>
    <w:rsid w:val="00CB434E"/>
    <w:rsid w:val="00CB7C68"/>
    <w:rsid w:val="00CD216E"/>
    <w:rsid w:val="00CD3D11"/>
    <w:rsid w:val="00CD5A79"/>
    <w:rsid w:val="00CE1CC6"/>
    <w:rsid w:val="00CE46E7"/>
    <w:rsid w:val="00CE48C7"/>
    <w:rsid w:val="00D20C16"/>
    <w:rsid w:val="00D2241F"/>
    <w:rsid w:val="00D2745E"/>
    <w:rsid w:val="00D32284"/>
    <w:rsid w:val="00D33113"/>
    <w:rsid w:val="00D3368C"/>
    <w:rsid w:val="00D352F6"/>
    <w:rsid w:val="00D42AAD"/>
    <w:rsid w:val="00D447F7"/>
    <w:rsid w:val="00D45150"/>
    <w:rsid w:val="00D46A48"/>
    <w:rsid w:val="00D56DF8"/>
    <w:rsid w:val="00D64125"/>
    <w:rsid w:val="00D64287"/>
    <w:rsid w:val="00D66B8C"/>
    <w:rsid w:val="00D745D9"/>
    <w:rsid w:val="00D82B6B"/>
    <w:rsid w:val="00D953A0"/>
    <w:rsid w:val="00D9559C"/>
    <w:rsid w:val="00D956FB"/>
    <w:rsid w:val="00DA52FE"/>
    <w:rsid w:val="00DA6E6A"/>
    <w:rsid w:val="00DB741D"/>
    <w:rsid w:val="00DB7F70"/>
    <w:rsid w:val="00DC34C9"/>
    <w:rsid w:val="00DC39E5"/>
    <w:rsid w:val="00DC3D46"/>
    <w:rsid w:val="00DC76F0"/>
    <w:rsid w:val="00DF0BFA"/>
    <w:rsid w:val="00DF2775"/>
    <w:rsid w:val="00DF27A4"/>
    <w:rsid w:val="00DF7C1B"/>
    <w:rsid w:val="00E06696"/>
    <w:rsid w:val="00E079EC"/>
    <w:rsid w:val="00E12D9D"/>
    <w:rsid w:val="00E16CF3"/>
    <w:rsid w:val="00E17040"/>
    <w:rsid w:val="00E21A04"/>
    <w:rsid w:val="00E255F3"/>
    <w:rsid w:val="00E50471"/>
    <w:rsid w:val="00E60D45"/>
    <w:rsid w:val="00E63687"/>
    <w:rsid w:val="00E643A2"/>
    <w:rsid w:val="00E654E8"/>
    <w:rsid w:val="00E77203"/>
    <w:rsid w:val="00E80659"/>
    <w:rsid w:val="00E81A25"/>
    <w:rsid w:val="00E920A8"/>
    <w:rsid w:val="00EA1E48"/>
    <w:rsid w:val="00EB407D"/>
    <w:rsid w:val="00EC7529"/>
    <w:rsid w:val="00EC7FD1"/>
    <w:rsid w:val="00ED07C5"/>
    <w:rsid w:val="00EE435B"/>
    <w:rsid w:val="00EE6391"/>
    <w:rsid w:val="00EF060A"/>
    <w:rsid w:val="00F034B7"/>
    <w:rsid w:val="00F1135F"/>
    <w:rsid w:val="00F11675"/>
    <w:rsid w:val="00F1438D"/>
    <w:rsid w:val="00F15AD2"/>
    <w:rsid w:val="00F21B03"/>
    <w:rsid w:val="00F247A3"/>
    <w:rsid w:val="00F259BE"/>
    <w:rsid w:val="00F27623"/>
    <w:rsid w:val="00F369DF"/>
    <w:rsid w:val="00F37955"/>
    <w:rsid w:val="00F41A2F"/>
    <w:rsid w:val="00F45342"/>
    <w:rsid w:val="00F50503"/>
    <w:rsid w:val="00F50656"/>
    <w:rsid w:val="00F67652"/>
    <w:rsid w:val="00F76612"/>
    <w:rsid w:val="00F80572"/>
    <w:rsid w:val="00F851D9"/>
    <w:rsid w:val="00F86A20"/>
    <w:rsid w:val="00F9443E"/>
    <w:rsid w:val="00F94EF6"/>
    <w:rsid w:val="00F95C88"/>
    <w:rsid w:val="00FB1ED3"/>
    <w:rsid w:val="00FB3A67"/>
    <w:rsid w:val="00FC3863"/>
    <w:rsid w:val="00FD3C96"/>
    <w:rsid w:val="00FE7F8C"/>
    <w:rsid w:val="00FF07BB"/>
    <w:rsid w:val="00FF20AC"/>
    <w:rsid w:val="00FF7E92"/>
    <w:rsid w:val="011521C4"/>
    <w:rsid w:val="04D15CF2"/>
    <w:rsid w:val="050437D5"/>
    <w:rsid w:val="070D5EA0"/>
    <w:rsid w:val="080D4B60"/>
    <w:rsid w:val="082C3238"/>
    <w:rsid w:val="09916715"/>
    <w:rsid w:val="09F506BC"/>
    <w:rsid w:val="0A286569"/>
    <w:rsid w:val="0A3668F5"/>
    <w:rsid w:val="0A5859B5"/>
    <w:rsid w:val="0BD04822"/>
    <w:rsid w:val="0C070C47"/>
    <w:rsid w:val="0C8936A2"/>
    <w:rsid w:val="0D0429D6"/>
    <w:rsid w:val="10565FAE"/>
    <w:rsid w:val="109B71AD"/>
    <w:rsid w:val="10E41F84"/>
    <w:rsid w:val="1182211B"/>
    <w:rsid w:val="12AB0DC2"/>
    <w:rsid w:val="12F87BE1"/>
    <w:rsid w:val="13D053C0"/>
    <w:rsid w:val="14704C15"/>
    <w:rsid w:val="1660484B"/>
    <w:rsid w:val="16972286"/>
    <w:rsid w:val="176B104F"/>
    <w:rsid w:val="19285640"/>
    <w:rsid w:val="197330C8"/>
    <w:rsid w:val="19CE0296"/>
    <w:rsid w:val="1A475BBD"/>
    <w:rsid w:val="1B543D81"/>
    <w:rsid w:val="1C340AC1"/>
    <w:rsid w:val="1C4F3C15"/>
    <w:rsid w:val="1CA952A4"/>
    <w:rsid w:val="1CF549C2"/>
    <w:rsid w:val="1D0E3C82"/>
    <w:rsid w:val="1D104A7F"/>
    <w:rsid w:val="1DF6453B"/>
    <w:rsid w:val="1E2F7187"/>
    <w:rsid w:val="1EAE33DE"/>
    <w:rsid w:val="1EC75611"/>
    <w:rsid w:val="1FB72227"/>
    <w:rsid w:val="20014B53"/>
    <w:rsid w:val="217B12FF"/>
    <w:rsid w:val="236F6EBB"/>
    <w:rsid w:val="24E40551"/>
    <w:rsid w:val="257A33DD"/>
    <w:rsid w:val="26220721"/>
    <w:rsid w:val="26D727E9"/>
    <w:rsid w:val="274A30A6"/>
    <w:rsid w:val="28997BDD"/>
    <w:rsid w:val="29B33362"/>
    <w:rsid w:val="2A702961"/>
    <w:rsid w:val="2A827317"/>
    <w:rsid w:val="2CB0180F"/>
    <w:rsid w:val="2E2D7F22"/>
    <w:rsid w:val="2E80551E"/>
    <w:rsid w:val="2EAE5F6D"/>
    <w:rsid w:val="2F7339A8"/>
    <w:rsid w:val="3108013F"/>
    <w:rsid w:val="328457E1"/>
    <w:rsid w:val="35725C9D"/>
    <w:rsid w:val="35CF548D"/>
    <w:rsid w:val="36D14E27"/>
    <w:rsid w:val="37650B87"/>
    <w:rsid w:val="38806154"/>
    <w:rsid w:val="39F73ED8"/>
    <w:rsid w:val="3A8F2BA2"/>
    <w:rsid w:val="3AD65954"/>
    <w:rsid w:val="3E524C63"/>
    <w:rsid w:val="3E6A7217"/>
    <w:rsid w:val="3E8433D8"/>
    <w:rsid w:val="3FC239A1"/>
    <w:rsid w:val="42990007"/>
    <w:rsid w:val="42EA29D6"/>
    <w:rsid w:val="44240E61"/>
    <w:rsid w:val="45D97854"/>
    <w:rsid w:val="4652291D"/>
    <w:rsid w:val="46FA161C"/>
    <w:rsid w:val="479223B1"/>
    <w:rsid w:val="4AA2603A"/>
    <w:rsid w:val="4AA77F21"/>
    <w:rsid w:val="4B7231CF"/>
    <w:rsid w:val="4B9A04A1"/>
    <w:rsid w:val="4C430BFF"/>
    <w:rsid w:val="4CDF7686"/>
    <w:rsid w:val="4EFC4AEE"/>
    <w:rsid w:val="4F1F7C46"/>
    <w:rsid w:val="50033E4B"/>
    <w:rsid w:val="50B213CE"/>
    <w:rsid w:val="50DE6E6A"/>
    <w:rsid w:val="523452C4"/>
    <w:rsid w:val="52A11D67"/>
    <w:rsid w:val="548D2B80"/>
    <w:rsid w:val="571965E7"/>
    <w:rsid w:val="59204DAA"/>
    <w:rsid w:val="59345076"/>
    <w:rsid w:val="59806C4C"/>
    <w:rsid w:val="5A1A744D"/>
    <w:rsid w:val="5A6C4868"/>
    <w:rsid w:val="5AD8567F"/>
    <w:rsid w:val="5B6339F0"/>
    <w:rsid w:val="5BA8504E"/>
    <w:rsid w:val="5C4B5C6D"/>
    <w:rsid w:val="5DCF6BE5"/>
    <w:rsid w:val="5DE7020F"/>
    <w:rsid w:val="605B6F02"/>
    <w:rsid w:val="60AF592A"/>
    <w:rsid w:val="61A416CD"/>
    <w:rsid w:val="61F7129A"/>
    <w:rsid w:val="62B52371"/>
    <w:rsid w:val="63C425E7"/>
    <w:rsid w:val="63E1229E"/>
    <w:rsid w:val="64030BF6"/>
    <w:rsid w:val="64915A72"/>
    <w:rsid w:val="654924EB"/>
    <w:rsid w:val="660A335F"/>
    <w:rsid w:val="6940572A"/>
    <w:rsid w:val="698D0250"/>
    <w:rsid w:val="6B105217"/>
    <w:rsid w:val="6B234F4A"/>
    <w:rsid w:val="6C0514D7"/>
    <w:rsid w:val="6CAF6F6A"/>
    <w:rsid w:val="6DA11374"/>
    <w:rsid w:val="6E85604E"/>
    <w:rsid w:val="6EE132F8"/>
    <w:rsid w:val="6F2173FE"/>
    <w:rsid w:val="70D84288"/>
    <w:rsid w:val="72BF37AA"/>
    <w:rsid w:val="730C4C57"/>
    <w:rsid w:val="731A3C0F"/>
    <w:rsid w:val="7338355D"/>
    <w:rsid w:val="7344152D"/>
    <w:rsid w:val="746D5FB1"/>
    <w:rsid w:val="74CE0DC9"/>
    <w:rsid w:val="768375AF"/>
    <w:rsid w:val="76F53706"/>
    <w:rsid w:val="78003EBC"/>
    <w:rsid w:val="78932499"/>
    <w:rsid w:val="78CF40F2"/>
    <w:rsid w:val="798C2AA2"/>
    <w:rsid w:val="7A1757D7"/>
    <w:rsid w:val="7A353F57"/>
    <w:rsid w:val="7AE978C4"/>
    <w:rsid w:val="7B18614D"/>
    <w:rsid w:val="7B683586"/>
    <w:rsid w:val="7D7635FF"/>
    <w:rsid w:val="7D8201F6"/>
    <w:rsid w:val="7DF91893"/>
    <w:rsid w:val="7E5E1B1E"/>
    <w:rsid w:val="7EA13DCB"/>
    <w:rsid w:val="7ED25F67"/>
    <w:rsid w:val="7F896F3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ind w:left="432" w:hanging="432"/>
      <w:outlineLvl w:val="0"/>
    </w:pPr>
    <w:rPr>
      <w:b/>
      <w:bCs/>
      <w:kern w:val="44"/>
      <w:sz w:val="44"/>
      <w:szCs w:val="44"/>
    </w:rPr>
  </w:style>
  <w:style w:type="paragraph" w:styleId="3">
    <w:name w:val="heading 2"/>
    <w:basedOn w:val="1"/>
    <w:next w:val="1"/>
    <w:qFormat/>
    <w:uiPriority w:val="0"/>
    <w:pPr>
      <w:keepNext/>
      <w:keepLines/>
      <w:numPr>
        <w:ilvl w:val="1"/>
        <w:numId w:val="1"/>
      </w:numPr>
      <w:spacing w:before="260" w:after="260" w:line="416" w:lineRule="auto"/>
      <w:ind w:left="575" w:hanging="575"/>
      <w:outlineLvl w:val="1"/>
    </w:pPr>
    <w:rPr>
      <w:rFonts w:ascii="Arial" w:hAnsi="Arial" w:eastAsia="黑体"/>
      <w:b/>
      <w:bCs/>
      <w:sz w:val="32"/>
      <w:szCs w:val="32"/>
    </w:rPr>
  </w:style>
  <w:style w:type="paragraph" w:styleId="4">
    <w:name w:val="heading 3"/>
    <w:basedOn w:val="1"/>
    <w:next w:val="1"/>
    <w:qFormat/>
    <w:uiPriority w:val="0"/>
    <w:pPr>
      <w:keepNext/>
      <w:keepLines/>
      <w:numPr>
        <w:ilvl w:val="2"/>
        <w:numId w:val="1"/>
      </w:numPr>
      <w:spacing w:before="260" w:after="260" w:line="416" w:lineRule="auto"/>
      <w:ind w:left="720" w:hanging="720"/>
      <w:outlineLvl w:val="2"/>
    </w:pPr>
    <w:rPr>
      <w:b/>
      <w:bCs/>
      <w:sz w:val="32"/>
      <w:szCs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List Number"/>
    <w:basedOn w:val="1"/>
    <w:qFormat/>
    <w:uiPriority w:val="0"/>
    <w:pPr>
      <w:numPr>
        <w:ilvl w:val="0"/>
        <w:numId w:val="2"/>
      </w:numPr>
    </w:pPr>
  </w:style>
  <w:style w:type="paragraph" w:styleId="12">
    <w:name w:val="List Bullet"/>
    <w:basedOn w:val="1"/>
    <w:qFormat/>
    <w:uiPriority w:val="0"/>
    <w:pPr>
      <w:numPr>
        <w:ilvl w:val="0"/>
        <w:numId w:val="3"/>
      </w:numPr>
    </w:pPr>
  </w:style>
  <w:style w:type="paragraph" w:styleId="13">
    <w:name w:val="Document Map"/>
    <w:basedOn w:val="1"/>
    <w:link w:val="30"/>
    <w:qFormat/>
    <w:uiPriority w:val="0"/>
    <w:rPr>
      <w:rFonts w:ascii="宋体"/>
      <w:sz w:val="18"/>
      <w:szCs w:val="18"/>
    </w:rPr>
  </w:style>
  <w:style w:type="paragraph" w:styleId="14">
    <w:name w:val="annotation text"/>
    <w:basedOn w:val="1"/>
    <w:qFormat/>
    <w:uiPriority w:val="0"/>
    <w:pPr>
      <w:jc w:val="left"/>
    </w:pPr>
  </w:style>
  <w:style w:type="paragraph" w:styleId="15">
    <w:name w:val="toc 3"/>
    <w:basedOn w:val="1"/>
    <w:next w:val="1"/>
    <w:qFormat/>
    <w:uiPriority w:val="39"/>
    <w:pPr>
      <w:ind w:left="840" w:leftChars="400"/>
    </w:pPr>
  </w:style>
  <w:style w:type="paragraph" w:styleId="16">
    <w:name w:val="Balloon Text"/>
    <w:basedOn w:val="1"/>
    <w:link w:val="32"/>
    <w:qFormat/>
    <w:uiPriority w:val="0"/>
    <w:rPr>
      <w:sz w:val="18"/>
      <w:szCs w:val="18"/>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style>
  <w:style w:type="paragraph" w:styleId="20">
    <w:name w:val="toc 2"/>
    <w:basedOn w:val="1"/>
    <w:next w:val="1"/>
    <w:qFormat/>
    <w:uiPriority w:val="39"/>
    <w:pPr>
      <w:ind w:left="420" w:leftChars="200"/>
    </w:pPr>
  </w:style>
  <w:style w:type="paragraph" w:styleId="21">
    <w:name w:val="Normal (Web)"/>
    <w:basedOn w:val="1"/>
    <w:uiPriority w:val="0"/>
    <w:pPr>
      <w:spacing w:before="0" w:beforeAutospacing="1" w:after="0" w:afterAutospacing="1"/>
      <w:ind w:left="0" w:right="0"/>
      <w:jc w:val="left"/>
    </w:pPr>
    <w:rPr>
      <w:kern w:val="0"/>
      <w:sz w:val="24"/>
      <w:lang w:val="en-US" w:eastAsia="zh-CN" w:bidi="ar"/>
    </w:rPr>
  </w:style>
  <w:style w:type="table" w:styleId="23">
    <w:name w:val="Table Grid"/>
    <w:basedOn w:val="22"/>
    <w:qFormat/>
    <w:uiPriority w:val="0"/>
    <w:tblPr>
      <w:tblBorders>
        <w:top w:val="single" w:color="282C34" w:themeColor="text1" w:sz="4" w:space="0"/>
        <w:left w:val="single" w:color="282C34" w:themeColor="text1" w:sz="4" w:space="0"/>
        <w:bottom w:val="single" w:color="282C34" w:themeColor="text1" w:sz="4" w:space="0"/>
        <w:right w:val="single" w:color="282C34" w:themeColor="text1" w:sz="4" w:space="0"/>
        <w:insideH w:val="single" w:color="282C34" w:themeColor="text1" w:sz="4" w:space="0"/>
        <w:insideV w:val="single" w:color="282C34" w:themeColor="text1" w:sz="4" w:space="0"/>
      </w:tblBorders>
      <w:tblCellMar>
        <w:top w:w="0" w:type="dxa"/>
        <w:left w:w="108" w:type="dxa"/>
        <w:bottom w:w="0" w:type="dxa"/>
        <w:right w:w="108" w:type="dxa"/>
      </w:tblCellMar>
    </w:tblPr>
  </w:style>
  <w:style w:type="character" w:styleId="25">
    <w:name w:val="Hyperlink"/>
    <w:basedOn w:val="24"/>
    <w:unhideWhenUsed/>
    <w:qFormat/>
    <w:uiPriority w:val="99"/>
    <w:rPr>
      <w:color w:val="0563C1" w:themeColor="hyperlink"/>
      <w:u w:val="single"/>
      <w14:textFill>
        <w14:solidFill>
          <w14:schemeClr w14:val="hlink"/>
        </w14:solidFill>
      </w14:textFill>
    </w:rPr>
  </w:style>
  <w:style w:type="character" w:styleId="26">
    <w:name w:val="HTML Code"/>
    <w:basedOn w:val="24"/>
    <w:uiPriority w:val="0"/>
    <w:rPr>
      <w:rFonts w:ascii="Courier New" w:hAnsi="Courier New"/>
      <w:sz w:val="20"/>
    </w:rPr>
  </w:style>
  <w:style w:type="character" w:styleId="27">
    <w:name w:val="annotation reference"/>
    <w:basedOn w:val="24"/>
    <w:qFormat/>
    <w:uiPriority w:val="0"/>
    <w:rPr>
      <w:sz w:val="21"/>
      <w:szCs w:val="21"/>
    </w:rPr>
  </w:style>
  <w:style w:type="paragraph" w:customStyle="1" w:styleId="28">
    <w:name w:val="Fließtext"/>
    <w:basedOn w:val="1"/>
    <w:qFormat/>
    <w:uiPriority w:val="0"/>
    <w:pPr>
      <w:overflowPunct w:val="0"/>
      <w:autoSpaceDE w:val="0"/>
      <w:autoSpaceDN w:val="0"/>
      <w:adjustRightInd w:val="0"/>
      <w:jc w:val="both"/>
      <w:textAlignment w:val="baseline"/>
    </w:pPr>
    <w:rPr>
      <w:kern w:val="28"/>
      <w:szCs w:val="20"/>
    </w:rPr>
  </w:style>
  <w:style w:type="paragraph" w:customStyle="1" w:styleId="29">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2E75B6" w:themeColor="accent1" w:themeShade="BF"/>
      <w:kern w:val="0"/>
      <w:sz w:val="28"/>
      <w:szCs w:val="28"/>
    </w:rPr>
  </w:style>
  <w:style w:type="character" w:customStyle="1" w:styleId="30">
    <w:name w:val="文档结构图 Char"/>
    <w:basedOn w:val="24"/>
    <w:link w:val="13"/>
    <w:qFormat/>
    <w:uiPriority w:val="0"/>
    <w:rPr>
      <w:rFonts w:ascii="宋体"/>
      <w:kern w:val="2"/>
      <w:sz w:val="18"/>
      <w:szCs w:val="18"/>
    </w:rPr>
  </w:style>
  <w:style w:type="paragraph" w:styleId="31">
    <w:name w:val="List Paragraph"/>
    <w:basedOn w:val="1"/>
    <w:unhideWhenUsed/>
    <w:qFormat/>
    <w:uiPriority w:val="99"/>
    <w:pPr>
      <w:ind w:firstLine="420" w:firstLineChars="200"/>
    </w:pPr>
  </w:style>
  <w:style w:type="character" w:customStyle="1" w:styleId="32">
    <w:name w:val="批注框文本 Char"/>
    <w:basedOn w:val="24"/>
    <w:link w:val="16"/>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282C34"/>
      </a:dk1>
      <a:lt1>
        <a:sysClr val="window" lastClr="D8DEE9"/>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Sinopec</Company>
  <Pages>28</Pages>
  <Words>3736</Words>
  <Characters>4642</Characters>
  <Lines>14</Lines>
  <Paragraphs>4</Paragraphs>
  <TotalTime>0</TotalTime>
  <ScaleCrop>false</ScaleCrop>
  <LinksUpToDate>false</LinksUpToDate>
  <CharactersWithSpaces>5012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2020-04-12T14:24:00Z</dcterms:created>
  <dc:creator>血色浪漫</dc:creator>
  <cp:lastModifiedBy>刘贝宁</cp:lastModifiedBy>
  <cp:lastPrinted>2020-04-17T13:18:00Z</cp:lastPrinted>
  <dcterms:modified xsi:type="dcterms:W3CDTF">2026-06-10T02:41:32Z</dcterms:modified>
  <cp:revision>257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FB9D9B9110EE4990B91601679551901B_13</vt:lpwstr>
  </property>
  <property fmtid="{D5CDD505-2E9C-101B-9397-08002B2CF9AE}" pid="4" name="KSOTemplateDocerSaveRecord">
    <vt:lpwstr>eyJoZGlkIjoiNmQ5NTNiYjdiOWM3YjEwMmZmYWQzNTY2YmZlZmFkOTMiLCJ1c2VySWQiOiIxODEzNDcwMDU4In0=</vt:lpwstr>
  </property>
</Properties>
</file>